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CE33CD" w:rsidP="00404E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E94015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/3322/</w:t>
      </w:r>
      <w:r w:rsidR="00996364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/201</w:t>
      </w:r>
      <w:r w:rsidR="00996364">
        <w:rPr>
          <w:rFonts w:ascii="Arial" w:hAnsi="Arial" w:cs="Arial"/>
        </w:rPr>
        <w:t>9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F63E45">
        <w:rPr>
          <w:rFonts w:ascii="Arial" w:eastAsia="Times New Roman" w:hAnsi="Arial" w:cs="Arial"/>
          <w:lang w:eastAsia="pl-PL"/>
        </w:rPr>
        <w:t xml:space="preserve"> </w:t>
      </w:r>
      <w:r w:rsidR="00D60BCB">
        <w:rPr>
          <w:rFonts w:ascii="Arial" w:eastAsia="Times New Roman" w:hAnsi="Arial" w:cs="Arial"/>
          <w:lang w:eastAsia="pl-PL"/>
        </w:rPr>
        <w:t>27</w:t>
      </w:r>
      <w:r w:rsidR="00996364">
        <w:rPr>
          <w:rFonts w:ascii="Arial" w:eastAsia="Times New Roman" w:hAnsi="Arial" w:cs="Arial"/>
          <w:lang w:eastAsia="pl-PL"/>
        </w:rPr>
        <w:t xml:space="preserve"> marca 2019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Pr="002D6BA5" w:rsidRDefault="00147235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147235" w:rsidRPr="00996364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E94015">
        <w:rPr>
          <w:rFonts w:ascii="Arial" w:hAnsi="Arial" w:cs="Arial"/>
          <w:b/>
        </w:rPr>
        <w:t xml:space="preserve">na </w:t>
      </w:r>
      <w:r w:rsidR="00CA1116" w:rsidRPr="00CA1116">
        <w:rPr>
          <w:rFonts w:ascii="Arial" w:hAnsi="Arial" w:cs="Arial"/>
          <w:b/>
        </w:rPr>
        <w:t xml:space="preserve">przygotowanie i przeprowadzenie </w:t>
      </w:r>
      <w:r w:rsidR="00CA1116" w:rsidRPr="00CA1116">
        <w:rPr>
          <w:rFonts w:ascii="Arial" w:hAnsi="Arial" w:cs="Arial"/>
          <w:b/>
          <w:bCs/>
        </w:rPr>
        <w:t xml:space="preserve">badania </w:t>
      </w:r>
      <w:r w:rsidR="00996364" w:rsidRPr="00996364">
        <w:rPr>
          <w:rFonts w:ascii="Arial" w:hAnsi="Arial" w:cs="Arial"/>
          <w:b/>
        </w:rPr>
        <w:t>diagnostyczno – prognostycznego, analizy oraz raportu pn. „Srebrna gospodarka na wielkopolskim rynku pracy – aktywność zawodowa osób 50+ i osób 60+”.</w:t>
      </w:r>
    </w:p>
    <w:p w:rsidR="00147235" w:rsidRPr="002D6BA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996364">
        <w:rPr>
          <w:rFonts w:ascii="Arial" w:hAnsi="Arial" w:cs="Arial"/>
        </w:rPr>
        <w:t>2</w:t>
      </w:r>
      <w:r w:rsidR="00155E53">
        <w:rPr>
          <w:rFonts w:ascii="Arial" w:hAnsi="Arial" w:cs="Arial"/>
        </w:rPr>
        <w:t>7</w:t>
      </w:r>
      <w:r w:rsidR="00996364">
        <w:rPr>
          <w:rFonts w:ascii="Arial" w:hAnsi="Arial" w:cs="Arial"/>
        </w:rPr>
        <w:t>.03.2019</w:t>
      </w:r>
      <w:r w:rsidR="00E94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</w:t>
      </w:r>
      <w:r w:rsidR="00996364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r., poz. </w:t>
      </w:r>
      <w:r w:rsidR="00996364" w:rsidRPr="000E4DE1">
        <w:rPr>
          <w:rFonts w:ascii="Arial" w:hAnsi="Arial" w:cs="Arial"/>
        </w:rPr>
        <w:t>1986</w:t>
      </w:r>
      <w:r w:rsidR="005E2E05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409"/>
        <w:gridCol w:w="1276"/>
        <w:gridCol w:w="1559"/>
        <w:gridCol w:w="1134"/>
        <w:gridCol w:w="2534"/>
      </w:tblGrid>
      <w:tr w:rsidR="0092151A" w:rsidRPr="00016613" w:rsidTr="00155E53">
        <w:trPr>
          <w:jc w:val="center"/>
        </w:trPr>
        <w:tc>
          <w:tcPr>
            <w:tcW w:w="5938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68" w:type="dxa"/>
            <w:gridSpan w:val="2"/>
            <w:vAlign w:val="center"/>
          </w:tcPr>
          <w:p w:rsidR="0092151A" w:rsidRPr="00A04891" w:rsidRDefault="00B05889" w:rsidP="00996364">
            <w:pPr>
              <w:pStyle w:val="Tekstpodstawowy2"/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9636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94015">
              <w:rPr>
                <w:rFonts w:ascii="Arial" w:hAnsi="Arial" w:cs="Arial"/>
                <w:b/>
                <w:sz w:val="20"/>
                <w:szCs w:val="20"/>
              </w:rPr>
              <w:t>0 000,00 zł</w:t>
            </w:r>
          </w:p>
        </w:tc>
      </w:tr>
      <w:tr w:rsidR="0092151A" w:rsidRPr="00016613" w:rsidTr="00155E53">
        <w:trPr>
          <w:jc w:val="center"/>
        </w:trPr>
        <w:tc>
          <w:tcPr>
            <w:tcW w:w="694" w:type="dxa"/>
            <w:vAlign w:val="center"/>
          </w:tcPr>
          <w:p w:rsidR="0092151A" w:rsidRPr="00E94015" w:rsidRDefault="0092151A" w:rsidP="00E9401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409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6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59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8C59E3" w:rsidTr="00155E53">
        <w:trPr>
          <w:trHeight w:val="1773"/>
          <w:jc w:val="center"/>
        </w:trPr>
        <w:tc>
          <w:tcPr>
            <w:tcW w:w="694" w:type="dxa"/>
            <w:vAlign w:val="center"/>
          </w:tcPr>
          <w:p w:rsidR="0092151A" w:rsidRPr="00CA1116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1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:rsidR="00155E53" w:rsidRDefault="00155E53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5E53"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</w:p>
          <w:p w:rsidR="00155E53" w:rsidRDefault="00155E53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5E53">
              <w:rPr>
                <w:rFonts w:ascii="Arial" w:hAnsi="Arial" w:cs="Arial"/>
                <w:sz w:val="20"/>
                <w:szCs w:val="20"/>
              </w:rPr>
              <w:t xml:space="preserve">Grupa BST Sp. z o.o. </w:t>
            </w:r>
          </w:p>
          <w:p w:rsidR="00155E53" w:rsidRDefault="00155E53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5E53">
              <w:rPr>
                <w:rFonts w:ascii="Arial" w:hAnsi="Arial" w:cs="Arial"/>
                <w:sz w:val="20"/>
                <w:szCs w:val="20"/>
              </w:rPr>
              <w:t xml:space="preserve">ul. Mieczyków 12 </w:t>
            </w:r>
            <w:r w:rsidRPr="00155E53">
              <w:rPr>
                <w:rFonts w:ascii="Arial" w:hAnsi="Arial" w:cs="Arial"/>
                <w:sz w:val="20"/>
                <w:szCs w:val="20"/>
              </w:rPr>
              <w:br/>
              <w:t xml:space="preserve">40-748 Katowice </w:t>
            </w:r>
          </w:p>
          <w:p w:rsidR="00155E53" w:rsidRDefault="00155E53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5E53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:rsidR="00155E53" w:rsidRDefault="00155E53" w:rsidP="00A97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55E53">
              <w:rPr>
                <w:rFonts w:ascii="Arial" w:hAnsi="Arial" w:cs="Arial"/>
                <w:sz w:val="20"/>
                <w:szCs w:val="20"/>
              </w:rPr>
              <w:t>U-</w:t>
            </w:r>
            <w:proofErr w:type="spellStart"/>
            <w:r w:rsidRPr="00155E53">
              <w:rPr>
                <w:rFonts w:ascii="Arial" w:hAnsi="Arial" w:cs="Arial"/>
                <w:sz w:val="20"/>
                <w:szCs w:val="20"/>
              </w:rPr>
              <w:t>Consult</w:t>
            </w:r>
            <w:proofErr w:type="spellEnd"/>
            <w:r w:rsidRPr="00155E53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:rsidR="0092151A" w:rsidRPr="00155E53" w:rsidRDefault="00155E53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55E53">
              <w:rPr>
                <w:rFonts w:ascii="Arial" w:hAnsi="Arial" w:cs="Arial"/>
                <w:sz w:val="20"/>
                <w:szCs w:val="20"/>
              </w:rPr>
              <w:t xml:space="preserve">ul. Toruńska 18C lok. D </w:t>
            </w:r>
            <w:r w:rsidRPr="00155E53">
              <w:rPr>
                <w:rFonts w:ascii="Arial" w:hAnsi="Arial" w:cs="Arial"/>
                <w:sz w:val="20"/>
                <w:szCs w:val="20"/>
              </w:rPr>
              <w:br/>
              <w:t>80-747 Gdańsk</w:t>
            </w:r>
          </w:p>
        </w:tc>
        <w:tc>
          <w:tcPr>
            <w:tcW w:w="1276" w:type="dxa"/>
            <w:vAlign w:val="center"/>
          </w:tcPr>
          <w:p w:rsidR="0092151A" w:rsidRPr="00E94015" w:rsidRDefault="00155E53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92151A" w:rsidRPr="00E94015" w:rsidRDefault="00CA1116" w:rsidP="0099636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96364">
              <w:rPr>
                <w:rFonts w:ascii="Arial" w:hAnsi="Arial" w:cs="Arial"/>
                <w:sz w:val="18"/>
                <w:szCs w:val="18"/>
              </w:rPr>
              <w:t>38</w:t>
            </w:r>
            <w:r>
              <w:rPr>
                <w:rFonts w:ascii="Arial" w:hAnsi="Arial" w:cs="Arial"/>
                <w:sz w:val="18"/>
                <w:szCs w:val="18"/>
              </w:rPr>
              <w:t xml:space="preserve"> dni roboczych od dnia podpisania umowy</w:t>
            </w:r>
            <w:r w:rsidR="005E2E05"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92151A" w:rsidRPr="00A9752E" w:rsidRDefault="00A9752E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92151A" w:rsidRPr="00E94015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92151A" w:rsidRPr="00996364" w:rsidRDefault="00996364" w:rsidP="0099636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</w:t>
            </w:r>
            <w:r w:rsidR="0092151A" w:rsidRPr="00E940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96364" w:rsidRPr="008C59E3" w:rsidTr="00155E53">
        <w:trPr>
          <w:trHeight w:val="1826"/>
          <w:jc w:val="center"/>
        </w:trPr>
        <w:tc>
          <w:tcPr>
            <w:tcW w:w="694" w:type="dxa"/>
            <w:vAlign w:val="center"/>
          </w:tcPr>
          <w:p w:rsidR="00996364" w:rsidRPr="00CA1116" w:rsidRDefault="00996364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1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155E53" w:rsidRDefault="00155E53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E53">
              <w:rPr>
                <w:rFonts w:ascii="Arial" w:hAnsi="Arial" w:cs="Arial"/>
                <w:sz w:val="20"/>
                <w:szCs w:val="20"/>
                <w:lang w:val="en-US"/>
              </w:rPr>
              <w:t>IBC Group Central Europe Holding S.A.</w:t>
            </w:r>
          </w:p>
          <w:p w:rsidR="00996364" w:rsidRPr="00155E53" w:rsidRDefault="00155E53" w:rsidP="00155E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155E53">
              <w:rPr>
                <w:rFonts w:ascii="Arial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155E5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155E53">
              <w:rPr>
                <w:rFonts w:ascii="Arial" w:hAnsi="Arial" w:cs="Arial"/>
                <w:sz w:val="20"/>
                <w:szCs w:val="20"/>
              </w:rPr>
              <w:t xml:space="preserve">Mokotowska 1 </w:t>
            </w:r>
            <w:r w:rsidRPr="00155E53">
              <w:rPr>
                <w:rFonts w:ascii="Arial" w:hAnsi="Arial" w:cs="Arial"/>
                <w:sz w:val="20"/>
                <w:szCs w:val="20"/>
              </w:rPr>
              <w:br/>
              <w:t>00-640 Warszawa</w:t>
            </w:r>
          </w:p>
        </w:tc>
        <w:tc>
          <w:tcPr>
            <w:tcW w:w="1276" w:type="dxa"/>
            <w:vAlign w:val="center"/>
          </w:tcPr>
          <w:p w:rsidR="00996364" w:rsidRPr="006008B5" w:rsidRDefault="00155E53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129 150,00</w:t>
            </w:r>
          </w:p>
        </w:tc>
        <w:tc>
          <w:tcPr>
            <w:tcW w:w="1559" w:type="dxa"/>
            <w:vAlign w:val="center"/>
          </w:tcPr>
          <w:p w:rsidR="00996364" w:rsidRPr="00E94015" w:rsidRDefault="00996364" w:rsidP="00A12C9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 dni roboczych od dnia podpisania umowy</w:t>
            </w:r>
            <w:r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996364" w:rsidRPr="008C59E3" w:rsidRDefault="00996364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996364" w:rsidRPr="00E94015" w:rsidRDefault="00996364" w:rsidP="00A12C98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996364" w:rsidRPr="00996364" w:rsidRDefault="00996364" w:rsidP="00A12C98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</w:t>
            </w:r>
            <w:r w:rsidRPr="00E940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2151A" w:rsidRPr="000E4B55" w:rsidRDefault="0092151A" w:rsidP="00A04891">
      <w:pPr>
        <w:spacing w:after="0"/>
        <w:rPr>
          <w:sz w:val="16"/>
          <w:szCs w:val="16"/>
        </w:rPr>
      </w:pPr>
    </w:p>
    <w:p w:rsidR="0092151A" w:rsidRDefault="0092151A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155E53">
        <w:rPr>
          <w:rFonts w:ascii="Arial" w:hAnsi="Arial" w:cs="Arial"/>
          <w:b/>
          <w:sz w:val="20"/>
          <w:szCs w:val="20"/>
        </w:rPr>
        <w:t>01.04</w:t>
      </w:r>
      <w:r w:rsidR="00996364">
        <w:rPr>
          <w:rFonts w:ascii="Arial" w:hAnsi="Arial" w:cs="Arial"/>
          <w:b/>
          <w:sz w:val="20"/>
          <w:szCs w:val="20"/>
        </w:rPr>
        <w:t>.2019</w:t>
      </w:r>
      <w:r w:rsidR="00E94015" w:rsidRPr="00012DC8">
        <w:rPr>
          <w:rFonts w:ascii="Arial" w:hAnsi="Arial" w:cs="Arial"/>
          <w:b/>
          <w:sz w:val="20"/>
          <w:szCs w:val="20"/>
        </w:rPr>
        <w:t xml:space="preserve"> </w:t>
      </w:r>
      <w:r w:rsidRPr="00012DC8">
        <w:rPr>
          <w:rFonts w:ascii="Arial" w:hAnsi="Arial" w:cs="Arial"/>
          <w:b/>
          <w:sz w:val="20"/>
          <w:szCs w:val="20"/>
        </w:rPr>
        <w:t>r.,</w:t>
      </w:r>
      <w:r w:rsidRPr="00C56B01">
        <w:rPr>
          <w:rFonts w:ascii="Arial" w:hAnsi="Arial" w:cs="Arial"/>
          <w:b/>
          <w:sz w:val="20"/>
          <w:szCs w:val="20"/>
        </w:rPr>
        <w:t xml:space="preserve">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5E2E05">
        <w:rPr>
          <w:rFonts w:ascii="Arial" w:hAnsi="Arial" w:cs="Arial"/>
          <w:b/>
          <w:sz w:val="20"/>
          <w:szCs w:val="20"/>
        </w:rPr>
        <w:t>, odrębnie dla każdej z części,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5E2E0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5E2E05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</w:t>
      </w:r>
      <w:r w:rsidR="00E94015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że powiązania z innym Wykonawcą nie prowadzą do zakłócenia konkurencji w postępowaniu o</w:t>
      </w:r>
      <w:r w:rsidR="005E2E05"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D60BCB" w:rsidRDefault="00D60BCB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60BCB" w:rsidRPr="004A7A97" w:rsidRDefault="00D60BCB" w:rsidP="00D60BCB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D60BCB" w:rsidRPr="004A7A97" w:rsidRDefault="00D60BCB" w:rsidP="00D60BCB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A62B1F" w:rsidRDefault="00A62B1F" w:rsidP="00E60DFD">
      <w:bookmarkStart w:id="0" w:name="_GoBack"/>
      <w:bookmarkEnd w:id="0"/>
    </w:p>
    <w:sectPr w:rsidR="00A62B1F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DD74A" wp14:editId="3179330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9878447" wp14:editId="5EEAA182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CA1116" w:rsidRPr="0014324D" w:rsidRDefault="00155E53" w:rsidP="00CA1116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1"/>
      <w:tblW w:w="1069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835"/>
      <w:gridCol w:w="5593"/>
    </w:tblGrid>
    <w:tr w:rsidR="00155E53" w:rsidRPr="00012F72" w:rsidTr="00753E41">
      <w:trPr>
        <w:trHeight w:val="1413"/>
      </w:trPr>
      <w:tc>
        <w:tcPr>
          <w:tcW w:w="2269" w:type="dxa"/>
        </w:tcPr>
        <w:p w:rsidR="00155E53" w:rsidRPr="00012F72" w:rsidRDefault="00155E53" w:rsidP="00753E41">
          <w:pPr>
            <w:rPr>
              <w:sz w:val="8"/>
            </w:rPr>
          </w:pPr>
          <w:r w:rsidRPr="00012F72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74624" behindDoc="0" locked="0" layoutInCell="1" allowOverlap="1" wp14:anchorId="0B16DACE" wp14:editId="06D4D0E8">
                <wp:simplePos x="0" y="0"/>
                <wp:positionH relativeFrom="column">
                  <wp:posOffset>35560</wp:posOffset>
                </wp:positionH>
                <wp:positionV relativeFrom="page">
                  <wp:posOffset>168275</wp:posOffset>
                </wp:positionV>
                <wp:extent cx="1095375" cy="572135"/>
                <wp:effectExtent l="0" t="0" r="9525" b="0"/>
                <wp:wrapSquare wrapText="bothSides"/>
                <wp:docPr id="3" name="Obraz 3" descr="C:\Users\a.piochacz\Desktop\Broszura Dobre praktyki 2017\Wysłane do Wykonawcy\logotypy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iochacz\Desktop\Broszura Dobre praktyki 2017\Wysłane do Wykonawcy\logotypy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55E53" w:rsidRPr="00012F72" w:rsidRDefault="00155E53" w:rsidP="00753E41">
          <w:r>
            <w:rPr>
              <w:noProof/>
              <w:lang w:eastAsia="pl-PL"/>
            </w:rPr>
            <mc:AlternateContent>
              <mc:Choice Requires="wps">
                <w:drawing>
                  <wp:anchor distT="4294967293" distB="4294967293" distL="114300" distR="114300" simplePos="0" relativeHeight="251671552" behindDoc="0" locked="0" layoutInCell="1" allowOverlap="1" wp14:anchorId="2D5F0401" wp14:editId="312959A2">
                    <wp:simplePos x="0" y="0"/>
                    <wp:positionH relativeFrom="column">
                      <wp:posOffset>267970</wp:posOffset>
                    </wp:positionH>
                    <wp:positionV relativeFrom="paragraph">
                      <wp:posOffset>726439</wp:posOffset>
                    </wp:positionV>
                    <wp:extent cx="5810250" cy="0"/>
                    <wp:effectExtent l="0" t="0" r="0" b="0"/>
                    <wp:wrapNone/>
                    <wp:docPr id="30" name="Łącznik prosty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8102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30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.1pt,57.2pt" to="478.6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Qn1wEAAI0DAAAOAAAAZHJzL2Uyb0RvYy54bWysU01v1DAQvSPxHyzf2WQXLSrRZnvoqlwq&#10;WKnlB0wdO7HqL3nMJuHGgX8G/4ux94MWbogcLNsz8/zem8nmerKGHWRE7V3Ll4uaM+mE77TrW/75&#10;4fbNFWeYwHVgvJMtnyXy6+3rV5sxNHLlB286GRmBOGzG0PIhpdBUFYpBWsCFD9JRUPloIdEx9lUX&#10;YSR0a6pVXb+rRh+7EL2QiHS7Owb5tuArJUX6pBTKxEzLiVsqayzrY16r7QaaPkIYtDjRgH9gYUE7&#10;evQCtYME7EvUf0FZLaJHr9JCeFt5pbSQRQOpWdZ/qLkfIMiihczBcLEJ/x+s+HjYR6a7lr8lexxY&#10;6tHPbz++i69OPzEyFtPMKEQ+jQEbSr9x+5iVisndhzsvnpBi1YtgPmA4pk0q2pxOUtlUfJ8vvssp&#10;MUGX66tlvVrT++Icq6A5F4aI6YP0lsggtc9oly2BBg53mPLT0JxT8rXzt9qY0lbj2Njy9+vVmpCB&#10;hksZSLS1geSi6zkD09PUihQLInqju1ydcXDGGxPZAWhwaN46Pz4QXc4MYKIAaShfNoYYvCjNdHaA&#10;w7G4hE5pxmVoWebyxP63V3n36Lt5H8+GUs8L+mk+81A9P9P++V+0/QUAAP//AwBQSwMEFAAGAAgA&#10;AAAhABmui7fbAAAACgEAAA8AAABkcnMvZG93bnJldi54bWxMj01Pg0AQhu8m/ofNmHizA0itIktj&#10;/LjbShO9bWEEIjuL7Jbiv3dMTPQ4z7x555l8PdteTTT6zrGGeBGBIq5c3XGjoXx5urgG5YPh2vSO&#10;ScMXeVgXpye5yWp35A1N29AoKWGfGQ1tCEOG6KuWrPELNxDL7t2N1gQZxwbr0Ryl3PaYRNEVWtOx&#10;XGjNQPctVR/bg9Vw+fn2jCVXrwlOD8vdY1wOKZZan5/Nd7egAs3hLww/+qIOhTjt3YFrr3oNaZJI&#10;UnicpqAkcLNcCdn/Eixy/P9C8Q0AAP//AwBQSwECLQAUAAYACAAAACEAtoM4kv4AAADhAQAAEwAA&#10;AAAAAAAAAAAAAAAAAAAAW0NvbnRlbnRfVHlwZXNdLnhtbFBLAQItABQABgAIAAAAIQA4/SH/1gAA&#10;AJQBAAALAAAAAAAAAAAAAAAAAC8BAABfcmVscy8ucmVsc1BLAQItABQABgAIAAAAIQDjfsQn1wEA&#10;AI0DAAAOAAAAAAAAAAAAAAAAAC4CAABkcnMvZTJvRG9jLnhtbFBLAQItABQABgAIAAAAIQAZrou3&#10;2wAAAAoBAAAPAAAAAAAAAAAAAAAAADEEAABkcnMvZG93bnJldi54bWxQSwUGAAAAAAQABADzAAAA&#10;OQUAAAAA&#10;" strokecolor="windowText">
                    <o:lock v:ext="edit" shapetype="f"/>
                  </v:line>
                </w:pict>
              </mc:Fallback>
            </mc:AlternateContent>
          </w:r>
        </w:p>
      </w:tc>
      <w:tc>
        <w:tcPr>
          <w:tcW w:w="2835" w:type="dxa"/>
        </w:tcPr>
        <w:p w:rsidR="00155E53" w:rsidRPr="00012F72" w:rsidRDefault="00155E53" w:rsidP="00753E41">
          <w:r w:rsidRPr="00012F72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73600" behindDoc="0" locked="0" layoutInCell="1" allowOverlap="1" wp14:anchorId="1A606270" wp14:editId="7EAD1A35">
                <wp:simplePos x="0" y="0"/>
                <wp:positionH relativeFrom="column">
                  <wp:posOffset>-68580</wp:posOffset>
                </wp:positionH>
                <wp:positionV relativeFrom="page">
                  <wp:posOffset>210185</wp:posOffset>
                </wp:positionV>
                <wp:extent cx="1514475" cy="504825"/>
                <wp:effectExtent l="0" t="0" r="9525" b="9525"/>
                <wp:wrapSquare wrapText="bothSides"/>
                <wp:docPr id="2" name="Obraz 2" descr="C:\Users\a.piochacz\Desktop\2017\Znak barw pliki graficzne\Polski\Polski Poziom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.piochacz\Desktop\2017\Znak barw pliki graficzne\Polski\Polski Poziom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55E53" w:rsidRPr="00012F72" w:rsidRDefault="00155E53" w:rsidP="00753E41"/>
      </w:tc>
      <w:tc>
        <w:tcPr>
          <w:tcW w:w="5593" w:type="dxa"/>
        </w:tcPr>
        <w:p w:rsidR="00155E53" w:rsidRPr="00012F72" w:rsidRDefault="00155E53" w:rsidP="00753E41">
          <w:pPr>
            <w:ind w:firstLine="65"/>
            <w:jc w:val="right"/>
            <w:rPr>
              <w:sz w:val="6"/>
            </w:rPr>
          </w:pPr>
          <w:r w:rsidRPr="00012F72">
            <w:rPr>
              <w:noProof/>
              <w:lang w:eastAsia="pl-PL"/>
            </w:rPr>
            <w:drawing>
              <wp:anchor distT="0" distB="0" distL="114300" distR="114300" simplePos="0" relativeHeight="251675648" behindDoc="0" locked="0" layoutInCell="1" allowOverlap="1" wp14:anchorId="51D353F2" wp14:editId="33484BF3">
                <wp:simplePos x="0" y="0"/>
                <wp:positionH relativeFrom="column">
                  <wp:posOffset>1273175</wp:posOffset>
                </wp:positionH>
                <wp:positionV relativeFrom="page">
                  <wp:posOffset>259715</wp:posOffset>
                </wp:positionV>
                <wp:extent cx="1562100" cy="481965"/>
                <wp:effectExtent l="0" t="0" r="0" b="0"/>
                <wp:wrapSquare wrapText="bothSides"/>
                <wp:docPr id="5" name="Obraz 5" descr="C:\Users\A489C~1.PIO\AppData\Local\Temp\$$_2A7F\Unia Europejska Europejskie Fundusze Strukturalne i Inwestycyjne\POZIOM\POLSKI\UE_EFSI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489C~1.PIO\AppData\Local\Temp\$$_2A7F\Unia Europejska Europejskie Fundusze Strukturalne i Inwestycyjne\POZIOM\POLSKI\UE_EFSI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12F72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7796655E" wp14:editId="5FBBBAE9">
                <wp:simplePos x="0" y="0"/>
                <wp:positionH relativeFrom="column">
                  <wp:posOffset>-25400</wp:posOffset>
                </wp:positionH>
                <wp:positionV relativeFrom="page">
                  <wp:posOffset>337820</wp:posOffset>
                </wp:positionV>
                <wp:extent cx="1066800" cy="299720"/>
                <wp:effectExtent l="0" t="0" r="0" b="5080"/>
                <wp:wrapSquare wrapText="bothSides"/>
                <wp:docPr id="6" name="Obraz 6" descr="C:\Users\a.piochacz\Desktop\2017\logotypy\Samorzad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.piochacz\Desktop\2017\logotypy\Samorzad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55E53" w:rsidRPr="00012F72" w:rsidRDefault="00155E53" w:rsidP="00753E41">
          <w:r w:rsidRPr="00012F72">
            <w:t xml:space="preserve">       </w:t>
          </w:r>
        </w:p>
        <w:p w:rsidR="00155E53" w:rsidRPr="00012F72" w:rsidRDefault="00155E53" w:rsidP="00753E41"/>
        <w:p w:rsidR="00155E53" w:rsidRPr="00012F72" w:rsidRDefault="00155E53" w:rsidP="00753E41"/>
        <w:p w:rsidR="00155E53" w:rsidRPr="00012F72" w:rsidRDefault="00155E53" w:rsidP="00753E41">
          <w:pPr>
            <w:tabs>
              <w:tab w:val="left" w:pos="1290"/>
            </w:tabs>
          </w:pPr>
          <w:r w:rsidRPr="00012F72">
            <w:tab/>
          </w:r>
        </w:p>
      </w:tc>
    </w:tr>
  </w:tbl>
  <w:p w:rsidR="008258F3" w:rsidRPr="00155E53" w:rsidRDefault="00155E53" w:rsidP="00155E53">
    <w:pPr>
      <w:tabs>
        <w:tab w:val="right" w:pos="9072"/>
      </w:tabs>
      <w:jc w:val="center"/>
      <w:rPr>
        <w:rFonts w:ascii="Calibri" w:eastAsia="Calibri" w:hAnsi="Calibri"/>
      </w:rPr>
    </w:pPr>
    <w:r w:rsidRPr="00CE46EB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55E53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96364"/>
    <w:rsid w:val="009D7C53"/>
    <w:rsid w:val="009F6D4E"/>
    <w:rsid w:val="00A04891"/>
    <w:rsid w:val="00A231D9"/>
    <w:rsid w:val="00A62B1F"/>
    <w:rsid w:val="00A9752E"/>
    <w:rsid w:val="00AB4ED6"/>
    <w:rsid w:val="00AC00B6"/>
    <w:rsid w:val="00B013B4"/>
    <w:rsid w:val="00B05889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60BCB"/>
    <w:rsid w:val="00D925BE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1">
    <w:name w:val="Siatka tabeli1"/>
    <w:basedOn w:val="Standardowy"/>
    <w:uiPriority w:val="59"/>
    <w:rsid w:val="00155E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1">
    <w:name w:val="Siatka tabeli1"/>
    <w:basedOn w:val="Standardowy"/>
    <w:uiPriority w:val="59"/>
    <w:rsid w:val="00155E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7D2A-C006-4C07-B454-3A607FAD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23</cp:revision>
  <cp:lastPrinted>2019-03-27T10:36:00Z</cp:lastPrinted>
  <dcterms:created xsi:type="dcterms:W3CDTF">2017-11-22T10:56:00Z</dcterms:created>
  <dcterms:modified xsi:type="dcterms:W3CDTF">2019-03-27T12:46:00Z</dcterms:modified>
</cp:coreProperties>
</file>