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ebp" ContentType="image/webp"/>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8965556" w:displacedByCustomXml="next"/>
    <w:bookmarkEnd w:id="0" w:displacedByCustomXml="next"/>
    <w:sdt>
      <w:sdtPr>
        <w:id w:val="-1285270161"/>
        <w:docPartObj>
          <w:docPartGallery w:val="Cover Pages"/>
          <w:docPartUnique/>
        </w:docPartObj>
      </w:sdtPr>
      <w:sdtEndPr>
        <w:rPr>
          <w:rFonts w:asciiTheme="minorHAnsi" w:hAnsiTheme="minorHAnsi" w:cstheme="minorHAnsi"/>
          <w:b/>
          <w:bCs/>
          <w:sz w:val="28"/>
          <w:szCs w:val="28"/>
        </w:rPr>
      </w:sdtEndPr>
      <w:sdtContent>
        <w:p w14:paraId="1A42C1BC" w14:textId="113BDC1A" w:rsidR="000D6D84" w:rsidRDefault="00A7401C" w:rsidP="00563827">
          <w:pPr>
            <w:jc w:val="right"/>
          </w:pPr>
          <w:r>
            <w:rPr>
              <w:rFonts w:asciiTheme="minorHAnsi" w:hAnsiTheme="minorHAnsi" w:cstheme="minorHAnsi"/>
              <w:b/>
              <w:bCs/>
              <w:noProof/>
              <w:sz w:val="28"/>
              <w:szCs w:val="28"/>
            </w:rPr>
            <mc:AlternateContent>
              <mc:Choice Requires="wps">
                <w:drawing>
                  <wp:anchor distT="0" distB="0" distL="114300" distR="114300" simplePos="0" relativeHeight="251701248" behindDoc="0" locked="0" layoutInCell="1" allowOverlap="1" wp14:anchorId="40778DFD" wp14:editId="0734ABBA">
                    <wp:simplePos x="0" y="0"/>
                    <wp:positionH relativeFrom="column">
                      <wp:posOffset>3675547</wp:posOffset>
                    </wp:positionH>
                    <wp:positionV relativeFrom="paragraph">
                      <wp:posOffset>-899794</wp:posOffset>
                    </wp:positionV>
                    <wp:extent cx="2971516" cy="10652124"/>
                    <wp:effectExtent l="0" t="0" r="635" b="0"/>
                    <wp:wrapNone/>
                    <wp:docPr id="460" name="Prostoką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516" cy="10652124"/>
                            </a:xfrm>
                            <a:prstGeom prst="rect">
                              <a:avLst/>
                            </a:prstGeom>
                            <a:solidFill>
                              <a:schemeClr val="accent2">
                                <a:lumMod val="20000"/>
                                <a:lumOff val="80000"/>
                              </a:scheme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38F91135" w14:textId="77777777" w:rsidR="00307169" w:rsidRPr="002B76AF" w:rsidRDefault="00307169" w:rsidP="002B76AF">
                                <w:pPr>
                                  <w:spacing w:after="0" w:line="240" w:lineRule="auto"/>
                                  <w:jc w:val="right"/>
                                </w:pPr>
                              </w:p>
                            </w:txbxContent>
                          </wps:txbx>
                          <wps:bodyPr rot="0" vert="horz" wrap="square" lIns="91440" tIns="45720" rIns="91440" bIns="45720" anchor="t" anchorCtr="0" upright="1">
                            <a:noAutofit/>
                          </wps:bodyPr>
                        </wps:wsp>
                      </a:graphicData>
                    </a:graphic>
                  </wp:anchor>
                </w:drawing>
              </mc:Choice>
              <mc:Fallback>
                <w:pict>
                  <v:rect w14:anchorId="40778DFD" id="Prostokąt 1" o:spid="_x0000_s1026" alt="&quot;&quot;" style="position:absolute;left:0;text-align:left;margin-left:289.4pt;margin-top:-70.85pt;width:234pt;height:838.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" fillcolor="#fbe4d5 [661]" stroked="f" strokecolor="#d8d8d8">
                    <v:textbox>
                      <w:txbxContent>
                        <w:p w14:paraId="38F91135" w14:textId="77777777" w:rsidR="00307169" w:rsidRPr="002B76AF" w:rsidRDefault="00307169" w:rsidP="002B76AF">
                          <w:pPr>
                            <w:spacing w:after="0" w:line="240" w:lineRule="auto"/>
                            <w:jc w:val="right"/>
                          </w:pPr>
                        </w:p>
                      </w:txbxContent>
                    </v:textbox>
                  </v:rect>
                </w:pict>
              </mc:Fallback>
            </mc:AlternateContent>
          </w:r>
          <w:r w:rsidR="000D6D84">
            <w:rPr>
              <w:rFonts w:asciiTheme="minorHAnsi" w:hAnsiTheme="minorHAnsi" w:cstheme="minorHAnsi"/>
              <w:b/>
              <w:bCs/>
              <w:noProof/>
              <w:sz w:val="28"/>
              <w:szCs w:val="28"/>
            </w:rPr>
            <w:drawing>
              <wp:anchor distT="0" distB="0" distL="114300" distR="114300" simplePos="0" relativeHeight="251711488" behindDoc="0" locked="0" layoutInCell="1" allowOverlap="1" wp14:anchorId="05878DA4" wp14:editId="0AACB1E6">
                <wp:simplePos x="0" y="0"/>
                <wp:positionH relativeFrom="column">
                  <wp:posOffset>-213756</wp:posOffset>
                </wp:positionH>
                <wp:positionV relativeFrom="paragraph">
                  <wp:posOffset>197</wp:posOffset>
                </wp:positionV>
                <wp:extent cx="1733550" cy="679450"/>
                <wp:effectExtent l="0" t="0" r="0" b="6350"/>
                <wp:wrapThrough wrapText="bothSides">
                  <wp:wrapPolygon edited="0">
                    <wp:start x="0" y="0"/>
                    <wp:lineTo x="0" y="21196"/>
                    <wp:lineTo x="21363" y="21196"/>
                    <wp:lineTo x="21363" y="0"/>
                    <wp:lineTo x="0" y="0"/>
                  </wp:wrapPolygon>
                </wp:wrapThrough>
                <wp:docPr id="2082784503"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4503" name="Obraz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pic:spPr>
                    </pic:pic>
                  </a:graphicData>
                </a:graphic>
                <wp14:sizeRelH relativeFrom="margin">
                  <wp14:pctWidth>0</wp14:pctWidth>
                </wp14:sizeRelH>
                <wp14:sizeRelV relativeFrom="margin">
                  <wp14:pctHeight>0</wp14:pctHeight>
                </wp14:sizeRelV>
              </wp:anchor>
            </w:drawing>
          </w:r>
        </w:p>
        <w:p w14:paraId="06009225" w14:textId="77777777" w:rsidR="00E16615" w:rsidRPr="005B2733" w:rsidRDefault="00E16615">
          <w:pPr>
            <w:spacing w:after="300" w:line="280" w:lineRule="exact"/>
            <w:ind w:firstLine="709"/>
            <w:jc w:val="both"/>
            <w:rPr>
              <w:rFonts w:asciiTheme="minorHAnsi" w:hAnsiTheme="minorHAnsi" w:cstheme="minorHAnsi"/>
              <w:sz w:val="28"/>
              <w:szCs w:val="28"/>
            </w:rPr>
          </w:pPr>
        </w:p>
        <w:p w14:paraId="38CDB3B0" w14:textId="77777777" w:rsidR="00E16615" w:rsidRDefault="00E16615">
          <w:pPr>
            <w:spacing w:after="300" w:line="280" w:lineRule="exact"/>
            <w:ind w:firstLine="709"/>
            <w:jc w:val="both"/>
            <w:rPr>
              <w:rFonts w:asciiTheme="minorHAnsi" w:hAnsiTheme="minorHAnsi" w:cstheme="minorHAnsi"/>
              <w:b/>
              <w:bCs/>
              <w:sz w:val="28"/>
              <w:szCs w:val="28"/>
            </w:rPr>
          </w:pPr>
        </w:p>
        <w:p w14:paraId="4C415E38" w14:textId="77777777" w:rsidR="00E16615" w:rsidRDefault="00E16615">
          <w:pPr>
            <w:spacing w:after="300" w:line="280" w:lineRule="exact"/>
            <w:ind w:firstLine="709"/>
            <w:jc w:val="both"/>
            <w:rPr>
              <w:rFonts w:asciiTheme="minorHAnsi" w:hAnsiTheme="minorHAnsi" w:cstheme="minorHAnsi"/>
              <w:b/>
              <w:bCs/>
              <w:sz w:val="28"/>
              <w:szCs w:val="28"/>
            </w:rPr>
          </w:pPr>
        </w:p>
        <w:p w14:paraId="5B8A5E53" w14:textId="2D3E2605" w:rsidR="00E16615" w:rsidRDefault="00B86AB9">
          <w:pPr>
            <w:spacing w:after="300" w:line="280" w:lineRule="exact"/>
            <w:ind w:firstLine="709"/>
            <w:jc w:val="both"/>
            <w:rPr>
              <w:rFonts w:asciiTheme="minorHAnsi" w:hAnsiTheme="minorHAnsi" w:cstheme="minorHAnsi"/>
              <w:b/>
              <w:bCs/>
              <w:sz w:val="28"/>
              <w:szCs w:val="28"/>
            </w:rPr>
          </w:pPr>
          <w:r>
            <w:rPr>
              <w:noProof/>
            </w:rPr>
            <mc:AlternateContent>
              <mc:Choice Requires="wps">
                <w:drawing>
                  <wp:anchor distT="0" distB="0" distL="114300" distR="114300" simplePos="0" relativeHeight="251707392" behindDoc="0" locked="0" layoutInCell="0" allowOverlap="1" wp14:anchorId="00D510C3" wp14:editId="1B85F2A1">
                    <wp:simplePos x="0" y="0"/>
                    <wp:positionH relativeFrom="page">
                      <wp:posOffset>178130</wp:posOffset>
                    </wp:positionH>
                    <wp:positionV relativeFrom="page">
                      <wp:posOffset>2719449</wp:posOffset>
                    </wp:positionV>
                    <wp:extent cx="6008172" cy="1838325"/>
                    <wp:effectExtent l="0" t="0" r="12065" b="28575"/>
                    <wp:wrapNone/>
                    <wp:docPr id="354327415"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8172" cy="1838325"/>
                            </a:xfrm>
                            <a:prstGeom prst="rect">
                              <a:avLst/>
                            </a:prstGeom>
                            <a:solidFill>
                              <a:sysClr val="window" lastClr="FFFFFF"/>
                            </a:solidFill>
                            <a:ln w="12700" cap="flat" cmpd="sng" algn="ctr">
                              <a:solidFill>
                                <a:srgbClr val="5B9BD5"/>
                              </a:solidFill>
                              <a:prstDash val="solid"/>
                              <a:miter lim="800000"/>
                              <a:headEnd/>
                              <a:tailEnd/>
                            </a:ln>
                            <a:effectLst/>
                          </wps:spPr>
                          <wps:txbx>
                            <w:txbxContent>
                              <w:sdt>
                                <w:sdtPr>
                                  <w:rPr>
                                    <w:rFonts w:asciiTheme="majorHAnsi" w:eastAsiaTheme="majorEastAsia" w:hAnsiTheme="majorHAnsi" w:cstheme="majorBidi"/>
                                    <w:spacing w:val="-10"/>
                                    <w:kern w:val="28"/>
                                    <w:sz w:val="56"/>
                                    <w:szCs w:val="56"/>
                                  </w:rPr>
                                  <w:alias w:val="Tytuł"/>
                                  <w:id w:val="-464426542"/>
                                  <w:dataBinding w:prefixMappings="xmlns:ns0='http://schemas.openxmlformats.org/package/2006/metadata/core-properties' xmlns:ns1='http://purl.org/dc/elements/1.1/'" w:xpath="/ns0:coreProperties[1]/ns1:title[1]" w:storeItemID="{6C3C8BC8-F283-45AE-878A-BAB7291924A1}"/>
                                  <w:text/>
                                </w:sdtPr>
                                <w:sdtEndPr/>
                                <w:sdtContent>
                                  <w:p w14:paraId="7854D5FA" w14:textId="079E5218" w:rsidR="000D6D84" w:rsidRDefault="000D6D84" w:rsidP="000D6D84">
                                    <w:pPr>
                                      <w:pStyle w:val="Bezodstpw"/>
                                      <w:jc w:val="right"/>
                                      <w:rPr>
                                        <w:color w:val="FFFFFF" w:themeColor="background1"/>
                                        <w:sz w:val="72"/>
                                        <w:szCs w:val="72"/>
                                      </w:rPr>
                                    </w:pPr>
                                    <w:r>
                                      <w:rPr>
                                        <w:rFonts w:asciiTheme="majorHAnsi" w:eastAsiaTheme="majorEastAsia" w:hAnsiTheme="majorHAnsi" w:cstheme="majorBidi"/>
                                        <w:spacing w:val="-10"/>
                                        <w:kern w:val="28"/>
                                        <w:sz w:val="56"/>
                                        <w:szCs w:val="56"/>
                                      </w:rPr>
                                      <w:t>Ocena sytuacji na wielkopolskim rynku pracy i realizacji zadań w zakresie polityki rynku pracy w 2023 roku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D510C3" id="Prostokąt 16" o:spid="_x0000_s1027" style="position:absolute;left:0;text-align:left;margin-left:14.05pt;margin-top:214.15pt;width:473.1pt;height:144.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" o:allowincell="f" fillcolor="window" strokecolor="#5b9bd5" strokeweight="1pt">
                    <v:textbox inset="14.4pt,,14.4pt">
                      <w:txbxContent>
                        <w:sdt>
                          <w:sdtPr>
                            <w:rPr>
                              <w:rFonts w:asciiTheme="majorHAnsi" w:eastAsiaTheme="majorEastAsia" w:hAnsiTheme="majorHAnsi" w:cstheme="majorBidi"/>
                              <w:spacing w:val="-10"/>
                              <w:kern w:val="28"/>
                              <w:sz w:val="56"/>
                              <w:szCs w:val="56"/>
                            </w:rPr>
                            <w:alias w:val="Tytuł"/>
                            <w:id w:val="-464426542"/>
                            <w:dataBinding w:prefixMappings="xmlns:ns0='http://schemas.openxmlformats.org/package/2006/metadata/core-properties' xmlns:ns1='http://purl.org/dc/elements/1.1/'" w:xpath="/ns0:coreProperties[1]/ns1:title[1]" w:storeItemID="{6C3C8BC8-F283-45AE-878A-BAB7291924A1}"/>
                            <w:text/>
                          </w:sdtPr>
                          <w:sdtEndPr/>
                          <w:sdtContent>
                            <w:p w14:paraId="7854D5FA" w14:textId="079E5218" w:rsidR="000D6D84" w:rsidRDefault="000D6D84" w:rsidP="000D6D84">
                              <w:pPr>
                                <w:pStyle w:val="Bezodstpw"/>
                                <w:jc w:val="right"/>
                                <w:rPr>
                                  <w:color w:val="FFFFFF" w:themeColor="background1"/>
                                  <w:sz w:val="72"/>
                                  <w:szCs w:val="72"/>
                                </w:rPr>
                              </w:pPr>
                              <w:r>
                                <w:rPr>
                                  <w:rFonts w:asciiTheme="majorHAnsi" w:eastAsiaTheme="majorEastAsia" w:hAnsiTheme="majorHAnsi" w:cstheme="majorBidi"/>
                                  <w:spacing w:val="-10"/>
                                  <w:kern w:val="28"/>
                                  <w:sz w:val="56"/>
                                  <w:szCs w:val="56"/>
                                </w:rPr>
                                <w:t>Ocena sytuacji na wielkopolskim rynku pracy i realizacji zadań w zakresie polityki rynku pracy w 2023 roku</w:t>
                              </w:r>
                            </w:p>
                          </w:sdtContent>
                        </w:sdt>
                      </w:txbxContent>
                    </v:textbox>
                    <w10:wrap anchorx="page" anchory="page"/>
                  </v:rect>
                </w:pict>
              </mc:Fallback>
            </mc:AlternateContent>
          </w:r>
        </w:p>
        <w:p w14:paraId="5ECC1A3B" w14:textId="77777777" w:rsidR="00E16615" w:rsidRDefault="00E16615">
          <w:pPr>
            <w:spacing w:after="300" w:line="280" w:lineRule="exact"/>
            <w:ind w:firstLine="709"/>
            <w:jc w:val="both"/>
            <w:rPr>
              <w:rFonts w:asciiTheme="minorHAnsi" w:hAnsiTheme="minorHAnsi" w:cstheme="minorHAnsi"/>
              <w:b/>
              <w:bCs/>
              <w:sz w:val="28"/>
              <w:szCs w:val="28"/>
            </w:rPr>
          </w:pPr>
        </w:p>
        <w:p w14:paraId="2DE4C3C6" w14:textId="77777777" w:rsidR="00E16615" w:rsidRDefault="00E16615">
          <w:pPr>
            <w:spacing w:after="300" w:line="280" w:lineRule="exact"/>
            <w:ind w:firstLine="709"/>
            <w:jc w:val="both"/>
            <w:rPr>
              <w:rFonts w:asciiTheme="minorHAnsi" w:hAnsiTheme="minorHAnsi" w:cstheme="minorHAnsi"/>
              <w:b/>
              <w:bCs/>
              <w:sz w:val="28"/>
              <w:szCs w:val="28"/>
            </w:rPr>
          </w:pPr>
        </w:p>
        <w:p w14:paraId="333F3F9E" w14:textId="77777777" w:rsidR="00E16615" w:rsidRDefault="00E16615">
          <w:pPr>
            <w:spacing w:after="300" w:line="280" w:lineRule="exact"/>
            <w:ind w:firstLine="709"/>
            <w:jc w:val="both"/>
            <w:rPr>
              <w:rFonts w:asciiTheme="minorHAnsi" w:hAnsiTheme="minorHAnsi" w:cstheme="minorHAnsi"/>
              <w:b/>
              <w:bCs/>
              <w:sz w:val="28"/>
              <w:szCs w:val="28"/>
            </w:rPr>
          </w:pPr>
        </w:p>
        <w:p w14:paraId="5273B920" w14:textId="77777777" w:rsidR="00E16615" w:rsidRDefault="00E16615">
          <w:pPr>
            <w:spacing w:after="300" w:line="280" w:lineRule="exact"/>
            <w:ind w:firstLine="709"/>
            <w:jc w:val="both"/>
            <w:rPr>
              <w:rFonts w:asciiTheme="minorHAnsi" w:hAnsiTheme="minorHAnsi" w:cstheme="minorHAnsi"/>
              <w:b/>
              <w:bCs/>
              <w:sz w:val="28"/>
              <w:szCs w:val="28"/>
            </w:rPr>
          </w:pPr>
        </w:p>
        <w:p w14:paraId="42D2D4C4" w14:textId="77777777" w:rsidR="00E16615" w:rsidRDefault="00E16615">
          <w:pPr>
            <w:spacing w:after="300" w:line="280" w:lineRule="exact"/>
            <w:ind w:firstLine="709"/>
            <w:jc w:val="both"/>
            <w:rPr>
              <w:rFonts w:asciiTheme="minorHAnsi" w:hAnsiTheme="minorHAnsi" w:cstheme="minorHAnsi"/>
              <w:b/>
              <w:bCs/>
              <w:sz w:val="28"/>
              <w:szCs w:val="28"/>
            </w:rPr>
          </w:pPr>
        </w:p>
        <w:p w14:paraId="05527E6B" w14:textId="1BC72A96" w:rsidR="00E16615" w:rsidRDefault="00E16615">
          <w:pPr>
            <w:spacing w:after="300" w:line="280" w:lineRule="exact"/>
            <w:ind w:firstLine="709"/>
            <w:jc w:val="both"/>
            <w:rPr>
              <w:noProof/>
            </w:rPr>
          </w:pPr>
          <w:r>
            <w:rPr>
              <w:noProof/>
            </w:rPr>
            <w:drawing>
              <wp:anchor distT="0" distB="0" distL="114300" distR="114300" simplePos="0" relativeHeight="251705344" behindDoc="0" locked="0" layoutInCell="1" allowOverlap="1" wp14:anchorId="1224B775" wp14:editId="1E31884B">
                <wp:simplePos x="0" y="0"/>
                <wp:positionH relativeFrom="column">
                  <wp:posOffset>3072188</wp:posOffset>
                </wp:positionH>
                <wp:positionV relativeFrom="paragraph">
                  <wp:posOffset>35263</wp:posOffset>
                </wp:positionV>
                <wp:extent cx="3495675" cy="2649855"/>
                <wp:effectExtent l="0" t="0" r="9525" b="0"/>
                <wp:wrapThrough wrapText="bothSides">
                  <wp:wrapPolygon edited="0">
                    <wp:start x="0" y="0"/>
                    <wp:lineTo x="0" y="21429"/>
                    <wp:lineTo x="21541" y="21429"/>
                    <wp:lineTo x="21541" y="0"/>
                    <wp:lineTo x="0" y="0"/>
                  </wp:wrapPolygon>
                </wp:wrapThrough>
                <wp:docPr id="99019874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98742" name="Obraz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495675"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04F3D" w14:textId="1FBB3AF3" w:rsidR="00E16615" w:rsidRDefault="00E16615" w:rsidP="00E16615">
          <w:pPr>
            <w:spacing w:after="300" w:line="280" w:lineRule="exact"/>
            <w:jc w:val="both"/>
            <w:rPr>
              <w:rFonts w:asciiTheme="minorHAnsi" w:hAnsiTheme="minorHAnsi" w:cstheme="minorHAnsi"/>
              <w:b/>
              <w:bCs/>
              <w:sz w:val="28"/>
              <w:szCs w:val="28"/>
            </w:rPr>
          </w:pPr>
        </w:p>
        <w:p w14:paraId="4D7CF62E" w14:textId="77777777" w:rsidR="00E16615" w:rsidRDefault="00E16615">
          <w:pPr>
            <w:spacing w:after="300" w:line="280" w:lineRule="exact"/>
            <w:ind w:firstLine="709"/>
            <w:jc w:val="both"/>
            <w:rPr>
              <w:rFonts w:asciiTheme="minorHAnsi" w:hAnsiTheme="minorHAnsi" w:cstheme="minorHAnsi"/>
              <w:b/>
              <w:bCs/>
              <w:sz w:val="28"/>
              <w:szCs w:val="28"/>
            </w:rPr>
          </w:pPr>
        </w:p>
        <w:p w14:paraId="00C76FB6" w14:textId="77777777" w:rsidR="00E16615" w:rsidRDefault="00E16615">
          <w:pPr>
            <w:spacing w:after="300" w:line="280" w:lineRule="exact"/>
            <w:ind w:firstLine="709"/>
            <w:jc w:val="both"/>
            <w:rPr>
              <w:rFonts w:asciiTheme="minorHAnsi" w:hAnsiTheme="minorHAnsi" w:cstheme="minorHAnsi"/>
              <w:b/>
              <w:bCs/>
              <w:sz w:val="28"/>
              <w:szCs w:val="28"/>
            </w:rPr>
          </w:pPr>
        </w:p>
        <w:p w14:paraId="11E33800" w14:textId="77777777" w:rsidR="00E16615" w:rsidRDefault="00E16615">
          <w:pPr>
            <w:spacing w:after="300" w:line="280" w:lineRule="exact"/>
            <w:ind w:firstLine="709"/>
            <w:jc w:val="both"/>
            <w:rPr>
              <w:rFonts w:asciiTheme="minorHAnsi" w:hAnsiTheme="minorHAnsi" w:cstheme="minorHAnsi"/>
              <w:b/>
              <w:bCs/>
              <w:sz w:val="28"/>
              <w:szCs w:val="28"/>
            </w:rPr>
          </w:pPr>
        </w:p>
        <w:p w14:paraId="6449A1C9" w14:textId="77777777" w:rsidR="00E16615" w:rsidRDefault="00E16615">
          <w:pPr>
            <w:spacing w:after="300" w:line="280" w:lineRule="exact"/>
            <w:ind w:firstLine="709"/>
            <w:jc w:val="both"/>
            <w:rPr>
              <w:rFonts w:asciiTheme="minorHAnsi" w:hAnsiTheme="minorHAnsi" w:cstheme="minorHAnsi"/>
              <w:b/>
              <w:bCs/>
              <w:sz w:val="28"/>
              <w:szCs w:val="28"/>
            </w:rPr>
          </w:pPr>
        </w:p>
        <w:p w14:paraId="14F57733" w14:textId="77777777" w:rsidR="00E16615" w:rsidRDefault="00E16615">
          <w:pPr>
            <w:spacing w:after="300" w:line="280" w:lineRule="exact"/>
            <w:ind w:firstLine="709"/>
            <w:jc w:val="both"/>
            <w:rPr>
              <w:rFonts w:asciiTheme="minorHAnsi" w:hAnsiTheme="minorHAnsi" w:cstheme="minorHAnsi"/>
              <w:b/>
              <w:bCs/>
              <w:sz w:val="28"/>
              <w:szCs w:val="28"/>
            </w:rPr>
          </w:pPr>
        </w:p>
        <w:p w14:paraId="6C5E674F" w14:textId="77777777" w:rsidR="00E16615" w:rsidRDefault="00E16615">
          <w:pPr>
            <w:spacing w:after="300" w:line="280" w:lineRule="exact"/>
            <w:ind w:firstLine="709"/>
            <w:jc w:val="both"/>
            <w:rPr>
              <w:rFonts w:asciiTheme="minorHAnsi" w:hAnsiTheme="minorHAnsi" w:cstheme="minorHAnsi"/>
              <w:b/>
              <w:bCs/>
              <w:sz w:val="28"/>
              <w:szCs w:val="28"/>
            </w:rPr>
          </w:pPr>
        </w:p>
        <w:p w14:paraId="4359D5B8" w14:textId="77777777" w:rsidR="00E16615" w:rsidRDefault="00E16615">
          <w:pPr>
            <w:spacing w:after="300" w:line="280" w:lineRule="exact"/>
            <w:ind w:firstLine="709"/>
            <w:jc w:val="both"/>
            <w:rPr>
              <w:rFonts w:asciiTheme="minorHAnsi" w:hAnsiTheme="minorHAnsi" w:cstheme="minorHAnsi"/>
              <w:b/>
              <w:bCs/>
              <w:sz w:val="28"/>
              <w:szCs w:val="28"/>
            </w:rPr>
          </w:pPr>
        </w:p>
        <w:p w14:paraId="15E158AF" w14:textId="77777777" w:rsidR="00E16615" w:rsidRDefault="00E16615">
          <w:pPr>
            <w:spacing w:after="300" w:line="280" w:lineRule="exact"/>
            <w:ind w:firstLine="709"/>
            <w:jc w:val="both"/>
            <w:rPr>
              <w:rFonts w:asciiTheme="minorHAnsi" w:hAnsiTheme="minorHAnsi" w:cstheme="minorHAnsi"/>
              <w:b/>
              <w:bCs/>
              <w:sz w:val="28"/>
              <w:szCs w:val="28"/>
            </w:rPr>
          </w:pPr>
        </w:p>
        <w:p w14:paraId="55EFD801" w14:textId="77777777" w:rsidR="00E16615" w:rsidRDefault="00E16615" w:rsidP="00E16615">
          <w:pPr>
            <w:jc w:val="center"/>
            <w:rPr>
              <w:bCs/>
              <w:szCs w:val="18"/>
              <w:lang w:eastAsia="en-US"/>
            </w:rPr>
          </w:pPr>
        </w:p>
        <w:p w14:paraId="7AE0F7D9" w14:textId="77777777" w:rsidR="00D30A10" w:rsidRDefault="00D30A10" w:rsidP="00E16615">
          <w:pPr>
            <w:jc w:val="center"/>
            <w:rPr>
              <w:bCs/>
              <w:szCs w:val="18"/>
              <w:lang w:eastAsia="en-US"/>
            </w:rPr>
          </w:pPr>
        </w:p>
        <w:p w14:paraId="20B28F3B" w14:textId="316E5557" w:rsidR="00E16615" w:rsidRPr="00D30A10" w:rsidRDefault="00E16615" w:rsidP="00D30A10">
          <w:pPr>
            <w:ind w:left="2124" w:firstLine="708"/>
            <w:rPr>
              <w:bCs/>
              <w:szCs w:val="18"/>
              <w:highlight w:val="yellow"/>
              <w:lang w:eastAsia="en-US"/>
            </w:rPr>
          </w:pPr>
          <w:r>
            <w:rPr>
              <w:bCs/>
              <w:szCs w:val="18"/>
              <w:lang w:eastAsia="en-US"/>
            </w:rPr>
            <w:t>Pozna</w:t>
          </w:r>
          <w:r w:rsidRPr="00BF1BEC">
            <w:rPr>
              <w:bCs/>
              <w:szCs w:val="18"/>
              <w:lang w:eastAsia="en-US"/>
            </w:rPr>
            <w:t xml:space="preserve">ń, </w:t>
          </w:r>
          <w:r w:rsidR="00BF1BEC">
            <w:rPr>
              <w:bCs/>
              <w:szCs w:val="18"/>
              <w:lang w:eastAsia="en-US"/>
            </w:rPr>
            <w:t>marzec</w:t>
          </w:r>
          <w:r>
            <w:rPr>
              <w:bCs/>
              <w:szCs w:val="18"/>
              <w:lang w:eastAsia="en-US"/>
            </w:rPr>
            <w:t xml:space="preserve"> 2024</w:t>
          </w:r>
          <w:r w:rsidR="001E004A">
            <w:rPr>
              <w:bCs/>
              <w:szCs w:val="18"/>
              <w:lang w:eastAsia="en-US"/>
            </w:rPr>
            <w:t xml:space="preserve"> r.</w:t>
          </w:r>
          <w:r w:rsidR="000D6D84">
            <w:rPr>
              <w:noProof/>
            </w:rPr>
            <w:drawing>
              <wp:anchor distT="0" distB="0" distL="114300" distR="114300" simplePos="0" relativeHeight="251709440" behindDoc="0" locked="0" layoutInCell="1" allowOverlap="1" wp14:anchorId="5245693D" wp14:editId="6D466083">
                <wp:simplePos x="0" y="0"/>
                <wp:positionH relativeFrom="column">
                  <wp:posOffset>154379</wp:posOffset>
                </wp:positionH>
                <wp:positionV relativeFrom="paragraph">
                  <wp:posOffset>7992572</wp:posOffset>
                </wp:positionV>
                <wp:extent cx="5760085" cy="592455"/>
                <wp:effectExtent l="0" t="0" r="0" b="0"/>
                <wp:wrapThrough wrapText="bothSides">
                  <wp:wrapPolygon edited="0">
                    <wp:start x="8215" y="0"/>
                    <wp:lineTo x="0" y="3473"/>
                    <wp:lineTo x="0" y="20141"/>
                    <wp:lineTo x="8215" y="20836"/>
                    <wp:lineTo x="21502" y="20836"/>
                    <wp:lineTo x="21502" y="0"/>
                    <wp:lineTo x="8215" y="0"/>
                  </wp:wrapPolygon>
                </wp:wrapThrough>
                <wp:docPr id="2059017225"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17225" name="Obraz 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592455"/>
                        </a:xfrm>
                        <a:prstGeom prst="rect">
                          <a:avLst/>
                        </a:prstGeom>
                        <a:noFill/>
                        <a:ln>
                          <a:noFill/>
                        </a:ln>
                      </pic:spPr>
                    </pic:pic>
                  </a:graphicData>
                </a:graphic>
              </wp:anchor>
            </w:drawing>
          </w:r>
        </w:p>
        <w:p w14:paraId="122FB4D6" w14:textId="7FB7F99A" w:rsidR="000D6D84" w:rsidRPr="00BF1BEC" w:rsidRDefault="00675275" w:rsidP="00BF1BEC">
          <w:pPr>
            <w:spacing w:after="300" w:line="280" w:lineRule="exact"/>
            <w:ind w:firstLine="709"/>
            <w:rPr>
              <w:rFonts w:asciiTheme="minorHAnsi" w:hAnsiTheme="minorHAnsi" w:cstheme="minorHAnsi"/>
              <w:sz w:val="28"/>
              <w:szCs w:val="28"/>
            </w:rPr>
          </w:pPr>
        </w:p>
      </w:sdtContent>
    </w:sdt>
    <w:p w14:paraId="0A2C16A2" w14:textId="77777777" w:rsidR="00F9240B" w:rsidRPr="00B9679E" w:rsidRDefault="00F9240B" w:rsidP="00F9240B">
      <w:pPr>
        <w:spacing w:after="300" w:line="280" w:lineRule="exact"/>
        <w:ind w:firstLine="709"/>
        <w:jc w:val="both"/>
        <w:rPr>
          <w:rFonts w:asciiTheme="minorHAnsi" w:hAnsiTheme="minorHAnsi" w:cstheme="minorHAnsi"/>
          <w:sz w:val="24"/>
          <w:szCs w:val="24"/>
        </w:rPr>
      </w:pPr>
      <w:r w:rsidRPr="00B9679E">
        <w:rPr>
          <w:rFonts w:asciiTheme="minorHAnsi" w:hAnsiTheme="minorHAnsi" w:cstheme="minorHAnsi"/>
          <w:sz w:val="24"/>
          <w:szCs w:val="24"/>
        </w:rPr>
        <w:t>Wojewódzki Urząd Pracy w Poznaniu</w:t>
      </w:r>
    </w:p>
    <w:p w14:paraId="586CF5A1" w14:textId="77777777" w:rsidR="00F9240B" w:rsidRPr="00B9679E" w:rsidRDefault="00F9240B" w:rsidP="00F9240B">
      <w:pPr>
        <w:spacing w:after="300" w:line="280" w:lineRule="exact"/>
        <w:ind w:firstLine="709"/>
        <w:jc w:val="both"/>
        <w:rPr>
          <w:rFonts w:asciiTheme="minorHAnsi" w:hAnsiTheme="minorHAnsi" w:cstheme="minorHAnsi"/>
          <w:sz w:val="24"/>
          <w:szCs w:val="24"/>
        </w:rPr>
      </w:pPr>
      <w:r w:rsidRPr="00B9679E">
        <w:rPr>
          <w:rFonts w:asciiTheme="minorHAnsi" w:hAnsiTheme="minorHAnsi" w:cstheme="minorHAnsi"/>
          <w:sz w:val="24"/>
          <w:szCs w:val="24"/>
        </w:rPr>
        <w:t>ul. Szyperska 14</w:t>
      </w:r>
    </w:p>
    <w:p w14:paraId="671804D7" w14:textId="77777777" w:rsidR="00F9240B" w:rsidRPr="00B9679E" w:rsidRDefault="00F9240B" w:rsidP="00F9240B">
      <w:pPr>
        <w:spacing w:after="300" w:line="280" w:lineRule="exact"/>
        <w:ind w:firstLine="709"/>
        <w:jc w:val="both"/>
        <w:rPr>
          <w:rFonts w:asciiTheme="minorHAnsi" w:hAnsiTheme="minorHAnsi" w:cstheme="minorHAnsi"/>
          <w:sz w:val="24"/>
          <w:szCs w:val="24"/>
        </w:rPr>
      </w:pPr>
      <w:r w:rsidRPr="00B9679E">
        <w:rPr>
          <w:rFonts w:asciiTheme="minorHAnsi" w:hAnsiTheme="minorHAnsi" w:cstheme="minorHAnsi"/>
          <w:sz w:val="24"/>
          <w:szCs w:val="24"/>
        </w:rPr>
        <w:t>61-754 Poznań</w:t>
      </w:r>
    </w:p>
    <w:p w14:paraId="1F7EA6C4" w14:textId="77777777" w:rsidR="00F9240B" w:rsidRPr="00B9679E" w:rsidRDefault="00F9240B" w:rsidP="00F9240B">
      <w:pPr>
        <w:spacing w:after="300" w:line="280" w:lineRule="exact"/>
        <w:ind w:firstLine="709"/>
        <w:jc w:val="both"/>
        <w:rPr>
          <w:rFonts w:asciiTheme="minorHAnsi" w:hAnsiTheme="minorHAnsi" w:cstheme="minorHAnsi"/>
          <w:sz w:val="24"/>
          <w:szCs w:val="24"/>
        </w:rPr>
      </w:pPr>
      <w:r w:rsidRPr="00B9679E">
        <w:rPr>
          <w:rFonts w:asciiTheme="minorHAnsi" w:hAnsiTheme="minorHAnsi" w:cstheme="minorHAnsi"/>
          <w:sz w:val="24"/>
          <w:szCs w:val="24"/>
        </w:rPr>
        <w:t>tel. 61 846 38 19</w:t>
      </w:r>
    </w:p>
    <w:p w14:paraId="58D06DF1" w14:textId="77777777" w:rsidR="00F9240B" w:rsidRPr="00B9679E" w:rsidRDefault="00F9240B" w:rsidP="00F9240B">
      <w:pPr>
        <w:spacing w:after="300" w:line="280" w:lineRule="exact"/>
        <w:ind w:firstLine="709"/>
        <w:jc w:val="both"/>
        <w:rPr>
          <w:rFonts w:asciiTheme="minorHAnsi" w:hAnsiTheme="minorHAnsi" w:cstheme="minorHAnsi"/>
          <w:sz w:val="24"/>
          <w:szCs w:val="24"/>
        </w:rPr>
      </w:pPr>
      <w:r w:rsidRPr="00B9679E">
        <w:rPr>
          <w:rFonts w:asciiTheme="minorHAnsi" w:hAnsiTheme="minorHAnsi" w:cstheme="minorHAnsi"/>
          <w:sz w:val="24"/>
          <w:szCs w:val="24"/>
        </w:rPr>
        <w:t>e-mail: wup@wup.poznan.pl</w:t>
      </w:r>
    </w:p>
    <w:p w14:paraId="4F168DFE" w14:textId="77777777" w:rsidR="00F9240B" w:rsidRPr="00B9679E" w:rsidRDefault="00F9240B" w:rsidP="00F9240B">
      <w:pPr>
        <w:spacing w:after="300" w:line="280" w:lineRule="exact"/>
        <w:ind w:firstLine="709"/>
        <w:jc w:val="both"/>
        <w:rPr>
          <w:rFonts w:asciiTheme="minorHAnsi" w:hAnsiTheme="minorHAnsi" w:cstheme="minorHAnsi"/>
          <w:sz w:val="24"/>
          <w:szCs w:val="24"/>
        </w:rPr>
      </w:pPr>
      <w:r w:rsidRPr="00B9679E">
        <w:rPr>
          <w:rFonts w:asciiTheme="minorHAnsi" w:hAnsiTheme="minorHAnsi" w:cstheme="minorHAnsi"/>
          <w:sz w:val="24"/>
          <w:szCs w:val="24"/>
        </w:rPr>
        <w:t>wuppoznan.praca.gov.pl</w:t>
      </w:r>
    </w:p>
    <w:p w14:paraId="2F522224" w14:textId="77777777" w:rsidR="00F9240B" w:rsidRPr="00F9240B" w:rsidRDefault="00F9240B" w:rsidP="00F9240B">
      <w:pPr>
        <w:spacing w:after="300" w:line="280" w:lineRule="exact"/>
        <w:ind w:firstLine="709"/>
        <w:jc w:val="both"/>
        <w:rPr>
          <w:rFonts w:asciiTheme="minorHAnsi" w:hAnsiTheme="minorHAnsi" w:cstheme="minorHAnsi"/>
          <w:sz w:val="28"/>
          <w:szCs w:val="28"/>
        </w:rPr>
      </w:pPr>
    </w:p>
    <w:p w14:paraId="7CF482E3" w14:textId="77777777" w:rsidR="00F9240B" w:rsidRPr="00F9240B" w:rsidRDefault="00F9240B" w:rsidP="00F9240B">
      <w:pPr>
        <w:spacing w:after="300" w:line="280" w:lineRule="exact"/>
        <w:ind w:firstLine="709"/>
        <w:jc w:val="both"/>
        <w:rPr>
          <w:rFonts w:asciiTheme="minorHAnsi" w:hAnsiTheme="minorHAnsi" w:cstheme="minorHAnsi"/>
          <w:sz w:val="28"/>
          <w:szCs w:val="28"/>
        </w:rPr>
      </w:pPr>
    </w:p>
    <w:p w14:paraId="4B4E2710" w14:textId="77777777" w:rsidR="00F9240B" w:rsidRPr="00F9240B" w:rsidRDefault="00F9240B" w:rsidP="00F9240B">
      <w:pPr>
        <w:spacing w:after="300" w:line="280" w:lineRule="exact"/>
        <w:ind w:firstLine="709"/>
        <w:jc w:val="both"/>
        <w:rPr>
          <w:rFonts w:asciiTheme="minorHAnsi" w:hAnsiTheme="minorHAnsi" w:cstheme="minorHAnsi"/>
          <w:sz w:val="28"/>
          <w:szCs w:val="28"/>
        </w:rPr>
      </w:pPr>
    </w:p>
    <w:p w14:paraId="103D8089" w14:textId="77777777" w:rsidR="00F9240B" w:rsidRPr="00B9679E" w:rsidRDefault="00F9240B" w:rsidP="00F9240B">
      <w:pPr>
        <w:spacing w:after="300" w:line="280" w:lineRule="exact"/>
        <w:ind w:firstLine="709"/>
        <w:jc w:val="both"/>
        <w:rPr>
          <w:rFonts w:asciiTheme="minorHAnsi" w:hAnsiTheme="minorHAnsi" w:cstheme="minorHAnsi"/>
          <w:sz w:val="24"/>
          <w:szCs w:val="24"/>
        </w:rPr>
      </w:pPr>
      <w:r w:rsidRPr="00B9679E">
        <w:rPr>
          <w:rFonts w:asciiTheme="minorHAnsi" w:hAnsiTheme="minorHAnsi" w:cstheme="minorHAnsi"/>
          <w:sz w:val="24"/>
          <w:szCs w:val="24"/>
        </w:rPr>
        <w:t>ISSN 1730-7392</w:t>
      </w:r>
    </w:p>
    <w:p w14:paraId="2278B494" w14:textId="77777777" w:rsidR="00F9240B" w:rsidRPr="00F9240B" w:rsidRDefault="00F9240B" w:rsidP="00F9240B">
      <w:pPr>
        <w:spacing w:after="300" w:line="280" w:lineRule="exact"/>
        <w:ind w:firstLine="709"/>
        <w:jc w:val="both"/>
        <w:rPr>
          <w:rFonts w:asciiTheme="minorHAnsi" w:hAnsiTheme="minorHAnsi" w:cstheme="minorHAnsi"/>
          <w:sz w:val="28"/>
          <w:szCs w:val="28"/>
        </w:rPr>
      </w:pPr>
    </w:p>
    <w:p w14:paraId="0BB45D12" w14:textId="77777777" w:rsidR="00F9240B" w:rsidRPr="00F9240B" w:rsidRDefault="00F9240B" w:rsidP="00F9240B">
      <w:pPr>
        <w:spacing w:after="300" w:line="280" w:lineRule="exact"/>
        <w:ind w:firstLine="709"/>
        <w:jc w:val="both"/>
        <w:rPr>
          <w:rFonts w:asciiTheme="minorHAnsi" w:hAnsiTheme="minorHAnsi" w:cstheme="minorHAnsi"/>
          <w:sz w:val="28"/>
          <w:szCs w:val="28"/>
        </w:rPr>
      </w:pPr>
    </w:p>
    <w:p w14:paraId="21634412" w14:textId="4D581311" w:rsidR="00F9240B" w:rsidRDefault="00F9240B" w:rsidP="00F9240B">
      <w:pPr>
        <w:spacing w:after="300" w:line="280" w:lineRule="exact"/>
        <w:ind w:firstLine="709"/>
        <w:jc w:val="both"/>
        <w:rPr>
          <w:rFonts w:asciiTheme="minorHAnsi" w:hAnsiTheme="minorHAnsi" w:cstheme="minorHAnsi"/>
          <w:sz w:val="24"/>
          <w:szCs w:val="24"/>
        </w:rPr>
      </w:pPr>
      <w:r w:rsidRPr="00B9679E">
        <w:rPr>
          <w:rFonts w:asciiTheme="minorHAnsi" w:hAnsiTheme="minorHAnsi" w:cstheme="minorHAnsi"/>
          <w:sz w:val="24"/>
          <w:szCs w:val="24"/>
        </w:rPr>
        <w:t>Druk:</w:t>
      </w:r>
    </w:p>
    <w:p w14:paraId="77EAC36A" w14:textId="1E8F65BA" w:rsidR="00D77BF2" w:rsidRDefault="00D77BF2" w:rsidP="00F9240B">
      <w:pPr>
        <w:spacing w:after="300" w:line="280" w:lineRule="exact"/>
        <w:ind w:firstLine="709"/>
        <w:jc w:val="both"/>
        <w:rPr>
          <w:rFonts w:asciiTheme="minorHAnsi" w:hAnsiTheme="minorHAnsi" w:cstheme="minorHAnsi"/>
          <w:sz w:val="24"/>
          <w:szCs w:val="24"/>
        </w:rPr>
      </w:pPr>
      <w:r>
        <w:rPr>
          <w:rFonts w:asciiTheme="minorHAnsi" w:hAnsiTheme="minorHAnsi" w:cstheme="minorHAnsi"/>
          <w:sz w:val="24"/>
          <w:szCs w:val="24"/>
        </w:rPr>
        <w:t>Agencja Reklamowa TOP Agnieszka Łuczak</w:t>
      </w:r>
    </w:p>
    <w:p w14:paraId="36C80665" w14:textId="65BCAAAA" w:rsidR="00D77BF2" w:rsidRDefault="00D77BF2" w:rsidP="00F9240B">
      <w:pPr>
        <w:spacing w:after="300" w:line="280" w:lineRule="exact"/>
        <w:ind w:firstLine="709"/>
        <w:jc w:val="both"/>
        <w:rPr>
          <w:rFonts w:asciiTheme="minorHAnsi" w:hAnsiTheme="minorHAnsi" w:cstheme="minorHAnsi"/>
          <w:sz w:val="24"/>
          <w:szCs w:val="24"/>
        </w:rPr>
      </w:pPr>
      <w:r>
        <w:rPr>
          <w:rFonts w:asciiTheme="minorHAnsi" w:hAnsiTheme="minorHAnsi" w:cstheme="minorHAnsi"/>
          <w:sz w:val="24"/>
          <w:szCs w:val="24"/>
        </w:rPr>
        <w:t>ul. Chocimska 4</w:t>
      </w:r>
    </w:p>
    <w:p w14:paraId="2BAEA19B" w14:textId="0DC5F6B3" w:rsidR="00D77BF2" w:rsidRPr="00B9679E" w:rsidRDefault="00D77BF2" w:rsidP="00F9240B">
      <w:pPr>
        <w:spacing w:after="300" w:line="280" w:lineRule="exact"/>
        <w:ind w:firstLine="709"/>
        <w:jc w:val="both"/>
        <w:rPr>
          <w:rFonts w:asciiTheme="minorHAnsi" w:hAnsiTheme="minorHAnsi" w:cstheme="minorHAnsi"/>
          <w:sz w:val="24"/>
          <w:szCs w:val="24"/>
        </w:rPr>
      </w:pPr>
      <w:r>
        <w:rPr>
          <w:rFonts w:asciiTheme="minorHAnsi" w:hAnsiTheme="minorHAnsi" w:cstheme="minorHAnsi"/>
          <w:sz w:val="24"/>
          <w:szCs w:val="24"/>
        </w:rPr>
        <w:t>87-800 Włocławek</w:t>
      </w:r>
    </w:p>
    <w:p w14:paraId="783739C8" w14:textId="5BC742C2" w:rsidR="00F9240B" w:rsidRPr="00B9679E" w:rsidRDefault="00F9240B" w:rsidP="00F9240B">
      <w:pPr>
        <w:spacing w:after="300" w:line="280" w:lineRule="exact"/>
        <w:ind w:firstLine="709"/>
        <w:jc w:val="both"/>
        <w:rPr>
          <w:rFonts w:asciiTheme="minorHAnsi" w:hAnsiTheme="minorHAnsi" w:cstheme="minorHAnsi"/>
          <w:sz w:val="24"/>
          <w:szCs w:val="24"/>
        </w:rPr>
      </w:pPr>
    </w:p>
    <w:p w14:paraId="79B0A64A" w14:textId="7F3D9946" w:rsidR="00F9240B" w:rsidRDefault="00F9240B" w:rsidP="00F9240B">
      <w:pPr>
        <w:spacing w:after="300" w:line="280" w:lineRule="exact"/>
        <w:ind w:firstLine="709"/>
        <w:jc w:val="both"/>
        <w:rPr>
          <w:rFonts w:asciiTheme="minorHAnsi" w:hAnsiTheme="minorHAnsi" w:cstheme="minorHAnsi"/>
          <w:sz w:val="24"/>
          <w:szCs w:val="24"/>
        </w:rPr>
      </w:pPr>
    </w:p>
    <w:p w14:paraId="28BBAF6D" w14:textId="77777777" w:rsidR="00764ABA" w:rsidRPr="00BF1BEC" w:rsidRDefault="00764ABA">
      <w:pPr>
        <w:spacing w:after="300" w:line="280" w:lineRule="exact"/>
        <w:ind w:firstLine="709"/>
        <w:jc w:val="both"/>
        <w:rPr>
          <w:rFonts w:asciiTheme="minorHAnsi" w:hAnsiTheme="minorHAnsi" w:cstheme="minorHAnsi"/>
          <w:sz w:val="28"/>
          <w:szCs w:val="28"/>
        </w:rPr>
      </w:pPr>
    </w:p>
    <w:p w14:paraId="776E8B7C" w14:textId="7C4CC8AE" w:rsidR="003A2800" w:rsidRDefault="003A2800">
      <w:pPr>
        <w:spacing w:after="300" w:line="280" w:lineRule="exact"/>
        <w:ind w:firstLine="709"/>
        <w:jc w:val="both"/>
        <w:rPr>
          <w:rFonts w:asciiTheme="minorHAnsi" w:hAnsiTheme="minorHAnsi" w:cstheme="minorHAnsi"/>
          <w:b/>
          <w:bCs/>
          <w:sz w:val="28"/>
          <w:szCs w:val="28"/>
        </w:rPr>
      </w:pPr>
      <w:r>
        <w:rPr>
          <w:rFonts w:asciiTheme="minorHAnsi" w:hAnsiTheme="minorHAnsi" w:cstheme="minorHAnsi"/>
          <w:b/>
          <w:bCs/>
          <w:sz w:val="28"/>
          <w:szCs w:val="28"/>
        </w:rPr>
        <w:br w:type="page"/>
      </w:r>
    </w:p>
    <w:p w14:paraId="34E9ADD1" w14:textId="77777777" w:rsidR="00B65A2C" w:rsidRDefault="00B65A2C" w:rsidP="003A2800">
      <w:pPr>
        <w:jc w:val="both"/>
        <w:rPr>
          <w:rFonts w:cs="Tahoma"/>
          <w:i/>
        </w:rPr>
      </w:pPr>
    </w:p>
    <w:p w14:paraId="66E9FA06" w14:textId="6E92AA64" w:rsidR="003A2800" w:rsidRPr="00F0687F" w:rsidRDefault="003A2800" w:rsidP="00B65A2C">
      <w:pPr>
        <w:spacing w:line="360" w:lineRule="auto"/>
        <w:jc w:val="both"/>
        <w:rPr>
          <w:rFonts w:cs="Tahoma"/>
          <w:i/>
          <w:sz w:val="22"/>
          <w:szCs w:val="22"/>
        </w:rPr>
      </w:pPr>
      <w:r w:rsidRPr="00F0687F">
        <w:rPr>
          <w:noProof/>
          <w:sz w:val="22"/>
          <w:szCs w:val="22"/>
        </w:rPr>
        <w:drawing>
          <wp:anchor distT="0" distB="0" distL="114300" distR="114300" simplePos="0" relativeHeight="251691008" behindDoc="0" locked="0" layoutInCell="1" allowOverlap="1" wp14:anchorId="2AB96F79" wp14:editId="3FF1756E">
            <wp:simplePos x="0" y="0"/>
            <wp:positionH relativeFrom="margin">
              <wp:posOffset>-5080</wp:posOffset>
            </wp:positionH>
            <wp:positionV relativeFrom="margin">
              <wp:posOffset>-8890</wp:posOffset>
            </wp:positionV>
            <wp:extent cx="1924050" cy="2540000"/>
            <wp:effectExtent l="0" t="0" r="0" b="0"/>
            <wp:wrapSquare wrapText="bothSides"/>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87F">
        <w:rPr>
          <w:rFonts w:cs="Tahoma"/>
          <w:i/>
          <w:sz w:val="22"/>
          <w:szCs w:val="22"/>
        </w:rPr>
        <w:t>Szanowni Państwo,</w:t>
      </w:r>
    </w:p>
    <w:p w14:paraId="39299A43" w14:textId="44EE295E" w:rsidR="003A2800" w:rsidRPr="00F0687F" w:rsidRDefault="00977108" w:rsidP="00B65A2C">
      <w:pPr>
        <w:spacing w:line="360" w:lineRule="auto"/>
        <w:jc w:val="both"/>
        <w:rPr>
          <w:rFonts w:cs="Calibri"/>
          <w:i/>
          <w:iCs/>
          <w:sz w:val="22"/>
          <w:szCs w:val="22"/>
        </w:rPr>
      </w:pPr>
      <w:r w:rsidRPr="00F0687F">
        <w:rPr>
          <w:rFonts w:cs="Calibri"/>
          <w:i/>
          <w:iCs/>
          <w:sz w:val="22"/>
          <w:szCs w:val="22"/>
        </w:rPr>
        <w:t xml:space="preserve">z przyjemnością </w:t>
      </w:r>
      <w:r w:rsidR="00400C87" w:rsidRPr="00F0687F">
        <w:rPr>
          <w:rFonts w:cs="Calibri"/>
          <w:i/>
          <w:iCs/>
          <w:sz w:val="22"/>
          <w:szCs w:val="22"/>
        </w:rPr>
        <w:t>przekaz</w:t>
      </w:r>
      <w:r w:rsidRPr="00F0687F">
        <w:rPr>
          <w:rFonts w:cs="Calibri"/>
          <w:i/>
          <w:iCs/>
          <w:sz w:val="22"/>
          <w:szCs w:val="22"/>
        </w:rPr>
        <w:t>uję</w:t>
      </w:r>
      <w:r w:rsidR="00400C87" w:rsidRPr="00F0687F">
        <w:rPr>
          <w:rFonts w:cs="Calibri"/>
          <w:i/>
          <w:iCs/>
          <w:sz w:val="22"/>
          <w:szCs w:val="22"/>
        </w:rPr>
        <w:t xml:space="preserve"> </w:t>
      </w:r>
      <w:r w:rsidR="003A2800" w:rsidRPr="00F0687F">
        <w:rPr>
          <w:rFonts w:cs="Calibri"/>
          <w:i/>
          <w:iCs/>
          <w:sz w:val="22"/>
          <w:szCs w:val="22"/>
        </w:rPr>
        <w:t xml:space="preserve">publikację będącą wynikiem dokonanej przez Samorząd Województwa Wielkopolskiego </w:t>
      </w:r>
      <w:r w:rsidR="00915BC6" w:rsidRPr="00F0687F">
        <w:rPr>
          <w:rFonts w:cs="Calibri"/>
          <w:i/>
          <w:iCs/>
          <w:sz w:val="22"/>
          <w:szCs w:val="22"/>
        </w:rPr>
        <w:t>co</w:t>
      </w:r>
      <w:r w:rsidR="003A2800" w:rsidRPr="00F0687F">
        <w:rPr>
          <w:rFonts w:cs="Calibri"/>
          <w:i/>
          <w:iCs/>
          <w:sz w:val="22"/>
          <w:szCs w:val="22"/>
        </w:rPr>
        <w:t>rocznej oceny sytuacji na wielkopolskim rynku pracy</w:t>
      </w:r>
      <w:r w:rsidRPr="00F0687F">
        <w:rPr>
          <w:rFonts w:cs="Calibri"/>
          <w:i/>
          <w:iCs/>
          <w:sz w:val="22"/>
          <w:szCs w:val="22"/>
        </w:rPr>
        <w:t xml:space="preserve"> </w:t>
      </w:r>
      <w:r w:rsidR="003A2800" w:rsidRPr="00F0687F">
        <w:rPr>
          <w:rFonts w:cs="Calibri"/>
          <w:i/>
          <w:iCs/>
          <w:sz w:val="22"/>
          <w:szCs w:val="22"/>
        </w:rPr>
        <w:t>i realizacji zadań</w:t>
      </w:r>
      <w:r w:rsidR="00F0687F" w:rsidRPr="00F0687F">
        <w:rPr>
          <w:rFonts w:cs="Calibri"/>
          <w:i/>
          <w:iCs/>
          <w:sz w:val="22"/>
          <w:szCs w:val="22"/>
        </w:rPr>
        <w:t xml:space="preserve"> </w:t>
      </w:r>
      <w:r w:rsidR="003A2800" w:rsidRPr="00F0687F">
        <w:rPr>
          <w:rFonts w:cs="Calibri"/>
          <w:i/>
          <w:iCs/>
          <w:sz w:val="22"/>
          <w:szCs w:val="22"/>
        </w:rPr>
        <w:t>w zakresie polityki rynku pracy.</w:t>
      </w:r>
    </w:p>
    <w:p w14:paraId="74474FE8" w14:textId="6EF3BF64" w:rsidR="00B65A2C" w:rsidRPr="00F0687F" w:rsidRDefault="007C3AE9" w:rsidP="00F0687F">
      <w:pPr>
        <w:spacing w:line="360" w:lineRule="auto"/>
        <w:ind w:left="2832"/>
        <w:jc w:val="both"/>
        <w:rPr>
          <w:rFonts w:cs="Calibri"/>
          <w:i/>
          <w:iCs/>
          <w:sz w:val="22"/>
          <w:szCs w:val="22"/>
        </w:rPr>
      </w:pPr>
      <w:r w:rsidRPr="00F0687F">
        <w:rPr>
          <w:rFonts w:cs="Calibri"/>
          <w:i/>
          <w:iCs/>
          <w:sz w:val="22"/>
          <w:szCs w:val="22"/>
        </w:rPr>
        <w:t>Podsumowując kolejny rok możemy stwierdzić, że był</w:t>
      </w:r>
      <w:r w:rsidR="00B65A2C" w:rsidRPr="00F0687F">
        <w:rPr>
          <w:rFonts w:cs="Calibri"/>
          <w:i/>
          <w:iCs/>
          <w:sz w:val="22"/>
          <w:szCs w:val="22"/>
        </w:rPr>
        <w:t xml:space="preserve"> </w:t>
      </w:r>
      <w:r w:rsidRPr="00F0687F">
        <w:rPr>
          <w:rFonts w:cs="Calibri"/>
          <w:i/>
          <w:iCs/>
          <w:sz w:val="22"/>
          <w:szCs w:val="22"/>
        </w:rPr>
        <w:t xml:space="preserve">to </w:t>
      </w:r>
      <w:r w:rsidR="00B65A2C" w:rsidRPr="00F0687F">
        <w:rPr>
          <w:rFonts w:cs="Calibri"/>
          <w:i/>
          <w:iCs/>
          <w:sz w:val="22"/>
          <w:szCs w:val="22"/>
        </w:rPr>
        <w:t>okres</w:t>
      </w:r>
      <w:r w:rsidR="006C4FF6" w:rsidRPr="00F0687F">
        <w:rPr>
          <w:rFonts w:cs="Calibri"/>
          <w:i/>
          <w:iCs/>
          <w:sz w:val="22"/>
          <w:szCs w:val="22"/>
        </w:rPr>
        <w:t xml:space="preserve"> wyzwań</w:t>
      </w:r>
      <w:r w:rsidRPr="00F0687F">
        <w:rPr>
          <w:rFonts w:cs="Calibri"/>
          <w:i/>
          <w:iCs/>
          <w:sz w:val="22"/>
          <w:szCs w:val="22"/>
        </w:rPr>
        <w:t xml:space="preserve"> i</w:t>
      </w:r>
      <w:r w:rsidR="006C4FF6" w:rsidRPr="00F0687F">
        <w:rPr>
          <w:rFonts w:cs="Calibri"/>
          <w:i/>
          <w:iCs/>
          <w:sz w:val="22"/>
          <w:szCs w:val="22"/>
        </w:rPr>
        <w:t xml:space="preserve"> podejmowania wysiłku celem poprawy sytuacji</w:t>
      </w:r>
      <w:r w:rsidR="00F0687F">
        <w:rPr>
          <w:rFonts w:cs="Calibri"/>
          <w:i/>
          <w:iCs/>
          <w:sz w:val="22"/>
          <w:szCs w:val="22"/>
        </w:rPr>
        <w:t xml:space="preserve"> </w:t>
      </w:r>
      <w:r w:rsidR="006C4FF6" w:rsidRPr="00F0687F">
        <w:rPr>
          <w:rFonts w:cs="Calibri"/>
          <w:i/>
          <w:iCs/>
          <w:sz w:val="22"/>
          <w:szCs w:val="22"/>
        </w:rPr>
        <w:t xml:space="preserve">mieszkańców i rozwoju </w:t>
      </w:r>
      <w:r w:rsidR="00EC1398" w:rsidRPr="00F0687F">
        <w:rPr>
          <w:rFonts w:cs="Calibri"/>
          <w:i/>
          <w:iCs/>
          <w:sz w:val="22"/>
          <w:szCs w:val="22"/>
        </w:rPr>
        <w:t>regionu</w:t>
      </w:r>
      <w:r w:rsidRPr="00F0687F">
        <w:rPr>
          <w:rFonts w:cs="Calibri"/>
          <w:i/>
          <w:iCs/>
          <w:sz w:val="22"/>
          <w:szCs w:val="22"/>
        </w:rPr>
        <w:t>.</w:t>
      </w:r>
      <w:r w:rsidR="006C4FF6" w:rsidRPr="00F0687F">
        <w:rPr>
          <w:rFonts w:cs="Calibri"/>
          <w:i/>
          <w:iCs/>
          <w:sz w:val="22"/>
          <w:szCs w:val="22"/>
        </w:rPr>
        <w:t xml:space="preserve"> </w:t>
      </w:r>
    </w:p>
    <w:p w14:paraId="20458D9C" w14:textId="180260CF" w:rsidR="00F322CC" w:rsidRPr="00F0687F" w:rsidRDefault="00F322CC" w:rsidP="00B65A2C">
      <w:pPr>
        <w:spacing w:line="360" w:lineRule="auto"/>
        <w:jc w:val="both"/>
        <w:rPr>
          <w:rFonts w:cs="Calibri"/>
          <w:i/>
          <w:iCs/>
          <w:sz w:val="22"/>
          <w:szCs w:val="22"/>
        </w:rPr>
      </w:pPr>
      <w:r w:rsidRPr="00F0687F">
        <w:rPr>
          <w:rFonts w:cs="Calibri"/>
          <w:i/>
          <w:iCs/>
          <w:sz w:val="22"/>
          <w:szCs w:val="22"/>
        </w:rPr>
        <w:t xml:space="preserve">Współczesny rynek pracy zmienia się niezwykle dynamicznie pod wpływem nowoczesnych technologii oraz coraz szerzej stosowanych rozwiązań cyfrowych. W dalszej perspektywie rozwój ten może wpłynąć na podaż i popyt </w:t>
      </w:r>
      <w:r w:rsidR="00A519ED" w:rsidRPr="00F0687F">
        <w:rPr>
          <w:rFonts w:cs="Calibri"/>
          <w:i/>
          <w:iCs/>
          <w:sz w:val="22"/>
          <w:szCs w:val="22"/>
        </w:rPr>
        <w:t>w obszarze</w:t>
      </w:r>
      <w:r w:rsidRPr="00F0687F">
        <w:rPr>
          <w:rFonts w:cs="Calibri"/>
          <w:i/>
          <w:iCs/>
          <w:sz w:val="22"/>
          <w:szCs w:val="22"/>
        </w:rPr>
        <w:t xml:space="preserve"> zatrudnieni</w:t>
      </w:r>
      <w:r w:rsidR="00A519ED" w:rsidRPr="00F0687F">
        <w:rPr>
          <w:rFonts w:cs="Calibri"/>
          <w:i/>
          <w:iCs/>
          <w:sz w:val="22"/>
          <w:szCs w:val="22"/>
        </w:rPr>
        <w:t>a</w:t>
      </w:r>
      <w:r w:rsidRPr="00F0687F">
        <w:rPr>
          <w:rFonts w:cs="Calibri"/>
          <w:i/>
          <w:iCs/>
          <w:sz w:val="22"/>
          <w:szCs w:val="22"/>
        </w:rPr>
        <w:t xml:space="preserve">. Wielkopolska </w:t>
      </w:r>
      <w:r w:rsidR="00A519ED" w:rsidRPr="00F0687F">
        <w:rPr>
          <w:rFonts w:cs="Calibri"/>
          <w:i/>
          <w:iCs/>
          <w:sz w:val="22"/>
          <w:szCs w:val="22"/>
        </w:rPr>
        <w:t xml:space="preserve">nadal </w:t>
      </w:r>
      <w:r w:rsidRPr="00F0687F">
        <w:rPr>
          <w:rFonts w:cs="Calibri"/>
          <w:i/>
          <w:iCs/>
          <w:sz w:val="22"/>
          <w:szCs w:val="22"/>
        </w:rPr>
        <w:t>charakteryzuje się najniższą stopą bezrobocia w kraju</w:t>
      </w:r>
      <w:r w:rsidR="00E3088B" w:rsidRPr="00F0687F">
        <w:rPr>
          <w:rFonts w:cs="Calibri"/>
          <w:i/>
          <w:iCs/>
          <w:sz w:val="22"/>
          <w:szCs w:val="22"/>
        </w:rPr>
        <w:t>,</w:t>
      </w:r>
      <w:r w:rsidRPr="00F0687F">
        <w:rPr>
          <w:rFonts w:cs="Calibri"/>
          <w:i/>
          <w:iCs/>
          <w:sz w:val="22"/>
          <w:szCs w:val="22"/>
        </w:rPr>
        <w:t xml:space="preserve"> co jednak </w:t>
      </w:r>
      <w:r w:rsidR="00481944" w:rsidRPr="00F0687F">
        <w:rPr>
          <w:rFonts w:cs="Calibri"/>
          <w:i/>
          <w:iCs/>
          <w:sz w:val="22"/>
          <w:szCs w:val="22"/>
        </w:rPr>
        <w:t>wpływa</w:t>
      </w:r>
      <w:r w:rsidRPr="00F0687F">
        <w:rPr>
          <w:rFonts w:cs="Calibri"/>
          <w:i/>
          <w:iCs/>
          <w:sz w:val="22"/>
          <w:szCs w:val="22"/>
        </w:rPr>
        <w:t xml:space="preserve"> na zwiększone potrzeby kadrowe pracodawców.</w:t>
      </w:r>
    </w:p>
    <w:p w14:paraId="5A7B8A92" w14:textId="37F4A7C1" w:rsidR="00B65A2C" w:rsidRPr="00F0687F" w:rsidRDefault="00B65A2C" w:rsidP="00B65A2C">
      <w:pPr>
        <w:spacing w:line="360" w:lineRule="auto"/>
        <w:jc w:val="both"/>
        <w:rPr>
          <w:rFonts w:cs="Calibri"/>
          <w:i/>
          <w:iCs/>
          <w:sz w:val="22"/>
          <w:szCs w:val="22"/>
        </w:rPr>
      </w:pPr>
      <w:r w:rsidRPr="00F0687F">
        <w:rPr>
          <w:rFonts w:cs="Calibri"/>
          <w:i/>
          <w:iCs/>
          <w:sz w:val="22"/>
          <w:szCs w:val="22"/>
        </w:rPr>
        <w:t xml:space="preserve">Coraz większą uwagę poświęca się jakości wielkopolskich miejsc pracy i warunkom oferowanym zatrudnionym, a także dopasowaniu edukacji do potrzeb pracodawców. Niekorzystne wskaźniki demograficzne wskazują, że wielkopolski rynek pracy dla utrzymania tempa rozwoju będzie wymagał napływu </w:t>
      </w:r>
      <w:r w:rsidR="006B5F81" w:rsidRPr="00F0687F">
        <w:rPr>
          <w:rFonts w:cs="Calibri"/>
          <w:i/>
          <w:iCs/>
          <w:sz w:val="22"/>
          <w:szCs w:val="22"/>
        </w:rPr>
        <w:t>pracowników</w:t>
      </w:r>
      <w:r w:rsidRPr="00F0687F">
        <w:rPr>
          <w:rFonts w:cs="Calibri"/>
          <w:i/>
          <w:iCs/>
          <w:sz w:val="22"/>
          <w:szCs w:val="22"/>
        </w:rPr>
        <w:t xml:space="preserve"> spoza regionu. </w:t>
      </w:r>
      <w:r w:rsidR="006B5F81" w:rsidRPr="00F0687F">
        <w:rPr>
          <w:rFonts w:cs="Calibri"/>
          <w:i/>
          <w:iCs/>
          <w:sz w:val="22"/>
          <w:szCs w:val="22"/>
        </w:rPr>
        <w:t>Jest</w:t>
      </w:r>
      <w:r w:rsidRPr="00F0687F">
        <w:rPr>
          <w:rFonts w:cs="Calibri"/>
          <w:i/>
          <w:iCs/>
          <w:sz w:val="22"/>
          <w:szCs w:val="22"/>
        </w:rPr>
        <w:t xml:space="preserve"> to jedno z poważniejszych wyzwań</w:t>
      </w:r>
      <w:r w:rsidR="00EA4898" w:rsidRPr="00F0687F">
        <w:rPr>
          <w:rFonts w:cs="Calibri"/>
          <w:i/>
          <w:iCs/>
          <w:sz w:val="22"/>
          <w:szCs w:val="22"/>
        </w:rPr>
        <w:t>,</w:t>
      </w:r>
      <w:r w:rsidRPr="00F0687F">
        <w:rPr>
          <w:rFonts w:cs="Calibri"/>
          <w:i/>
          <w:iCs/>
          <w:sz w:val="22"/>
          <w:szCs w:val="22"/>
        </w:rPr>
        <w:t xml:space="preserve"> z jakimi</w:t>
      </w:r>
      <w:r w:rsidR="006B5F81" w:rsidRPr="00F0687F">
        <w:rPr>
          <w:rFonts w:cs="Calibri"/>
          <w:i/>
          <w:iCs/>
          <w:sz w:val="22"/>
          <w:szCs w:val="22"/>
        </w:rPr>
        <w:t xml:space="preserve"> Wielkopolska</w:t>
      </w:r>
      <w:r w:rsidRPr="00F0687F">
        <w:rPr>
          <w:rFonts w:cs="Calibri"/>
          <w:i/>
          <w:iCs/>
          <w:sz w:val="22"/>
          <w:szCs w:val="22"/>
        </w:rPr>
        <w:t xml:space="preserve"> zmierzy się w nadchodzącej przyszłości.</w:t>
      </w:r>
    </w:p>
    <w:p w14:paraId="706A8F6A" w14:textId="180046FB" w:rsidR="003A2800" w:rsidRPr="00F0687F" w:rsidRDefault="00B65A2C" w:rsidP="00B65A2C">
      <w:pPr>
        <w:spacing w:line="360" w:lineRule="auto"/>
        <w:jc w:val="both"/>
        <w:rPr>
          <w:rFonts w:cs="Calibri"/>
          <w:i/>
          <w:iCs/>
          <w:sz w:val="22"/>
          <w:szCs w:val="22"/>
        </w:rPr>
      </w:pPr>
      <w:r w:rsidRPr="00F0687F">
        <w:rPr>
          <w:rFonts w:cs="Calibri"/>
          <w:i/>
          <w:iCs/>
          <w:sz w:val="22"/>
          <w:szCs w:val="22"/>
        </w:rPr>
        <w:t>Ma</w:t>
      </w:r>
      <w:r w:rsidR="002D570F" w:rsidRPr="00F0687F">
        <w:rPr>
          <w:rFonts w:cs="Calibri"/>
          <w:i/>
          <w:iCs/>
          <w:sz w:val="22"/>
          <w:szCs w:val="22"/>
        </w:rPr>
        <w:t>m</w:t>
      </w:r>
      <w:r w:rsidRPr="00F0687F">
        <w:rPr>
          <w:rFonts w:cs="Calibri"/>
          <w:i/>
          <w:iCs/>
          <w:sz w:val="22"/>
          <w:szCs w:val="22"/>
        </w:rPr>
        <w:t xml:space="preserve"> nadzieję, że publikacja</w:t>
      </w:r>
      <w:r w:rsidR="002D570F" w:rsidRPr="00F0687F">
        <w:rPr>
          <w:rFonts w:cs="Calibri"/>
          <w:i/>
          <w:iCs/>
          <w:sz w:val="22"/>
          <w:szCs w:val="22"/>
        </w:rPr>
        <w:t>, do zapoznania się z którą serdecznie Państwa zapraszam,</w:t>
      </w:r>
      <w:r w:rsidRPr="00F0687F">
        <w:rPr>
          <w:rFonts w:cs="Calibri"/>
          <w:i/>
          <w:iCs/>
          <w:sz w:val="22"/>
          <w:szCs w:val="22"/>
        </w:rPr>
        <w:t xml:space="preserve"> </w:t>
      </w:r>
      <w:r w:rsidR="002D570F" w:rsidRPr="00F0687F">
        <w:rPr>
          <w:rFonts w:cs="Calibri"/>
          <w:i/>
          <w:iCs/>
          <w:sz w:val="22"/>
          <w:szCs w:val="22"/>
        </w:rPr>
        <w:t xml:space="preserve">jak </w:t>
      </w:r>
      <w:r w:rsidRPr="00F0687F">
        <w:rPr>
          <w:rFonts w:cs="Calibri"/>
          <w:i/>
          <w:iCs/>
          <w:sz w:val="22"/>
          <w:szCs w:val="22"/>
        </w:rPr>
        <w:t xml:space="preserve">i zawarte w niej informacje </w:t>
      </w:r>
      <w:r w:rsidR="00666F95" w:rsidRPr="00F0687F">
        <w:rPr>
          <w:rFonts w:cs="Calibri"/>
          <w:i/>
          <w:iCs/>
          <w:sz w:val="22"/>
          <w:szCs w:val="22"/>
        </w:rPr>
        <w:t>posłużą do realizacji wspólnych przedsięwzięć</w:t>
      </w:r>
      <w:r w:rsidR="002D570F" w:rsidRPr="00F0687F">
        <w:rPr>
          <w:rFonts w:cs="Calibri"/>
          <w:i/>
          <w:iCs/>
          <w:sz w:val="22"/>
          <w:szCs w:val="22"/>
        </w:rPr>
        <w:t xml:space="preserve"> </w:t>
      </w:r>
      <w:r w:rsidR="00666F95" w:rsidRPr="00F0687F">
        <w:rPr>
          <w:rFonts w:cs="Calibri"/>
          <w:i/>
          <w:iCs/>
          <w:sz w:val="22"/>
          <w:szCs w:val="22"/>
        </w:rPr>
        <w:t xml:space="preserve">na rzecz dalszego rozwoju </w:t>
      </w:r>
      <w:r w:rsidR="002D570F" w:rsidRPr="00F0687F">
        <w:rPr>
          <w:rFonts w:cs="Calibri"/>
          <w:i/>
          <w:iCs/>
          <w:sz w:val="22"/>
          <w:szCs w:val="22"/>
        </w:rPr>
        <w:t>województwa w</w:t>
      </w:r>
      <w:r w:rsidR="00666F95" w:rsidRPr="00F0687F">
        <w:rPr>
          <w:rFonts w:cs="Calibri"/>
          <w:i/>
          <w:iCs/>
          <w:sz w:val="22"/>
          <w:szCs w:val="22"/>
        </w:rPr>
        <w:t>ielkopolski</w:t>
      </w:r>
      <w:r w:rsidR="002D570F" w:rsidRPr="00F0687F">
        <w:rPr>
          <w:rFonts w:cs="Calibri"/>
          <w:i/>
          <w:iCs/>
          <w:sz w:val="22"/>
          <w:szCs w:val="22"/>
        </w:rPr>
        <w:t>ego i jego mieszkańców</w:t>
      </w:r>
      <w:r w:rsidR="00666F95" w:rsidRPr="00F0687F">
        <w:rPr>
          <w:rFonts w:cs="Calibri"/>
          <w:i/>
          <w:iCs/>
          <w:sz w:val="22"/>
          <w:szCs w:val="22"/>
        </w:rPr>
        <w:t>.</w:t>
      </w:r>
    </w:p>
    <w:p w14:paraId="7FC66818" w14:textId="77777777" w:rsidR="00B65A2C" w:rsidRPr="00F0687F" w:rsidRDefault="00B65A2C" w:rsidP="00B65A2C">
      <w:pPr>
        <w:spacing w:line="360" w:lineRule="auto"/>
        <w:jc w:val="both"/>
        <w:rPr>
          <w:rFonts w:cs="Calibri"/>
          <w:i/>
          <w:iCs/>
          <w:sz w:val="24"/>
          <w:szCs w:val="24"/>
        </w:rPr>
      </w:pPr>
    </w:p>
    <w:p w14:paraId="5CEB6A3F" w14:textId="787EB7A5" w:rsidR="003A2800" w:rsidRPr="00B65A2C" w:rsidRDefault="003A2800" w:rsidP="003A2800">
      <w:pPr>
        <w:spacing w:after="0" w:line="240" w:lineRule="auto"/>
        <w:ind w:left="4956" w:firstLine="709"/>
        <w:jc w:val="right"/>
        <w:rPr>
          <w:i/>
        </w:rPr>
      </w:pPr>
      <w:r w:rsidRPr="00B65A2C">
        <w:rPr>
          <w:i/>
        </w:rPr>
        <w:t>Wojciech Jankowiak</w:t>
      </w:r>
    </w:p>
    <w:p w14:paraId="41C9AF85" w14:textId="305822A3" w:rsidR="00B43CB1" w:rsidRPr="00871153" w:rsidRDefault="00871153" w:rsidP="00871153">
      <w:pPr>
        <w:spacing w:line="240" w:lineRule="auto"/>
        <w:jc w:val="right"/>
        <w:rPr>
          <w:i/>
        </w:rPr>
      </w:pPr>
      <w:r>
        <w:rPr>
          <w:noProof/>
        </w:rPr>
        <w:drawing>
          <wp:anchor distT="0" distB="0" distL="114300" distR="114300" simplePos="0" relativeHeight="251784192" behindDoc="0" locked="0" layoutInCell="1" allowOverlap="1" wp14:anchorId="2A546DB7" wp14:editId="2D32CFE8">
            <wp:simplePos x="0" y="0"/>
            <wp:positionH relativeFrom="column">
              <wp:posOffset>4358005</wp:posOffset>
            </wp:positionH>
            <wp:positionV relativeFrom="paragraph">
              <wp:posOffset>107950</wp:posOffset>
            </wp:positionV>
            <wp:extent cx="1557020" cy="600075"/>
            <wp:effectExtent l="0" t="0" r="5080" b="9525"/>
            <wp:wrapThrough wrapText="bothSides">
              <wp:wrapPolygon edited="0">
                <wp:start x="0" y="0"/>
                <wp:lineTo x="0" y="21257"/>
                <wp:lineTo x="21406" y="21257"/>
                <wp:lineTo x="21406" y="0"/>
                <wp:lineTo x="0" y="0"/>
              </wp:wrapPolygon>
            </wp:wrapThrough>
            <wp:docPr id="1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7020" cy="600075"/>
                    </a:xfrm>
                    <a:prstGeom prst="rect">
                      <a:avLst/>
                    </a:prstGeom>
                    <a:noFill/>
                    <a:ln>
                      <a:noFill/>
                    </a:ln>
                  </pic:spPr>
                </pic:pic>
              </a:graphicData>
            </a:graphic>
          </wp:anchor>
        </w:drawing>
      </w:r>
    </w:p>
    <w:p w14:paraId="13421129" w14:textId="77777777" w:rsidR="00871153" w:rsidRDefault="00871153" w:rsidP="003A2800">
      <w:pPr>
        <w:spacing w:line="240" w:lineRule="auto"/>
        <w:jc w:val="right"/>
        <w:rPr>
          <w:i/>
        </w:rPr>
      </w:pPr>
    </w:p>
    <w:p w14:paraId="516FDF2F" w14:textId="77777777" w:rsidR="00871153" w:rsidRDefault="00871153" w:rsidP="00871153">
      <w:pPr>
        <w:spacing w:line="240" w:lineRule="auto"/>
        <w:ind w:left="2124" w:firstLine="708"/>
        <w:jc w:val="right"/>
        <w:rPr>
          <w:i/>
        </w:rPr>
      </w:pPr>
    </w:p>
    <w:p w14:paraId="4E57DF88" w14:textId="6899055E" w:rsidR="003A2800" w:rsidRDefault="003A2800" w:rsidP="00871153">
      <w:pPr>
        <w:spacing w:line="240" w:lineRule="auto"/>
        <w:ind w:left="2124" w:firstLine="708"/>
        <w:jc w:val="right"/>
        <w:rPr>
          <w:i/>
        </w:rPr>
      </w:pPr>
      <w:r w:rsidRPr="00B65A2C">
        <w:rPr>
          <w:i/>
        </w:rPr>
        <w:t>Wicemarszałek</w:t>
      </w:r>
      <w:r w:rsidRPr="00B65A2C">
        <w:rPr>
          <w:i/>
        </w:rPr>
        <w:br/>
        <w:t>Województwa Wielkopolskiego</w:t>
      </w:r>
    </w:p>
    <w:p w14:paraId="4D9900FF" w14:textId="77777777" w:rsidR="00B65A2C" w:rsidRPr="00B65A2C" w:rsidRDefault="00B65A2C" w:rsidP="003A2800">
      <w:pPr>
        <w:spacing w:line="240" w:lineRule="auto"/>
        <w:jc w:val="right"/>
        <w:rPr>
          <w:rFonts w:cs="Tahoma"/>
          <w:i/>
        </w:rPr>
      </w:pPr>
    </w:p>
    <w:p w14:paraId="1C274CC9" w14:textId="73FBE0AE" w:rsidR="003A2800" w:rsidRPr="00131441" w:rsidRDefault="003A2800" w:rsidP="003A2800">
      <w:pPr>
        <w:spacing w:line="240" w:lineRule="auto"/>
        <w:rPr>
          <w:rFonts w:cs="Tahoma"/>
          <w:i/>
        </w:rPr>
      </w:pPr>
      <w:r w:rsidRPr="00B65A2C">
        <w:rPr>
          <w:i/>
          <w:sz w:val="20"/>
          <w:szCs w:val="20"/>
        </w:rPr>
        <w:t>Poznań, marzec 202</w:t>
      </w:r>
      <w:r w:rsidR="00B65A2C">
        <w:rPr>
          <w:i/>
          <w:sz w:val="20"/>
          <w:szCs w:val="20"/>
        </w:rPr>
        <w:t>4</w:t>
      </w:r>
      <w:r w:rsidRPr="00B65A2C">
        <w:rPr>
          <w:i/>
          <w:sz w:val="20"/>
          <w:szCs w:val="20"/>
        </w:rPr>
        <w:t xml:space="preserve"> r.</w:t>
      </w:r>
    </w:p>
    <w:p w14:paraId="4A78ABAC" w14:textId="77777777" w:rsidR="00DC3A15" w:rsidRPr="008D62E3" w:rsidRDefault="00DC3A15" w:rsidP="008D62E3">
      <w:pPr>
        <w:spacing w:after="0" w:line="276" w:lineRule="auto"/>
        <w:rPr>
          <w:rFonts w:asciiTheme="minorHAnsi" w:hAnsiTheme="minorHAnsi" w:cstheme="minorHAnsi"/>
          <w:b/>
          <w:bCs/>
          <w:sz w:val="24"/>
          <w:szCs w:val="24"/>
        </w:rPr>
        <w:sectPr w:rsidR="00DC3A15" w:rsidRPr="008D62E3" w:rsidSect="00912EA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286"/>
        </w:sectPr>
      </w:pPr>
    </w:p>
    <w:p w14:paraId="5B3160DB" w14:textId="77777777" w:rsidR="00DB51FF" w:rsidRDefault="00DB51FF" w:rsidP="00DB51FF">
      <w:pPr>
        <w:spacing w:after="240" w:line="276" w:lineRule="auto"/>
        <w:jc w:val="both"/>
        <w:rPr>
          <w:rStyle w:val="markedcontent"/>
          <w:rFonts w:asciiTheme="minorHAnsi" w:hAnsiTheme="minorHAnsi" w:cstheme="minorHAnsi"/>
          <w:sz w:val="24"/>
          <w:szCs w:val="24"/>
        </w:rPr>
      </w:pPr>
    </w:p>
    <w:p w14:paraId="703AF3E7" w14:textId="77777777" w:rsidR="00DB51FF" w:rsidRDefault="00DB51FF">
      <w:pPr>
        <w:spacing w:after="300" w:line="280" w:lineRule="exact"/>
        <w:ind w:firstLine="709"/>
        <w:jc w:val="both"/>
        <w:rPr>
          <w:rStyle w:val="markedcontent"/>
          <w:rFonts w:asciiTheme="minorHAnsi" w:hAnsiTheme="minorHAnsi" w:cstheme="minorHAnsi"/>
          <w:sz w:val="24"/>
          <w:szCs w:val="24"/>
        </w:rPr>
      </w:pPr>
      <w:r>
        <w:rPr>
          <w:rStyle w:val="markedcontent"/>
          <w:rFonts w:asciiTheme="minorHAnsi" w:hAnsiTheme="minorHAnsi" w:cstheme="minorHAnsi"/>
          <w:sz w:val="24"/>
          <w:szCs w:val="24"/>
        </w:rPr>
        <w:br w:type="page"/>
      </w:r>
    </w:p>
    <w:p w14:paraId="627FB920" w14:textId="71C27119" w:rsidR="007C3AE9" w:rsidRPr="008725B0" w:rsidRDefault="00713AEB" w:rsidP="007C3AE9">
      <w:pPr>
        <w:spacing w:after="240"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712512" behindDoc="0" locked="0" layoutInCell="1" allowOverlap="1" wp14:anchorId="494F2AF5" wp14:editId="115ED40C">
            <wp:simplePos x="0" y="0"/>
            <wp:positionH relativeFrom="column">
              <wp:posOffset>4086860</wp:posOffset>
            </wp:positionH>
            <wp:positionV relativeFrom="paragraph">
              <wp:posOffset>67310</wp:posOffset>
            </wp:positionV>
            <wp:extent cx="1668780" cy="1661160"/>
            <wp:effectExtent l="0" t="0" r="7620" b="0"/>
            <wp:wrapThrough wrapText="bothSides">
              <wp:wrapPolygon edited="0">
                <wp:start x="0" y="0"/>
                <wp:lineTo x="0" y="21303"/>
                <wp:lineTo x="21452" y="21303"/>
                <wp:lineTo x="21452" y="0"/>
                <wp:lineTo x="0" y="0"/>
              </wp:wrapPolygon>
            </wp:wrapThrough>
            <wp:docPr id="1550653460"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3460" name="Obraz 1">
                      <a:extLst>
                        <a:ext uri="{C183D7F6-B498-43B3-948B-1728B52AA6E4}">
                          <adec:decorative xmlns:adec="http://schemas.microsoft.com/office/drawing/2017/decorative" val="1"/>
                        </a:ext>
                      </a:extLst>
                    </pic:cNvPr>
                    <pic:cNvPicPr/>
                  </pic:nvPicPr>
                  <pic:blipFill>
                    <a:blip r:embed="rId20" cstate="print">
                      <a:extLst>
                        <a:ext uri="{BEBA8EAE-BF5A-486C-A8C5-ECC9F3942E4B}">
                          <a14:imgProps xmlns:a14="http://schemas.microsoft.com/office/drawing/2010/main">
                            <a14:imgLayer r:embed="rId21">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668780" cy="1661160"/>
                    </a:xfrm>
                    <a:prstGeom prst="rect">
                      <a:avLst/>
                    </a:prstGeom>
                  </pic:spPr>
                </pic:pic>
              </a:graphicData>
            </a:graphic>
            <wp14:sizeRelH relativeFrom="margin">
              <wp14:pctWidth>0</wp14:pctWidth>
            </wp14:sizeRelH>
            <wp14:sizeRelV relativeFrom="margin">
              <wp14:pctHeight>0</wp14:pctHeight>
            </wp14:sizeRelV>
          </wp:anchor>
        </w:drawing>
      </w:r>
      <w:r w:rsidR="009D6A16" w:rsidRPr="008725B0">
        <w:rPr>
          <w:rStyle w:val="markedcontent"/>
          <w:rFonts w:asciiTheme="minorHAnsi" w:hAnsiTheme="minorHAnsi" w:cstheme="minorHAnsi"/>
          <w:sz w:val="24"/>
          <w:szCs w:val="24"/>
        </w:rPr>
        <w:t>Rok</w:t>
      </w:r>
      <w:r w:rsidR="001A4716" w:rsidRPr="008725B0">
        <w:rPr>
          <w:rStyle w:val="markedcontent"/>
          <w:rFonts w:asciiTheme="minorHAnsi" w:hAnsiTheme="minorHAnsi" w:cstheme="minorHAnsi"/>
          <w:sz w:val="24"/>
          <w:szCs w:val="24"/>
        </w:rPr>
        <w:t xml:space="preserve"> </w:t>
      </w:r>
      <w:r w:rsidR="007C3AE9" w:rsidRPr="008725B0">
        <w:rPr>
          <w:rStyle w:val="markedcontent"/>
          <w:rFonts w:asciiTheme="minorHAnsi" w:hAnsiTheme="minorHAnsi" w:cstheme="minorHAnsi"/>
          <w:sz w:val="24"/>
          <w:szCs w:val="24"/>
        </w:rPr>
        <w:t>2023</w:t>
      </w:r>
      <w:r w:rsidR="00E8619E" w:rsidRPr="008725B0">
        <w:rPr>
          <w:rStyle w:val="markedcontent"/>
          <w:rFonts w:asciiTheme="minorHAnsi" w:hAnsiTheme="minorHAnsi" w:cstheme="minorHAnsi"/>
          <w:sz w:val="24"/>
          <w:szCs w:val="24"/>
        </w:rPr>
        <w:t xml:space="preserve"> był</w:t>
      </w:r>
      <w:r w:rsidR="003C7746" w:rsidRPr="008725B0">
        <w:rPr>
          <w:rStyle w:val="markedcontent"/>
          <w:rFonts w:asciiTheme="minorHAnsi" w:hAnsiTheme="minorHAnsi" w:cstheme="minorHAnsi"/>
          <w:sz w:val="24"/>
          <w:szCs w:val="24"/>
        </w:rPr>
        <w:t xml:space="preserve"> </w:t>
      </w:r>
      <w:r w:rsidR="00E8619E" w:rsidRPr="008725B0">
        <w:rPr>
          <w:rStyle w:val="markedcontent"/>
          <w:rFonts w:asciiTheme="minorHAnsi" w:hAnsiTheme="minorHAnsi" w:cstheme="minorHAnsi"/>
          <w:sz w:val="24"/>
          <w:szCs w:val="24"/>
        </w:rPr>
        <w:t>okresem</w:t>
      </w:r>
      <w:r w:rsidR="009D6A16" w:rsidRPr="008725B0">
        <w:rPr>
          <w:rStyle w:val="markedcontent"/>
          <w:rFonts w:asciiTheme="minorHAnsi" w:hAnsiTheme="minorHAnsi" w:cstheme="minorHAnsi"/>
          <w:sz w:val="24"/>
          <w:szCs w:val="24"/>
        </w:rPr>
        <w:t xml:space="preserve"> mierzenia się z </w:t>
      </w:r>
      <w:r w:rsidR="002D570F">
        <w:rPr>
          <w:rStyle w:val="markedcontent"/>
          <w:rFonts w:asciiTheme="minorHAnsi" w:hAnsiTheme="minorHAnsi" w:cstheme="minorHAnsi"/>
          <w:sz w:val="24"/>
          <w:szCs w:val="24"/>
        </w:rPr>
        <w:t>różnymi</w:t>
      </w:r>
      <w:r w:rsidR="002D570F" w:rsidRPr="008725B0">
        <w:rPr>
          <w:rStyle w:val="markedcontent"/>
          <w:rFonts w:asciiTheme="minorHAnsi" w:hAnsiTheme="minorHAnsi" w:cstheme="minorHAnsi"/>
          <w:sz w:val="24"/>
          <w:szCs w:val="24"/>
        </w:rPr>
        <w:t xml:space="preserve"> </w:t>
      </w:r>
      <w:r w:rsidR="009D6A16" w:rsidRPr="008725B0">
        <w:rPr>
          <w:rStyle w:val="markedcontent"/>
          <w:rFonts w:asciiTheme="minorHAnsi" w:hAnsiTheme="minorHAnsi" w:cstheme="minorHAnsi"/>
          <w:sz w:val="24"/>
          <w:szCs w:val="24"/>
        </w:rPr>
        <w:t>wyzwaniami</w:t>
      </w:r>
      <w:r w:rsidR="007D653A" w:rsidRPr="008725B0">
        <w:rPr>
          <w:rStyle w:val="markedcontent"/>
          <w:rFonts w:asciiTheme="minorHAnsi" w:hAnsiTheme="minorHAnsi" w:cstheme="minorHAnsi"/>
          <w:sz w:val="24"/>
          <w:szCs w:val="24"/>
        </w:rPr>
        <w:t xml:space="preserve"> społeczno-ekonomicznymi</w:t>
      </w:r>
      <w:r w:rsidR="00BD3DB5" w:rsidRPr="008725B0">
        <w:rPr>
          <w:rStyle w:val="markedcontent"/>
          <w:rFonts w:asciiTheme="minorHAnsi" w:hAnsiTheme="minorHAnsi" w:cstheme="minorHAnsi"/>
          <w:sz w:val="24"/>
          <w:szCs w:val="24"/>
        </w:rPr>
        <w:t>,</w:t>
      </w:r>
      <w:r w:rsidR="007D653A" w:rsidRPr="008725B0">
        <w:rPr>
          <w:rStyle w:val="markedcontent"/>
          <w:rFonts w:asciiTheme="minorHAnsi" w:hAnsiTheme="minorHAnsi" w:cstheme="minorHAnsi"/>
          <w:sz w:val="24"/>
          <w:szCs w:val="24"/>
        </w:rPr>
        <w:t xml:space="preserve"> jak również </w:t>
      </w:r>
      <w:r w:rsidR="00BD3DB5" w:rsidRPr="008725B0">
        <w:rPr>
          <w:rStyle w:val="markedcontent"/>
          <w:rFonts w:asciiTheme="minorHAnsi" w:hAnsiTheme="minorHAnsi" w:cstheme="minorHAnsi"/>
          <w:sz w:val="24"/>
          <w:szCs w:val="24"/>
        </w:rPr>
        <w:t>z efektami</w:t>
      </w:r>
      <w:r w:rsidR="007D653A" w:rsidRPr="008725B0">
        <w:rPr>
          <w:rStyle w:val="markedcontent"/>
          <w:rFonts w:asciiTheme="minorHAnsi" w:hAnsiTheme="minorHAnsi" w:cstheme="minorHAnsi"/>
          <w:sz w:val="24"/>
          <w:szCs w:val="24"/>
        </w:rPr>
        <w:t xml:space="preserve"> ciągle</w:t>
      </w:r>
      <w:r w:rsidR="003C7746" w:rsidRPr="008725B0">
        <w:rPr>
          <w:rStyle w:val="markedcontent"/>
          <w:rFonts w:asciiTheme="minorHAnsi" w:hAnsiTheme="minorHAnsi" w:cstheme="minorHAnsi"/>
          <w:sz w:val="24"/>
          <w:szCs w:val="24"/>
        </w:rPr>
        <w:t xml:space="preserve"> trwającej </w:t>
      </w:r>
      <w:r w:rsidR="001A4716" w:rsidRPr="008725B0">
        <w:rPr>
          <w:rStyle w:val="markedcontent"/>
          <w:rFonts w:asciiTheme="minorHAnsi" w:hAnsiTheme="minorHAnsi" w:cstheme="minorHAnsi"/>
          <w:sz w:val="24"/>
          <w:szCs w:val="24"/>
        </w:rPr>
        <w:t>wojn</w:t>
      </w:r>
      <w:r w:rsidR="003C7746" w:rsidRPr="008725B0">
        <w:rPr>
          <w:rStyle w:val="markedcontent"/>
          <w:rFonts w:asciiTheme="minorHAnsi" w:hAnsiTheme="minorHAnsi" w:cstheme="minorHAnsi"/>
          <w:sz w:val="24"/>
          <w:szCs w:val="24"/>
        </w:rPr>
        <w:t>y</w:t>
      </w:r>
      <w:r w:rsidR="001A4716" w:rsidRPr="008725B0">
        <w:rPr>
          <w:rStyle w:val="markedcontent"/>
          <w:rFonts w:asciiTheme="minorHAnsi" w:hAnsiTheme="minorHAnsi" w:cstheme="minorHAnsi"/>
          <w:sz w:val="24"/>
          <w:szCs w:val="24"/>
        </w:rPr>
        <w:t xml:space="preserve"> w Ukrainie.</w:t>
      </w:r>
      <w:r w:rsidR="008B3E45" w:rsidRPr="008725B0">
        <w:rPr>
          <w:rStyle w:val="Uwydatnienie"/>
          <w:rFonts w:asciiTheme="minorHAnsi" w:hAnsiTheme="minorHAnsi" w:cstheme="minorHAnsi"/>
          <w:i w:val="0"/>
          <w:iCs w:val="0"/>
          <w:sz w:val="24"/>
          <w:szCs w:val="24"/>
        </w:rPr>
        <w:t xml:space="preserve"> </w:t>
      </w:r>
      <w:r w:rsidR="003C7746" w:rsidRPr="008725B0">
        <w:rPr>
          <w:rStyle w:val="Uwydatnienie"/>
          <w:rFonts w:asciiTheme="minorHAnsi" w:hAnsiTheme="minorHAnsi" w:cstheme="minorHAnsi"/>
          <w:i w:val="0"/>
          <w:iCs w:val="0"/>
          <w:sz w:val="24"/>
          <w:szCs w:val="24"/>
        </w:rPr>
        <w:t>M</w:t>
      </w:r>
      <w:r w:rsidR="0039323F" w:rsidRPr="008725B0">
        <w:rPr>
          <w:rStyle w:val="markedcontent"/>
          <w:rFonts w:asciiTheme="minorHAnsi" w:hAnsiTheme="minorHAnsi" w:cstheme="minorHAnsi"/>
          <w:sz w:val="24"/>
          <w:szCs w:val="24"/>
        </w:rPr>
        <w:t>imo</w:t>
      </w:r>
      <w:r w:rsidR="00C513EA" w:rsidRPr="008725B0">
        <w:rPr>
          <w:rStyle w:val="markedcontent"/>
          <w:rFonts w:asciiTheme="minorHAnsi" w:hAnsiTheme="minorHAnsi" w:cstheme="minorHAnsi"/>
          <w:sz w:val="24"/>
          <w:szCs w:val="24"/>
        </w:rPr>
        <w:t xml:space="preserve"> </w:t>
      </w:r>
      <w:r w:rsidR="003C7746" w:rsidRPr="008725B0">
        <w:rPr>
          <w:rStyle w:val="markedcontent"/>
          <w:rFonts w:asciiTheme="minorHAnsi" w:hAnsiTheme="minorHAnsi" w:cstheme="minorHAnsi"/>
          <w:sz w:val="24"/>
          <w:szCs w:val="24"/>
        </w:rPr>
        <w:t>tego</w:t>
      </w:r>
      <w:r w:rsidR="00F43C1E">
        <w:rPr>
          <w:rStyle w:val="markedcontent"/>
          <w:rFonts w:asciiTheme="minorHAnsi" w:hAnsiTheme="minorHAnsi" w:cstheme="minorHAnsi"/>
          <w:sz w:val="24"/>
          <w:szCs w:val="24"/>
        </w:rPr>
        <w:t>,</w:t>
      </w:r>
      <w:r w:rsidR="003C7746" w:rsidRPr="008725B0">
        <w:rPr>
          <w:rStyle w:val="markedcontent"/>
          <w:rFonts w:asciiTheme="minorHAnsi" w:hAnsiTheme="minorHAnsi" w:cstheme="minorHAnsi"/>
          <w:sz w:val="24"/>
          <w:szCs w:val="24"/>
        </w:rPr>
        <w:t xml:space="preserve"> </w:t>
      </w:r>
      <w:r w:rsidR="00454AB7" w:rsidRPr="008725B0">
        <w:rPr>
          <w:rStyle w:val="markedcontent"/>
          <w:rFonts w:asciiTheme="minorHAnsi" w:hAnsiTheme="minorHAnsi" w:cstheme="minorHAnsi"/>
          <w:sz w:val="24"/>
          <w:szCs w:val="24"/>
        </w:rPr>
        <w:t>Polska</w:t>
      </w:r>
      <w:r w:rsidR="004D7697" w:rsidRPr="008725B0">
        <w:rPr>
          <w:rStyle w:val="markedcontent"/>
          <w:rFonts w:asciiTheme="minorHAnsi" w:hAnsiTheme="minorHAnsi" w:cstheme="minorHAnsi"/>
          <w:sz w:val="24"/>
          <w:szCs w:val="24"/>
        </w:rPr>
        <w:t xml:space="preserve"> utrzymał</w:t>
      </w:r>
      <w:r w:rsidR="00454AB7" w:rsidRPr="008725B0">
        <w:rPr>
          <w:rStyle w:val="markedcontent"/>
          <w:rFonts w:asciiTheme="minorHAnsi" w:hAnsiTheme="minorHAnsi" w:cstheme="minorHAnsi"/>
          <w:sz w:val="24"/>
          <w:szCs w:val="24"/>
        </w:rPr>
        <w:t>a</w:t>
      </w:r>
      <w:r w:rsidR="004D7697" w:rsidRPr="008725B0">
        <w:rPr>
          <w:rStyle w:val="markedcontent"/>
          <w:rFonts w:asciiTheme="minorHAnsi" w:hAnsiTheme="minorHAnsi" w:cstheme="minorHAnsi"/>
          <w:sz w:val="24"/>
          <w:szCs w:val="24"/>
        </w:rPr>
        <w:t xml:space="preserve"> pozycję jednego</w:t>
      </w:r>
      <w:r w:rsidR="00C513EA" w:rsidRPr="008725B0">
        <w:rPr>
          <w:rStyle w:val="markedcontent"/>
          <w:rFonts w:asciiTheme="minorHAnsi" w:hAnsiTheme="minorHAnsi" w:cstheme="minorHAnsi"/>
          <w:sz w:val="24"/>
          <w:szCs w:val="24"/>
        </w:rPr>
        <w:t xml:space="preserve"> </w:t>
      </w:r>
      <w:r w:rsidR="004D7697" w:rsidRPr="008725B0">
        <w:rPr>
          <w:rStyle w:val="markedcontent"/>
          <w:rFonts w:asciiTheme="minorHAnsi" w:hAnsiTheme="minorHAnsi" w:cstheme="minorHAnsi"/>
          <w:sz w:val="24"/>
          <w:szCs w:val="24"/>
        </w:rPr>
        <w:t>z liderów Unii Europejskiej pod względem</w:t>
      </w:r>
      <w:r w:rsidR="00C513EA" w:rsidRPr="008725B0">
        <w:rPr>
          <w:rStyle w:val="markedcontent"/>
          <w:rFonts w:asciiTheme="minorHAnsi" w:hAnsiTheme="minorHAnsi" w:cstheme="minorHAnsi"/>
          <w:sz w:val="24"/>
          <w:szCs w:val="24"/>
        </w:rPr>
        <w:t xml:space="preserve"> niskiego</w:t>
      </w:r>
      <w:r w:rsidR="004D7697" w:rsidRPr="008725B0">
        <w:rPr>
          <w:rStyle w:val="markedcontent"/>
          <w:rFonts w:asciiTheme="minorHAnsi" w:hAnsiTheme="minorHAnsi" w:cstheme="minorHAnsi"/>
          <w:sz w:val="24"/>
          <w:szCs w:val="24"/>
        </w:rPr>
        <w:t xml:space="preserve"> poziomu bezrobocia</w:t>
      </w:r>
      <w:r w:rsidR="00C513EA" w:rsidRPr="008725B0">
        <w:rPr>
          <w:rStyle w:val="markedcontent"/>
          <w:rFonts w:asciiTheme="minorHAnsi" w:hAnsiTheme="minorHAnsi" w:cstheme="minorHAnsi"/>
          <w:sz w:val="24"/>
          <w:szCs w:val="24"/>
        </w:rPr>
        <w:t>, zaś Wielkopolska</w:t>
      </w:r>
      <w:r w:rsidR="00BD3DB5" w:rsidRPr="008725B0">
        <w:rPr>
          <w:rStyle w:val="markedcontent"/>
          <w:rFonts w:asciiTheme="minorHAnsi" w:hAnsiTheme="minorHAnsi" w:cstheme="minorHAnsi"/>
          <w:sz w:val="24"/>
          <w:szCs w:val="24"/>
        </w:rPr>
        <w:t>,</w:t>
      </w:r>
      <w:r w:rsidR="00C513EA" w:rsidRPr="008725B0">
        <w:rPr>
          <w:rStyle w:val="markedcontent"/>
          <w:rFonts w:asciiTheme="minorHAnsi" w:hAnsiTheme="minorHAnsi" w:cstheme="minorHAnsi"/>
          <w:sz w:val="24"/>
          <w:szCs w:val="24"/>
        </w:rPr>
        <w:t xml:space="preserve"> podobnie jak </w:t>
      </w:r>
      <w:r w:rsidR="00BB6939">
        <w:rPr>
          <w:rStyle w:val="markedcontent"/>
          <w:rFonts w:asciiTheme="minorHAnsi" w:hAnsiTheme="minorHAnsi" w:cstheme="minorHAnsi"/>
          <w:sz w:val="24"/>
          <w:szCs w:val="24"/>
        </w:rPr>
        <w:br/>
      </w:r>
      <w:r w:rsidR="00C513EA" w:rsidRPr="008725B0">
        <w:rPr>
          <w:rStyle w:val="markedcontent"/>
          <w:rFonts w:asciiTheme="minorHAnsi" w:hAnsiTheme="minorHAnsi" w:cstheme="minorHAnsi"/>
          <w:sz w:val="24"/>
          <w:szCs w:val="24"/>
        </w:rPr>
        <w:t>w latach poprzednich</w:t>
      </w:r>
      <w:r w:rsidR="00BD3DB5" w:rsidRPr="008725B0">
        <w:rPr>
          <w:rStyle w:val="markedcontent"/>
          <w:rFonts w:asciiTheme="minorHAnsi" w:hAnsiTheme="minorHAnsi" w:cstheme="minorHAnsi"/>
          <w:sz w:val="24"/>
          <w:szCs w:val="24"/>
        </w:rPr>
        <w:t>,</w:t>
      </w:r>
      <w:r w:rsidR="00C513EA" w:rsidRPr="008725B0">
        <w:rPr>
          <w:rStyle w:val="markedcontent"/>
          <w:rFonts w:asciiTheme="minorHAnsi" w:hAnsiTheme="minorHAnsi" w:cstheme="minorHAnsi"/>
          <w:sz w:val="24"/>
          <w:szCs w:val="24"/>
        </w:rPr>
        <w:t xml:space="preserve"> pozostała regionem o naj</w:t>
      </w:r>
      <w:r w:rsidR="00E8619E" w:rsidRPr="008725B0">
        <w:rPr>
          <w:rStyle w:val="markedcontent"/>
          <w:rFonts w:asciiTheme="minorHAnsi" w:hAnsiTheme="minorHAnsi" w:cstheme="minorHAnsi"/>
          <w:sz w:val="24"/>
          <w:szCs w:val="24"/>
        </w:rPr>
        <w:t xml:space="preserve">niższej stopie bezrobocia </w:t>
      </w:r>
      <w:r w:rsidR="00054CF3" w:rsidRPr="008725B0">
        <w:rPr>
          <w:rStyle w:val="markedcontent"/>
          <w:rFonts w:asciiTheme="minorHAnsi" w:hAnsiTheme="minorHAnsi" w:cstheme="minorHAnsi"/>
          <w:sz w:val="24"/>
          <w:szCs w:val="24"/>
        </w:rPr>
        <w:t>w kraju</w:t>
      </w:r>
      <w:r w:rsidR="00E8619E" w:rsidRPr="008725B0">
        <w:rPr>
          <w:rStyle w:val="markedcontent"/>
          <w:rFonts w:asciiTheme="minorHAnsi" w:hAnsiTheme="minorHAnsi" w:cstheme="minorHAnsi"/>
          <w:sz w:val="24"/>
          <w:szCs w:val="24"/>
        </w:rPr>
        <w:t xml:space="preserve">. </w:t>
      </w:r>
      <w:bookmarkStart w:id="1" w:name="_Hlk158200082"/>
      <w:r w:rsidR="007C3AE9" w:rsidRPr="008725B0">
        <w:rPr>
          <w:rFonts w:asciiTheme="minorHAnsi" w:hAnsiTheme="minorHAnsi" w:cstheme="minorHAnsi"/>
          <w:sz w:val="24"/>
          <w:szCs w:val="24"/>
        </w:rPr>
        <w:t xml:space="preserve">Samorząd Województwa </w:t>
      </w:r>
      <w:r w:rsidR="002D570F">
        <w:rPr>
          <w:rFonts w:asciiTheme="minorHAnsi" w:hAnsiTheme="minorHAnsi" w:cstheme="minorHAnsi"/>
          <w:sz w:val="24"/>
          <w:szCs w:val="24"/>
        </w:rPr>
        <w:t>czynił starania</w:t>
      </w:r>
      <w:r w:rsidR="007C3AE9" w:rsidRPr="008725B0">
        <w:rPr>
          <w:rFonts w:asciiTheme="minorHAnsi" w:hAnsiTheme="minorHAnsi" w:cstheme="minorHAnsi"/>
          <w:sz w:val="24"/>
          <w:szCs w:val="24"/>
        </w:rPr>
        <w:t>, by Wielkopolska mogła poszczycić się atrakcyjnym rynkiem pracy, pozwalającym pracodawcom na rozwój</w:t>
      </w:r>
      <w:r w:rsidR="00BD3DB5" w:rsidRPr="008725B0">
        <w:rPr>
          <w:rFonts w:asciiTheme="minorHAnsi" w:hAnsiTheme="minorHAnsi" w:cstheme="minorHAnsi"/>
          <w:sz w:val="24"/>
          <w:szCs w:val="24"/>
        </w:rPr>
        <w:t>,</w:t>
      </w:r>
      <w:r w:rsidR="007C3AE9" w:rsidRPr="008725B0">
        <w:rPr>
          <w:rFonts w:asciiTheme="minorHAnsi" w:hAnsiTheme="minorHAnsi" w:cstheme="minorHAnsi"/>
          <w:sz w:val="24"/>
          <w:szCs w:val="24"/>
        </w:rPr>
        <w:t xml:space="preserve"> a pracownikom na znalezienie dobrej i atrakcyjnej pracy. </w:t>
      </w:r>
      <w:bookmarkEnd w:id="1"/>
      <w:r w:rsidR="007C3AE9" w:rsidRPr="008725B0">
        <w:rPr>
          <w:rFonts w:asciiTheme="minorHAnsi" w:hAnsiTheme="minorHAnsi" w:cstheme="minorHAnsi"/>
          <w:sz w:val="24"/>
          <w:szCs w:val="24"/>
        </w:rPr>
        <w:t xml:space="preserve">Niski poziom bezrobocia pozwolił skupić się na działaniach aktywizacyjnych grup marginalizowanych i wykluczonych. </w:t>
      </w:r>
      <w:bookmarkStart w:id="2" w:name="_Hlk158192815"/>
      <w:r w:rsidR="007C3AE9" w:rsidRPr="008725B0">
        <w:rPr>
          <w:rFonts w:asciiTheme="minorHAnsi" w:hAnsiTheme="minorHAnsi" w:cstheme="minorHAnsi"/>
          <w:sz w:val="24"/>
          <w:szCs w:val="24"/>
        </w:rPr>
        <w:t>Coraz większą uwagę poświęca się jakości wielkopolskich miejsc pracy i warunkom oferowanym zatrudnionym, a także dopasowaniu edukacji do potrzeb pracodawców. Niekorzystne wskaźniki demograficzne wskazują, że wielkopolski rynek pracy dla utrzymania tempa rozwoju będzie wymagał napływu</w:t>
      </w:r>
      <w:r w:rsidR="002D570F">
        <w:rPr>
          <w:rFonts w:asciiTheme="minorHAnsi" w:hAnsiTheme="minorHAnsi" w:cstheme="minorHAnsi"/>
          <w:sz w:val="24"/>
          <w:szCs w:val="24"/>
        </w:rPr>
        <w:t xml:space="preserve"> pracowników</w:t>
      </w:r>
      <w:r w:rsidR="007C3AE9" w:rsidRPr="008725B0">
        <w:rPr>
          <w:rFonts w:asciiTheme="minorHAnsi" w:hAnsiTheme="minorHAnsi" w:cstheme="minorHAnsi"/>
          <w:sz w:val="24"/>
          <w:szCs w:val="24"/>
        </w:rPr>
        <w:t xml:space="preserve"> spoza regionu oraz p</w:t>
      </w:r>
      <w:r w:rsidR="002D570F">
        <w:rPr>
          <w:rFonts w:asciiTheme="minorHAnsi" w:hAnsiTheme="minorHAnsi" w:cstheme="minorHAnsi"/>
          <w:sz w:val="24"/>
          <w:szCs w:val="24"/>
        </w:rPr>
        <w:t>obudzenia</w:t>
      </w:r>
      <w:r w:rsidR="007C3AE9" w:rsidRPr="008725B0">
        <w:rPr>
          <w:rFonts w:asciiTheme="minorHAnsi" w:hAnsiTheme="minorHAnsi" w:cstheme="minorHAnsi"/>
          <w:sz w:val="24"/>
          <w:szCs w:val="24"/>
        </w:rPr>
        <w:t xml:space="preserve"> osób biernych zawodowo</w:t>
      </w:r>
      <w:r w:rsidR="00BD3DB5" w:rsidRPr="008725B0">
        <w:rPr>
          <w:rFonts w:asciiTheme="minorHAnsi" w:hAnsiTheme="minorHAnsi" w:cstheme="minorHAnsi"/>
          <w:sz w:val="24"/>
          <w:szCs w:val="24"/>
        </w:rPr>
        <w:t xml:space="preserve"> do aktywności zawodowej</w:t>
      </w:r>
      <w:r w:rsidR="007C3AE9" w:rsidRPr="008725B0">
        <w:rPr>
          <w:rFonts w:asciiTheme="minorHAnsi" w:hAnsiTheme="minorHAnsi" w:cstheme="minorHAnsi"/>
          <w:sz w:val="24"/>
          <w:szCs w:val="24"/>
        </w:rPr>
        <w:t xml:space="preserve">. </w:t>
      </w:r>
      <w:r w:rsidR="002D570F">
        <w:rPr>
          <w:rFonts w:asciiTheme="minorHAnsi" w:hAnsiTheme="minorHAnsi" w:cstheme="minorHAnsi"/>
          <w:sz w:val="24"/>
          <w:szCs w:val="24"/>
        </w:rPr>
        <w:t>S</w:t>
      </w:r>
      <w:r w:rsidR="007C3AE9" w:rsidRPr="008725B0">
        <w:rPr>
          <w:rFonts w:asciiTheme="minorHAnsi" w:hAnsiTheme="minorHAnsi" w:cstheme="minorHAnsi"/>
          <w:sz w:val="24"/>
          <w:szCs w:val="24"/>
        </w:rPr>
        <w:t>ą</w:t>
      </w:r>
      <w:r w:rsidR="002D570F">
        <w:rPr>
          <w:rFonts w:asciiTheme="minorHAnsi" w:hAnsiTheme="minorHAnsi" w:cstheme="minorHAnsi"/>
          <w:sz w:val="24"/>
          <w:szCs w:val="24"/>
        </w:rPr>
        <w:t xml:space="preserve"> to</w:t>
      </w:r>
      <w:r w:rsidR="007C3AE9" w:rsidRPr="008725B0">
        <w:rPr>
          <w:rFonts w:asciiTheme="minorHAnsi" w:hAnsiTheme="minorHAnsi" w:cstheme="minorHAnsi"/>
          <w:sz w:val="24"/>
          <w:szCs w:val="24"/>
        </w:rPr>
        <w:t xml:space="preserve"> poważne wyzwania</w:t>
      </w:r>
      <w:r w:rsidR="00BD3DB5" w:rsidRPr="008725B0">
        <w:rPr>
          <w:rFonts w:asciiTheme="minorHAnsi" w:hAnsiTheme="minorHAnsi" w:cstheme="minorHAnsi"/>
          <w:sz w:val="24"/>
          <w:szCs w:val="24"/>
        </w:rPr>
        <w:t>,</w:t>
      </w:r>
      <w:r w:rsidR="007C3AE9" w:rsidRPr="008725B0">
        <w:rPr>
          <w:rFonts w:asciiTheme="minorHAnsi" w:hAnsiTheme="minorHAnsi" w:cstheme="minorHAnsi"/>
          <w:sz w:val="24"/>
          <w:szCs w:val="24"/>
        </w:rPr>
        <w:t xml:space="preserve"> z jakimi zmierzy się Samorząd Województwa Wielkopolskiego w nadchodzącej przyszłości.</w:t>
      </w:r>
    </w:p>
    <w:bookmarkEnd w:id="2"/>
    <w:p w14:paraId="7FDF7EE2" w14:textId="61FC1D01" w:rsidR="00AF368D" w:rsidRDefault="005F173A" w:rsidP="00537866">
      <w:pPr>
        <w:tabs>
          <w:tab w:val="left" w:pos="0"/>
        </w:tabs>
        <w:spacing w:after="0" w:line="276" w:lineRule="auto"/>
        <w:jc w:val="both"/>
        <w:rPr>
          <w:rFonts w:asciiTheme="minorHAnsi" w:hAnsiTheme="minorHAnsi" w:cstheme="minorHAnsi"/>
          <w:bCs/>
          <w:sz w:val="24"/>
          <w:szCs w:val="24"/>
        </w:rPr>
      </w:pPr>
      <w:r>
        <w:rPr>
          <w:rFonts w:asciiTheme="minorHAnsi" w:hAnsiTheme="minorHAnsi" w:cstheme="minorHAnsi"/>
          <w:sz w:val="24"/>
          <w:szCs w:val="24"/>
        </w:rPr>
        <w:tab/>
      </w:r>
      <w:r w:rsidR="000A336F">
        <w:rPr>
          <w:rFonts w:asciiTheme="minorHAnsi" w:hAnsiTheme="minorHAnsi" w:cstheme="minorHAnsi"/>
          <w:sz w:val="24"/>
          <w:szCs w:val="24"/>
        </w:rPr>
        <w:t>O</w:t>
      </w:r>
      <w:r w:rsidR="00E8619E" w:rsidRPr="008725B0">
        <w:rPr>
          <w:rFonts w:asciiTheme="minorHAnsi" w:hAnsiTheme="minorHAnsi" w:cstheme="minorHAnsi"/>
          <w:sz w:val="24"/>
          <w:szCs w:val="24"/>
        </w:rPr>
        <w:t>bserwowan</w:t>
      </w:r>
      <w:r w:rsidR="000A336F">
        <w:rPr>
          <w:rFonts w:asciiTheme="minorHAnsi" w:hAnsiTheme="minorHAnsi" w:cstheme="minorHAnsi"/>
          <w:sz w:val="24"/>
          <w:szCs w:val="24"/>
        </w:rPr>
        <w:t>e</w:t>
      </w:r>
      <w:r w:rsidR="00E8619E" w:rsidRPr="008725B0">
        <w:rPr>
          <w:rFonts w:asciiTheme="minorHAnsi" w:hAnsiTheme="minorHAnsi" w:cstheme="minorHAnsi"/>
          <w:sz w:val="24"/>
          <w:szCs w:val="24"/>
        </w:rPr>
        <w:t xml:space="preserve"> w 2023 r</w:t>
      </w:r>
      <w:r w:rsidR="00286211" w:rsidRPr="008725B0">
        <w:rPr>
          <w:rFonts w:asciiTheme="minorHAnsi" w:hAnsiTheme="minorHAnsi" w:cstheme="minorHAnsi"/>
          <w:sz w:val="24"/>
          <w:szCs w:val="24"/>
        </w:rPr>
        <w:t>oku</w:t>
      </w:r>
      <w:r w:rsidR="00E7674E">
        <w:rPr>
          <w:rFonts w:asciiTheme="minorHAnsi" w:hAnsiTheme="minorHAnsi" w:cstheme="minorHAnsi"/>
          <w:sz w:val="24"/>
          <w:szCs w:val="24"/>
        </w:rPr>
        <w:t xml:space="preserve"> w całej Europie</w:t>
      </w:r>
      <w:r w:rsidR="000A336F">
        <w:rPr>
          <w:rFonts w:asciiTheme="minorHAnsi" w:hAnsiTheme="minorHAnsi" w:cstheme="minorHAnsi"/>
          <w:sz w:val="24"/>
          <w:szCs w:val="24"/>
        </w:rPr>
        <w:t xml:space="preserve"> </w:t>
      </w:r>
      <w:r w:rsidR="00E7674E">
        <w:rPr>
          <w:rFonts w:asciiTheme="minorHAnsi" w:hAnsiTheme="minorHAnsi" w:cstheme="minorHAnsi"/>
          <w:sz w:val="24"/>
          <w:szCs w:val="24"/>
        </w:rPr>
        <w:t>spowolnienie gospodarcze było odczuwalne także w Polsce</w:t>
      </w:r>
      <w:r w:rsidR="00E8619E" w:rsidRPr="008725B0">
        <w:rPr>
          <w:rFonts w:asciiTheme="minorHAnsi" w:hAnsiTheme="minorHAnsi" w:cstheme="minorHAnsi"/>
          <w:sz w:val="24"/>
          <w:szCs w:val="24"/>
        </w:rPr>
        <w:t>.</w:t>
      </w:r>
      <w:r w:rsidR="00E7674E">
        <w:rPr>
          <w:rFonts w:asciiTheme="minorHAnsi" w:hAnsiTheme="minorHAnsi" w:cstheme="minorHAnsi"/>
          <w:sz w:val="24"/>
          <w:szCs w:val="24"/>
        </w:rPr>
        <w:t xml:space="preserve"> Równocześnie pomimo niekorzystnych zjawisk</w:t>
      </w:r>
      <w:r w:rsidR="00877698">
        <w:rPr>
          <w:rFonts w:asciiTheme="minorHAnsi" w:hAnsiTheme="minorHAnsi" w:cstheme="minorHAnsi"/>
          <w:sz w:val="24"/>
          <w:szCs w:val="24"/>
        </w:rPr>
        <w:t>,</w:t>
      </w:r>
      <w:r w:rsidR="00E7674E">
        <w:rPr>
          <w:rFonts w:asciiTheme="minorHAnsi" w:hAnsiTheme="minorHAnsi" w:cstheme="minorHAnsi"/>
          <w:sz w:val="24"/>
          <w:szCs w:val="24"/>
        </w:rPr>
        <w:t xml:space="preserve"> </w:t>
      </w:r>
      <w:r w:rsidR="00F0687F">
        <w:rPr>
          <w:rFonts w:asciiTheme="minorHAnsi" w:hAnsiTheme="minorHAnsi" w:cstheme="minorHAnsi"/>
          <w:sz w:val="24"/>
          <w:szCs w:val="24"/>
        </w:rPr>
        <w:t xml:space="preserve">m.in. </w:t>
      </w:r>
      <w:r w:rsidR="00E7674E">
        <w:rPr>
          <w:rFonts w:asciiTheme="minorHAnsi" w:hAnsiTheme="minorHAnsi" w:cstheme="minorHAnsi"/>
          <w:sz w:val="24"/>
          <w:szCs w:val="24"/>
        </w:rPr>
        <w:t>takich jak wzrost cen energii i utrzymująca się na wysokim poziomie inflacja, s</w:t>
      </w:r>
      <w:r w:rsidR="00E8619E" w:rsidRPr="008725B0">
        <w:rPr>
          <w:rFonts w:asciiTheme="minorHAnsi" w:hAnsiTheme="minorHAnsi" w:cstheme="minorHAnsi"/>
          <w:sz w:val="24"/>
          <w:szCs w:val="24"/>
        </w:rPr>
        <w:t xml:space="preserve">topa bezrobocia rejestrowanego </w:t>
      </w:r>
      <w:r w:rsidR="00F0687F" w:rsidRPr="008725B0">
        <w:rPr>
          <w:rFonts w:asciiTheme="minorHAnsi" w:hAnsiTheme="minorHAnsi" w:cstheme="minorHAnsi"/>
          <w:sz w:val="24"/>
          <w:szCs w:val="24"/>
        </w:rPr>
        <w:t xml:space="preserve">w kraju i regionie </w:t>
      </w:r>
      <w:r w:rsidR="00E8619E" w:rsidRPr="008725B0">
        <w:rPr>
          <w:rFonts w:asciiTheme="minorHAnsi" w:hAnsiTheme="minorHAnsi" w:cstheme="minorHAnsi"/>
          <w:sz w:val="24"/>
          <w:szCs w:val="24"/>
        </w:rPr>
        <w:t xml:space="preserve">utrzymywała się na rekordowo niskim poziomie. </w:t>
      </w:r>
      <w:bookmarkStart w:id="3" w:name="_Hlk125363109"/>
      <w:r w:rsidR="00D05B1E">
        <w:rPr>
          <w:rFonts w:asciiTheme="minorHAnsi" w:hAnsiTheme="minorHAnsi" w:cstheme="minorHAnsi"/>
          <w:sz w:val="24"/>
          <w:szCs w:val="24"/>
        </w:rPr>
        <w:br/>
      </w:r>
      <w:r w:rsidR="00AF368D" w:rsidRPr="008725B0">
        <w:rPr>
          <w:rFonts w:asciiTheme="minorHAnsi" w:hAnsiTheme="minorHAnsi" w:cstheme="minorHAnsi"/>
          <w:sz w:val="24"/>
          <w:szCs w:val="24"/>
        </w:rPr>
        <w:t xml:space="preserve">W województwie wielkopolskim w grudniu 2023 roku wyniosła </w:t>
      </w:r>
      <w:r w:rsidR="00AF368D">
        <w:rPr>
          <w:rFonts w:asciiTheme="minorHAnsi" w:hAnsiTheme="minorHAnsi" w:cstheme="minorHAnsi"/>
          <w:sz w:val="24"/>
          <w:szCs w:val="24"/>
        </w:rPr>
        <w:t xml:space="preserve">ona </w:t>
      </w:r>
      <w:r w:rsidR="00AF368D" w:rsidRPr="008725B0">
        <w:rPr>
          <w:rFonts w:asciiTheme="minorHAnsi" w:hAnsiTheme="minorHAnsi" w:cstheme="minorHAnsi"/>
          <w:sz w:val="24"/>
          <w:szCs w:val="24"/>
        </w:rPr>
        <w:t>3,0% (wzrost r</w:t>
      </w:r>
      <w:r w:rsidR="00AF368D">
        <w:rPr>
          <w:rFonts w:asciiTheme="minorHAnsi" w:hAnsiTheme="minorHAnsi" w:cstheme="minorHAnsi"/>
          <w:sz w:val="24"/>
          <w:szCs w:val="24"/>
        </w:rPr>
        <w:t>.</w:t>
      </w:r>
      <w:r w:rsidR="00AF368D" w:rsidRPr="008725B0">
        <w:rPr>
          <w:rFonts w:asciiTheme="minorHAnsi" w:hAnsiTheme="minorHAnsi" w:cstheme="minorHAnsi"/>
          <w:sz w:val="24"/>
          <w:szCs w:val="24"/>
        </w:rPr>
        <w:t>/r</w:t>
      </w:r>
      <w:r w:rsidR="00AF368D">
        <w:rPr>
          <w:rFonts w:asciiTheme="minorHAnsi" w:hAnsiTheme="minorHAnsi" w:cstheme="minorHAnsi"/>
          <w:sz w:val="24"/>
          <w:szCs w:val="24"/>
        </w:rPr>
        <w:t>.</w:t>
      </w:r>
      <w:r w:rsidR="00AF368D" w:rsidRPr="008725B0">
        <w:rPr>
          <w:rFonts w:asciiTheme="minorHAnsi" w:hAnsiTheme="minorHAnsi" w:cstheme="minorHAnsi"/>
          <w:sz w:val="24"/>
          <w:szCs w:val="24"/>
        </w:rPr>
        <w:t xml:space="preserve"> o 0,1 </w:t>
      </w:r>
      <w:proofErr w:type="spellStart"/>
      <w:r w:rsidR="00AF368D" w:rsidRPr="008725B0">
        <w:rPr>
          <w:rFonts w:asciiTheme="minorHAnsi" w:hAnsiTheme="minorHAnsi" w:cstheme="minorHAnsi"/>
          <w:sz w:val="24"/>
          <w:szCs w:val="24"/>
        </w:rPr>
        <w:t>p.proc</w:t>
      </w:r>
      <w:proofErr w:type="spellEnd"/>
      <w:r w:rsidR="00AF368D" w:rsidRPr="008725B0">
        <w:rPr>
          <w:rFonts w:asciiTheme="minorHAnsi" w:hAnsiTheme="minorHAnsi" w:cstheme="minorHAnsi"/>
          <w:sz w:val="24"/>
          <w:szCs w:val="24"/>
        </w:rPr>
        <w:t xml:space="preserve">.). </w:t>
      </w:r>
      <w:r w:rsidR="00AF368D">
        <w:rPr>
          <w:rFonts w:asciiTheme="minorHAnsi" w:hAnsiTheme="minorHAnsi" w:cstheme="minorHAnsi"/>
          <w:sz w:val="24"/>
          <w:szCs w:val="24"/>
        </w:rPr>
        <w:t xml:space="preserve">Niezmiennie województwo wielkopolskie zajmuje pierwszą pozycję jako region </w:t>
      </w:r>
      <w:r w:rsidR="004130CC">
        <w:rPr>
          <w:rFonts w:asciiTheme="minorHAnsi" w:hAnsiTheme="minorHAnsi" w:cstheme="minorHAnsi"/>
          <w:sz w:val="24"/>
          <w:szCs w:val="24"/>
        </w:rPr>
        <w:br/>
      </w:r>
      <w:r w:rsidR="00AF368D">
        <w:rPr>
          <w:rFonts w:asciiTheme="minorHAnsi" w:hAnsiTheme="minorHAnsi" w:cstheme="minorHAnsi"/>
          <w:sz w:val="24"/>
          <w:szCs w:val="24"/>
        </w:rPr>
        <w:t>o najniższym bezrobociu rejestrowanym (na bazie liczby osób zarejestrowanych w urzędach pracy jako bezrobotne).</w:t>
      </w:r>
      <w:r w:rsidR="00AF368D" w:rsidRPr="003516A8">
        <w:rPr>
          <w:rFonts w:asciiTheme="minorHAnsi" w:hAnsiTheme="minorHAnsi" w:cstheme="minorHAnsi"/>
          <w:bCs/>
          <w:sz w:val="24"/>
          <w:szCs w:val="24"/>
        </w:rPr>
        <w:t xml:space="preserve"> </w:t>
      </w:r>
      <w:r w:rsidR="00AF368D" w:rsidRPr="008725B0">
        <w:rPr>
          <w:rFonts w:asciiTheme="minorHAnsi" w:hAnsiTheme="minorHAnsi" w:cstheme="minorHAnsi"/>
          <w:bCs/>
          <w:sz w:val="24"/>
          <w:szCs w:val="24"/>
        </w:rPr>
        <w:t>Z kolei w kraju wskaźnik ten osiągnął poziom 5,1%</w:t>
      </w:r>
      <w:r w:rsidR="00F0687F">
        <w:rPr>
          <w:rFonts w:asciiTheme="minorHAnsi" w:hAnsiTheme="minorHAnsi" w:cstheme="minorHAnsi"/>
          <w:bCs/>
          <w:sz w:val="24"/>
          <w:szCs w:val="24"/>
        </w:rPr>
        <w:t xml:space="preserve"> </w:t>
      </w:r>
      <w:r w:rsidR="00AF368D">
        <w:rPr>
          <w:rFonts w:asciiTheme="minorHAnsi" w:hAnsiTheme="minorHAnsi" w:cstheme="minorHAnsi"/>
          <w:sz w:val="24"/>
          <w:szCs w:val="24"/>
        </w:rPr>
        <w:t xml:space="preserve">(spadek r./r. o 0,1 </w:t>
      </w:r>
      <w:proofErr w:type="spellStart"/>
      <w:r w:rsidR="00AF368D">
        <w:rPr>
          <w:rFonts w:asciiTheme="minorHAnsi" w:hAnsiTheme="minorHAnsi" w:cstheme="minorHAnsi"/>
          <w:sz w:val="24"/>
          <w:szCs w:val="24"/>
        </w:rPr>
        <w:t>p.proc</w:t>
      </w:r>
      <w:proofErr w:type="spellEnd"/>
      <w:r w:rsidR="00AF368D">
        <w:rPr>
          <w:rFonts w:asciiTheme="minorHAnsi" w:hAnsiTheme="minorHAnsi" w:cstheme="minorHAnsi"/>
          <w:sz w:val="24"/>
          <w:szCs w:val="24"/>
        </w:rPr>
        <w:t xml:space="preserve">.), a najwyższą wartość odnotowano </w:t>
      </w:r>
      <w:r w:rsidR="00AF368D" w:rsidRPr="008725B0">
        <w:rPr>
          <w:rFonts w:asciiTheme="minorHAnsi" w:hAnsiTheme="minorHAnsi" w:cstheme="minorHAnsi"/>
          <w:bCs/>
          <w:sz w:val="24"/>
          <w:szCs w:val="24"/>
        </w:rPr>
        <w:t xml:space="preserve">w rejonie podkarpackim </w:t>
      </w:r>
      <w:r w:rsidR="00AF368D">
        <w:rPr>
          <w:rFonts w:asciiTheme="minorHAnsi" w:hAnsiTheme="minorHAnsi" w:cstheme="minorHAnsi"/>
          <w:bCs/>
          <w:sz w:val="24"/>
          <w:szCs w:val="24"/>
        </w:rPr>
        <w:t>(</w:t>
      </w:r>
      <w:r w:rsidR="00AF368D" w:rsidRPr="008725B0">
        <w:rPr>
          <w:rFonts w:asciiTheme="minorHAnsi" w:hAnsiTheme="minorHAnsi" w:cstheme="minorHAnsi"/>
          <w:bCs/>
          <w:sz w:val="24"/>
          <w:szCs w:val="24"/>
        </w:rPr>
        <w:t>8,6%</w:t>
      </w:r>
      <w:r w:rsidR="00AF368D">
        <w:rPr>
          <w:rFonts w:asciiTheme="minorHAnsi" w:hAnsiTheme="minorHAnsi" w:cstheme="minorHAnsi"/>
          <w:bCs/>
          <w:sz w:val="24"/>
          <w:szCs w:val="24"/>
        </w:rPr>
        <w:t>)</w:t>
      </w:r>
      <w:r w:rsidR="00AF368D" w:rsidRPr="008725B0">
        <w:rPr>
          <w:rFonts w:asciiTheme="minorHAnsi" w:hAnsiTheme="minorHAnsi" w:cstheme="minorHAnsi"/>
          <w:bCs/>
          <w:sz w:val="24"/>
          <w:szCs w:val="24"/>
        </w:rPr>
        <w:t xml:space="preserve">. </w:t>
      </w:r>
    </w:p>
    <w:p w14:paraId="3C13AF3E" w14:textId="77777777" w:rsidR="00AF368D" w:rsidRDefault="00AF368D" w:rsidP="00AF368D">
      <w:pPr>
        <w:tabs>
          <w:tab w:val="left" w:pos="0"/>
        </w:tabs>
        <w:spacing w:after="0" w:line="276" w:lineRule="auto"/>
        <w:ind w:firstLine="709"/>
        <w:jc w:val="both"/>
        <w:rPr>
          <w:rFonts w:asciiTheme="minorHAnsi" w:hAnsiTheme="minorHAnsi" w:cstheme="minorHAnsi"/>
          <w:bCs/>
          <w:sz w:val="24"/>
          <w:szCs w:val="24"/>
        </w:rPr>
      </w:pPr>
      <w:r>
        <w:rPr>
          <w:noProof/>
        </w:rPr>
        <w:drawing>
          <wp:anchor distT="0" distB="0" distL="114300" distR="114300" simplePos="0" relativeHeight="251773952" behindDoc="0" locked="0" layoutInCell="1" allowOverlap="1" wp14:anchorId="224A48D4" wp14:editId="16D8A4B1">
            <wp:simplePos x="0" y="0"/>
            <wp:positionH relativeFrom="column">
              <wp:posOffset>1205230</wp:posOffset>
            </wp:positionH>
            <wp:positionV relativeFrom="paragraph">
              <wp:posOffset>104140</wp:posOffset>
            </wp:positionV>
            <wp:extent cx="3572510" cy="1924050"/>
            <wp:effectExtent l="0" t="0" r="8890" b="0"/>
            <wp:wrapThrough wrapText="bothSides">
              <wp:wrapPolygon edited="0">
                <wp:start x="5759" y="855"/>
                <wp:lineTo x="0" y="3636"/>
                <wp:lineTo x="0" y="17537"/>
                <wp:lineTo x="921" y="18392"/>
                <wp:lineTo x="921" y="19248"/>
                <wp:lineTo x="5413" y="20958"/>
                <wp:lineTo x="7717" y="21386"/>
                <wp:lineTo x="8293" y="21386"/>
                <wp:lineTo x="15319" y="20958"/>
                <wp:lineTo x="20732" y="19889"/>
                <wp:lineTo x="20617" y="18392"/>
                <wp:lineTo x="21078" y="18392"/>
                <wp:lineTo x="21539" y="16681"/>
                <wp:lineTo x="21539" y="3636"/>
                <wp:lineTo x="14052" y="855"/>
                <wp:lineTo x="5759" y="855"/>
              </wp:wrapPolygon>
            </wp:wrapThrough>
            <wp:docPr id="34006958" name="Wykres 1" descr="Wykres przedstawia stopę bezrobocia (w procentach) w Wielkopolsce i w Polsce w latach 2018-2023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A36C333" w14:textId="77777777" w:rsidR="00AF368D" w:rsidRDefault="00AF368D" w:rsidP="00AF368D">
      <w:pPr>
        <w:tabs>
          <w:tab w:val="left" w:pos="0"/>
        </w:tabs>
        <w:spacing w:after="0" w:line="276" w:lineRule="auto"/>
        <w:ind w:firstLine="709"/>
        <w:jc w:val="both"/>
        <w:rPr>
          <w:rFonts w:asciiTheme="minorHAnsi" w:hAnsiTheme="minorHAnsi" w:cstheme="minorHAnsi"/>
          <w:bCs/>
          <w:sz w:val="24"/>
          <w:szCs w:val="24"/>
        </w:rPr>
      </w:pPr>
    </w:p>
    <w:p w14:paraId="01EB6807" w14:textId="77777777" w:rsidR="00AF368D" w:rsidRPr="008725B0" w:rsidRDefault="00AF368D" w:rsidP="00AF368D">
      <w:pPr>
        <w:tabs>
          <w:tab w:val="left" w:pos="0"/>
        </w:tabs>
        <w:spacing w:after="0" w:line="276" w:lineRule="auto"/>
        <w:jc w:val="both"/>
        <w:rPr>
          <w:rFonts w:asciiTheme="minorHAnsi" w:hAnsiTheme="minorHAnsi" w:cstheme="minorHAnsi"/>
          <w:bCs/>
          <w:sz w:val="24"/>
          <w:szCs w:val="24"/>
        </w:rPr>
      </w:pPr>
    </w:p>
    <w:p w14:paraId="3F02889E" w14:textId="77777777" w:rsidR="00AF368D" w:rsidRPr="008725B0" w:rsidRDefault="00AF368D" w:rsidP="00AF368D">
      <w:pPr>
        <w:tabs>
          <w:tab w:val="left" w:pos="0"/>
        </w:tabs>
        <w:spacing w:after="0" w:line="276" w:lineRule="auto"/>
        <w:ind w:firstLine="709"/>
        <w:jc w:val="both"/>
        <w:rPr>
          <w:rFonts w:asciiTheme="minorHAnsi" w:hAnsiTheme="minorHAnsi" w:cstheme="minorHAnsi"/>
          <w:bCs/>
          <w:sz w:val="24"/>
          <w:szCs w:val="24"/>
        </w:rPr>
      </w:pPr>
    </w:p>
    <w:p w14:paraId="5F3FF874" w14:textId="77777777" w:rsidR="00AF368D" w:rsidRDefault="00AF368D" w:rsidP="00AF368D">
      <w:pPr>
        <w:tabs>
          <w:tab w:val="left" w:pos="0"/>
        </w:tabs>
        <w:spacing w:after="0" w:line="276" w:lineRule="auto"/>
        <w:ind w:firstLine="709"/>
        <w:jc w:val="both"/>
        <w:rPr>
          <w:rFonts w:asciiTheme="minorHAnsi" w:hAnsiTheme="minorHAnsi" w:cstheme="minorHAnsi"/>
          <w:bCs/>
          <w:sz w:val="24"/>
          <w:szCs w:val="24"/>
        </w:rPr>
      </w:pPr>
    </w:p>
    <w:p w14:paraId="342B6FEE" w14:textId="77777777" w:rsidR="00AF368D" w:rsidRDefault="00AF368D" w:rsidP="00AF368D">
      <w:pPr>
        <w:tabs>
          <w:tab w:val="left" w:pos="0"/>
        </w:tabs>
        <w:spacing w:after="0" w:line="276" w:lineRule="auto"/>
        <w:ind w:firstLine="709"/>
        <w:jc w:val="both"/>
        <w:rPr>
          <w:rFonts w:asciiTheme="minorHAnsi" w:hAnsiTheme="minorHAnsi" w:cstheme="minorHAnsi"/>
          <w:bCs/>
          <w:sz w:val="24"/>
          <w:szCs w:val="24"/>
        </w:rPr>
      </w:pPr>
    </w:p>
    <w:p w14:paraId="0171C59F" w14:textId="77777777" w:rsidR="00AF368D" w:rsidRDefault="00AF368D" w:rsidP="00AF368D">
      <w:pPr>
        <w:tabs>
          <w:tab w:val="left" w:pos="0"/>
        </w:tabs>
        <w:spacing w:after="0" w:line="276" w:lineRule="auto"/>
        <w:ind w:firstLine="709"/>
        <w:jc w:val="both"/>
        <w:rPr>
          <w:rFonts w:asciiTheme="minorHAnsi" w:hAnsiTheme="minorHAnsi" w:cstheme="minorHAnsi"/>
          <w:bCs/>
          <w:sz w:val="24"/>
          <w:szCs w:val="24"/>
        </w:rPr>
      </w:pPr>
    </w:p>
    <w:p w14:paraId="04B7152B" w14:textId="77777777" w:rsidR="00AF368D" w:rsidRDefault="00AF368D" w:rsidP="00AF368D">
      <w:pPr>
        <w:tabs>
          <w:tab w:val="left" w:pos="0"/>
        </w:tabs>
        <w:spacing w:after="0" w:line="276" w:lineRule="auto"/>
        <w:ind w:firstLine="709"/>
        <w:jc w:val="both"/>
        <w:rPr>
          <w:rFonts w:asciiTheme="minorHAnsi" w:hAnsiTheme="minorHAnsi" w:cstheme="minorHAnsi"/>
          <w:bCs/>
          <w:sz w:val="24"/>
          <w:szCs w:val="24"/>
        </w:rPr>
      </w:pPr>
    </w:p>
    <w:p w14:paraId="7EB3D322" w14:textId="77777777" w:rsidR="00AF368D" w:rsidRDefault="00AF368D" w:rsidP="00AF368D">
      <w:pPr>
        <w:tabs>
          <w:tab w:val="left" w:pos="0"/>
        </w:tabs>
        <w:spacing w:after="0" w:line="276" w:lineRule="auto"/>
        <w:ind w:firstLine="709"/>
        <w:jc w:val="both"/>
        <w:rPr>
          <w:rFonts w:asciiTheme="minorHAnsi" w:hAnsiTheme="minorHAnsi" w:cstheme="minorHAnsi"/>
          <w:bCs/>
          <w:sz w:val="24"/>
          <w:szCs w:val="24"/>
        </w:rPr>
      </w:pPr>
    </w:p>
    <w:p w14:paraId="53B7B3BF" w14:textId="77777777" w:rsidR="00AF368D" w:rsidRDefault="00AF368D" w:rsidP="00AF368D">
      <w:pPr>
        <w:tabs>
          <w:tab w:val="left" w:pos="0"/>
        </w:tabs>
        <w:spacing w:after="0" w:line="276" w:lineRule="auto"/>
        <w:jc w:val="both"/>
        <w:rPr>
          <w:rFonts w:asciiTheme="minorHAnsi" w:hAnsiTheme="minorHAnsi" w:cstheme="minorHAnsi"/>
          <w:sz w:val="24"/>
          <w:szCs w:val="24"/>
        </w:rPr>
      </w:pPr>
    </w:p>
    <w:p w14:paraId="4E10D747" w14:textId="77777777" w:rsidR="00986A95" w:rsidRDefault="00986A95" w:rsidP="00AF368D">
      <w:pPr>
        <w:tabs>
          <w:tab w:val="left" w:pos="0"/>
        </w:tabs>
        <w:spacing w:after="0" w:line="276" w:lineRule="auto"/>
        <w:jc w:val="both"/>
        <w:rPr>
          <w:rFonts w:asciiTheme="minorHAnsi" w:hAnsiTheme="minorHAnsi" w:cstheme="minorHAnsi"/>
          <w:sz w:val="24"/>
          <w:szCs w:val="24"/>
        </w:rPr>
      </w:pPr>
    </w:p>
    <w:p w14:paraId="12744D6C" w14:textId="77777777" w:rsidR="00986A95" w:rsidRDefault="00986A95" w:rsidP="00AF368D">
      <w:pPr>
        <w:tabs>
          <w:tab w:val="left" w:pos="0"/>
        </w:tabs>
        <w:spacing w:after="0" w:line="276" w:lineRule="auto"/>
        <w:jc w:val="both"/>
        <w:rPr>
          <w:rFonts w:asciiTheme="minorHAnsi" w:hAnsiTheme="minorHAnsi" w:cstheme="minorHAnsi"/>
          <w:sz w:val="24"/>
          <w:szCs w:val="24"/>
        </w:rPr>
      </w:pPr>
    </w:p>
    <w:p w14:paraId="497792A8" w14:textId="4AF5BE3C" w:rsidR="00AF368D" w:rsidRPr="008725B0" w:rsidRDefault="00AF368D" w:rsidP="00AF368D">
      <w:pPr>
        <w:tabs>
          <w:tab w:val="left" w:pos="0"/>
        </w:tabs>
        <w:spacing w:after="0" w:line="276" w:lineRule="auto"/>
        <w:jc w:val="both"/>
        <w:rPr>
          <w:rFonts w:asciiTheme="minorHAnsi" w:hAnsiTheme="minorHAnsi" w:cstheme="minorHAnsi"/>
          <w:sz w:val="24"/>
          <w:szCs w:val="24"/>
        </w:rPr>
      </w:pPr>
      <w:r>
        <w:rPr>
          <w:rFonts w:asciiTheme="minorHAnsi" w:hAnsiTheme="minorHAnsi" w:cstheme="minorHAnsi"/>
          <w:sz w:val="24"/>
          <w:szCs w:val="24"/>
        </w:rPr>
        <w:lastRenderedPageBreak/>
        <w:tab/>
      </w:r>
      <w:r w:rsidRPr="008725B0">
        <w:rPr>
          <w:rFonts w:asciiTheme="minorHAnsi" w:hAnsiTheme="minorHAnsi" w:cstheme="minorHAnsi"/>
          <w:sz w:val="24"/>
          <w:szCs w:val="24"/>
        </w:rPr>
        <w:t xml:space="preserve">Eurostat wskazuje, że stopa bezrobocia osób w wieku 15-74 </w:t>
      </w:r>
      <w:r>
        <w:rPr>
          <w:rFonts w:asciiTheme="minorHAnsi" w:hAnsiTheme="minorHAnsi" w:cstheme="minorHAnsi"/>
          <w:sz w:val="24"/>
          <w:szCs w:val="24"/>
        </w:rPr>
        <w:t xml:space="preserve">lata, </w:t>
      </w:r>
      <w:r w:rsidRPr="008725B0">
        <w:rPr>
          <w:rFonts w:asciiTheme="minorHAnsi" w:hAnsiTheme="minorHAnsi" w:cstheme="minorHAnsi"/>
          <w:sz w:val="24"/>
          <w:szCs w:val="24"/>
        </w:rPr>
        <w:t>w grudniu 2023 roku, szacowana na podstawie badań ankietowych</w:t>
      </w:r>
      <w:r>
        <w:rPr>
          <w:rStyle w:val="Odwoanieprzypisudolnego"/>
          <w:rFonts w:asciiTheme="minorHAnsi" w:hAnsiTheme="minorHAnsi" w:cstheme="minorHAnsi"/>
          <w:sz w:val="24"/>
          <w:szCs w:val="24"/>
        </w:rPr>
        <w:footnoteReference w:id="1"/>
      </w:r>
      <w:r w:rsidRPr="008725B0">
        <w:rPr>
          <w:rFonts w:asciiTheme="minorHAnsi" w:hAnsiTheme="minorHAnsi" w:cstheme="minorHAnsi"/>
          <w:sz w:val="24"/>
          <w:szCs w:val="24"/>
        </w:rPr>
        <w:t xml:space="preserve">, </w:t>
      </w:r>
      <w:r w:rsidR="00986A95">
        <w:rPr>
          <w:rFonts w:asciiTheme="minorHAnsi" w:hAnsiTheme="minorHAnsi" w:cstheme="minorHAnsi"/>
          <w:sz w:val="24"/>
          <w:szCs w:val="24"/>
        </w:rPr>
        <w:br/>
      </w:r>
      <w:r>
        <w:rPr>
          <w:rFonts w:asciiTheme="minorHAnsi" w:hAnsiTheme="minorHAnsi" w:cstheme="minorHAnsi"/>
          <w:noProof/>
          <w:sz w:val="24"/>
          <w:szCs w:val="24"/>
        </w:rPr>
        <w:drawing>
          <wp:anchor distT="0" distB="0" distL="114300" distR="114300" simplePos="0" relativeHeight="251772928" behindDoc="0" locked="0" layoutInCell="1" allowOverlap="1" wp14:anchorId="1032CC35" wp14:editId="7DF97EE3">
            <wp:simplePos x="0" y="0"/>
            <wp:positionH relativeFrom="column">
              <wp:posOffset>60960</wp:posOffset>
            </wp:positionH>
            <wp:positionV relativeFrom="paragraph">
              <wp:posOffset>95250</wp:posOffset>
            </wp:positionV>
            <wp:extent cx="1211580" cy="1393190"/>
            <wp:effectExtent l="0" t="0" r="7620" b="0"/>
            <wp:wrapThrough wrapText="bothSides">
              <wp:wrapPolygon edited="0">
                <wp:start x="0" y="0"/>
                <wp:lineTo x="0" y="21265"/>
                <wp:lineTo x="21396" y="21265"/>
                <wp:lineTo x="21396" y="0"/>
                <wp:lineTo x="0" y="0"/>
              </wp:wrapPolygon>
            </wp:wrapThrough>
            <wp:docPr id="163283682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36822" name="Obraz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1580" cy="1393190"/>
                    </a:xfrm>
                    <a:prstGeom prst="rect">
                      <a:avLst/>
                    </a:prstGeom>
                  </pic:spPr>
                </pic:pic>
              </a:graphicData>
            </a:graphic>
            <wp14:sizeRelH relativeFrom="margin">
              <wp14:pctWidth>0</wp14:pctWidth>
            </wp14:sizeRelH>
            <wp14:sizeRelV relativeFrom="margin">
              <wp14:pctHeight>0</wp14:pctHeight>
            </wp14:sizeRelV>
          </wp:anchor>
        </w:drawing>
      </w:r>
      <w:r w:rsidRPr="008725B0">
        <w:rPr>
          <w:rFonts w:asciiTheme="minorHAnsi" w:hAnsiTheme="minorHAnsi" w:cstheme="minorHAnsi"/>
          <w:sz w:val="24"/>
          <w:szCs w:val="24"/>
        </w:rPr>
        <w:t>w Polsce wyniosła 2,7</w:t>
      </w:r>
      <w:r>
        <w:rPr>
          <w:rFonts w:asciiTheme="minorHAnsi" w:hAnsiTheme="minorHAnsi" w:cstheme="minorHAnsi"/>
          <w:sz w:val="24"/>
          <w:szCs w:val="24"/>
        </w:rPr>
        <w:t>%</w:t>
      </w:r>
      <w:r w:rsidRPr="008725B0">
        <w:rPr>
          <w:rFonts w:asciiTheme="minorHAnsi" w:hAnsiTheme="minorHAnsi" w:cstheme="minorHAnsi"/>
          <w:sz w:val="24"/>
          <w:szCs w:val="24"/>
        </w:rPr>
        <w:t>, co jest jednym z najniższych wyników w Unii Europejskiej (po Malcie). Wskaźnik dla UE wyniósł 5,9</w:t>
      </w:r>
      <w:r>
        <w:rPr>
          <w:rFonts w:asciiTheme="minorHAnsi" w:hAnsiTheme="minorHAnsi" w:cstheme="minorHAnsi"/>
          <w:sz w:val="24"/>
          <w:szCs w:val="24"/>
        </w:rPr>
        <w:t>%</w:t>
      </w:r>
      <w:r w:rsidRPr="008725B0">
        <w:rPr>
          <w:rFonts w:asciiTheme="minorHAnsi" w:hAnsiTheme="minorHAnsi" w:cstheme="minorHAnsi"/>
          <w:sz w:val="24"/>
          <w:szCs w:val="24"/>
        </w:rPr>
        <w:t>.</w:t>
      </w:r>
      <w:r>
        <w:rPr>
          <w:rFonts w:asciiTheme="minorHAnsi" w:hAnsiTheme="minorHAnsi" w:cstheme="minorHAnsi"/>
          <w:sz w:val="24"/>
          <w:szCs w:val="24"/>
        </w:rPr>
        <w:t xml:space="preserve"> </w:t>
      </w:r>
      <w:r w:rsidRPr="008725B0">
        <w:rPr>
          <w:rFonts w:asciiTheme="minorHAnsi" w:hAnsiTheme="minorHAnsi" w:cstheme="minorHAnsi"/>
          <w:sz w:val="24"/>
          <w:szCs w:val="24"/>
        </w:rPr>
        <w:t xml:space="preserve">Dane </w:t>
      </w:r>
      <w:r>
        <w:rPr>
          <w:rFonts w:asciiTheme="minorHAnsi" w:hAnsiTheme="minorHAnsi" w:cstheme="minorHAnsi"/>
          <w:sz w:val="24"/>
          <w:szCs w:val="24"/>
        </w:rPr>
        <w:t>z tego badania</w:t>
      </w:r>
      <w:r w:rsidRPr="008725B0">
        <w:rPr>
          <w:rFonts w:asciiTheme="minorHAnsi" w:hAnsiTheme="minorHAnsi" w:cstheme="minorHAnsi"/>
          <w:sz w:val="24"/>
          <w:szCs w:val="24"/>
        </w:rPr>
        <w:t xml:space="preserve"> dostępne </w:t>
      </w:r>
      <w:r>
        <w:rPr>
          <w:rFonts w:asciiTheme="minorHAnsi" w:hAnsiTheme="minorHAnsi" w:cstheme="minorHAnsi"/>
          <w:sz w:val="24"/>
          <w:szCs w:val="24"/>
        </w:rPr>
        <w:t xml:space="preserve">są </w:t>
      </w:r>
      <w:r w:rsidRPr="008725B0">
        <w:rPr>
          <w:rFonts w:asciiTheme="minorHAnsi" w:hAnsiTheme="minorHAnsi" w:cstheme="minorHAnsi"/>
          <w:sz w:val="24"/>
          <w:szCs w:val="24"/>
        </w:rPr>
        <w:t>dla regionów za III kwartał 2023 r</w:t>
      </w:r>
      <w:r>
        <w:rPr>
          <w:rFonts w:asciiTheme="minorHAnsi" w:hAnsiTheme="minorHAnsi" w:cstheme="minorHAnsi"/>
          <w:sz w:val="24"/>
          <w:szCs w:val="24"/>
        </w:rPr>
        <w:t>oku i</w:t>
      </w:r>
      <w:r w:rsidRPr="008725B0">
        <w:rPr>
          <w:rFonts w:asciiTheme="minorHAnsi" w:hAnsiTheme="minorHAnsi" w:cstheme="minorHAnsi"/>
          <w:sz w:val="24"/>
          <w:szCs w:val="24"/>
        </w:rPr>
        <w:t xml:space="preserve"> wskazują</w:t>
      </w:r>
      <w:r>
        <w:rPr>
          <w:rFonts w:asciiTheme="minorHAnsi" w:hAnsiTheme="minorHAnsi" w:cstheme="minorHAnsi"/>
          <w:sz w:val="24"/>
          <w:szCs w:val="24"/>
        </w:rPr>
        <w:t>,</w:t>
      </w:r>
      <w:r w:rsidRPr="008725B0">
        <w:rPr>
          <w:rFonts w:asciiTheme="minorHAnsi" w:hAnsiTheme="minorHAnsi" w:cstheme="minorHAnsi"/>
          <w:sz w:val="24"/>
          <w:szCs w:val="24"/>
        </w:rPr>
        <w:t xml:space="preserve"> że stopa bezrobocia </w:t>
      </w:r>
      <w:r>
        <w:rPr>
          <w:rFonts w:asciiTheme="minorHAnsi" w:hAnsiTheme="minorHAnsi" w:cstheme="minorHAnsi"/>
          <w:sz w:val="24"/>
          <w:szCs w:val="24"/>
        </w:rPr>
        <w:t xml:space="preserve">wg BAEL </w:t>
      </w:r>
      <w:r w:rsidRPr="008725B0">
        <w:rPr>
          <w:rFonts w:asciiTheme="minorHAnsi" w:hAnsiTheme="minorHAnsi" w:cstheme="minorHAnsi"/>
          <w:sz w:val="24"/>
          <w:szCs w:val="24"/>
        </w:rPr>
        <w:t xml:space="preserve">w Wielkopolsce wyniosła 3,1% (o 1,2 </w:t>
      </w:r>
      <w:proofErr w:type="spellStart"/>
      <w:r w:rsidRPr="008725B0">
        <w:rPr>
          <w:rFonts w:asciiTheme="minorHAnsi" w:hAnsiTheme="minorHAnsi" w:cstheme="minorHAnsi"/>
          <w:sz w:val="24"/>
          <w:szCs w:val="24"/>
        </w:rPr>
        <w:t>p.proc</w:t>
      </w:r>
      <w:proofErr w:type="spellEnd"/>
      <w:r w:rsidRPr="008725B0">
        <w:rPr>
          <w:rFonts w:asciiTheme="minorHAnsi" w:hAnsiTheme="minorHAnsi" w:cstheme="minorHAnsi"/>
          <w:sz w:val="24"/>
          <w:szCs w:val="24"/>
        </w:rPr>
        <w:t>. więcej niż w</w:t>
      </w:r>
      <w:r>
        <w:rPr>
          <w:rFonts w:asciiTheme="minorHAnsi" w:hAnsiTheme="minorHAnsi" w:cstheme="minorHAnsi"/>
          <w:sz w:val="24"/>
          <w:szCs w:val="24"/>
        </w:rPr>
        <w:t xml:space="preserve"> III</w:t>
      </w:r>
      <w:r w:rsidRPr="008725B0">
        <w:rPr>
          <w:rFonts w:asciiTheme="minorHAnsi" w:hAnsiTheme="minorHAnsi" w:cstheme="minorHAnsi"/>
          <w:sz w:val="24"/>
          <w:szCs w:val="24"/>
        </w:rPr>
        <w:t xml:space="preserve"> kwartale </w:t>
      </w:r>
      <w:r>
        <w:rPr>
          <w:rFonts w:asciiTheme="minorHAnsi" w:hAnsiTheme="minorHAnsi" w:cstheme="minorHAnsi"/>
          <w:sz w:val="24"/>
          <w:szCs w:val="24"/>
        </w:rPr>
        <w:t>2022</w:t>
      </w:r>
      <w:r w:rsidRPr="008725B0">
        <w:rPr>
          <w:rFonts w:asciiTheme="minorHAnsi" w:hAnsiTheme="minorHAnsi" w:cstheme="minorHAnsi"/>
          <w:sz w:val="24"/>
          <w:szCs w:val="24"/>
        </w:rPr>
        <w:t xml:space="preserve"> roku). Sama liczba bezrobotnych wzrosła do 52 tys. osób, co stanowiło ponad 60-procentowy wzrost w stosunku do III kwartału 2022 roku. Aktywni zawodowo stanowili 61,0% ogółu ludności w wieku 15</w:t>
      </w:r>
      <w:r>
        <w:rPr>
          <w:rFonts w:asciiTheme="minorHAnsi" w:hAnsiTheme="minorHAnsi" w:cstheme="minorHAnsi"/>
          <w:sz w:val="24"/>
          <w:szCs w:val="24"/>
        </w:rPr>
        <w:t>-</w:t>
      </w:r>
      <w:r w:rsidRPr="008725B0">
        <w:rPr>
          <w:rFonts w:asciiTheme="minorHAnsi" w:hAnsiTheme="minorHAnsi" w:cstheme="minorHAnsi"/>
          <w:sz w:val="24"/>
          <w:szCs w:val="24"/>
        </w:rPr>
        <w:t xml:space="preserve">89 lat, tj. o 0,3 </w:t>
      </w:r>
      <w:proofErr w:type="spellStart"/>
      <w:r w:rsidRPr="008725B0">
        <w:rPr>
          <w:rFonts w:asciiTheme="minorHAnsi" w:hAnsiTheme="minorHAnsi" w:cstheme="minorHAnsi"/>
          <w:sz w:val="24"/>
          <w:szCs w:val="24"/>
        </w:rPr>
        <w:t>p.proc</w:t>
      </w:r>
      <w:proofErr w:type="spellEnd"/>
      <w:r w:rsidRPr="008725B0">
        <w:rPr>
          <w:rFonts w:asciiTheme="minorHAnsi" w:hAnsiTheme="minorHAnsi" w:cstheme="minorHAnsi"/>
          <w:sz w:val="24"/>
          <w:szCs w:val="24"/>
        </w:rPr>
        <w:t xml:space="preserve">. więcej niż w </w:t>
      </w:r>
      <w:r>
        <w:rPr>
          <w:rFonts w:asciiTheme="minorHAnsi" w:hAnsiTheme="minorHAnsi" w:cstheme="minorHAnsi"/>
          <w:sz w:val="24"/>
          <w:szCs w:val="24"/>
        </w:rPr>
        <w:t>III</w:t>
      </w:r>
      <w:r w:rsidRPr="008725B0">
        <w:rPr>
          <w:rFonts w:asciiTheme="minorHAnsi" w:hAnsiTheme="minorHAnsi" w:cstheme="minorHAnsi"/>
          <w:sz w:val="24"/>
          <w:szCs w:val="24"/>
        </w:rPr>
        <w:t xml:space="preserve"> kwartale </w:t>
      </w:r>
      <w:r>
        <w:rPr>
          <w:rFonts w:asciiTheme="minorHAnsi" w:hAnsiTheme="minorHAnsi" w:cstheme="minorHAnsi"/>
          <w:sz w:val="24"/>
          <w:szCs w:val="24"/>
        </w:rPr>
        <w:t>2022</w:t>
      </w:r>
      <w:r w:rsidRPr="008725B0">
        <w:rPr>
          <w:rFonts w:asciiTheme="minorHAnsi" w:hAnsiTheme="minorHAnsi" w:cstheme="minorHAnsi"/>
          <w:sz w:val="24"/>
          <w:szCs w:val="24"/>
        </w:rPr>
        <w:t xml:space="preserve"> roku. W kraju zanotowano w tym czasie wzrost współczynnika aktywności zawodowej o 0,6 </w:t>
      </w:r>
      <w:proofErr w:type="spellStart"/>
      <w:r w:rsidRPr="008725B0">
        <w:rPr>
          <w:rFonts w:asciiTheme="minorHAnsi" w:hAnsiTheme="minorHAnsi" w:cstheme="minorHAnsi"/>
          <w:sz w:val="24"/>
          <w:szCs w:val="24"/>
        </w:rPr>
        <w:t>p.proc</w:t>
      </w:r>
      <w:proofErr w:type="spellEnd"/>
      <w:r w:rsidRPr="008725B0">
        <w:rPr>
          <w:rFonts w:asciiTheme="minorHAnsi" w:hAnsiTheme="minorHAnsi" w:cstheme="minorHAnsi"/>
          <w:sz w:val="24"/>
          <w:szCs w:val="24"/>
        </w:rPr>
        <w:t xml:space="preserve">. do poziomu 58,4%. Pod względem wielkości współczynnika aktywności zawodowej </w:t>
      </w:r>
      <w:r>
        <w:rPr>
          <w:rFonts w:asciiTheme="minorHAnsi" w:hAnsiTheme="minorHAnsi" w:cstheme="minorHAnsi"/>
          <w:sz w:val="24"/>
          <w:szCs w:val="24"/>
        </w:rPr>
        <w:t>W</w:t>
      </w:r>
      <w:r w:rsidRPr="008725B0">
        <w:rPr>
          <w:rFonts w:asciiTheme="minorHAnsi" w:hAnsiTheme="minorHAnsi" w:cstheme="minorHAnsi"/>
          <w:sz w:val="24"/>
          <w:szCs w:val="24"/>
        </w:rPr>
        <w:t>ielkopolskie zajmowało 2. lokatę wśród województw.</w:t>
      </w:r>
      <w:r w:rsidRPr="008725B0">
        <w:rPr>
          <w:sz w:val="24"/>
          <w:szCs w:val="24"/>
        </w:rPr>
        <w:t xml:space="preserve"> </w:t>
      </w:r>
      <w:r w:rsidRPr="008725B0">
        <w:rPr>
          <w:rFonts w:asciiTheme="minorHAnsi" w:hAnsiTheme="minorHAnsi" w:cstheme="minorHAnsi"/>
          <w:sz w:val="24"/>
          <w:szCs w:val="24"/>
        </w:rPr>
        <w:t xml:space="preserve">Dla ludności w wieku produkcyjnym wskaźnik wyniósł 83,6%, tj. o 1,8 </w:t>
      </w:r>
      <w:proofErr w:type="spellStart"/>
      <w:r w:rsidRPr="008725B0">
        <w:rPr>
          <w:rFonts w:asciiTheme="minorHAnsi" w:hAnsiTheme="minorHAnsi" w:cstheme="minorHAnsi"/>
          <w:sz w:val="24"/>
          <w:szCs w:val="24"/>
        </w:rPr>
        <w:t>p.proc</w:t>
      </w:r>
      <w:proofErr w:type="spellEnd"/>
      <w:r w:rsidRPr="008725B0">
        <w:rPr>
          <w:rFonts w:asciiTheme="minorHAnsi" w:hAnsiTheme="minorHAnsi" w:cstheme="minorHAnsi"/>
          <w:sz w:val="24"/>
          <w:szCs w:val="24"/>
        </w:rPr>
        <w:t>. więcej niż przed rokiem. W III kwartale 2023 roku na 1</w:t>
      </w:r>
      <w:r>
        <w:rPr>
          <w:rFonts w:asciiTheme="minorHAnsi" w:hAnsiTheme="minorHAnsi" w:cstheme="minorHAnsi"/>
          <w:sz w:val="24"/>
          <w:szCs w:val="24"/>
        </w:rPr>
        <w:t> </w:t>
      </w:r>
      <w:r w:rsidRPr="008725B0">
        <w:rPr>
          <w:rFonts w:asciiTheme="minorHAnsi" w:hAnsiTheme="minorHAnsi" w:cstheme="minorHAnsi"/>
          <w:sz w:val="24"/>
          <w:szCs w:val="24"/>
        </w:rPr>
        <w:t>000 pracujących przypadało 691 niepracujących, podczas gdy w III kwartale rok</w:t>
      </w:r>
      <w:r>
        <w:rPr>
          <w:rFonts w:asciiTheme="minorHAnsi" w:hAnsiTheme="minorHAnsi" w:cstheme="minorHAnsi"/>
          <w:sz w:val="24"/>
          <w:szCs w:val="24"/>
        </w:rPr>
        <w:t xml:space="preserve"> wcześniej było </w:t>
      </w:r>
      <w:r w:rsidRPr="008725B0">
        <w:rPr>
          <w:rFonts w:asciiTheme="minorHAnsi" w:hAnsiTheme="minorHAnsi" w:cstheme="minorHAnsi"/>
          <w:sz w:val="24"/>
          <w:szCs w:val="24"/>
        </w:rPr>
        <w:t xml:space="preserve">679. Proporcja ta jest </w:t>
      </w:r>
      <w:r w:rsidR="00FA2714">
        <w:rPr>
          <w:rFonts w:asciiTheme="minorHAnsi" w:hAnsiTheme="minorHAnsi" w:cstheme="minorHAnsi"/>
          <w:sz w:val="24"/>
          <w:szCs w:val="24"/>
        </w:rPr>
        <w:br/>
      </w:r>
      <w:r w:rsidRPr="008725B0">
        <w:rPr>
          <w:rFonts w:asciiTheme="minorHAnsi" w:hAnsiTheme="minorHAnsi" w:cstheme="minorHAnsi"/>
          <w:sz w:val="24"/>
          <w:szCs w:val="24"/>
        </w:rPr>
        <w:t xml:space="preserve">w Wielkopolsce znacznie korzystniejsza niż w </w:t>
      </w:r>
      <w:r>
        <w:rPr>
          <w:rFonts w:asciiTheme="minorHAnsi" w:hAnsiTheme="minorHAnsi" w:cstheme="minorHAnsi"/>
          <w:sz w:val="24"/>
          <w:szCs w:val="24"/>
        </w:rPr>
        <w:t>pozostałych województwach naszego kraju</w:t>
      </w:r>
      <w:r w:rsidRPr="008725B0">
        <w:rPr>
          <w:rFonts w:asciiTheme="minorHAnsi" w:hAnsiTheme="minorHAnsi" w:cstheme="minorHAnsi"/>
          <w:sz w:val="24"/>
          <w:szCs w:val="24"/>
        </w:rPr>
        <w:t>.</w:t>
      </w:r>
    </w:p>
    <w:p w14:paraId="366CE271" w14:textId="77777777" w:rsidR="003A258A" w:rsidRDefault="003A258A" w:rsidP="00AF368D">
      <w:pPr>
        <w:tabs>
          <w:tab w:val="left" w:pos="0"/>
        </w:tabs>
        <w:spacing w:after="0" w:line="276" w:lineRule="auto"/>
        <w:ind w:firstLine="709"/>
        <w:jc w:val="both"/>
        <w:rPr>
          <w:rFonts w:asciiTheme="minorHAnsi" w:hAnsiTheme="minorHAnsi" w:cstheme="minorHAnsi"/>
          <w:sz w:val="24"/>
          <w:szCs w:val="24"/>
        </w:rPr>
      </w:pPr>
      <w:bookmarkStart w:id="4" w:name="_Hlk125363053"/>
    </w:p>
    <w:p w14:paraId="0B4222EE" w14:textId="10969BD8" w:rsidR="00AF368D" w:rsidRDefault="00AF368D" w:rsidP="00AF368D">
      <w:pPr>
        <w:tabs>
          <w:tab w:val="left" w:pos="0"/>
        </w:tabs>
        <w:spacing w:after="0" w:line="276" w:lineRule="auto"/>
        <w:ind w:firstLine="709"/>
        <w:jc w:val="both"/>
        <w:rPr>
          <w:rFonts w:asciiTheme="minorHAnsi" w:hAnsiTheme="minorHAnsi" w:cstheme="minorHAnsi"/>
          <w:bCs/>
          <w:sz w:val="24"/>
          <w:szCs w:val="24"/>
        </w:rPr>
      </w:pPr>
      <w:r w:rsidRPr="008725B0">
        <w:rPr>
          <w:rFonts w:asciiTheme="minorHAnsi" w:hAnsiTheme="minorHAnsi" w:cstheme="minorHAnsi"/>
          <w:sz w:val="24"/>
          <w:szCs w:val="24"/>
        </w:rPr>
        <w:t xml:space="preserve">W minionym roku odnotowano zarówno spadek napływu (o 1,6%), jak i odpływu </w:t>
      </w:r>
      <w:r w:rsidR="00571884">
        <w:rPr>
          <w:rFonts w:asciiTheme="minorHAnsi" w:hAnsiTheme="minorHAnsi" w:cstheme="minorHAnsi"/>
          <w:sz w:val="24"/>
          <w:szCs w:val="24"/>
        </w:rPr>
        <w:br/>
      </w:r>
      <w:r w:rsidRPr="008725B0">
        <w:rPr>
          <w:rFonts w:asciiTheme="minorHAnsi" w:hAnsiTheme="minorHAnsi" w:cstheme="minorHAnsi"/>
          <w:sz w:val="24"/>
          <w:szCs w:val="24"/>
        </w:rPr>
        <w:t>(o 5,4%) z rejestrów osób bezrobotnych wobec 2022 roku. Z perspektywy roku szczególnie wyraźny jest spadek zainteresowania udziałem w aktywnych formach przeciwdziałania bezrobociu (r</w:t>
      </w:r>
      <w:r>
        <w:rPr>
          <w:rFonts w:asciiTheme="minorHAnsi" w:hAnsiTheme="minorHAnsi" w:cstheme="minorHAnsi"/>
          <w:sz w:val="24"/>
          <w:szCs w:val="24"/>
        </w:rPr>
        <w:t>.</w:t>
      </w:r>
      <w:r w:rsidRPr="008725B0">
        <w:rPr>
          <w:rFonts w:asciiTheme="minorHAnsi" w:hAnsiTheme="minorHAnsi" w:cstheme="minorHAnsi"/>
          <w:sz w:val="24"/>
          <w:szCs w:val="24"/>
        </w:rPr>
        <w:t>/r</w:t>
      </w:r>
      <w:r>
        <w:rPr>
          <w:rFonts w:asciiTheme="minorHAnsi" w:hAnsiTheme="minorHAnsi" w:cstheme="minorHAnsi"/>
          <w:sz w:val="24"/>
          <w:szCs w:val="24"/>
        </w:rPr>
        <w:t>.</w:t>
      </w:r>
      <w:r w:rsidRPr="008725B0">
        <w:rPr>
          <w:rFonts w:asciiTheme="minorHAnsi" w:hAnsiTheme="minorHAnsi" w:cstheme="minorHAnsi"/>
          <w:sz w:val="24"/>
          <w:szCs w:val="24"/>
        </w:rPr>
        <w:t xml:space="preserve"> uczestniczyło w nich o 25% osób bezrobotnych mniej).</w:t>
      </w:r>
      <w:r>
        <w:rPr>
          <w:rFonts w:asciiTheme="minorHAnsi" w:hAnsiTheme="minorHAnsi" w:cstheme="minorHAnsi"/>
          <w:sz w:val="24"/>
          <w:szCs w:val="24"/>
        </w:rPr>
        <w:t xml:space="preserve"> </w:t>
      </w:r>
      <w:r w:rsidRPr="008725B0">
        <w:rPr>
          <w:rFonts w:asciiTheme="minorHAnsi" w:hAnsiTheme="minorHAnsi" w:cstheme="minorHAnsi"/>
          <w:sz w:val="24"/>
          <w:szCs w:val="24"/>
        </w:rPr>
        <w:t xml:space="preserve">Natomiast bezrobotni chętnie podejmowali zatrudnienie i był to główny powód </w:t>
      </w:r>
      <w:proofErr w:type="spellStart"/>
      <w:r w:rsidRPr="008725B0">
        <w:rPr>
          <w:rFonts w:asciiTheme="minorHAnsi" w:hAnsiTheme="minorHAnsi" w:cstheme="minorHAnsi"/>
          <w:sz w:val="24"/>
          <w:szCs w:val="24"/>
        </w:rPr>
        <w:t>w</w:t>
      </w:r>
      <w:r>
        <w:rPr>
          <w:rFonts w:asciiTheme="minorHAnsi" w:hAnsiTheme="minorHAnsi" w:cstheme="minorHAnsi"/>
          <w:sz w:val="24"/>
          <w:szCs w:val="24"/>
        </w:rPr>
        <w:t>y</w:t>
      </w:r>
      <w:r w:rsidRPr="008725B0">
        <w:rPr>
          <w:rFonts w:asciiTheme="minorHAnsi" w:hAnsiTheme="minorHAnsi" w:cstheme="minorHAnsi"/>
          <w:sz w:val="24"/>
          <w:szCs w:val="24"/>
        </w:rPr>
        <w:t>łącz</w:t>
      </w:r>
      <w:r>
        <w:rPr>
          <w:rFonts w:asciiTheme="minorHAnsi" w:hAnsiTheme="minorHAnsi" w:cstheme="minorHAnsi"/>
          <w:sz w:val="24"/>
          <w:szCs w:val="24"/>
        </w:rPr>
        <w:t>eń</w:t>
      </w:r>
      <w:proofErr w:type="spellEnd"/>
      <w:r w:rsidRPr="008725B0">
        <w:rPr>
          <w:rFonts w:asciiTheme="minorHAnsi" w:hAnsiTheme="minorHAnsi" w:cstheme="minorHAnsi"/>
          <w:sz w:val="24"/>
          <w:szCs w:val="24"/>
        </w:rPr>
        <w:t xml:space="preserve"> z ewidencji </w:t>
      </w:r>
      <w:r w:rsidR="00EE0E6B">
        <w:rPr>
          <w:rFonts w:asciiTheme="minorHAnsi" w:hAnsiTheme="minorHAnsi" w:cstheme="minorHAnsi"/>
          <w:sz w:val="24"/>
          <w:szCs w:val="24"/>
        </w:rPr>
        <w:br/>
      </w:r>
      <w:r w:rsidRPr="008725B0">
        <w:rPr>
          <w:rFonts w:asciiTheme="minorHAnsi" w:hAnsiTheme="minorHAnsi" w:cstheme="minorHAnsi"/>
          <w:sz w:val="24"/>
          <w:szCs w:val="24"/>
        </w:rPr>
        <w:t xml:space="preserve">w </w:t>
      </w:r>
      <w:r>
        <w:rPr>
          <w:rFonts w:asciiTheme="minorHAnsi" w:hAnsiTheme="minorHAnsi" w:cstheme="minorHAnsi"/>
          <w:sz w:val="24"/>
          <w:szCs w:val="24"/>
        </w:rPr>
        <w:t>w</w:t>
      </w:r>
      <w:r w:rsidRPr="008725B0">
        <w:rPr>
          <w:rFonts w:asciiTheme="minorHAnsi" w:hAnsiTheme="minorHAnsi" w:cstheme="minorHAnsi"/>
          <w:sz w:val="24"/>
          <w:szCs w:val="24"/>
        </w:rPr>
        <w:t>ielkopols</w:t>
      </w:r>
      <w:r>
        <w:rPr>
          <w:rFonts w:asciiTheme="minorHAnsi" w:hAnsiTheme="minorHAnsi" w:cstheme="minorHAnsi"/>
          <w:sz w:val="24"/>
          <w:szCs w:val="24"/>
        </w:rPr>
        <w:t>kich powiatowych urzędach pracy</w:t>
      </w:r>
      <w:r w:rsidRPr="008725B0">
        <w:rPr>
          <w:rFonts w:asciiTheme="minorHAnsi" w:hAnsiTheme="minorHAnsi" w:cstheme="minorHAnsi"/>
          <w:sz w:val="24"/>
          <w:szCs w:val="24"/>
        </w:rPr>
        <w:t xml:space="preserve"> (53% ogółu odpływu z bezrobocia w 2023 roku wobec 48% w 2022 roku). Liczba osób bezrobotnych w ciągu roku nieznacznie wzrosła</w:t>
      </w:r>
      <w:r>
        <w:rPr>
          <w:rFonts w:asciiTheme="minorHAnsi" w:hAnsiTheme="minorHAnsi" w:cstheme="minorHAnsi"/>
          <w:sz w:val="24"/>
          <w:szCs w:val="24"/>
        </w:rPr>
        <w:t xml:space="preserve"> </w:t>
      </w:r>
      <w:r w:rsidR="00571884">
        <w:rPr>
          <w:rFonts w:asciiTheme="minorHAnsi" w:hAnsiTheme="minorHAnsi" w:cstheme="minorHAnsi"/>
          <w:sz w:val="24"/>
          <w:szCs w:val="24"/>
        </w:rPr>
        <w:br/>
      </w:r>
      <w:r w:rsidRPr="008725B0">
        <w:rPr>
          <w:rFonts w:asciiTheme="minorHAnsi" w:hAnsiTheme="minorHAnsi" w:cstheme="minorHAnsi"/>
          <w:sz w:val="24"/>
          <w:szCs w:val="24"/>
        </w:rPr>
        <w:t xml:space="preserve">w I kwartale 2023 roku, przekraczając 50 tys. osób. W końcu roku ustabilizowała się na poziomie z 2022 roku i </w:t>
      </w:r>
      <w:r w:rsidRPr="008725B0">
        <w:rPr>
          <w:rFonts w:asciiTheme="minorHAnsi" w:hAnsiTheme="minorHAnsi" w:cstheme="minorHAnsi"/>
          <w:bCs/>
          <w:sz w:val="24"/>
          <w:szCs w:val="24"/>
        </w:rPr>
        <w:t>wyniosła 46 531 osób i jest to o 0,5% więcej niż w końcu grudnia 2022 roku</w:t>
      </w:r>
      <w:bookmarkEnd w:id="4"/>
      <w:r w:rsidRPr="008725B0">
        <w:rPr>
          <w:rFonts w:asciiTheme="minorHAnsi" w:hAnsiTheme="minorHAnsi" w:cstheme="minorHAnsi"/>
          <w:bCs/>
          <w:sz w:val="24"/>
          <w:szCs w:val="24"/>
        </w:rPr>
        <w:t>, wzrost o 1,3% dotyczył osób młodych do 30 roku życia. W Polsce liczba bezrobotnych zmniejszyła się r</w:t>
      </w:r>
      <w:r>
        <w:rPr>
          <w:rFonts w:asciiTheme="minorHAnsi" w:hAnsiTheme="minorHAnsi" w:cstheme="minorHAnsi"/>
          <w:bCs/>
          <w:sz w:val="24"/>
          <w:szCs w:val="24"/>
        </w:rPr>
        <w:t>.</w:t>
      </w:r>
      <w:r w:rsidRPr="008725B0">
        <w:rPr>
          <w:rFonts w:asciiTheme="minorHAnsi" w:hAnsiTheme="minorHAnsi" w:cstheme="minorHAnsi"/>
          <w:bCs/>
          <w:sz w:val="24"/>
          <w:szCs w:val="24"/>
        </w:rPr>
        <w:t>/r</w:t>
      </w:r>
      <w:r>
        <w:rPr>
          <w:rFonts w:asciiTheme="minorHAnsi" w:hAnsiTheme="minorHAnsi" w:cstheme="minorHAnsi"/>
          <w:bCs/>
          <w:sz w:val="24"/>
          <w:szCs w:val="24"/>
        </w:rPr>
        <w:t>.</w:t>
      </w:r>
      <w:r w:rsidRPr="008725B0">
        <w:rPr>
          <w:rFonts w:asciiTheme="minorHAnsi" w:hAnsiTheme="minorHAnsi" w:cstheme="minorHAnsi"/>
          <w:bCs/>
          <w:sz w:val="24"/>
          <w:szCs w:val="24"/>
        </w:rPr>
        <w:t xml:space="preserve"> o 3%. </w:t>
      </w:r>
    </w:p>
    <w:p w14:paraId="0342CD85" w14:textId="77777777" w:rsidR="00AF368D" w:rsidRDefault="00AF368D" w:rsidP="00AF368D">
      <w:pPr>
        <w:tabs>
          <w:tab w:val="left" w:pos="0"/>
        </w:tabs>
        <w:spacing w:after="0" w:line="276" w:lineRule="auto"/>
        <w:ind w:firstLine="709"/>
        <w:jc w:val="both"/>
        <w:rPr>
          <w:rFonts w:asciiTheme="minorHAnsi" w:hAnsiTheme="minorHAnsi" w:cstheme="minorHAnsi"/>
          <w:bCs/>
          <w:sz w:val="24"/>
          <w:szCs w:val="24"/>
        </w:rPr>
      </w:pPr>
    </w:p>
    <w:p w14:paraId="34D31E9D" w14:textId="77777777" w:rsidR="00AF368D" w:rsidRDefault="00AF368D" w:rsidP="00AF368D">
      <w:pPr>
        <w:tabs>
          <w:tab w:val="left" w:pos="0"/>
        </w:tabs>
        <w:spacing w:after="0" w:line="276" w:lineRule="auto"/>
        <w:ind w:firstLine="709"/>
        <w:jc w:val="both"/>
        <w:rPr>
          <w:rFonts w:asciiTheme="minorHAnsi" w:hAnsiTheme="minorHAnsi" w:cstheme="minorHAnsi"/>
          <w:bCs/>
          <w:sz w:val="24"/>
          <w:szCs w:val="24"/>
        </w:rPr>
      </w:pPr>
      <w:r w:rsidRPr="008725B0">
        <w:rPr>
          <w:rFonts w:asciiTheme="minorHAnsi" w:hAnsiTheme="minorHAnsi" w:cstheme="minorHAnsi"/>
          <w:bCs/>
          <w:sz w:val="24"/>
          <w:szCs w:val="24"/>
        </w:rPr>
        <w:t xml:space="preserve">Sytuacja na lokalnych rynkach pracy nie jest równomierna, w powiatach chodzieskim, konińskim i słupeckim wskaźnik stopy bezrobocia </w:t>
      </w:r>
      <w:r>
        <w:rPr>
          <w:rFonts w:asciiTheme="minorHAnsi" w:hAnsiTheme="minorHAnsi" w:cstheme="minorHAnsi"/>
          <w:bCs/>
          <w:sz w:val="24"/>
          <w:szCs w:val="24"/>
        </w:rPr>
        <w:t xml:space="preserve">rejestrowanego </w:t>
      </w:r>
      <w:r w:rsidRPr="008725B0">
        <w:rPr>
          <w:rFonts w:asciiTheme="minorHAnsi" w:hAnsiTheme="minorHAnsi" w:cstheme="minorHAnsi"/>
          <w:bCs/>
          <w:sz w:val="24"/>
          <w:szCs w:val="24"/>
        </w:rPr>
        <w:t>był najwyższy (odpowiednio 7,5%, 7,1%, i 7,2%). Natomiast nadal najniższe wskaźniki stopy bezrobocia, nie przekraczające 2%, dotyczą powiatów kępińskiego, poznańskiego i wolsztyńskiego.</w:t>
      </w:r>
    </w:p>
    <w:p w14:paraId="1D1EE56C" w14:textId="64BAB96C" w:rsidR="00497996" w:rsidRDefault="00497996" w:rsidP="009F268F">
      <w:pPr>
        <w:tabs>
          <w:tab w:val="left" w:pos="0"/>
        </w:tabs>
        <w:spacing w:after="0" w:line="276" w:lineRule="auto"/>
        <w:jc w:val="both"/>
        <w:rPr>
          <w:rFonts w:asciiTheme="minorHAnsi" w:hAnsiTheme="minorHAnsi" w:cstheme="minorHAnsi"/>
          <w:bCs/>
          <w:color w:val="000000" w:themeColor="text1"/>
          <w:sz w:val="24"/>
          <w:szCs w:val="24"/>
        </w:rPr>
      </w:pPr>
    </w:p>
    <w:p w14:paraId="4FF30977" w14:textId="77777777" w:rsidR="008612A7" w:rsidRDefault="008612A7" w:rsidP="009F268F">
      <w:pPr>
        <w:tabs>
          <w:tab w:val="left" w:pos="0"/>
        </w:tabs>
        <w:spacing w:after="0" w:line="276" w:lineRule="auto"/>
        <w:jc w:val="both"/>
        <w:rPr>
          <w:rFonts w:asciiTheme="minorHAnsi" w:hAnsiTheme="minorHAnsi" w:cstheme="minorHAnsi"/>
          <w:bCs/>
          <w:color w:val="000000" w:themeColor="text1"/>
          <w:sz w:val="24"/>
          <w:szCs w:val="24"/>
        </w:rPr>
      </w:pPr>
    </w:p>
    <w:p w14:paraId="2EADD0BC" w14:textId="77777777" w:rsidR="008612A7" w:rsidRDefault="008612A7" w:rsidP="009F268F">
      <w:pPr>
        <w:tabs>
          <w:tab w:val="left" w:pos="0"/>
        </w:tabs>
        <w:spacing w:after="0" w:line="276" w:lineRule="auto"/>
        <w:jc w:val="both"/>
        <w:rPr>
          <w:rFonts w:asciiTheme="minorHAnsi" w:hAnsiTheme="minorHAnsi" w:cstheme="minorHAnsi"/>
          <w:bCs/>
          <w:color w:val="000000" w:themeColor="text1"/>
          <w:sz w:val="24"/>
          <w:szCs w:val="24"/>
        </w:rPr>
      </w:pPr>
    </w:p>
    <w:p w14:paraId="3505DB01" w14:textId="77777777" w:rsidR="008612A7" w:rsidRPr="009F268F" w:rsidRDefault="008612A7" w:rsidP="009F268F">
      <w:pPr>
        <w:tabs>
          <w:tab w:val="left" w:pos="0"/>
        </w:tabs>
        <w:spacing w:after="0" w:line="276" w:lineRule="auto"/>
        <w:jc w:val="both"/>
        <w:rPr>
          <w:rFonts w:asciiTheme="minorHAnsi" w:hAnsiTheme="minorHAnsi" w:cstheme="minorHAnsi"/>
          <w:bCs/>
          <w:color w:val="000000" w:themeColor="text1"/>
          <w:sz w:val="24"/>
          <w:szCs w:val="24"/>
        </w:rPr>
      </w:pPr>
    </w:p>
    <w:p w14:paraId="6CF359C7" w14:textId="07576058" w:rsidR="001644CC" w:rsidRPr="008725B0" w:rsidRDefault="009E67C4" w:rsidP="00AF368D">
      <w:pPr>
        <w:tabs>
          <w:tab w:val="left" w:pos="0"/>
        </w:tabs>
        <w:spacing w:after="0" w:line="276" w:lineRule="auto"/>
        <w:rPr>
          <w:rFonts w:asciiTheme="minorHAnsi" w:hAnsiTheme="minorHAnsi" w:cstheme="minorHAnsi"/>
          <w:bCs/>
          <w:sz w:val="24"/>
          <w:szCs w:val="24"/>
        </w:rPr>
      </w:pPr>
      <w:r>
        <w:rPr>
          <w:noProof/>
        </w:rPr>
        <w:lastRenderedPageBreak/>
        <mc:AlternateContent>
          <mc:Choice Requires="cx4">
            <w:drawing>
              <wp:anchor distT="0" distB="0" distL="114300" distR="114300" simplePos="0" relativeHeight="251697152" behindDoc="0" locked="0" layoutInCell="1" allowOverlap="1" wp14:anchorId="275F7380" wp14:editId="6785C2F3">
                <wp:simplePos x="0" y="0"/>
                <wp:positionH relativeFrom="column">
                  <wp:posOffset>837757</wp:posOffset>
                </wp:positionH>
                <wp:positionV relativeFrom="paragraph">
                  <wp:posOffset>110608</wp:posOffset>
                </wp:positionV>
                <wp:extent cx="3625215" cy="3550920"/>
                <wp:effectExtent l="0" t="0" r="13335" b="11430"/>
                <wp:wrapThrough wrapText="bothSides">
                  <wp:wrapPolygon edited="0">
                    <wp:start x="0" y="0"/>
                    <wp:lineTo x="0" y="21554"/>
                    <wp:lineTo x="21566" y="21554"/>
                    <wp:lineTo x="21566" y="0"/>
                    <wp:lineTo x="0" y="0"/>
                  </wp:wrapPolygon>
                </wp:wrapThrough>
                <wp:docPr id="1421421782" name="Wykres 1">
                  <a:extLst xmlns:a="http://schemas.openxmlformats.org/drawingml/2006/main">
                    <a:ext uri="{FF2B5EF4-FFF2-40B4-BE49-F238E27FC236}">
                      <a16:creationId xmlns:a16="http://schemas.microsoft.com/office/drawing/2014/main" id="{3C105C7A-FDCA-49B0-92AC-B3D5BAEA9DF4}"/>
                    </a:ext>
                    <a:ext uri="{C183D7F6-B498-43B3-948B-1728B52AA6E4}">
                      <adec:decorative xmlns:adec="http://schemas.microsoft.com/office/drawing/2017/decorative" val="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7152" behindDoc="0" locked="0" layoutInCell="1" allowOverlap="1" wp14:anchorId="275F7380" wp14:editId="6785C2F3">
                <wp:simplePos x="0" y="0"/>
                <wp:positionH relativeFrom="column">
                  <wp:posOffset>837757</wp:posOffset>
                </wp:positionH>
                <wp:positionV relativeFrom="paragraph">
                  <wp:posOffset>110608</wp:posOffset>
                </wp:positionV>
                <wp:extent cx="3625215" cy="3550920"/>
                <wp:effectExtent l="0" t="0" r="13335" b="11430"/>
                <wp:wrapThrough wrapText="bothSides">
                  <wp:wrapPolygon edited="0">
                    <wp:start x="0" y="0"/>
                    <wp:lineTo x="0" y="21554"/>
                    <wp:lineTo x="21566" y="21554"/>
                    <wp:lineTo x="21566" y="0"/>
                    <wp:lineTo x="0" y="0"/>
                  </wp:wrapPolygon>
                </wp:wrapThrough>
                <wp:docPr id="1421421782" name="Wykres 1">
                  <a:extLst xmlns:a="http://schemas.openxmlformats.org/drawingml/2006/main">
                    <a:ext uri="{FF2B5EF4-FFF2-40B4-BE49-F238E27FC236}">
                      <a16:creationId xmlns:a16="http://schemas.microsoft.com/office/drawing/2014/main" id="{3C105C7A-FDCA-49B0-92AC-B3D5BAEA9DF4}"/>
                    </a:ext>
                    <a:ext uri="{C183D7F6-B498-43B3-948B-1728B52AA6E4}">
                      <adec:decorative xmlns:adec="http://schemas.microsoft.com/office/drawing/2017/decorative" val="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21421782" name="Wykres 1">
                          <a:extLst>
                            <a:ext uri="{FF2B5EF4-FFF2-40B4-BE49-F238E27FC236}">
                              <a16:creationId xmlns:a16="http://schemas.microsoft.com/office/drawing/2014/main" id="{3C105C7A-FDCA-49B0-92AC-B3D5BAEA9DF4}"/>
                            </a:ext>
                            <a:ext uri="{C183D7F6-B498-43B3-948B-1728B52AA6E4}">
                              <adec:decorative xmlns:adec="http://schemas.microsoft.com/office/drawing/2017/decorative" val="1"/>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3625215" cy="355092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4A3C4879" w14:textId="3BEB97B2" w:rsidR="00497996" w:rsidRPr="008725B0" w:rsidRDefault="00BA3600" w:rsidP="00043AB4">
      <w:pPr>
        <w:spacing w:before="120" w:after="120" w:line="276" w:lineRule="auto"/>
        <w:jc w:val="both"/>
        <w:rPr>
          <w:rFonts w:asciiTheme="minorHAnsi" w:hAnsiTheme="minorHAnsi" w:cstheme="minorHAnsi"/>
          <w:bCs/>
          <w:sz w:val="24"/>
          <w:szCs w:val="24"/>
        </w:rPr>
      </w:pPr>
      <w:r w:rsidRPr="001644CC">
        <w:rPr>
          <w:noProof/>
        </w:rPr>
        <w:drawing>
          <wp:anchor distT="0" distB="0" distL="114300" distR="114300" simplePos="0" relativeHeight="251698176" behindDoc="0" locked="0" layoutInCell="1" allowOverlap="1" wp14:anchorId="6DF8DE9D" wp14:editId="1194C11E">
            <wp:simplePos x="0" y="0"/>
            <wp:positionH relativeFrom="column">
              <wp:posOffset>4171640</wp:posOffset>
            </wp:positionH>
            <wp:positionV relativeFrom="paragraph">
              <wp:posOffset>336077</wp:posOffset>
            </wp:positionV>
            <wp:extent cx="973362" cy="781390"/>
            <wp:effectExtent l="0" t="0" r="0" b="0"/>
            <wp:wrapNone/>
            <wp:docPr id="421605640"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05640" name="Obraz 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3362" cy="78139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3"/>
    <w:p w14:paraId="6A270039" w14:textId="77777777" w:rsidR="00BA3600" w:rsidRDefault="00BA3600" w:rsidP="00286211">
      <w:pPr>
        <w:spacing w:after="120" w:line="276" w:lineRule="auto"/>
        <w:jc w:val="both"/>
        <w:rPr>
          <w:rFonts w:asciiTheme="minorHAnsi" w:hAnsiTheme="minorHAnsi" w:cstheme="minorHAnsi"/>
          <w:sz w:val="24"/>
          <w:szCs w:val="24"/>
        </w:rPr>
      </w:pPr>
    </w:p>
    <w:p w14:paraId="45E797CB" w14:textId="77777777" w:rsidR="00BA3600" w:rsidRDefault="00BA3600" w:rsidP="00286211">
      <w:pPr>
        <w:spacing w:after="120" w:line="276" w:lineRule="auto"/>
        <w:jc w:val="both"/>
      </w:pPr>
    </w:p>
    <w:p w14:paraId="6D4A2213" w14:textId="77777777" w:rsidR="00BA3600" w:rsidRDefault="00BA3600" w:rsidP="00286211">
      <w:pPr>
        <w:spacing w:after="120" w:line="276" w:lineRule="auto"/>
        <w:jc w:val="both"/>
      </w:pPr>
    </w:p>
    <w:p w14:paraId="30187E6C" w14:textId="77777777" w:rsidR="00BA3600" w:rsidRDefault="00BA3600" w:rsidP="00286211">
      <w:pPr>
        <w:spacing w:after="120" w:line="276" w:lineRule="auto"/>
        <w:jc w:val="both"/>
      </w:pPr>
    </w:p>
    <w:p w14:paraId="1C361478" w14:textId="77777777" w:rsidR="00BA3600" w:rsidRDefault="00BA3600" w:rsidP="00286211">
      <w:pPr>
        <w:spacing w:after="120" w:line="276" w:lineRule="auto"/>
        <w:jc w:val="both"/>
      </w:pPr>
    </w:p>
    <w:p w14:paraId="026BAB16" w14:textId="77777777" w:rsidR="00BA3600" w:rsidRDefault="00BA3600" w:rsidP="00286211">
      <w:pPr>
        <w:spacing w:after="120" w:line="276" w:lineRule="auto"/>
        <w:jc w:val="both"/>
      </w:pPr>
    </w:p>
    <w:p w14:paraId="47E15B28" w14:textId="77777777" w:rsidR="00BA3600" w:rsidRDefault="00BA3600" w:rsidP="00286211">
      <w:pPr>
        <w:spacing w:after="120" w:line="276" w:lineRule="auto"/>
        <w:jc w:val="both"/>
      </w:pPr>
    </w:p>
    <w:p w14:paraId="72F1EFDF" w14:textId="77777777" w:rsidR="00BA3600" w:rsidRDefault="00BA3600" w:rsidP="00286211">
      <w:pPr>
        <w:spacing w:after="120" w:line="276" w:lineRule="auto"/>
        <w:jc w:val="both"/>
      </w:pPr>
    </w:p>
    <w:p w14:paraId="08F18722" w14:textId="77777777" w:rsidR="00BA3600" w:rsidRDefault="00BA3600" w:rsidP="00286211">
      <w:pPr>
        <w:spacing w:after="120" w:line="276" w:lineRule="auto"/>
        <w:jc w:val="both"/>
      </w:pPr>
    </w:p>
    <w:p w14:paraId="2E6FF815" w14:textId="77777777" w:rsidR="009E67C4" w:rsidRDefault="009E67C4" w:rsidP="009C57BC">
      <w:pPr>
        <w:spacing w:after="120" w:line="276" w:lineRule="auto"/>
        <w:jc w:val="center"/>
        <w:rPr>
          <w:rFonts w:asciiTheme="minorHAnsi" w:hAnsiTheme="minorHAnsi" w:cstheme="minorHAnsi"/>
          <w:sz w:val="24"/>
          <w:szCs w:val="24"/>
        </w:rPr>
      </w:pPr>
    </w:p>
    <w:p w14:paraId="4BE00C69" w14:textId="77777777" w:rsidR="009C15F9" w:rsidRDefault="009C15F9" w:rsidP="009C57BC">
      <w:pPr>
        <w:spacing w:after="120" w:line="276" w:lineRule="auto"/>
        <w:jc w:val="center"/>
        <w:rPr>
          <w:rFonts w:asciiTheme="minorHAnsi" w:hAnsiTheme="minorHAnsi" w:cstheme="minorHAnsi"/>
          <w:sz w:val="24"/>
          <w:szCs w:val="24"/>
        </w:rPr>
      </w:pPr>
    </w:p>
    <w:p w14:paraId="224A244A" w14:textId="77777777" w:rsidR="009C15F9" w:rsidRDefault="009C15F9" w:rsidP="009C57BC">
      <w:pPr>
        <w:spacing w:after="120" w:line="276" w:lineRule="auto"/>
        <w:jc w:val="center"/>
        <w:rPr>
          <w:rFonts w:asciiTheme="minorHAnsi" w:hAnsiTheme="minorHAnsi" w:cstheme="minorHAnsi"/>
          <w:sz w:val="24"/>
          <w:szCs w:val="24"/>
        </w:rPr>
      </w:pPr>
    </w:p>
    <w:p w14:paraId="7A3D18B7" w14:textId="6D48F0C8" w:rsidR="00007B4B" w:rsidRPr="008725B0" w:rsidRDefault="00007B4B" w:rsidP="009C57BC">
      <w:pPr>
        <w:spacing w:after="120" w:line="276" w:lineRule="auto"/>
        <w:jc w:val="center"/>
        <w:rPr>
          <w:rFonts w:asciiTheme="minorHAnsi" w:hAnsiTheme="minorHAnsi" w:cstheme="minorHAnsi"/>
          <w:bCs/>
          <w:sz w:val="24"/>
          <w:szCs w:val="24"/>
        </w:rPr>
      </w:pPr>
      <w:r w:rsidRPr="008725B0">
        <w:rPr>
          <w:rFonts w:asciiTheme="minorHAnsi" w:hAnsiTheme="minorHAnsi" w:cstheme="minorHAnsi"/>
          <w:sz w:val="24"/>
          <w:szCs w:val="24"/>
        </w:rPr>
        <w:t>Analiza sytuacji na wielkopolskim rynku pracy w grudniu 2023 roku</w:t>
      </w:r>
    </w:p>
    <w:tbl>
      <w:tblPr>
        <w:tblStyle w:val="Tabelasiatki2akcent1"/>
        <w:tblW w:w="3943" w:type="pct"/>
        <w:tblInd w:w="966" w:type="dxa"/>
        <w:tblLook w:val="0480" w:firstRow="0" w:lastRow="0" w:firstColumn="1" w:lastColumn="0" w:noHBand="0" w:noVBand="1"/>
      </w:tblPr>
      <w:tblGrid>
        <w:gridCol w:w="2465"/>
        <w:gridCol w:w="1364"/>
        <w:gridCol w:w="1701"/>
        <w:gridCol w:w="1624"/>
      </w:tblGrid>
      <w:tr w:rsidR="00621F8D" w:rsidRPr="008725B0" w14:paraId="4CE11611" w14:textId="77777777" w:rsidTr="00621F8D">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723" w:type="pct"/>
            <w:hideMark/>
          </w:tcPr>
          <w:p w14:paraId="6B80B930" w14:textId="77777777" w:rsidR="00286211" w:rsidRPr="00621F8D" w:rsidRDefault="00286211" w:rsidP="00956061">
            <w:pPr>
              <w:spacing w:before="120" w:after="120" w:line="240" w:lineRule="auto"/>
              <w:rPr>
                <w:rFonts w:cstheme="minorHAnsi"/>
                <w:color w:val="000000"/>
                <w:sz w:val="20"/>
                <w:szCs w:val="20"/>
              </w:rPr>
            </w:pPr>
            <w:r w:rsidRPr="00621F8D">
              <w:rPr>
                <w:rFonts w:cstheme="minorHAnsi"/>
                <w:color w:val="000000"/>
                <w:sz w:val="20"/>
                <w:szCs w:val="20"/>
              </w:rPr>
              <w:t>wyszczególnienie</w:t>
            </w:r>
          </w:p>
        </w:tc>
        <w:tc>
          <w:tcPr>
            <w:tcW w:w="953" w:type="pct"/>
            <w:hideMark/>
          </w:tcPr>
          <w:p w14:paraId="444D607F" w14:textId="14973767" w:rsidR="00286211" w:rsidRPr="00621F8D" w:rsidRDefault="00286211" w:rsidP="0095606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21F8D">
              <w:rPr>
                <w:rFonts w:cstheme="minorHAnsi"/>
                <w:color w:val="000000"/>
                <w:sz w:val="20"/>
                <w:szCs w:val="20"/>
              </w:rPr>
              <w:t>XII 2023</w:t>
            </w:r>
          </w:p>
        </w:tc>
        <w:tc>
          <w:tcPr>
            <w:tcW w:w="1189" w:type="pct"/>
            <w:hideMark/>
          </w:tcPr>
          <w:p w14:paraId="677BBDED" w14:textId="625FA159" w:rsidR="00286211" w:rsidRPr="00621F8D" w:rsidRDefault="00286211" w:rsidP="0095606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21F8D">
              <w:rPr>
                <w:rFonts w:cstheme="minorHAnsi"/>
                <w:color w:val="000000"/>
                <w:sz w:val="20"/>
                <w:szCs w:val="20"/>
              </w:rPr>
              <w:t>% wzrost/spadek</w:t>
            </w:r>
            <w:r w:rsidRPr="00621F8D">
              <w:rPr>
                <w:rFonts w:cstheme="minorHAnsi"/>
                <w:color w:val="000000"/>
                <w:sz w:val="20"/>
                <w:szCs w:val="20"/>
              </w:rPr>
              <w:br/>
              <w:t>XII’23 do XI'23</w:t>
            </w:r>
          </w:p>
        </w:tc>
        <w:tc>
          <w:tcPr>
            <w:tcW w:w="1135" w:type="pct"/>
            <w:hideMark/>
          </w:tcPr>
          <w:p w14:paraId="11322C7B" w14:textId="6D013857" w:rsidR="00286211" w:rsidRPr="00621F8D" w:rsidRDefault="00286211" w:rsidP="0095606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21F8D">
              <w:rPr>
                <w:rFonts w:cstheme="minorHAnsi"/>
                <w:color w:val="000000"/>
                <w:sz w:val="20"/>
                <w:szCs w:val="20"/>
              </w:rPr>
              <w:t xml:space="preserve">% wzrost/spadek </w:t>
            </w:r>
            <w:r w:rsidRPr="00621F8D">
              <w:rPr>
                <w:rFonts w:cstheme="minorHAnsi"/>
                <w:color w:val="000000"/>
                <w:sz w:val="20"/>
                <w:szCs w:val="20"/>
              </w:rPr>
              <w:br/>
              <w:t>XII'23 do XII'22</w:t>
            </w:r>
          </w:p>
        </w:tc>
      </w:tr>
      <w:tr w:rsidR="00621F8D" w:rsidRPr="008725B0" w14:paraId="27EB2CF5" w14:textId="77777777" w:rsidTr="00621F8D">
        <w:trPr>
          <w:trHeight w:val="353"/>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2186A88" w14:textId="77777777" w:rsidR="00286211" w:rsidRPr="00621F8D" w:rsidRDefault="00286211" w:rsidP="00286211">
            <w:pPr>
              <w:spacing w:before="120" w:after="120" w:line="240" w:lineRule="auto"/>
              <w:rPr>
                <w:rFonts w:cstheme="minorHAnsi"/>
                <w:color w:val="000000"/>
                <w:sz w:val="20"/>
                <w:szCs w:val="20"/>
              </w:rPr>
            </w:pPr>
            <w:r w:rsidRPr="00621F8D">
              <w:rPr>
                <w:rFonts w:cstheme="minorHAnsi"/>
                <w:color w:val="000000"/>
                <w:sz w:val="20"/>
                <w:szCs w:val="20"/>
              </w:rPr>
              <w:t>stan ogółem</w:t>
            </w:r>
          </w:p>
        </w:tc>
        <w:tc>
          <w:tcPr>
            <w:tcW w:w="953" w:type="pct"/>
            <w:noWrap/>
          </w:tcPr>
          <w:p w14:paraId="2DBBD3E0" w14:textId="224C8EA4" w:rsidR="00286211" w:rsidRPr="00621F8D" w:rsidRDefault="00286211" w:rsidP="00286211">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1F8D">
              <w:rPr>
                <w:color w:val="000000"/>
                <w:sz w:val="20"/>
                <w:szCs w:val="20"/>
              </w:rPr>
              <w:t>46 531</w:t>
            </w:r>
          </w:p>
        </w:tc>
        <w:tc>
          <w:tcPr>
            <w:tcW w:w="1189" w:type="pct"/>
            <w:noWrap/>
          </w:tcPr>
          <w:p w14:paraId="19BC0494" w14:textId="12C3C17C" w:rsidR="00286211" w:rsidRPr="00621F8D" w:rsidRDefault="00286211" w:rsidP="00286211">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1F8D">
              <w:rPr>
                <w:color w:val="000000"/>
                <w:sz w:val="20"/>
                <w:szCs w:val="20"/>
              </w:rPr>
              <w:t>0,7</w:t>
            </w:r>
          </w:p>
        </w:tc>
        <w:tc>
          <w:tcPr>
            <w:tcW w:w="1135" w:type="pct"/>
            <w:noWrap/>
          </w:tcPr>
          <w:p w14:paraId="5D087130" w14:textId="61462AC5" w:rsidR="00286211" w:rsidRPr="00621F8D" w:rsidRDefault="00286211" w:rsidP="00286211">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1F8D">
              <w:rPr>
                <w:color w:val="000000"/>
                <w:sz w:val="20"/>
                <w:szCs w:val="20"/>
              </w:rPr>
              <w:t>0,5</w:t>
            </w:r>
          </w:p>
        </w:tc>
      </w:tr>
      <w:tr w:rsidR="00621F8D" w:rsidRPr="008725B0" w14:paraId="0D57B4EB" w14:textId="77777777" w:rsidTr="00621F8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42889C6" w14:textId="77777777" w:rsidR="00286211" w:rsidRPr="00621F8D" w:rsidRDefault="00286211" w:rsidP="00286211">
            <w:pPr>
              <w:spacing w:before="120" w:after="120" w:line="240" w:lineRule="auto"/>
              <w:rPr>
                <w:rFonts w:cstheme="minorHAnsi"/>
                <w:color w:val="000000"/>
                <w:sz w:val="20"/>
                <w:szCs w:val="20"/>
              </w:rPr>
            </w:pPr>
            <w:r w:rsidRPr="00621F8D">
              <w:rPr>
                <w:rFonts w:cstheme="minorHAnsi"/>
                <w:color w:val="000000"/>
                <w:sz w:val="20"/>
                <w:szCs w:val="20"/>
              </w:rPr>
              <w:t>w tym z prawem do zasiłku</w:t>
            </w:r>
          </w:p>
        </w:tc>
        <w:tc>
          <w:tcPr>
            <w:tcW w:w="953" w:type="pct"/>
            <w:noWrap/>
          </w:tcPr>
          <w:p w14:paraId="223A3172" w14:textId="531909D4" w:rsidR="00286211" w:rsidRPr="00621F8D" w:rsidRDefault="00286211" w:rsidP="00286211">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1F8D">
              <w:rPr>
                <w:color w:val="000000"/>
                <w:sz w:val="20"/>
                <w:szCs w:val="20"/>
              </w:rPr>
              <w:t>7 923</w:t>
            </w:r>
          </w:p>
        </w:tc>
        <w:tc>
          <w:tcPr>
            <w:tcW w:w="1189" w:type="pct"/>
            <w:noWrap/>
          </w:tcPr>
          <w:p w14:paraId="2D87A4F4" w14:textId="54B2FFEA" w:rsidR="00286211" w:rsidRPr="00621F8D" w:rsidRDefault="00286211" w:rsidP="00286211">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1F8D">
              <w:rPr>
                <w:color w:val="000000"/>
                <w:sz w:val="20"/>
                <w:szCs w:val="20"/>
              </w:rPr>
              <w:t>0,8</w:t>
            </w:r>
          </w:p>
        </w:tc>
        <w:tc>
          <w:tcPr>
            <w:tcW w:w="1135" w:type="pct"/>
            <w:noWrap/>
          </w:tcPr>
          <w:p w14:paraId="47CFE381" w14:textId="2BBB46A4" w:rsidR="00286211" w:rsidRPr="00621F8D" w:rsidRDefault="00286211" w:rsidP="00286211">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1F8D">
              <w:rPr>
                <w:color w:val="000000"/>
                <w:sz w:val="20"/>
                <w:szCs w:val="20"/>
              </w:rPr>
              <w:t>0,7</w:t>
            </w:r>
          </w:p>
        </w:tc>
      </w:tr>
      <w:tr w:rsidR="00621F8D" w:rsidRPr="008725B0" w14:paraId="529F9AA7" w14:textId="77777777" w:rsidTr="00621F8D">
        <w:trPr>
          <w:trHeight w:val="188"/>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8C441CE" w14:textId="7643F7BF" w:rsidR="00286211" w:rsidRPr="00621F8D" w:rsidRDefault="00286211" w:rsidP="00286211">
            <w:pPr>
              <w:spacing w:before="120" w:after="120" w:line="240" w:lineRule="auto"/>
              <w:rPr>
                <w:rFonts w:cstheme="minorHAnsi"/>
                <w:color w:val="000000"/>
                <w:sz w:val="20"/>
                <w:szCs w:val="20"/>
              </w:rPr>
            </w:pPr>
            <w:r w:rsidRPr="00621F8D">
              <w:rPr>
                <w:rFonts w:cstheme="minorHAnsi"/>
                <w:color w:val="000000"/>
                <w:sz w:val="20"/>
                <w:szCs w:val="20"/>
              </w:rPr>
              <w:t>napływ</w:t>
            </w:r>
          </w:p>
        </w:tc>
        <w:tc>
          <w:tcPr>
            <w:tcW w:w="953" w:type="pct"/>
            <w:noWrap/>
          </w:tcPr>
          <w:p w14:paraId="1C1D8302" w14:textId="76453DA7" w:rsidR="00286211" w:rsidRPr="00621F8D" w:rsidRDefault="00286211" w:rsidP="00286211">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1F8D">
              <w:rPr>
                <w:color w:val="000000"/>
                <w:sz w:val="20"/>
                <w:szCs w:val="20"/>
              </w:rPr>
              <w:t>7 317</w:t>
            </w:r>
          </w:p>
        </w:tc>
        <w:tc>
          <w:tcPr>
            <w:tcW w:w="1189" w:type="pct"/>
            <w:noWrap/>
          </w:tcPr>
          <w:p w14:paraId="3337B147" w14:textId="738C500C" w:rsidR="00286211" w:rsidRPr="00621F8D" w:rsidRDefault="00286211" w:rsidP="00286211">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1F8D">
              <w:rPr>
                <w:color w:val="000000"/>
                <w:sz w:val="20"/>
                <w:szCs w:val="20"/>
              </w:rPr>
              <w:t>-6,2</w:t>
            </w:r>
          </w:p>
        </w:tc>
        <w:tc>
          <w:tcPr>
            <w:tcW w:w="1135" w:type="pct"/>
            <w:noWrap/>
          </w:tcPr>
          <w:p w14:paraId="7A98CA8E" w14:textId="36171DDD" w:rsidR="00286211" w:rsidRPr="00621F8D" w:rsidRDefault="00286211" w:rsidP="00286211">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1F8D">
              <w:rPr>
                <w:color w:val="000000"/>
                <w:sz w:val="20"/>
                <w:szCs w:val="20"/>
              </w:rPr>
              <w:t>-10,2</w:t>
            </w:r>
          </w:p>
        </w:tc>
      </w:tr>
      <w:tr w:rsidR="00621F8D" w:rsidRPr="008725B0" w14:paraId="3318896E" w14:textId="77777777" w:rsidTr="00621F8D">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723" w:type="pct"/>
            <w:noWrap/>
            <w:hideMark/>
          </w:tcPr>
          <w:p w14:paraId="4FFCD641" w14:textId="77777777" w:rsidR="00286211" w:rsidRPr="00621F8D" w:rsidRDefault="00286211" w:rsidP="00286211">
            <w:pPr>
              <w:spacing w:before="120" w:after="120" w:line="240" w:lineRule="auto"/>
              <w:rPr>
                <w:rFonts w:cstheme="minorHAnsi"/>
                <w:color w:val="000000"/>
                <w:sz w:val="20"/>
                <w:szCs w:val="20"/>
              </w:rPr>
            </w:pPr>
            <w:r w:rsidRPr="00621F8D">
              <w:rPr>
                <w:rFonts w:cstheme="minorHAnsi"/>
                <w:color w:val="000000"/>
                <w:sz w:val="20"/>
                <w:szCs w:val="20"/>
              </w:rPr>
              <w:t>odpływ</w:t>
            </w:r>
          </w:p>
        </w:tc>
        <w:tc>
          <w:tcPr>
            <w:tcW w:w="953" w:type="pct"/>
            <w:noWrap/>
          </w:tcPr>
          <w:p w14:paraId="31B4506F" w14:textId="7171CB22" w:rsidR="00286211" w:rsidRPr="00621F8D" w:rsidRDefault="00286211" w:rsidP="00286211">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1F8D">
              <w:rPr>
                <w:color w:val="000000"/>
                <w:sz w:val="20"/>
                <w:szCs w:val="20"/>
              </w:rPr>
              <w:t>6 998</w:t>
            </w:r>
          </w:p>
        </w:tc>
        <w:tc>
          <w:tcPr>
            <w:tcW w:w="1189" w:type="pct"/>
            <w:noWrap/>
          </w:tcPr>
          <w:p w14:paraId="6D7E7D7A" w14:textId="4A01F593" w:rsidR="00286211" w:rsidRPr="00621F8D" w:rsidRDefault="00286211" w:rsidP="00286211">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1F8D">
              <w:rPr>
                <w:color w:val="000000"/>
                <w:sz w:val="20"/>
                <w:szCs w:val="20"/>
              </w:rPr>
              <w:t>-11,8</w:t>
            </w:r>
          </w:p>
        </w:tc>
        <w:tc>
          <w:tcPr>
            <w:tcW w:w="1135" w:type="pct"/>
            <w:noWrap/>
          </w:tcPr>
          <w:p w14:paraId="28A09247" w14:textId="02B18AFB" w:rsidR="00286211" w:rsidRPr="00621F8D" w:rsidRDefault="00286211" w:rsidP="00286211">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1F8D">
              <w:rPr>
                <w:color w:val="000000"/>
                <w:sz w:val="20"/>
                <w:szCs w:val="20"/>
              </w:rPr>
              <w:t>-6,4</w:t>
            </w:r>
          </w:p>
        </w:tc>
      </w:tr>
      <w:tr w:rsidR="00621F8D" w:rsidRPr="008725B0" w14:paraId="4A5EC3BC" w14:textId="77777777" w:rsidTr="00621F8D">
        <w:trPr>
          <w:trHeight w:val="138"/>
        </w:trPr>
        <w:tc>
          <w:tcPr>
            <w:cnfStyle w:val="001000000000" w:firstRow="0" w:lastRow="0" w:firstColumn="1" w:lastColumn="0" w:oddVBand="0" w:evenVBand="0" w:oddHBand="0" w:evenHBand="0" w:firstRowFirstColumn="0" w:firstRowLastColumn="0" w:lastRowFirstColumn="0" w:lastRowLastColumn="0"/>
            <w:tcW w:w="1723" w:type="pct"/>
            <w:noWrap/>
            <w:hideMark/>
          </w:tcPr>
          <w:p w14:paraId="4F5D206B" w14:textId="77777777" w:rsidR="00286211" w:rsidRPr="00621F8D" w:rsidRDefault="00286211" w:rsidP="00286211">
            <w:pPr>
              <w:spacing w:before="120" w:after="120" w:line="240" w:lineRule="auto"/>
              <w:rPr>
                <w:rFonts w:cstheme="minorHAnsi"/>
                <w:color w:val="000000"/>
                <w:sz w:val="20"/>
                <w:szCs w:val="20"/>
              </w:rPr>
            </w:pPr>
            <w:r w:rsidRPr="00621F8D">
              <w:rPr>
                <w:rFonts w:cstheme="minorHAnsi"/>
                <w:color w:val="000000"/>
                <w:sz w:val="20"/>
                <w:szCs w:val="20"/>
              </w:rPr>
              <w:t>w tym podjęcia pracy</w:t>
            </w:r>
          </w:p>
        </w:tc>
        <w:tc>
          <w:tcPr>
            <w:tcW w:w="953" w:type="pct"/>
            <w:noWrap/>
          </w:tcPr>
          <w:p w14:paraId="42B19272" w14:textId="7216B6C4" w:rsidR="00286211" w:rsidRPr="00621F8D" w:rsidRDefault="00286211" w:rsidP="00286211">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1F8D">
              <w:rPr>
                <w:color w:val="000000"/>
                <w:sz w:val="20"/>
                <w:szCs w:val="20"/>
              </w:rPr>
              <w:t>4 232</w:t>
            </w:r>
          </w:p>
        </w:tc>
        <w:tc>
          <w:tcPr>
            <w:tcW w:w="1189" w:type="pct"/>
            <w:noWrap/>
          </w:tcPr>
          <w:p w14:paraId="314BF6A2" w14:textId="1B8EAE66" w:rsidR="00286211" w:rsidRPr="00621F8D" w:rsidRDefault="00286211" w:rsidP="00286211">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1F8D">
              <w:rPr>
                <w:color w:val="000000"/>
                <w:sz w:val="20"/>
                <w:szCs w:val="20"/>
              </w:rPr>
              <w:t>-1,7</w:t>
            </w:r>
          </w:p>
        </w:tc>
        <w:tc>
          <w:tcPr>
            <w:tcW w:w="1135" w:type="pct"/>
            <w:noWrap/>
          </w:tcPr>
          <w:p w14:paraId="4A4168D0" w14:textId="044A3CE9" w:rsidR="00286211" w:rsidRPr="00621F8D" w:rsidRDefault="00286211" w:rsidP="00286211">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1F8D">
              <w:rPr>
                <w:color w:val="000000"/>
                <w:sz w:val="20"/>
                <w:szCs w:val="20"/>
              </w:rPr>
              <w:t>-9,3</w:t>
            </w:r>
          </w:p>
        </w:tc>
      </w:tr>
    </w:tbl>
    <w:p w14:paraId="4A14DE44" w14:textId="77777777" w:rsidR="00E109C2" w:rsidRPr="008725B0" w:rsidRDefault="00E109C2" w:rsidP="005129A4">
      <w:pPr>
        <w:tabs>
          <w:tab w:val="left" w:pos="0"/>
        </w:tabs>
        <w:spacing w:after="0" w:line="276" w:lineRule="auto"/>
        <w:jc w:val="both"/>
        <w:rPr>
          <w:rFonts w:asciiTheme="minorHAnsi" w:hAnsiTheme="minorHAnsi" w:cstheme="minorHAnsi"/>
          <w:sz w:val="24"/>
          <w:szCs w:val="24"/>
        </w:rPr>
      </w:pPr>
    </w:p>
    <w:p w14:paraId="6A1782AD" w14:textId="18CB7CF3" w:rsidR="007207DE" w:rsidRPr="008725B0" w:rsidRDefault="00A2091A" w:rsidP="00590118">
      <w:pPr>
        <w:tabs>
          <w:tab w:val="left" w:pos="0"/>
        </w:tabs>
        <w:spacing w:after="0" w:line="276" w:lineRule="auto"/>
        <w:ind w:firstLine="709"/>
        <w:jc w:val="both"/>
        <w:rPr>
          <w:rFonts w:asciiTheme="minorHAnsi" w:hAnsiTheme="minorHAnsi" w:cstheme="minorHAnsi"/>
          <w:sz w:val="24"/>
          <w:szCs w:val="24"/>
        </w:rPr>
      </w:pPr>
      <w:r w:rsidRPr="008725B0">
        <w:rPr>
          <w:rFonts w:asciiTheme="minorHAnsi" w:hAnsiTheme="minorHAnsi" w:cstheme="minorHAnsi"/>
          <w:sz w:val="24"/>
          <w:szCs w:val="24"/>
        </w:rPr>
        <w:t xml:space="preserve">Mając na względzie </w:t>
      </w:r>
      <w:r w:rsidR="00B237DB">
        <w:rPr>
          <w:rFonts w:asciiTheme="minorHAnsi" w:hAnsiTheme="minorHAnsi" w:cstheme="minorHAnsi"/>
          <w:sz w:val="24"/>
          <w:szCs w:val="24"/>
        </w:rPr>
        <w:t>potrzebę stałego</w:t>
      </w:r>
      <w:r w:rsidRPr="008725B0">
        <w:rPr>
          <w:rFonts w:asciiTheme="minorHAnsi" w:hAnsiTheme="minorHAnsi" w:cstheme="minorHAnsi"/>
          <w:sz w:val="24"/>
          <w:szCs w:val="24"/>
        </w:rPr>
        <w:t xml:space="preserve"> monitoring</w:t>
      </w:r>
      <w:r w:rsidR="00B237DB">
        <w:rPr>
          <w:rFonts w:asciiTheme="minorHAnsi" w:hAnsiTheme="minorHAnsi" w:cstheme="minorHAnsi"/>
          <w:sz w:val="24"/>
          <w:szCs w:val="24"/>
        </w:rPr>
        <w:t>u</w:t>
      </w:r>
      <w:r w:rsidRPr="008725B0">
        <w:rPr>
          <w:rFonts w:asciiTheme="minorHAnsi" w:hAnsiTheme="minorHAnsi" w:cstheme="minorHAnsi"/>
          <w:sz w:val="24"/>
          <w:szCs w:val="24"/>
        </w:rPr>
        <w:t xml:space="preserve"> lokalnego rynku pracy</w:t>
      </w:r>
      <w:r w:rsidR="00720125" w:rsidRPr="008725B0">
        <w:rPr>
          <w:rFonts w:asciiTheme="minorHAnsi" w:hAnsiTheme="minorHAnsi" w:cstheme="minorHAnsi"/>
          <w:sz w:val="24"/>
          <w:szCs w:val="24"/>
        </w:rPr>
        <w:t>,</w:t>
      </w:r>
      <w:r w:rsidRPr="008725B0">
        <w:rPr>
          <w:rFonts w:asciiTheme="minorHAnsi" w:hAnsiTheme="minorHAnsi" w:cstheme="minorHAnsi"/>
          <w:sz w:val="24"/>
          <w:szCs w:val="24"/>
        </w:rPr>
        <w:t xml:space="preserve"> </w:t>
      </w:r>
      <w:r w:rsidR="007207DE" w:rsidRPr="008725B0">
        <w:rPr>
          <w:rFonts w:asciiTheme="minorHAnsi" w:hAnsiTheme="minorHAnsi" w:cstheme="minorHAnsi"/>
          <w:sz w:val="24"/>
          <w:szCs w:val="24"/>
        </w:rPr>
        <w:t xml:space="preserve">Wojewódzki Urząd Pracy w Poznaniu zrealizował badanie osób rejestrujących się </w:t>
      </w:r>
      <w:r w:rsidR="005B6791">
        <w:rPr>
          <w:rFonts w:asciiTheme="minorHAnsi" w:hAnsiTheme="minorHAnsi" w:cstheme="minorHAnsi"/>
          <w:sz w:val="24"/>
          <w:szCs w:val="24"/>
        </w:rPr>
        <w:t xml:space="preserve">w </w:t>
      </w:r>
      <w:r w:rsidR="007207DE" w:rsidRPr="008725B0">
        <w:rPr>
          <w:rFonts w:asciiTheme="minorHAnsi" w:hAnsiTheme="minorHAnsi" w:cstheme="minorHAnsi"/>
          <w:sz w:val="24"/>
          <w:szCs w:val="24"/>
        </w:rPr>
        <w:t>powiatowych urzędach pracy jako bezrobotne. Przedstawiciele wielkopolskich powiatowych urzędów pracy, biorący udział w badaniu, podkreślali, że motywacje, jakimi kierują się osoby bezrobotne</w:t>
      </w:r>
      <w:r w:rsidR="0036142C">
        <w:rPr>
          <w:rFonts w:asciiTheme="minorHAnsi" w:hAnsiTheme="minorHAnsi" w:cstheme="minorHAnsi"/>
          <w:sz w:val="24"/>
          <w:szCs w:val="24"/>
        </w:rPr>
        <w:t>,</w:t>
      </w:r>
      <w:r w:rsidR="007207DE" w:rsidRPr="008725B0">
        <w:rPr>
          <w:rFonts w:asciiTheme="minorHAnsi" w:hAnsiTheme="minorHAnsi" w:cstheme="minorHAnsi"/>
          <w:sz w:val="24"/>
          <w:szCs w:val="24"/>
        </w:rPr>
        <w:t xml:space="preserve"> od lat pozostają takie same i nie zawsze rejestracja związana jest z motywacją do pracy. Według nich</w:t>
      </w:r>
      <w:r w:rsidR="00A44CA0">
        <w:rPr>
          <w:rFonts w:asciiTheme="minorHAnsi" w:hAnsiTheme="minorHAnsi" w:cstheme="minorHAnsi"/>
          <w:sz w:val="24"/>
          <w:szCs w:val="24"/>
        </w:rPr>
        <w:t>,</w:t>
      </w:r>
      <w:r w:rsidR="007207DE" w:rsidRPr="008725B0">
        <w:rPr>
          <w:rFonts w:asciiTheme="minorHAnsi" w:hAnsiTheme="minorHAnsi" w:cstheme="minorHAnsi"/>
          <w:sz w:val="24"/>
          <w:szCs w:val="24"/>
        </w:rPr>
        <w:t xml:space="preserve"> decyzja o rejestracji wywoływana jest najczęściej utratą zatrudnienia i aktywnym poszukiwaniem pracy, ale równie często koniecznością posiadania statusu bezrobotnego do pozyskania świadczeń socjalnych czy wsparcia z innych źródeł</w:t>
      </w:r>
      <w:r w:rsidR="006309C6">
        <w:rPr>
          <w:rFonts w:asciiTheme="minorHAnsi" w:hAnsiTheme="minorHAnsi" w:cstheme="minorHAnsi"/>
          <w:sz w:val="24"/>
          <w:szCs w:val="24"/>
        </w:rPr>
        <w:t>,</w:t>
      </w:r>
      <w:r w:rsidR="007207DE" w:rsidRPr="008725B0">
        <w:rPr>
          <w:rFonts w:asciiTheme="minorHAnsi" w:hAnsiTheme="minorHAnsi" w:cstheme="minorHAnsi"/>
          <w:sz w:val="24"/>
          <w:szCs w:val="24"/>
        </w:rPr>
        <w:t xml:space="preserve"> np. PFRON. </w:t>
      </w:r>
      <w:r w:rsidR="00B237DB">
        <w:rPr>
          <w:rFonts w:asciiTheme="minorHAnsi" w:hAnsiTheme="minorHAnsi" w:cstheme="minorHAnsi"/>
          <w:sz w:val="24"/>
          <w:szCs w:val="24"/>
        </w:rPr>
        <w:t>Odnotowano</w:t>
      </w:r>
      <w:r w:rsidR="00B237DB" w:rsidRPr="008725B0">
        <w:rPr>
          <w:rFonts w:asciiTheme="minorHAnsi" w:hAnsiTheme="minorHAnsi" w:cstheme="minorHAnsi"/>
          <w:sz w:val="24"/>
          <w:szCs w:val="24"/>
        </w:rPr>
        <w:t xml:space="preserve"> </w:t>
      </w:r>
      <w:r w:rsidR="007207DE" w:rsidRPr="008725B0">
        <w:rPr>
          <w:rFonts w:asciiTheme="minorHAnsi" w:hAnsiTheme="minorHAnsi" w:cstheme="minorHAnsi"/>
          <w:sz w:val="24"/>
          <w:szCs w:val="24"/>
        </w:rPr>
        <w:t>także konkretne grupy osób, dla których rejestracja stanowi strategię przetrwania pewnego okresu (oczekiwanie na świadczenie przedemerytalne/emerytalne, „bezrobocie dziedziczone”, „niezdecydowanie młodych ludzi względem swoich planów zawodowych”) albo pojawia się</w:t>
      </w:r>
      <w:r w:rsidR="005B6791">
        <w:rPr>
          <w:rFonts w:asciiTheme="minorHAnsi" w:hAnsiTheme="minorHAnsi" w:cstheme="minorHAnsi"/>
          <w:sz w:val="24"/>
          <w:szCs w:val="24"/>
        </w:rPr>
        <w:br/>
      </w:r>
      <w:r w:rsidR="007207DE" w:rsidRPr="008725B0">
        <w:rPr>
          <w:rFonts w:asciiTheme="minorHAnsi" w:hAnsiTheme="minorHAnsi" w:cstheme="minorHAnsi"/>
          <w:sz w:val="24"/>
          <w:szCs w:val="24"/>
        </w:rPr>
        <w:t>w efekcie zniechęcenia bezskutecznym</w:t>
      </w:r>
      <w:r w:rsidR="005B6791">
        <w:rPr>
          <w:rFonts w:asciiTheme="minorHAnsi" w:hAnsiTheme="minorHAnsi" w:cstheme="minorHAnsi"/>
          <w:sz w:val="24"/>
          <w:szCs w:val="24"/>
        </w:rPr>
        <w:t xml:space="preserve"> samodzielnym</w:t>
      </w:r>
      <w:r w:rsidR="007207DE" w:rsidRPr="008725B0">
        <w:rPr>
          <w:rFonts w:asciiTheme="minorHAnsi" w:hAnsiTheme="minorHAnsi" w:cstheme="minorHAnsi"/>
          <w:sz w:val="24"/>
          <w:szCs w:val="24"/>
        </w:rPr>
        <w:t xml:space="preserve"> poszukiwaniem pracy.</w:t>
      </w:r>
      <w:r w:rsidR="00590118" w:rsidRPr="008725B0">
        <w:rPr>
          <w:rFonts w:asciiTheme="minorHAnsi" w:hAnsiTheme="minorHAnsi" w:cstheme="minorHAnsi"/>
          <w:sz w:val="24"/>
          <w:szCs w:val="24"/>
        </w:rPr>
        <w:t xml:space="preserve"> </w:t>
      </w:r>
      <w:r w:rsidR="007207DE" w:rsidRPr="008725B0">
        <w:rPr>
          <w:rFonts w:asciiTheme="minorHAnsi" w:hAnsiTheme="minorHAnsi" w:cstheme="minorHAnsi"/>
          <w:sz w:val="24"/>
          <w:szCs w:val="24"/>
        </w:rPr>
        <w:t xml:space="preserve">W porównaniu </w:t>
      </w:r>
      <w:r w:rsidR="007207DE" w:rsidRPr="008725B0">
        <w:rPr>
          <w:rFonts w:asciiTheme="minorHAnsi" w:hAnsiTheme="minorHAnsi" w:cstheme="minorHAnsi"/>
          <w:sz w:val="24"/>
          <w:szCs w:val="24"/>
        </w:rPr>
        <w:lastRenderedPageBreak/>
        <w:t>do podobnego badania</w:t>
      </w:r>
      <w:r w:rsidR="00644DC0">
        <w:rPr>
          <w:rFonts w:asciiTheme="minorHAnsi" w:hAnsiTheme="minorHAnsi" w:cstheme="minorHAnsi"/>
          <w:sz w:val="24"/>
          <w:szCs w:val="24"/>
        </w:rPr>
        <w:t>,</w:t>
      </w:r>
      <w:r w:rsidR="007207DE" w:rsidRPr="008725B0">
        <w:rPr>
          <w:rFonts w:asciiTheme="minorHAnsi" w:hAnsiTheme="minorHAnsi" w:cstheme="minorHAnsi"/>
          <w:sz w:val="24"/>
          <w:szCs w:val="24"/>
        </w:rPr>
        <w:t xml:space="preserve"> zrealizowanego przez WUP w Poznaniu w 2017 r</w:t>
      </w:r>
      <w:r w:rsidR="00770D2D">
        <w:rPr>
          <w:rFonts w:asciiTheme="minorHAnsi" w:hAnsiTheme="minorHAnsi" w:cstheme="minorHAnsi"/>
          <w:sz w:val="24"/>
          <w:szCs w:val="24"/>
        </w:rPr>
        <w:t>oku</w:t>
      </w:r>
      <w:r w:rsidR="00644DC0">
        <w:rPr>
          <w:rFonts w:asciiTheme="minorHAnsi" w:hAnsiTheme="minorHAnsi" w:cstheme="minorHAnsi"/>
          <w:sz w:val="24"/>
          <w:szCs w:val="24"/>
        </w:rPr>
        <w:t>,</w:t>
      </w:r>
      <w:r w:rsidR="00770D2D">
        <w:rPr>
          <w:rFonts w:asciiTheme="minorHAnsi" w:hAnsiTheme="minorHAnsi" w:cstheme="minorHAnsi"/>
          <w:sz w:val="24"/>
          <w:szCs w:val="24"/>
        </w:rPr>
        <w:t xml:space="preserve"> </w:t>
      </w:r>
      <w:r w:rsidR="007207DE" w:rsidRPr="008725B0">
        <w:rPr>
          <w:rFonts w:asciiTheme="minorHAnsi" w:hAnsiTheme="minorHAnsi" w:cstheme="minorHAnsi"/>
          <w:sz w:val="24"/>
          <w:szCs w:val="24"/>
        </w:rPr>
        <w:t xml:space="preserve">o około 10 </w:t>
      </w:r>
      <w:proofErr w:type="spellStart"/>
      <w:r w:rsidR="007207DE" w:rsidRPr="008725B0">
        <w:rPr>
          <w:rFonts w:asciiTheme="minorHAnsi" w:hAnsiTheme="minorHAnsi" w:cstheme="minorHAnsi"/>
          <w:sz w:val="24"/>
          <w:szCs w:val="24"/>
        </w:rPr>
        <w:t>p.proc</w:t>
      </w:r>
      <w:proofErr w:type="spellEnd"/>
      <w:r w:rsidR="007207DE" w:rsidRPr="008725B0">
        <w:rPr>
          <w:rFonts w:asciiTheme="minorHAnsi" w:hAnsiTheme="minorHAnsi" w:cstheme="minorHAnsi"/>
          <w:sz w:val="24"/>
          <w:szCs w:val="24"/>
        </w:rPr>
        <w:t>. wzrósł odsetek osób oceniających wysoko lub bardzo wysoko szanse na znalezienie pracy akceptowalnej oraz pracy satysfakcjonującej</w:t>
      </w:r>
      <w:r w:rsidR="005B6791">
        <w:rPr>
          <w:rFonts w:asciiTheme="minorHAnsi" w:hAnsiTheme="minorHAnsi" w:cstheme="minorHAnsi"/>
          <w:sz w:val="24"/>
          <w:szCs w:val="24"/>
        </w:rPr>
        <w:t xml:space="preserve"> za pośrednictwem urzędu pracy</w:t>
      </w:r>
      <w:r w:rsidR="007207DE" w:rsidRPr="008725B0">
        <w:rPr>
          <w:rFonts w:asciiTheme="minorHAnsi" w:hAnsiTheme="minorHAnsi" w:cstheme="minorHAnsi"/>
          <w:sz w:val="24"/>
          <w:szCs w:val="24"/>
        </w:rPr>
        <w:t xml:space="preserve">. </w:t>
      </w:r>
    </w:p>
    <w:p w14:paraId="61A273FE" w14:textId="154AA30E" w:rsidR="007207DE" w:rsidRDefault="00C161BF" w:rsidP="00043AB4">
      <w:pPr>
        <w:tabs>
          <w:tab w:val="left" w:pos="0"/>
        </w:tabs>
        <w:spacing w:after="0" w:line="276" w:lineRule="auto"/>
        <w:ind w:firstLine="709"/>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22752" behindDoc="0" locked="0" layoutInCell="1" allowOverlap="1" wp14:anchorId="10DC5BCE" wp14:editId="26A60AE5">
            <wp:simplePos x="0" y="0"/>
            <wp:positionH relativeFrom="column">
              <wp:posOffset>970915</wp:posOffset>
            </wp:positionH>
            <wp:positionV relativeFrom="paragraph">
              <wp:posOffset>754380</wp:posOffset>
            </wp:positionV>
            <wp:extent cx="4401820" cy="1971040"/>
            <wp:effectExtent l="0" t="19050" r="0" b="48260"/>
            <wp:wrapTopAndBottom/>
            <wp:docPr id="1333990479"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4F5151">
        <w:rPr>
          <w:rFonts w:asciiTheme="minorHAnsi" w:hAnsiTheme="minorHAnsi" w:cstheme="minorHAnsi"/>
          <w:sz w:val="24"/>
          <w:szCs w:val="24"/>
        </w:rPr>
        <w:t xml:space="preserve">Jednocześnie </w:t>
      </w:r>
      <w:r w:rsidR="007207DE" w:rsidRPr="008725B0">
        <w:rPr>
          <w:rFonts w:asciiTheme="minorHAnsi" w:hAnsiTheme="minorHAnsi" w:cstheme="minorHAnsi"/>
          <w:sz w:val="24"/>
          <w:szCs w:val="24"/>
        </w:rPr>
        <w:t xml:space="preserve">2/3 wielkopolskich urzędów pracy dostrzega zmiany w zakresie kondycji psychicznej, motywacji, chęci do pracy osób rejestrujących w ostatnich 2 latach. Mają one głównie charakter negatywny, przejawiający się w: </w:t>
      </w:r>
    </w:p>
    <w:p w14:paraId="745A8E60" w14:textId="6B730573" w:rsidR="00F47111" w:rsidRPr="008725B0" w:rsidRDefault="00F47111" w:rsidP="00F81CFF">
      <w:pPr>
        <w:tabs>
          <w:tab w:val="left" w:pos="0"/>
        </w:tabs>
        <w:spacing w:after="0" w:line="276" w:lineRule="auto"/>
        <w:jc w:val="both"/>
        <w:rPr>
          <w:rFonts w:asciiTheme="minorHAnsi" w:hAnsiTheme="minorHAnsi" w:cstheme="minorHAnsi"/>
          <w:sz w:val="24"/>
          <w:szCs w:val="24"/>
        </w:rPr>
      </w:pPr>
    </w:p>
    <w:p w14:paraId="5C16FCCD" w14:textId="253896A6" w:rsidR="007207DE" w:rsidRPr="008725B0" w:rsidRDefault="007207DE" w:rsidP="00043AB4">
      <w:pPr>
        <w:tabs>
          <w:tab w:val="left" w:pos="0"/>
        </w:tabs>
        <w:spacing w:after="0" w:line="276" w:lineRule="auto"/>
        <w:ind w:firstLine="709"/>
        <w:jc w:val="both"/>
        <w:rPr>
          <w:rFonts w:asciiTheme="minorHAnsi" w:hAnsiTheme="minorHAnsi" w:cstheme="minorHAnsi"/>
          <w:sz w:val="24"/>
          <w:szCs w:val="24"/>
        </w:rPr>
      </w:pPr>
      <w:r w:rsidRPr="008725B0">
        <w:rPr>
          <w:rFonts w:asciiTheme="minorHAnsi" w:hAnsiTheme="minorHAnsi" w:cstheme="minorHAnsi"/>
          <w:sz w:val="24"/>
          <w:szCs w:val="24"/>
        </w:rPr>
        <w:t>W opinii ankietowanych</w:t>
      </w:r>
      <w:r w:rsidR="00A2091A" w:rsidRPr="008725B0">
        <w:rPr>
          <w:rFonts w:asciiTheme="minorHAnsi" w:hAnsiTheme="minorHAnsi" w:cstheme="minorHAnsi"/>
          <w:sz w:val="24"/>
          <w:szCs w:val="24"/>
        </w:rPr>
        <w:t xml:space="preserve"> </w:t>
      </w:r>
      <w:r w:rsidR="007303DE" w:rsidRPr="008725B0">
        <w:rPr>
          <w:rFonts w:asciiTheme="minorHAnsi" w:hAnsiTheme="minorHAnsi" w:cstheme="minorHAnsi"/>
          <w:sz w:val="24"/>
          <w:szCs w:val="24"/>
        </w:rPr>
        <w:t>PUP</w:t>
      </w:r>
      <w:r w:rsidRPr="008725B0">
        <w:rPr>
          <w:rFonts w:asciiTheme="minorHAnsi" w:hAnsiTheme="minorHAnsi" w:cstheme="minorHAnsi"/>
          <w:sz w:val="24"/>
          <w:szCs w:val="24"/>
        </w:rPr>
        <w:t xml:space="preserve"> coraz więcej </w:t>
      </w:r>
      <w:r w:rsidR="00D0385F">
        <w:rPr>
          <w:rFonts w:asciiTheme="minorHAnsi" w:hAnsiTheme="minorHAnsi" w:cstheme="minorHAnsi"/>
          <w:sz w:val="24"/>
          <w:szCs w:val="24"/>
        </w:rPr>
        <w:t xml:space="preserve">klientek i </w:t>
      </w:r>
      <w:r w:rsidRPr="008725B0">
        <w:rPr>
          <w:rFonts w:asciiTheme="minorHAnsi" w:hAnsiTheme="minorHAnsi" w:cstheme="minorHAnsi"/>
          <w:sz w:val="24"/>
          <w:szCs w:val="24"/>
        </w:rPr>
        <w:t xml:space="preserve">klientów wymaga wsparcia psychologicznego wychodzącego poza standardowe ramy doradztwa zawodowego. </w:t>
      </w:r>
      <w:r w:rsidR="00D0385F">
        <w:rPr>
          <w:rFonts w:asciiTheme="minorHAnsi" w:hAnsiTheme="minorHAnsi" w:cstheme="minorHAnsi"/>
          <w:sz w:val="24"/>
          <w:szCs w:val="24"/>
        </w:rPr>
        <w:br/>
      </w:r>
      <w:r w:rsidRPr="008725B0">
        <w:rPr>
          <w:rFonts w:asciiTheme="minorHAnsi" w:hAnsiTheme="minorHAnsi" w:cstheme="minorHAnsi"/>
          <w:sz w:val="24"/>
          <w:szCs w:val="24"/>
        </w:rPr>
        <w:t>W przypadku klientów w kryzysie psychicznym, poza wsparciem w zakresie aktywizacji, wskazane jest indywidualne zachęcenie ich do korzystania również z innego rodzaju wsparcia, wykraczającego poza kompetencje doradców klienta i pośredników pracy.</w:t>
      </w:r>
    </w:p>
    <w:p w14:paraId="6D0D811B" w14:textId="77777777" w:rsidR="00E84E40" w:rsidRDefault="008868ED" w:rsidP="00621F8D">
      <w:pPr>
        <w:spacing w:after="0" w:line="276" w:lineRule="auto"/>
        <w:ind w:firstLine="708"/>
        <w:jc w:val="both"/>
        <w:rPr>
          <w:rFonts w:asciiTheme="minorHAnsi" w:eastAsiaTheme="minorHAnsi" w:hAnsiTheme="minorHAnsi" w:cstheme="minorHAnsi"/>
          <w:sz w:val="24"/>
          <w:szCs w:val="24"/>
          <w:lang w:eastAsia="en-US"/>
        </w:rPr>
      </w:pPr>
      <w:r>
        <w:rPr>
          <w:rFonts w:asciiTheme="minorHAnsi" w:eastAsia="Calibri" w:hAnsiTheme="minorHAnsi" w:cstheme="minorHAnsi"/>
          <w:noProof/>
          <w:color w:val="000000" w:themeColor="text1"/>
          <w:sz w:val="24"/>
          <w:szCs w:val="24"/>
        </w:rPr>
        <w:drawing>
          <wp:anchor distT="0" distB="0" distL="114300" distR="114300" simplePos="0" relativeHeight="251714560" behindDoc="0" locked="0" layoutInCell="1" allowOverlap="1" wp14:anchorId="567EE5BF" wp14:editId="060C730A">
            <wp:simplePos x="0" y="0"/>
            <wp:positionH relativeFrom="column">
              <wp:posOffset>3714115</wp:posOffset>
            </wp:positionH>
            <wp:positionV relativeFrom="paragraph">
              <wp:posOffset>68580</wp:posOffset>
            </wp:positionV>
            <wp:extent cx="2033270" cy="2975610"/>
            <wp:effectExtent l="0" t="0" r="5080" b="0"/>
            <wp:wrapThrough wrapText="bothSides">
              <wp:wrapPolygon edited="0">
                <wp:start x="0" y="0"/>
                <wp:lineTo x="0" y="21434"/>
                <wp:lineTo x="21452" y="21434"/>
                <wp:lineTo x="21452" y="0"/>
                <wp:lineTo x="0" y="0"/>
              </wp:wrapPolygon>
            </wp:wrapThrough>
            <wp:docPr id="1724337504"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37504" name="Obraz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3270" cy="2975610"/>
                    </a:xfrm>
                    <a:prstGeom prst="rect">
                      <a:avLst/>
                    </a:prstGeom>
                  </pic:spPr>
                </pic:pic>
              </a:graphicData>
            </a:graphic>
            <wp14:sizeRelH relativeFrom="margin">
              <wp14:pctWidth>0</wp14:pctWidth>
            </wp14:sizeRelH>
            <wp14:sizeRelV relativeFrom="margin">
              <wp14:pctHeight>0</wp14:pctHeight>
            </wp14:sizeRelV>
          </wp:anchor>
        </w:drawing>
      </w:r>
      <w:r w:rsidR="00252EE3">
        <w:rPr>
          <w:rFonts w:asciiTheme="minorHAnsi" w:eastAsia="Calibri" w:hAnsiTheme="minorHAnsi" w:cstheme="minorHAnsi"/>
          <w:color w:val="000000" w:themeColor="text1"/>
          <w:sz w:val="24"/>
          <w:szCs w:val="24"/>
        </w:rPr>
        <w:t>W związku z powyższym</w:t>
      </w:r>
      <w:r w:rsidR="00261B91">
        <w:rPr>
          <w:rFonts w:asciiTheme="minorHAnsi" w:eastAsia="Calibri" w:hAnsiTheme="minorHAnsi" w:cstheme="minorHAnsi"/>
          <w:color w:val="000000" w:themeColor="text1"/>
          <w:sz w:val="24"/>
          <w:szCs w:val="24"/>
        </w:rPr>
        <w:t>,</w:t>
      </w:r>
      <w:r w:rsidR="00252EE3">
        <w:rPr>
          <w:rFonts w:asciiTheme="minorHAnsi" w:eastAsia="Calibri" w:hAnsiTheme="minorHAnsi" w:cstheme="minorHAnsi"/>
          <w:color w:val="000000" w:themeColor="text1"/>
          <w:sz w:val="24"/>
          <w:szCs w:val="24"/>
        </w:rPr>
        <w:t xml:space="preserve"> </w:t>
      </w:r>
      <w:r w:rsidR="0061075B">
        <w:rPr>
          <w:rFonts w:asciiTheme="minorHAnsi" w:eastAsia="Calibri" w:hAnsiTheme="minorHAnsi" w:cstheme="minorHAnsi"/>
          <w:color w:val="000000" w:themeColor="text1"/>
          <w:sz w:val="24"/>
          <w:szCs w:val="24"/>
        </w:rPr>
        <w:t>s</w:t>
      </w:r>
      <w:r w:rsidR="00E707DC" w:rsidRPr="008725B0">
        <w:rPr>
          <w:rFonts w:asciiTheme="minorHAnsi" w:eastAsia="Calibri" w:hAnsiTheme="minorHAnsi" w:cstheme="minorHAnsi"/>
          <w:color w:val="000000" w:themeColor="text1"/>
          <w:sz w:val="24"/>
          <w:szCs w:val="24"/>
        </w:rPr>
        <w:t xml:space="preserve">ystematyczne podnoszenie kwalifikacji w branży doradczej jest niezbędne do świadczenia wysokiej jakości wsparcia osobom, które odczuwają trudności na rynku pracy. </w:t>
      </w:r>
      <w:r w:rsidR="009B6D3F" w:rsidRPr="009B6D3F">
        <w:rPr>
          <w:rFonts w:asciiTheme="minorHAnsi" w:eastAsia="Calibri" w:hAnsiTheme="minorHAnsi" w:cstheme="minorHAnsi"/>
          <w:color w:val="000000" w:themeColor="text1"/>
          <w:sz w:val="24"/>
          <w:szCs w:val="24"/>
        </w:rPr>
        <w:t>Zmienną, która w znaczący sposób, w ostatnim okresie</w:t>
      </w:r>
      <w:r w:rsidR="00464D3B">
        <w:rPr>
          <w:rFonts w:asciiTheme="minorHAnsi" w:eastAsia="Calibri" w:hAnsiTheme="minorHAnsi" w:cstheme="minorHAnsi"/>
          <w:color w:val="000000" w:themeColor="text1"/>
          <w:sz w:val="24"/>
          <w:szCs w:val="24"/>
        </w:rPr>
        <w:t>,</w:t>
      </w:r>
      <w:r w:rsidR="009B6D3F" w:rsidRPr="009B6D3F">
        <w:rPr>
          <w:rFonts w:asciiTheme="minorHAnsi" w:eastAsia="Calibri" w:hAnsiTheme="minorHAnsi" w:cstheme="minorHAnsi"/>
          <w:color w:val="000000" w:themeColor="text1"/>
          <w:sz w:val="24"/>
          <w:szCs w:val="24"/>
        </w:rPr>
        <w:t xml:space="preserve"> wpłynęła na poziom usług doradczych był napływ uchodźców wojennych z Ukrainy. Doświadczenie pracy </w:t>
      </w:r>
      <w:r w:rsidR="005E2AA2">
        <w:rPr>
          <w:rFonts w:asciiTheme="minorHAnsi" w:eastAsia="Calibri" w:hAnsiTheme="minorHAnsi" w:cstheme="minorHAnsi"/>
          <w:color w:val="000000" w:themeColor="text1"/>
          <w:sz w:val="24"/>
          <w:szCs w:val="24"/>
        </w:rPr>
        <w:br/>
      </w:r>
      <w:r w:rsidR="009B6D3F" w:rsidRPr="009B6D3F">
        <w:rPr>
          <w:rFonts w:asciiTheme="minorHAnsi" w:eastAsia="Calibri" w:hAnsiTheme="minorHAnsi" w:cstheme="minorHAnsi"/>
          <w:color w:val="000000" w:themeColor="text1"/>
          <w:sz w:val="24"/>
          <w:szCs w:val="24"/>
        </w:rPr>
        <w:t>z cudzoziemcami w kryzysie przyczyniło się do swoistego samorozwoju doradców zawodowych w obszarze poradnictwa międzykulturowego. Z uwagi na zdobyte doświadczenie</w:t>
      </w:r>
      <w:r w:rsidR="00FB04A6">
        <w:rPr>
          <w:rFonts w:asciiTheme="minorHAnsi" w:eastAsia="Calibri" w:hAnsiTheme="minorHAnsi" w:cstheme="minorHAnsi"/>
          <w:color w:val="000000" w:themeColor="text1"/>
          <w:sz w:val="24"/>
          <w:szCs w:val="24"/>
        </w:rPr>
        <w:t>,</w:t>
      </w:r>
      <w:r w:rsidR="009B6D3F" w:rsidRPr="009B6D3F">
        <w:rPr>
          <w:rFonts w:asciiTheme="minorHAnsi" w:eastAsia="Calibri" w:hAnsiTheme="minorHAnsi" w:cstheme="minorHAnsi"/>
          <w:color w:val="000000" w:themeColor="text1"/>
          <w:sz w:val="24"/>
          <w:szCs w:val="24"/>
        </w:rPr>
        <w:t xml:space="preserve"> są oni lepiej przygotowani do spotkań </w:t>
      </w:r>
      <w:r w:rsidR="005E2AA2">
        <w:rPr>
          <w:rFonts w:asciiTheme="minorHAnsi" w:eastAsia="Calibri" w:hAnsiTheme="minorHAnsi" w:cstheme="minorHAnsi"/>
          <w:color w:val="000000" w:themeColor="text1"/>
          <w:sz w:val="24"/>
          <w:szCs w:val="24"/>
        </w:rPr>
        <w:br/>
      </w:r>
      <w:r w:rsidR="009B6D3F" w:rsidRPr="009B6D3F">
        <w:rPr>
          <w:rFonts w:asciiTheme="minorHAnsi" w:eastAsia="Calibri" w:hAnsiTheme="minorHAnsi" w:cstheme="minorHAnsi"/>
          <w:color w:val="000000" w:themeColor="text1"/>
          <w:sz w:val="24"/>
          <w:szCs w:val="24"/>
        </w:rPr>
        <w:t>z klientami innej narodowości, po przebytej traumie związanej z wojną. Poradnictwo międzykulturowe nabrało wymiaru praktycznego. Na potrzeby w zakresie samokształcenia odpowiada również działalność wydawnicza.</w:t>
      </w:r>
      <w:r w:rsidR="00921BD7">
        <w:rPr>
          <w:rFonts w:asciiTheme="minorHAnsi" w:eastAsia="Calibri" w:hAnsiTheme="minorHAnsi" w:cstheme="minorHAnsi"/>
          <w:color w:val="000000" w:themeColor="text1"/>
          <w:sz w:val="24"/>
          <w:szCs w:val="24"/>
        </w:rPr>
        <w:t xml:space="preserve"> </w:t>
      </w:r>
      <w:r w:rsidR="00385173">
        <w:rPr>
          <w:rFonts w:asciiTheme="minorHAnsi" w:eastAsia="Calibri" w:hAnsiTheme="minorHAnsi" w:cstheme="minorHAnsi"/>
          <w:color w:val="000000" w:themeColor="text1"/>
          <w:sz w:val="24"/>
          <w:szCs w:val="24"/>
        </w:rPr>
        <w:t>W</w:t>
      </w:r>
      <w:r w:rsidR="00E707DC" w:rsidRPr="008725B0">
        <w:rPr>
          <w:rFonts w:asciiTheme="minorHAnsi" w:eastAsia="Calibri" w:hAnsiTheme="minorHAnsi" w:cstheme="minorHAnsi"/>
          <w:color w:val="000000" w:themeColor="text1"/>
          <w:sz w:val="24"/>
          <w:szCs w:val="24"/>
        </w:rPr>
        <w:t xml:space="preserve">UP w Poznaniu przygotował kolejny poradnik dla doradców zawodowych </w:t>
      </w:r>
      <w:r w:rsidR="00A7015B">
        <w:rPr>
          <w:rFonts w:asciiTheme="minorHAnsi" w:eastAsia="Calibri" w:hAnsiTheme="minorHAnsi" w:cstheme="minorHAnsi"/>
          <w:color w:val="000000" w:themeColor="text1"/>
          <w:sz w:val="24"/>
          <w:szCs w:val="24"/>
        </w:rPr>
        <w:br/>
      </w:r>
      <w:r w:rsidR="00E707DC" w:rsidRPr="008725B0">
        <w:rPr>
          <w:rFonts w:asciiTheme="minorHAnsi" w:eastAsia="Calibri" w:hAnsiTheme="minorHAnsi" w:cstheme="minorHAnsi"/>
          <w:color w:val="000000" w:themeColor="text1"/>
          <w:sz w:val="24"/>
          <w:szCs w:val="24"/>
        </w:rPr>
        <w:t xml:space="preserve">pt. „Rynkowe i psychologiczne aspekty poradnictwa zawodowego”. Ostatnie lata to szereg nowych wyzwań na rynku pracy – postęp technologiczny i związana z nim cyfryzacja różnych dziedzin życia społecznego, zmiany w funkcjonowaniu firm będące konsekwencją okresu pandemii, konflikt zbrojny za wschodnią granicą Polski i związane z tym wszystkim narastające </w:t>
      </w:r>
      <w:r w:rsidR="00E707DC" w:rsidRPr="008725B0">
        <w:rPr>
          <w:rFonts w:asciiTheme="minorHAnsi" w:eastAsia="Calibri" w:hAnsiTheme="minorHAnsi" w:cstheme="minorHAnsi"/>
          <w:color w:val="000000" w:themeColor="text1"/>
          <w:sz w:val="24"/>
          <w:szCs w:val="24"/>
        </w:rPr>
        <w:lastRenderedPageBreak/>
        <w:t>poczucie niepewności. Skoro z nowymi wyzwaniami mierzą się klienci</w:t>
      </w:r>
      <w:r w:rsidR="007B0B13">
        <w:rPr>
          <w:rFonts w:asciiTheme="minorHAnsi" w:eastAsia="Calibri" w:hAnsiTheme="minorHAnsi" w:cstheme="minorHAnsi"/>
          <w:color w:val="000000" w:themeColor="text1"/>
          <w:sz w:val="24"/>
          <w:szCs w:val="24"/>
        </w:rPr>
        <w:t>,</w:t>
      </w:r>
      <w:r w:rsidR="00E707DC" w:rsidRPr="008725B0">
        <w:rPr>
          <w:rFonts w:asciiTheme="minorHAnsi" w:eastAsia="Calibri" w:hAnsiTheme="minorHAnsi" w:cstheme="minorHAnsi"/>
          <w:color w:val="000000" w:themeColor="text1"/>
          <w:sz w:val="24"/>
          <w:szCs w:val="24"/>
        </w:rPr>
        <w:t xml:space="preserve"> to i doradcy stają przed wyzwaniem rozwijania swojego warsztatu. Żeby rozmawiać z klientami o ich zawodowych problemach, trzeba przede wszystkim przyjrzeć się tym trudnościom, zobaczyć je w szerszej perspektywie. Żeby pomagać w ich rozwiązaniu, trzeba kierować się empatią, zrozumieniem </w:t>
      </w:r>
      <w:r w:rsidR="00A7015B">
        <w:rPr>
          <w:rFonts w:asciiTheme="minorHAnsi" w:eastAsia="Calibri" w:hAnsiTheme="minorHAnsi" w:cstheme="minorHAnsi"/>
          <w:color w:val="000000" w:themeColor="text1"/>
          <w:sz w:val="24"/>
          <w:szCs w:val="24"/>
        </w:rPr>
        <w:br/>
      </w:r>
      <w:r w:rsidR="00E707DC" w:rsidRPr="008725B0">
        <w:rPr>
          <w:rFonts w:asciiTheme="minorHAnsi" w:eastAsia="Calibri" w:hAnsiTheme="minorHAnsi" w:cstheme="minorHAnsi"/>
          <w:color w:val="000000" w:themeColor="text1"/>
          <w:sz w:val="24"/>
          <w:szCs w:val="24"/>
        </w:rPr>
        <w:t>i korzystać z rzetelnych, sprawdzonych metod pracy. Rozmowa z drugą osobą potrzebującą wsparcia to ciekawe, twórcze i jednocześnie trudne wyzwanie. Jak sobie z nim można poradzić? Jak z perspektywy doradcy wygląda aktualnie spotkanie z klientem? Jakimi zasadami warto kierować się podczas rozmów? To właśnie m</w:t>
      </w:r>
      <w:r w:rsidR="00DB362A">
        <w:rPr>
          <w:rFonts w:asciiTheme="minorHAnsi" w:eastAsia="Calibri" w:hAnsiTheme="minorHAnsi" w:cstheme="minorHAnsi"/>
          <w:color w:val="000000" w:themeColor="text1"/>
          <w:sz w:val="24"/>
          <w:szCs w:val="24"/>
        </w:rPr>
        <w:t>.</w:t>
      </w:r>
      <w:r w:rsidR="00E707DC" w:rsidRPr="008725B0">
        <w:rPr>
          <w:rFonts w:asciiTheme="minorHAnsi" w:eastAsia="Calibri" w:hAnsiTheme="minorHAnsi" w:cstheme="minorHAnsi"/>
          <w:color w:val="000000" w:themeColor="text1"/>
          <w:sz w:val="24"/>
          <w:szCs w:val="24"/>
        </w:rPr>
        <w:t>in</w:t>
      </w:r>
      <w:r w:rsidR="00DB362A">
        <w:rPr>
          <w:rFonts w:asciiTheme="minorHAnsi" w:eastAsia="Calibri" w:hAnsiTheme="minorHAnsi" w:cstheme="minorHAnsi"/>
          <w:color w:val="000000" w:themeColor="text1"/>
          <w:sz w:val="24"/>
          <w:szCs w:val="24"/>
        </w:rPr>
        <w:t>.</w:t>
      </w:r>
      <w:r w:rsidR="00E707DC" w:rsidRPr="008725B0">
        <w:rPr>
          <w:rFonts w:asciiTheme="minorHAnsi" w:eastAsia="Calibri" w:hAnsiTheme="minorHAnsi" w:cstheme="minorHAnsi"/>
          <w:color w:val="000000" w:themeColor="text1"/>
          <w:sz w:val="24"/>
          <w:szCs w:val="24"/>
        </w:rPr>
        <w:t xml:space="preserve"> te kwestie stały się przyczynkiem do przygotowania publikacji o współczesnym poradnictwie zawodowym dla doradców </w:t>
      </w:r>
      <w:r w:rsidR="00A7015B">
        <w:rPr>
          <w:rFonts w:asciiTheme="minorHAnsi" w:eastAsia="Calibri" w:hAnsiTheme="minorHAnsi" w:cstheme="minorHAnsi"/>
          <w:color w:val="000000" w:themeColor="text1"/>
          <w:sz w:val="24"/>
          <w:szCs w:val="24"/>
        </w:rPr>
        <w:br/>
      </w:r>
      <w:r w:rsidR="00E707DC" w:rsidRPr="008725B0">
        <w:rPr>
          <w:rFonts w:asciiTheme="minorHAnsi" w:eastAsia="Calibri" w:hAnsiTheme="minorHAnsi" w:cstheme="minorHAnsi"/>
          <w:color w:val="000000" w:themeColor="text1"/>
          <w:sz w:val="24"/>
          <w:szCs w:val="24"/>
        </w:rPr>
        <w:t xml:space="preserve">z wielkopolskich urzędów pracy. </w:t>
      </w:r>
      <w:r w:rsidR="00FF3DB0" w:rsidRPr="008725B0">
        <w:rPr>
          <w:rFonts w:asciiTheme="minorHAnsi" w:eastAsiaTheme="minorHAnsi" w:hAnsiTheme="minorHAnsi" w:cstheme="minorHAnsi"/>
          <w:sz w:val="24"/>
          <w:szCs w:val="24"/>
          <w:lang w:eastAsia="en-US"/>
        </w:rPr>
        <w:t>Klienci doradców zawodowych korzystali z oferty kompleksowego wsparcia</w:t>
      </w:r>
      <w:r w:rsidR="0039555F">
        <w:rPr>
          <w:rFonts w:asciiTheme="minorHAnsi" w:eastAsiaTheme="minorHAnsi" w:hAnsiTheme="minorHAnsi" w:cstheme="minorHAnsi"/>
          <w:sz w:val="24"/>
          <w:szCs w:val="24"/>
          <w:lang w:eastAsia="en-US"/>
        </w:rPr>
        <w:t>,</w:t>
      </w:r>
      <w:r w:rsidR="00FF3DB0" w:rsidRPr="008725B0">
        <w:rPr>
          <w:rFonts w:asciiTheme="minorHAnsi" w:eastAsiaTheme="minorHAnsi" w:hAnsiTheme="minorHAnsi" w:cstheme="minorHAnsi"/>
          <w:sz w:val="24"/>
          <w:szCs w:val="24"/>
          <w:lang w:eastAsia="en-US"/>
        </w:rPr>
        <w:t xml:space="preserve"> pozwalającego im poradzić sobie z kryzysem zawodowym, na nowo odkryć swój potencjał, uwierzyć w siebie, przeanalizować dotychczasowe niepowodzenia </w:t>
      </w:r>
      <w:r w:rsidR="00A7015B">
        <w:rPr>
          <w:rFonts w:asciiTheme="minorHAnsi" w:eastAsiaTheme="minorHAnsi" w:hAnsiTheme="minorHAnsi" w:cstheme="minorHAnsi"/>
          <w:sz w:val="24"/>
          <w:szCs w:val="24"/>
          <w:lang w:eastAsia="en-US"/>
        </w:rPr>
        <w:br/>
      </w:r>
      <w:r w:rsidR="00FF3DB0" w:rsidRPr="008725B0">
        <w:rPr>
          <w:rFonts w:asciiTheme="minorHAnsi" w:eastAsiaTheme="minorHAnsi" w:hAnsiTheme="minorHAnsi" w:cstheme="minorHAnsi"/>
          <w:sz w:val="24"/>
          <w:szCs w:val="24"/>
          <w:lang w:eastAsia="en-US"/>
        </w:rPr>
        <w:t xml:space="preserve">w pracy, żeby w przyszłości skuteczniej rozwiązywać problemy i być aktywnym na rynku pracy. Doradcy udzielali wsparcia psychologicznego w radzeniu sobie z niepokojem i </w:t>
      </w:r>
      <w:r w:rsidR="00E84E40">
        <w:rPr>
          <w:rFonts w:asciiTheme="minorHAnsi" w:eastAsiaTheme="minorHAnsi" w:hAnsiTheme="minorHAnsi" w:cstheme="minorHAnsi"/>
          <w:sz w:val="24"/>
          <w:szCs w:val="24"/>
          <w:lang w:eastAsia="en-US"/>
        </w:rPr>
        <w:t xml:space="preserve">w </w:t>
      </w:r>
      <w:r w:rsidR="00FF3DB0" w:rsidRPr="008725B0">
        <w:rPr>
          <w:rFonts w:asciiTheme="minorHAnsi" w:eastAsiaTheme="minorHAnsi" w:hAnsiTheme="minorHAnsi" w:cstheme="minorHAnsi"/>
          <w:sz w:val="24"/>
          <w:szCs w:val="24"/>
          <w:lang w:eastAsia="en-US"/>
        </w:rPr>
        <w:t>pokonywaniu emocjonalnych trudności podczas szukania zatrudnienia. Każdorazowo stosowano indywidualne podejście</w:t>
      </w:r>
      <w:r w:rsidR="002160DF">
        <w:rPr>
          <w:rFonts w:asciiTheme="minorHAnsi" w:eastAsiaTheme="minorHAnsi" w:hAnsiTheme="minorHAnsi" w:cstheme="minorHAnsi"/>
          <w:sz w:val="24"/>
          <w:szCs w:val="24"/>
          <w:lang w:eastAsia="en-US"/>
        </w:rPr>
        <w:t>,</w:t>
      </w:r>
      <w:r w:rsidR="00FF3DB0" w:rsidRPr="008725B0">
        <w:rPr>
          <w:rFonts w:asciiTheme="minorHAnsi" w:eastAsiaTheme="minorHAnsi" w:hAnsiTheme="minorHAnsi" w:cstheme="minorHAnsi"/>
          <w:sz w:val="24"/>
          <w:szCs w:val="24"/>
          <w:lang w:eastAsia="en-US"/>
        </w:rPr>
        <w:t xml:space="preserve"> pozwalające zdiagnozować trudności, oczekiwania, potrzeby, odkryć istotne kompetencje i zaplanować zmianę. Poradnictwo realizowane było w formule mieszanej, zarówno stacjonarnej (aktualnie bardziej popularnej)</w:t>
      </w:r>
      <w:r w:rsidR="00DF1C4D">
        <w:rPr>
          <w:rFonts w:asciiTheme="minorHAnsi" w:eastAsiaTheme="minorHAnsi" w:hAnsiTheme="minorHAnsi" w:cstheme="minorHAnsi"/>
          <w:sz w:val="24"/>
          <w:szCs w:val="24"/>
          <w:lang w:eastAsia="en-US"/>
        </w:rPr>
        <w:t>,</w:t>
      </w:r>
      <w:r w:rsidR="00FF3DB0" w:rsidRPr="008725B0">
        <w:rPr>
          <w:rFonts w:asciiTheme="minorHAnsi" w:eastAsiaTheme="minorHAnsi" w:hAnsiTheme="minorHAnsi" w:cstheme="minorHAnsi"/>
          <w:sz w:val="24"/>
          <w:szCs w:val="24"/>
          <w:lang w:eastAsia="en-US"/>
        </w:rPr>
        <w:t xml:space="preserve"> jak i on-line. Zapewnienie</w:t>
      </w:r>
    </w:p>
    <w:p w14:paraId="6B221B4B" w14:textId="3A1EC8B8" w:rsidR="002F316C" w:rsidRDefault="00FF3DB0" w:rsidP="00E84E40">
      <w:pPr>
        <w:spacing w:after="0" w:line="276" w:lineRule="auto"/>
        <w:jc w:val="both"/>
        <w:rPr>
          <w:rFonts w:asciiTheme="minorHAnsi" w:eastAsiaTheme="minorHAnsi" w:hAnsiTheme="minorHAnsi" w:cstheme="minorHAnsi"/>
          <w:sz w:val="24"/>
          <w:szCs w:val="24"/>
          <w:lang w:eastAsia="en-US"/>
        </w:rPr>
      </w:pPr>
      <w:r w:rsidRPr="008725B0">
        <w:rPr>
          <w:rFonts w:asciiTheme="minorHAnsi" w:eastAsiaTheme="minorHAnsi" w:hAnsiTheme="minorHAnsi" w:cstheme="minorHAnsi"/>
          <w:sz w:val="24"/>
          <w:szCs w:val="24"/>
          <w:lang w:eastAsia="en-US"/>
        </w:rPr>
        <w:t>w ofercie konsultacji na odległość oznacza bowiem większą</w:t>
      </w:r>
      <w:r w:rsidR="004F6AE3">
        <w:rPr>
          <w:rFonts w:asciiTheme="minorHAnsi" w:eastAsiaTheme="minorHAnsi" w:hAnsiTheme="minorHAnsi" w:cstheme="minorHAnsi"/>
          <w:sz w:val="24"/>
          <w:szCs w:val="24"/>
          <w:lang w:eastAsia="en-US"/>
        </w:rPr>
        <w:t xml:space="preserve"> </w:t>
      </w:r>
      <w:r w:rsidRPr="008725B0">
        <w:rPr>
          <w:rFonts w:asciiTheme="minorHAnsi" w:eastAsiaTheme="minorHAnsi" w:hAnsiTheme="minorHAnsi" w:cstheme="minorHAnsi"/>
          <w:sz w:val="24"/>
          <w:szCs w:val="24"/>
          <w:lang w:eastAsia="en-US"/>
        </w:rPr>
        <w:t>dostępność usług dla tych grup klientów, którym trudniej spotkać się z doradcą</w:t>
      </w:r>
      <w:r w:rsidR="002D7F7C">
        <w:rPr>
          <w:rFonts w:asciiTheme="minorHAnsi" w:eastAsiaTheme="minorHAnsi" w:hAnsiTheme="minorHAnsi" w:cstheme="minorHAnsi"/>
          <w:sz w:val="24"/>
          <w:szCs w:val="24"/>
          <w:lang w:eastAsia="en-US"/>
        </w:rPr>
        <w:t xml:space="preserve"> twarzą w twarz</w:t>
      </w:r>
      <w:r w:rsidRPr="008725B0">
        <w:rPr>
          <w:rFonts w:asciiTheme="minorHAnsi" w:eastAsiaTheme="minorHAnsi" w:hAnsiTheme="minorHAnsi" w:cstheme="minorHAnsi"/>
          <w:sz w:val="24"/>
          <w:szCs w:val="24"/>
          <w:lang w:eastAsia="en-US"/>
        </w:rPr>
        <w:t xml:space="preserve">. </w:t>
      </w:r>
    </w:p>
    <w:p w14:paraId="790753AE" w14:textId="77777777" w:rsidR="002F316C" w:rsidRDefault="002F316C" w:rsidP="00621F8D">
      <w:pPr>
        <w:spacing w:after="0" w:line="276" w:lineRule="auto"/>
        <w:ind w:firstLine="708"/>
        <w:jc w:val="both"/>
        <w:rPr>
          <w:rFonts w:asciiTheme="minorHAnsi" w:eastAsiaTheme="minorHAnsi" w:hAnsiTheme="minorHAnsi" w:cstheme="minorHAnsi"/>
          <w:sz w:val="24"/>
          <w:szCs w:val="24"/>
          <w:lang w:eastAsia="en-US"/>
        </w:rPr>
      </w:pPr>
    </w:p>
    <w:p w14:paraId="223E99A3" w14:textId="77777777" w:rsidR="002F316C" w:rsidRDefault="002F316C" w:rsidP="00621F8D">
      <w:pPr>
        <w:spacing w:after="0" w:line="276" w:lineRule="auto"/>
        <w:ind w:firstLine="708"/>
        <w:jc w:val="both"/>
        <w:rPr>
          <w:rFonts w:asciiTheme="minorHAnsi" w:eastAsiaTheme="minorHAnsi" w:hAnsiTheme="minorHAnsi" w:cstheme="minorHAnsi"/>
          <w:sz w:val="24"/>
          <w:szCs w:val="24"/>
          <w:lang w:eastAsia="en-US"/>
        </w:rPr>
      </w:pPr>
    </w:p>
    <w:p w14:paraId="4B0863B0" w14:textId="69F91F37" w:rsidR="00A7401C" w:rsidRPr="00621F8D" w:rsidRDefault="00FF3DB0" w:rsidP="00621F8D">
      <w:pPr>
        <w:spacing w:after="0" w:line="276" w:lineRule="auto"/>
        <w:ind w:firstLine="708"/>
        <w:jc w:val="both"/>
        <w:rPr>
          <w:rFonts w:asciiTheme="minorHAnsi" w:eastAsia="Calibri" w:hAnsiTheme="minorHAnsi" w:cstheme="minorHAnsi"/>
          <w:color w:val="000000" w:themeColor="text1"/>
          <w:sz w:val="24"/>
          <w:szCs w:val="24"/>
        </w:rPr>
      </w:pPr>
      <w:r w:rsidRPr="008725B0">
        <w:rPr>
          <w:rFonts w:asciiTheme="minorHAnsi" w:eastAsiaTheme="minorHAnsi" w:hAnsiTheme="minorHAnsi" w:cstheme="minorHAnsi"/>
          <w:sz w:val="24"/>
          <w:szCs w:val="24"/>
          <w:lang w:eastAsia="en-US"/>
        </w:rPr>
        <w:t>W 2023 roku</w:t>
      </w:r>
      <w:r w:rsidR="00AD7B95">
        <w:rPr>
          <w:rFonts w:asciiTheme="minorHAnsi" w:eastAsiaTheme="minorHAnsi" w:hAnsiTheme="minorHAnsi" w:cstheme="minorHAnsi"/>
          <w:sz w:val="24"/>
          <w:szCs w:val="24"/>
          <w:lang w:eastAsia="en-US"/>
        </w:rPr>
        <w:t xml:space="preserve"> w ramach działalności WUP w Poznaniu</w:t>
      </w:r>
      <w:r w:rsidR="00A7401C">
        <w:rPr>
          <w:rFonts w:asciiTheme="minorHAnsi" w:eastAsiaTheme="minorHAnsi" w:hAnsiTheme="minorHAnsi" w:cstheme="minorHAnsi"/>
          <w:sz w:val="24"/>
          <w:szCs w:val="24"/>
          <w:lang w:eastAsia="en-US"/>
        </w:rPr>
        <w:t>:</w:t>
      </w:r>
    </w:p>
    <w:p w14:paraId="4707359C" w14:textId="7E3B1467" w:rsidR="004F1C52" w:rsidRDefault="004F1C52" w:rsidP="00A7401C">
      <w:pPr>
        <w:spacing w:after="0" w:line="276" w:lineRule="auto"/>
        <w:jc w:val="both"/>
        <w:rPr>
          <w:rFonts w:asciiTheme="minorHAnsi" w:eastAsiaTheme="minorHAnsi" w:hAnsiTheme="minorHAnsi" w:cstheme="minorHAnsi"/>
          <w:sz w:val="24"/>
          <w:szCs w:val="24"/>
          <w:lang w:eastAsia="en-US"/>
        </w:rPr>
      </w:pPr>
      <w:r>
        <w:rPr>
          <w:noProof/>
        </w:rPr>
        <w:drawing>
          <wp:anchor distT="0" distB="0" distL="114300" distR="114300" simplePos="0" relativeHeight="251718656" behindDoc="0" locked="0" layoutInCell="1" allowOverlap="1" wp14:anchorId="61247064" wp14:editId="4AFCB8E0">
            <wp:simplePos x="0" y="0"/>
            <wp:positionH relativeFrom="column">
              <wp:posOffset>495935</wp:posOffset>
            </wp:positionH>
            <wp:positionV relativeFrom="paragraph">
              <wp:posOffset>170771</wp:posOffset>
            </wp:positionV>
            <wp:extent cx="4886960" cy="2515870"/>
            <wp:effectExtent l="57150" t="57150" r="46990" b="0"/>
            <wp:wrapThrough wrapText="bothSides">
              <wp:wrapPolygon edited="0">
                <wp:start x="-84" y="-491"/>
                <wp:lineTo x="-253" y="10304"/>
                <wp:lineTo x="-168" y="18154"/>
                <wp:lineTo x="758" y="18154"/>
                <wp:lineTo x="758" y="20281"/>
                <wp:lineTo x="3115" y="20771"/>
                <wp:lineTo x="3368" y="21262"/>
                <wp:lineTo x="15577" y="21262"/>
                <wp:lineTo x="15661" y="20935"/>
                <wp:lineTo x="19703" y="20771"/>
                <wp:lineTo x="19366" y="18318"/>
                <wp:lineTo x="19366" y="18154"/>
                <wp:lineTo x="21723" y="15701"/>
                <wp:lineTo x="21639" y="-491"/>
                <wp:lineTo x="-84" y="-491"/>
              </wp:wrapPolygon>
            </wp:wrapThrough>
            <wp:docPr id="1889296672"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14:paraId="650558DC" w14:textId="5CEF2B03"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34B3FBDB" w14:textId="0AA2CC6A"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7B3610AC" w14:textId="378EC8DD"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4D57588D" w14:textId="77777777"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5FDF16DA" w14:textId="3B09BFE5"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2378F6E1" w14:textId="77777777"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11AA264D" w14:textId="77777777"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6301C80D" w14:textId="10D43D42"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68C6F3BD" w14:textId="77777777"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0B29E54B" w14:textId="77777777"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0C8A923A" w14:textId="77777777"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36AE5BFE" w14:textId="77777777" w:rsidR="004F1C52" w:rsidRDefault="004F1C52" w:rsidP="00A7401C">
      <w:pPr>
        <w:spacing w:after="0" w:line="276" w:lineRule="auto"/>
        <w:jc w:val="both"/>
        <w:rPr>
          <w:rFonts w:asciiTheme="minorHAnsi" w:eastAsiaTheme="minorHAnsi" w:hAnsiTheme="minorHAnsi" w:cstheme="minorHAnsi"/>
          <w:sz w:val="24"/>
          <w:szCs w:val="24"/>
          <w:lang w:eastAsia="en-US"/>
        </w:rPr>
      </w:pPr>
    </w:p>
    <w:p w14:paraId="05175EE7" w14:textId="77777777" w:rsidR="004F1C52" w:rsidRPr="008725B0" w:rsidRDefault="004F1C52" w:rsidP="00A7401C">
      <w:pPr>
        <w:spacing w:after="0" w:line="276" w:lineRule="auto"/>
        <w:jc w:val="both"/>
        <w:rPr>
          <w:rFonts w:asciiTheme="minorHAnsi" w:eastAsiaTheme="minorHAnsi" w:hAnsiTheme="minorHAnsi" w:cstheme="minorHAnsi"/>
          <w:sz w:val="24"/>
          <w:szCs w:val="24"/>
          <w:lang w:eastAsia="en-US"/>
        </w:rPr>
      </w:pPr>
    </w:p>
    <w:p w14:paraId="7ECDFC7A" w14:textId="7EA26861" w:rsidR="006C2A7F" w:rsidRDefault="00066BAF" w:rsidP="0059445D">
      <w:pPr>
        <w:spacing w:after="0" w:line="276" w:lineRule="auto"/>
        <w:ind w:firstLine="708"/>
        <w:jc w:val="both"/>
        <w:rPr>
          <w:rFonts w:asciiTheme="minorHAnsi" w:eastAsiaTheme="minorHAnsi" w:hAnsiTheme="minorHAnsi" w:cstheme="minorHAnsi"/>
          <w:sz w:val="24"/>
          <w:szCs w:val="24"/>
          <w:lang w:eastAsia="en-US"/>
        </w:rPr>
      </w:pPr>
      <w:r>
        <w:rPr>
          <w:rFonts w:asciiTheme="minorHAnsi" w:eastAsiaTheme="minorHAnsi" w:hAnsiTheme="minorHAnsi" w:cstheme="minorHAnsi"/>
          <w:noProof/>
          <w:sz w:val="24"/>
          <w:szCs w:val="24"/>
          <w:lang w:eastAsia="en-US"/>
        </w:rPr>
        <w:lastRenderedPageBreak/>
        <w:drawing>
          <wp:anchor distT="0" distB="0" distL="114300" distR="114300" simplePos="0" relativeHeight="251715584" behindDoc="0" locked="0" layoutInCell="1" allowOverlap="1" wp14:anchorId="7D6E7BAF" wp14:editId="5C4D405E">
            <wp:simplePos x="0" y="0"/>
            <wp:positionH relativeFrom="column">
              <wp:posOffset>3559175</wp:posOffset>
            </wp:positionH>
            <wp:positionV relativeFrom="paragraph">
              <wp:posOffset>75935</wp:posOffset>
            </wp:positionV>
            <wp:extent cx="2179320" cy="1454150"/>
            <wp:effectExtent l="0" t="0" r="0" b="0"/>
            <wp:wrapThrough wrapText="bothSides">
              <wp:wrapPolygon edited="0">
                <wp:start x="0" y="0"/>
                <wp:lineTo x="0" y="21223"/>
                <wp:lineTo x="21336" y="21223"/>
                <wp:lineTo x="21336" y="0"/>
                <wp:lineTo x="0" y="0"/>
              </wp:wrapPolygon>
            </wp:wrapThrough>
            <wp:docPr id="1594910745"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10745" name="Obraz 4">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9320" cy="1454150"/>
                    </a:xfrm>
                    <a:prstGeom prst="rect">
                      <a:avLst/>
                    </a:prstGeom>
                  </pic:spPr>
                </pic:pic>
              </a:graphicData>
            </a:graphic>
            <wp14:sizeRelH relativeFrom="margin">
              <wp14:pctWidth>0</wp14:pctWidth>
            </wp14:sizeRelH>
            <wp14:sizeRelV relativeFrom="margin">
              <wp14:pctHeight>0</wp14:pctHeight>
            </wp14:sizeRelV>
          </wp:anchor>
        </w:drawing>
      </w:r>
      <w:r w:rsidR="00FF3DB0" w:rsidRPr="008725B0">
        <w:rPr>
          <w:rFonts w:asciiTheme="minorHAnsi" w:eastAsiaTheme="minorHAnsi" w:hAnsiTheme="minorHAnsi" w:cstheme="minorHAnsi"/>
          <w:sz w:val="24"/>
          <w:szCs w:val="24"/>
          <w:lang w:eastAsia="en-US"/>
        </w:rPr>
        <w:t>Doradcy zawodowi udzielali wsparcia na każdym etapie życia zawodowego</w:t>
      </w:r>
      <w:r w:rsidR="00590118" w:rsidRPr="008725B0">
        <w:rPr>
          <w:rFonts w:asciiTheme="minorHAnsi" w:eastAsiaTheme="minorHAnsi" w:hAnsiTheme="minorHAnsi" w:cstheme="minorHAnsi"/>
          <w:sz w:val="24"/>
          <w:szCs w:val="24"/>
          <w:lang w:eastAsia="en-US"/>
        </w:rPr>
        <w:t xml:space="preserve">. </w:t>
      </w:r>
      <w:r w:rsidR="00FF3DB0" w:rsidRPr="008725B0">
        <w:rPr>
          <w:rFonts w:asciiTheme="minorHAnsi" w:eastAsiaTheme="minorHAnsi" w:hAnsiTheme="minorHAnsi" w:cstheme="minorHAnsi"/>
          <w:sz w:val="24"/>
          <w:szCs w:val="24"/>
          <w:lang w:eastAsia="en-US"/>
        </w:rPr>
        <w:t>Ważnym elementem wsparcia było budowanie większej świadomości posiadanych kompetencji, a także minimalizowanie barier wynikających z braku odpowiedniego wykształcenia czy umiejętności.</w:t>
      </w:r>
      <w:r w:rsidR="00FF3DB0" w:rsidRPr="008725B0">
        <w:rPr>
          <w:rFonts w:asciiTheme="minorHAnsi" w:eastAsiaTheme="minorHAnsi" w:hAnsiTheme="minorHAnsi" w:cstheme="minorHAnsi"/>
          <w:b/>
          <w:sz w:val="24"/>
          <w:szCs w:val="24"/>
          <w:lang w:eastAsia="en-US"/>
        </w:rPr>
        <w:t xml:space="preserve"> </w:t>
      </w:r>
      <w:r w:rsidR="00FF3DB0" w:rsidRPr="008725B0">
        <w:rPr>
          <w:rFonts w:asciiTheme="minorHAnsi" w:eastAsiaTheme="minorHAnsi" w:hAnsiTheme="minorHAnsi" w:cstheme="minorHAnsi"/>
          <w:sz w:val="24"/>
          <w:szCs w:val="24"/>
          <w:lang w:eastAsia="en-US"/>
        </w:rPr>
        <w:t>Usługi doradcze, w tym diagnostyka psychologiczna</w:t>
      </w:r>
      <w:r w:rsidR="0058245A">
        <w:rPr>
          <w:rFonts w:asciiTheme="minorHAnsi" w:eastAsiaTheme="minorHAnsi" w:hAnsiTheme="minorHAnsi" w:cstheme="minorHAnsi"/>
          <w:sz w:val="24"/>
          <w:szCs w:val="24"/>
          <w:lang w:eastAsia="en-US"/>
        </w:rPr>
        <w:t>,</w:t>
      </w:r>
      <w:r w:rsidR="00FF3DB0" w:rsidRPr="008725B0">
        <w:rPr>
          <w:rFonts w:asciiTheme="minorHAnsi" w:eastAsiaTheme="minorHAnsi" w:hAnsiTheme="minorHAnsi" w:cstheme="minorHAnsi"/>
          <w:sz w:val="24"/>
          <w:szCs w:val="24"/>
          <w:lang w:eastAsia="en-US"/>
        </w:rPr>
        <w:t xml:space="preserve"> miały na celu wzmocnienie zasobów klientów, wspieranie ich w rozwiązywaniu indywidualnych problemów zawodowych, zwiększenie szansy na podjęcie ciekawej pracy, zdobycie nowych umiejętności i rozwój zawodowy. </w:t>
      </w:r>
      <w:r w:rsidR="00FF3DB0" w:rsidRPr="008725B0">
        <w:rPr>
          <w:rFonts w:asciiTheme="minorHAnsi" w:eastAsiaTheme="minorHAnsi" w:hAnsiTheme="minorHAnsi" w:cstheme="minorHAnsi"/>
          <w:bCs/>
          <w:sz w:val="24"/>
          <w:szCs w:val="24"/>
          <w:lang w:eastAsia="en-US"/>
        </w:rPr>
        <w:t>Konsultacje obejmowały również opracowanie dokumentów aplikacyjnych oraz służyły refleksji</w:t>
      </w:r>
      <w:r w:rsidR="00FF3DB0" w:rsidRPr="008725B0">
        <w:rPr>
          <w:rFonts w:asciiTheme="minorHAnsi" w:eastAsiaTheme="minorHAnsi" w:hAnsiTheme="minorHAnsi" w:cstheme="minorHAnsi"/>
          <w:b/>
          <w:sz w:val="24"/>
          <w:szCs w:val="24"/>
          <w:lang w:eastAsia="en-US"/>
        </w:rPr>
        <w:t xml:space="preserve"> </w:t>
      </w:r>
      <w:r w:rsidR="00FF3DB0" w:rsidRPr="008725B0">
        <w:rPr>
          <w:rFonts w:asciiTheme="minorHAnsi" w:eastAsiaTheme="minorHAnsi" w:hAnsiTheme="minorHAnsi" w:cstheme="minorHAnsi"/>
          <w:sz w:val="24"/>
          <w:szCs w:val="24"/>
          <w:lang w:eastAsia="en-US"/>
        </w:rPr>
        <w:t>nad własnym wizerunkiem zawodowym przed rozmową kwalifikacyjną.</w:t>
      </w:r>
      <w:r w:rsidR="00590118" w:rsidRPr="008725B0">
        <w:rPr>
          <w:rFonts w:asciiTheme="minorHAnsi" w:eastAsiaTheme="minorHAnsi" w:hAnsiTheme="minorHAnsi" w:cstheme="minorHAnsi"/>
          <w:sz w:val="24"/>
          <w:szCs w:val="24"/>
          <w:lang w:eastAsia="en-US"/>
        </w:rPr>
        <w:t xml:space="preserve"> </w:t>
      </w:r>
      <w:r w:rsidR="00FF3DB0" w:rsidRPr="008725B0">
        <w:rPr>
          <w:rFonts w:asciiTheme="minorHAnsi" w:eastAsiaTheme="minorHAnsi" w:hAnsiTheme="minorHAnsi" w:cstheme="minorHAnsi"/>
          <w:sz w:val="24"/>
          <w:szCs w:val="24"/>
          <w:lang w:eastAsia="en-US"/>
        </w:rPr>
        <w:t xml:space="preserve">Wśród </w:t>
      </w:r>
      <w:r w:rsidR="00AE26B5">
        <w:rPr>
          <w:rFonts w:asciiTheme="minorHAnsi" w:eastAsiaTheme="minorHAnsi" w:hAnsiTheme="minorHAnsi" w:cstheme="minorHAnsi"/>
          <w:sz w:val="24"/>
          <w:szCs w:val="24"/>
          <w:lang w:eastAsia="en-US"/>
        </w:rPr>
        <w:t xml:space="preserve">klientek i </w:t>
      </w:r>
      <w:r w:rsidR="00FF3DB0" w:rsidRPr="008725B0">
        <w:rPr>
          <w:rFonts w:asciiTheme="minorHAnsi" w:eastAsiaTheme="minorHAnsi" w:hAnsiTheme="minorHAnsi" w:cstheme="minorHAnsi"/>
          <w:sz w:val="24"/>
          <w:szCs w:val="24"/>
          <w:lang w:eastAsia="en-US"/>
        </w:rPr>
        <w:t xml:space="preserve">klientów </w:t>
      </w:r>
      <w:r w:rsidR="00C66FBA">
        <w:rPr>
          <w:rFonts w:asciiTheme="minorHAnsi" w:eastAsiaTheme="minorHAnsi" w:hAnsiTheme="minorHAnsi" w:cstheme="minorHAnsi"/>
          <w:sz w:val="24"/>
          <w:szCs w:val="24"/>
          <w:lang w:eastAsia="en-US"/>
        </w:rPr>
        <w:t>WUP w Poznaniu</w:t>
      </w:r>
      <w:r w:rsidR="00E84E40">
        <w:rPr>
          <w:rFonts w:asciiTheme="minorHAnsi" w:eastAsiaTheme="minorHAnsi" w:hAnsiTheme="minorHAnsi" w:cstheme="minorHAnsi"/>
          <w:sz w:val="24"/>
          <w:szCs w:val="24"/>
          <w:lang w:eastAsia="en-US"/>
        </w:rPr>
        <w:br/>
      </w:r>
      <w:r w:rsidR="00FF3DB0" w:rsidRPr="008725B0">
        <w:rPr>
          <w:rFonts w:asciiTheme="minorHAnsi" w:eastAsiaTheme="minorHAnsi" w:hAnsiTheme="minorHAnsi" w:cstheme="minorHAnsi"/>
          <w:sz w:val="24"/>
          <w:szCs w:val="24"/>
          <w:lang w:eastAsia="en-US"/>
        </w:rPr>
        <w:t>(w odniesieniu do kategorii wiekowej) były również osoby z tak zwanych rezerw kapitału ludzkiego</w:t>
      </w:r>
      <w:r w:rsidR="00ED64D5">
        <w:rPr>
          <w:rFonts w:asciiTheme="minorHAnsi" w:eastAsiaTheme="minorHAnsi" w:hAnsiTheme="minorHAnsi" w:cstheme="minorHAnsi"/>
          <w:sz w:val="24"/>
          <w:szCs w:val="24"/>
          <w:lang w:eastAsia="en-US"/>
        </w:rPr>
        <w:t>,</w:t>
      </w:r>
      <w:r w:rsidR="00FF3DB0" w:rsidRPr="008725B0">
        <w:rPr>
          <w:rFonts w:asciiTheme="minorHAnsi" w:eastAsiaTheme="minorHAnsi" w:hAnsiTheme="minorHAnsi" w:cstheme="minorHAnsi"/>
          <w:sz w:val="24"/>
          <w:szCs w:val="24"/>
          <w:lang w:eastAsia="en-US"/>
        </w:rPr>
        <w:t xml:space="preserve"> tj. m.in. osoby młode - od 18 do 30 roku życia i osoby w wieku 50+, w tym klienci 60+. Młodzi stanowili 25% ogółu wszystkich klientów WUP </w:t>
      </w:r>
      <w:r w:rsidR="00F203F9">
        <w:rPr>
          <w:rFonts w:asciiTheme="minorHAnsi" w:eastAsiaTheme="minorHAnsi" w:hAnsiTheme="minorHAnsi" w:cstheme="minorHAnsi"/>
          <w:sz w:val="24"/>
          <w:szCs w:val="24"/>
          <w:lang w:eastAsia="en-US"/>
        </w:rPr>
        <w:t xml:space="preserve">w </w:t>
      </w:r>
      <w:r w:rsidR="00FF3DB0" w:rsidRPr="008725B0">
        <w:rPr>
          <w:rFonts w:asciiTheme="minorHAnsi" w:eastAsiaTheme="minorHAnsi" w:hAnsiTheme="minorHAnsi" w:cstheme="minorHAnsi"/>
          <w:sz w:val="24"/>
          <w:szCs w:val="24"/>
          <w:lang w:eastAsia="en-US"/>
        </w:rPr>
        <w:t>Pozn</w:t>
      </w:r>
      <w:r w:rsidR="00F203F9">
        <w:rPr>
          <w:rFonts w:asciiTheme="minorHAnsi" w:eastAsiaTheme="minorHAnsi" w:hAnsiTheme="minorHAnsi" w:cstheme="minorHAnsi"/>
          <w:sz w:val="24"/>
          <w:szCs w:val="24"/>
          <w:lang w:eastAsia="en-US"/>
        </w:rPr>
        <w:t>aniu</w:t>
      </w:r>
      <w:r w:rsidR="00FF3DB0" w:rsidRPr="008725B0">
        <w:rPr>
          <w:rFonts w:asciiTheme="minorHAnsi" w:eastAsiaTheme="minorHAnsi" w:hAnsiTheme="minorHAnsi" w:cstheme="minorHAnsi"/>
          <w:sz w:val="24"/>
          <w:szCs w:val="24"/>
          <w:lang w:eastAsia="en-US"/>
        </w:rPr>
        <w:t>, natomiast osoby 50+ to 17%, a osoby 60+ to 4% ogółu. Problematyka zawodowa, w przypadku osób młodych</w:t>
      </w:r>
      <w:r w:rsidR="006D5D78">
        <w:rPr>
          <w:rFonts w:asciiTheme="minorHAnsi" w:eastAsiaTheme="minorHAnsi" w:hAnsiTheme="minorHAnsi" w:cstheme="minorHAnsi"/>
          <w:sz w:val="24"/>
          <w:szCs w:val="24"/>
          <w:lang w:eastAsia="en-US"/>
        </w:rPr>
        <w:t>,</w:t>
      </w:r>
      <w:r w:rsidR="00FF3DB0" w:rsidRPr="008725B0">
        <w:rPr>
          <w:rFonts w:asciiTheme="minorHAnsi" w:eastAsiaTheme="minorHAnsi" w:hAnsiTheme="minorHAnsi" w:cstheme="minorHAnsi"/>
          <w:sz w:val="24"/>
          <w:szCs w:val="24"/>
          <w:lang w:eastAsia="en-US"/>
        </w:rPr>
        <w:t xml:space="preserve"> dotyczyła m.in. małego doświadczenia i krótkiego stażu pracy, niedostosowania kwalifikacji do rynku, częstszego oferowania przez pracodawców umów cywilnoprawnych niż umów o pracę, </w:t>
      </w:r>
      <w:r w:rsidR="000E5154">
        <w:rPr>
          <w:rFonts w:asciiTheme="minorHAnsi" w:eastAsiaTheme="minorHAnsi" w:hAnsiTheme="minorHAnsi" w:cstheme="minorHAnsi"/>
          <w:sz w:val="24"/>
          <w:szCs w:val="24"/>
          <w:lang w:eastAsia="en-US"/>
        </w:rPr>
        <w:t>zagrożeniu</w:t>
      </w:r>
      <w:r w:rsidR="00FF3DB0" w:rsidRPr="008725B0">
        <w:rPr>
          <w:rFonts w:asciiTheme="minorHAnsi" w:eastAsiaTheme="minorHAnsi" w:hAnsiTheme="minorHAnsi" w:cstheme="minorHAnsi"/>
          <w:sz w:val="24"/>
          <w:szCs w:val="24"/>
          <w:lang w:eastAsia="en-US"/>
        </w:rPr>
        <w:t xml:space="preserve"> zw</w:t>
      </w:r>
      <w:r w:rsidR="00EA08DD">
        <w:rPr>
          <w:rFonts w:asciiTheme="minorHAnsi" w:eastAsiaTheme="minorHAnsi" w:hAnsiTheme="minorHAnsi" w:cstheme="minorHAnsi"/>
          <w:sz w:val="24"/>
          <w:szCs w:val="24"/>
          <w:lang w:eastAsia="en-US"/>
        </w:rPr>
        <w:t>o</w:t>
      </w:r>
      <w:r w:rsidR="00FF3DB0" w:rsidRPr="008725B0">
        <w:rPr>
          <w:rFonts w:asciiTheme="minorHAnsi" w:eastAsiaTheme="minorHAnsi" w:hAnsiTheme="minorHAnsi" w:cstheme="minorHAnsi"/>
          <w:sz w:val="24"/>
          <w:szCs w:val="24"/>
          <w:lang w:eastAsia="en-US"/>
        </w:rPr>
        <w:t>lni</w:t>
      </w:r>
      <w:r w:rsidR="000E5154">
        <w:rPr>
          <w:rFonts w:asciiTheme="minorHAnsi" w:eastAsiaTheme="minorHAnsi" w:hAnsiTheme="minorHAnsi" w:cstheme="minorHAnsi"/>
          <w:sz w:val="24"/>
          <w:szCs w:val="24"/>
          <w:lang w:eastAsia="en-US"/>
        </w:rPr>
        <w:t>eniem</w:t>
      </w:r>
      <w:r w:rsidR="00FF3DB0" w:rsidRPr="008725B0">
        <w:rPr>
          <w:rFonts w:asciiTheme="minorHAnsi" w:eastAsiaTheme="minorHAnsi" w:hAnsiTheme="minorHAnsi" w:cstheme="minorHAnsi"/>
          <w:sz w:val="24"/>
          <w:szCs w:val="24"/>
          <w:lang w:eastAsia="en-US"/>
        </w:rPr>
        <w:t xml:space="preserve"> w pierwszej kolejności w przypadku restrukturyzacji w firmie, braku środków na dalsze kształcenie bądź podejmowania niskopłatnej, niezgodnej z aspiracjami pracy. Natomiast w przypadku osób starszych bariery</w:t>
      </w:r>
      <w:r w:rsidR="006D5D78">
        <w:rPr>
          <w:rFonts w:asciiTheme="minorHAnsi" w:eastAsiaTheme="minorHAnsi" w:hAnsiTheme="minorHAnsi" w:cstheme="minorHAnsi"/>
          <w:sz w:val="24"/>
          <w:szCs w:val="24"/>
          <w:lang w:eastAsia="en-US"/>
        </w:rPr>
        <w:t>,</w:t>
      </w:r>
      <w:r w:rsidR="00FF3DB0" w:rsidRPr="008725B0">
        <w:rPr>
          <w:rFonts w:asciiTheme="minorHAnsi" w:eastAsiaTheme="minorHAnsi" w:hAnsiTheme="minorHAnsi" w:cstheme="minorHAnsi"/>
          <w:sz w:val="24"/>
          <w:szCs w:val="24"/>
          <w:lang w:eastAsia="en-US"/>
        </w:rPr>
        <w:t xml:space="preserve"> stojące na drodze do aktywności</w:t>
      </w:r>
      <w:r w:rsidR="006D5D78">
        <w:rPr>
          <w:rFonts w:asciiTheme="minorHAnsi" w:eastAsiaTheme="minorHAnsi" w:hAnsiTheme="minorHAnsi" w:cstheme="minorHAnsi"/>
          <w:sz w:val="24"/>
          <w:szCs w:val="24"/>
          <w:lang w:eastAsia="en-US"/>
        </w:rPr>
        <w:t>,</w:t>
      </w:r>
      <w:r w:rsidR="00B34586">
        <w:rPr>
          <w:rFonts w:asciiTheme="minorHAnsi" w:eastAsiaTheme="minorHAnsi" w:hAnsiTheme="minorHAnsi" w:cstheme="minorHAnsi"/>
          <w:sz w:val="24"/>
          <w:szCs w:val="24"/>
          <w:lang w:eastAsia="en-US"/>
        </w:rPr>
        <w:br/>
      </w:r>
      <w:r w:rsidR="00FF3DB0" w:rsidRPr="008725B0">
        <w:rPr>
          <w:rFonts w:asciiTheme="minorHAnsi" w:eastAsiaTheme="minorHAnsi" w:hAnsiTheme="minorHAnsi" w:cstheme="minorHAnsi"/>
          <w:sz w:val="24"/>
          <w:szCs w:val="24"/>
          <w:lang w:eastAsia="en-US"/>
        </w:rPr>
        <w:t>to m.in. stereotypowe postrzeganie przez część pracodawców wieku w kontekście zdolności do pracy, niższy w stosunku do innych grup wiekowych poziom kompetencji cyfrowych, nasilające się problemy zdrowotne czy konieczność przekwalifikowania w przypadku wykonywania wcześniej pracy fizycznej i braku sił</w:t>
      </w:r>
      <w:r w:rsidR="00AC0ACB">
        <w:rPr>
          <w:rFonts w:asciiTheme="minorHAnsi" w:eastAsiaTheme="minorHAnsi" w:hAnsiTheme="minorHAnsi" w:cstheme="minorHAnsi"/>
          <w:sz w:val="24"/>
          <w:szCs w:val="24"/>
          <w:lang w:eastAsia="en-US"/>
        </w:rPr>
        <w:t>,</w:t>
      </w:r>
      <w:r w:rsidR="00FF3DB0" w:rsidRPr="008725B0">
        <w:rPr>
          <w:rFonts w:asciiTheme="minorHAnsi" w:eastAsiaTheme="minorHAnsi" w:hAnsiTheme="minorHAnsi" w:cstheme="minorHAnsi"/>
          <w:sz w:val="24"/>
          <w:szCs w:val="24"/>
          <w:lang w:eastAsia="en-US"/>
        </w:rPr>
        <w:t xml:space="preserve"> by ją kontynuować.</w:t>
      </w:r>
      <w:r w:rsidR="0059445D">
        <w:rPr>
          <w:rFonts w:asciiTheme="minorHAnsi" w:eastAsiaTheme="minorHAnsi" w:hAnsiTheme="minorHAnsi" w:cstheme="minorHAnsi"/>
          <w:sz w:val="24"/>
          <w:szCs w:val="24"/>
          <w:lang w:eastAsia="en-US"/>
        </w:rPr>
        <w:t xml:space="preserve"> </w:t>
      </w:r>
    </w:p>
    <w:p w14:paraId="0B9D77AA" w14:textId="35DA33C1" w:rsidR="00FF3DB0" w:rsidRDefault="0059445D" w:rsidP="00316A61">
      <w:pPr>
        <w:spacing w:after="0" w:line="276" w:lineRule="auto"/>
        <w:ind w:firstLine="708"/>
        <w:jc w:val="both"/>
        <w:rPr>
          <w:rFonts w:asciiTheme="minorHAnsi" w:eastAsiaTheme="minorHAnsi" w:hAnsiTheme="minorHAnsi" w:cstheme="minorHAnsi"/>
          <w:sz w:val="24"/>
          <w:szCs w:val="24"/>
          <w:lang w:eastAsia="en-US"/>
        </w:rPr>
      </w:pPr>
      <w:r w:rsidRPr="0059445D">
        <w:rPr>
          <w:rFonts w:asciiTheme="minorHAnsi" w:eastAsiaTheme="minorHAnsi" w:hAnsiTheme="minorHAnsi" w:cstheme="minorHAnsi"/>
          <w:sz w:val="24"/>
          <w:szCs w:val="24"/>
          <w:lang w:eastAsia="en-US"/>
        </w:rPr>
        <w:t>Konkretną reakcją na sytuację regionalnego rynku pracy, w zakresie usług doradczych, była realizacja, zakończonego w grudniu 2023</w:t>
      </w:r>
      <w:r w:rsidR="00FC5906">
        <w:rPr>
          <w:rFonts w:asciiTheme="minorHAnsi" w:eastAsiaTheme="minorHAnsi" w:hAnsiTheme="minorHAnsi" w:cstheme="minorHAnsi"/>
          <w:sz w:val="24"/>
          <w:szCs w:val="24"/>
          <w:lang w:eastAsia="en-US"/>
        </w:rPr>
        <w:t xml:space="preserve"> </w:t>
      </w:r>
      <w:r w:rsidRPr="0059445D">
        <w:rPr>
          <w:rFonts w:asciiTheme="minorHAnsi" w:eastAsiaTheme="minorHAnsi" w:hAnsiTheme="minorHAnsi" w:cstheme="minorHAnsi"/>
          <w:sz w:val="24"/>
          <w:szCs w:val="24"/>
          <w:lang w:eastAsia="en-US"/>
        </w:rPr>
        <w:t>r</w:t>
      </w:r>
      <w:r w:rsidR="00FC5906">
        <w:rPr>
          <w:rFonts w:asciiTheme="minorHAnsi" w:eastAsiaTheme="minorHAnsi" w:hAnsiTheme="minorHAnsi" w:cstheme="minorHAnsi"/>
          <w:sz w:val="24"/>
          <w:szCs w:val="24"/>
          <w:lang w:eastAsia="en-US"/>
        </w:rPr>
        <w:t>oku</w:t>
      </w:r>
      <w:r w:rsidRPr="0059445D">
        <w:rPr>
          <w:rFonts w:asciiTheme="minorHAnsi" w:eastAsiaTheme="minorHAnsi" w:hAnsiTheme="minorHAnsi" w:cstheme="minorHAnsi"/>
          <w:sz w:val="24"/>
          <w:szCs w:val="24"/>
          <w:lang w:eastAsia="en-US"/>
        </w:rPr>
        <w:t>, pilotażowego projektu „Rzemieślnik plus – biorę fach w swoje ręce”. W Wielkopolsce</w:t>
      </w:r>
      <w:r w:rsidR="00F7306B">
        <w:rPr>
          <w:rFonts w:asciiTheme="minorHAnsi" w:eastAsiaTheme="minorHAnsi" w:hAnsiTheme="minorHAnsi" w:cstheme="minorHAnsi"/>
          <w:sz w:val="24"/>
          <w:szCs w:val="24"/>
          <w:lang w:eastAsia="en-US"/>
        </w:rPr>
        <w:t>,</w:t>
      </w:r>
      <w:r w:rsidRPr="0059445D">
        <w:rPr>
          <w:rFonts w:asciiTheme="minorHAnsi" w:eastAsiaTheme="minorHAnsi" w:hAnsiTheme="minorHAnsi" w:cstheme="minorHAnsi"/>
          <w:sz w:val="24"/>
          <w:szCs w:val="24"/>
          <w:lang w:eastAsia="en-US"/>
        </w:rPr>
        <w:t xml:space="preserve"> ze względu na dużą liczbę zakładów rzemieślniczych i utrzymującą się ich silną pozycję w gospodarce, problem zastępowalności kadr w tym obszarze nabiera szczególnego znaczenia.</w:t>
      </w:r>
      <w:r w:rsidR="00316A61">
        <w:rPr>
          <w:rFonts w:asciiTheme="minorHAnsi" w:eastAsiaTheme="minorHAnsi" w:hAnsiTheme="minorHAnsi" w:cstheme="minorHAnsi"/>
          <w:sz w:val="24"/>
          <w:szCs w:val="24"/>
          <w:lang w:eastAsia="en-US"/>
        </w:rPr>
        <w:t xml:space="preserve"> </w:t>
      </w:r>
      <w:r w:rsidRPr="0059445D">
        <w:rPr>
          <w:rFonts w:asciiTheme="minorHAnsi" w:eastAsiaTheme="minorHAnsi" w:hAnsiTheme="minorHAnsi" w:cstheme="minorHAnsi"/>
          <w:sz w:val="24"/>
          <w:szCs w:val="24"/>
          <w:lang w:eastAsia="en-US"/>
        </w:rPr>
        <w:t xml:space="preserve">Założona w </w:t>
      </w:r>
      <w:r w:rsidR="0057458D">
        <w:rPr>
          <w:rFonts w:asciiTheme="minorHAnsi" w:eastAsiaTheme="minorHAnsi" w:hAnsiTheme="minorHAnsi" w:cstheme="minorHAnsi"/>
          <w:sz w:val="24"/>
          <w:szCs w:val="24"/>
          <w:lang w:eastAsia="en-US"/>
        </w:rPr>
        <w:t>p</w:t>
      </w:r>
      <w:r w:rsidRPr="0059445D">
        <w:rPr>
          <w:rFonts w:asciiTheme="minorHAnsi" w:eastAsiaTheme="minorHAnsi" w:hAnsiTheme="minorHAnsi" w:cstheme="minorHAnsi"/>
          <w:sz w:val="24"/>
          <w:szCs w:val="24"/>
          <w:lang w:eastAsia="en-US"/>
        </w:rPr>
        <w:t>rojekcie współpraca, oparta na tradycyjnej relacji Mistrz/Mentor – Uczeń przyniosła dobre wyniki – 9 na 10 uczestników opuściło grupę NEET i powróciło na rynek edukacji i pracy. Uzyskane rezultaty wskazują, że testowana ścieżka aktywizacji</w:t>
      </w:r>
      <w:r w:rsidR="00316A61">
        <w:rPr>
          <w:rFonts w:asciiTheme="minorHAnsi" w:eastAsiaTheme="minorHAnsi" w:hAnsiTheme="minorHAnsi" w:cstheme="minorHAnsi"/>
          <w:sz w:val="24"/>
          <w:szCs w:val="24"/>
          <w:lang w:eastAsia="en-US"/>
        </w:rPr>
        <w:t xml:space="preserve"> i poszerzone usługi doradcze</w:t>
      </w:r>
      <w:r w:rsidRPr="0059445D">
        <w:rPr>
          <w:rFonts w:asciiTheme="minorHAnsi" w:eastAsiaTheme="minorHAnsi" w:hAnsiTheme="minorHAnsi" w:cstheme="minorHAnsi"/>
          <w:sz w:val="24"/>
          <w:szCs w:val="24"/>
          <w:lang w:eastAsia="en-US"/>
        </w:rPr>
        <w:t xml:space="preserve"> to dobry kierunek do wypracowania modelu aktywizacji dla najtrudniejszych grup osób bezrobotnych, które mogą stanowić tzw. „rezerwę rynku pracy”.</w:t>
      </w:r>
    </w:p>
    <w:p w14:paraId="68BEBFC7" w14:textId="77777777" w:rsidR="00176221" w:rsidRPr="008725B0" w:rsidRDefault="00176221" w:rsidP="004F1C52">
      <w:pPr>
        <w:spacing w:after="0" w:line="276" w:lineRule="auto"/>
        <w:ind w:firstLine="708"/>
        <w:jc w:val="both"/>
        <w:rPr>
          <w:rFonts w:asciiTheme="minorHAnsi" w:eastAsiaTheme="minorHAnsi" w:hAnsiTheme="minorHAnsi" w:cstheme="minorHAnsi"/>
          <w:sz w:val="24"/>
          <w:szCs w:val="24"/>
          <w:lang w:eastAsia="en-US"/>
        </w:rPr>
      </w:pPr>
    </w:p>
    <w:p w14:paraId="1D8AE2D5" w14:textId="471BAA7E" w:rsidR="000B4EA6" w:rsidRDefault="000B4EA6" w:rsidP="00043AB4">
      <w:pPr>
        <w:spacing w:after="0" w:line="276" w:lineRule="auto"/>
        <w:ind w:firstLine="708"/>
        <w:jc w:val="both"/>
        <w:rPr>
          <w:rFonts w:asciiTheme="minorHAnsi" w:eastAsiaTheme="minorHAnsi" w:hAnsiTheme="minorHAnsi" w:cstheme="minorHAnsi"/>
          <w:sz w:val="24"/>
          <w:szCs w:val="24"/>
          <w:lang w:eastAsia="en-US"/>
        </w:rPr>
      </w:pPr>
      <w:r w:rsidRPr="008725B0">
        <w:rPr>
          <w:rFonts w:asciiTheme="minorHAnsi" w:eastAsiaTheme="minorHAnsi" w:hAnsiTheme="minorHAnsi" w:cstheme="minorHAnsi"/>
          <w:sz w:val="24"/>
          <w:szCs w:val="24"/>
          <w:lang w:eastAsia="en-US"/>
        </w:rPr>
        <w:t>Rok 2023 ukazywał dalsze spowolnienie gospodarcze widoczne m.in. w ograniczeniu nowych rekrutacji. Liczba ofert pracy w dyspozycji powiatowych urzędów pracy województwa była rekordowo niska i wyniosła 65</w:t>
      </w:r>
      <w:r w:rsidR="000D07E8">
        <w:rPr>
          <w:rFonts w:asciiTheme="minorHAnsi" w:eastAsiaTheme="minorHAnsi" w:hAnsiTheme="minorHAnsi" w:cstheme="minorHAnsi"/>
          <w:sz w:val="24"/>
          <w:szCs w:val="24"/>
          <w:lang w:eastAsia="en-US"/>
        </w:rPr>
        <w:t> </w:t>
      </w:r>
      <w:r w:rsidRPr="008725B0">
        <w:rPr>
          <w:rFonts w:asciiTheme="minorHAnsi" w:eastAsiaTheme="minorHAnsi" w:hAnsiTheme="minorHAnsi" w:cstheme="minorHAnsi"/>
          <w:sz w:val="24"/>
          <w:szCs w:val="24"/>
          <w:lang w:eastAsia="en-US"/>
        </w:rPr>
        <w:t xml:space="preserve">157 w skali roku. Tym samym było ich mniej o 19,5% niż </w:t>
      </w:r>
      <w:r w:rsidR="00A82613">
        <w:rPr>
          <w:rFonts w:asciiTheme="minorHAnsi" w:eastAsiaTheme="minorHAnsi" w:hAnsiTheme="minorHAnsi" w:cstheme="minorHAnsi"/>
          <w:sz w:val="24"/>
          <w:szCs w:val="24"/>
          <w:lang w:eastAsia="en-US"/>
        </w:rPr>
        <w:br/>
      </w:r>
      <w:r w:rsidRPr="008725B0">
        <w:rPr>
          <w:rFonts w:asciiTheme="minorHAnsi" w:eastAsiaTheme="minorHAnsi" w:hAnsiTheme="minorHAnsi" w:cstheme="minorHAnsi"/>
          <w:sz w:val="24"/>
          <w:szCs w:val="24"/>
          <w:lang w:eastAsia="en-US"/>
        </w:rPr>
        <w:t>w roku 2022, w którym już była widoczna tendencja spadkowa. Z ogólnej liczby wolnych miejsc pracy 10</w:t>
      </w:r>
      <w:r w:rsidR="00090E8C">
        <w:rPr>
          <w:rFonts w:asciiTheme="minorHAnsi" w:eastAsiaTheme="minorHAnsi" w:hAnsiTheme="minorHAnsi" w:cstheme="minorHAnsi"/>
          <w:sz w:val="24"/>
          <w:szCs w:val="24"/>
          <w:lang w:eastAsia="en-US"/>
        </w:rPr>
        <w:t> </w:t>
      </w:r>
      <w:r w:rsidRPr="008725B0">
        <w:rPr>
          <w:rFonts w:asciiTheme="minorHAnsi" w:eastAsiaTheme="minorHAnsi" w:hAnsiTheme="minorHAnsi" w:cstheme="minorHAnsi"/>
          <w:sz w:val="24"/>
          <w:szCs w:val="24"/>
          <w:lang w:eastAsia="en-US"/>
        </w:rPr>
        <w:t>790, tj. 17%</w:t>
      </w:r>
      <w:r w:rsidR="00646DCB">
        <w:rPr>
          <w:rFonts w:asciiTheme="minorHAnsi" w:eastAsiaTheme="minorHAnsi" w:hAnsiTheme="minorHAnsi" w:cstheme="minorHAnsi"/>
          <w:sz w:val="24"/>
          <w:szCs w:val="24"/>
          <w:lang w:eastAsia="en-US"/>
        </w:rPr>
        <w:t>,</w:t>
      </w:r>
      <w:r w:rsidRPr="008725B0">
        <w:rPr>
          <w:rFonts w:asciiTheme="minorHAnsi" w:eastAsiaTheme="minorHAnsi" w:hAnsiTheme="minorHAnsi" w:cstheme="minorHAnsi"/>
          <w:sz w:val="24"/>
          <w:szCs w:val="24"/>
          <w:lang w:eastAsia="en-US"/>
        </w:rPr>
        <w:t xml:space="preserve"> dotyczyło oferty pracy subsydiowanej. Spowolnienie dotyczy nie tylko ofert kierowanych </w:t>
      </w:r>
      <w:bookmarkStart w:id="5" w:name="_Hlk158116494"/>
      <w:r w:rsidRPr="008725B0">
        <w:rPr>
          <w:rFonts w:asciiTheme="minorHAnsi" w:eastAsiaTheme="minorHAnsi" w:hAnsiTheme="minorHAnsi" w:cstheme="minorHAnsi"/>
          <w:sz w:val="24"/>
          <w:szCs w:val="24"/>
          <w:lang w:eastAsia="en-US"/>
        </w:rPr>
        <w:t xml:space="preserve">do </w:t>
      </w:r>
      <w:r w:rsidR="00AA46F3" w:rsidRPr="008725B0">
        <w:rPr>
          <w:rFonts w:asciiTheme="minorHAnsi" w:eastAsiaTheme="minorHAnsi" w:hAnsiTheme="minorHAnsi" w:cstheme="minorHAnsi"/>
          <w:sz w:val="24"/>
          <w:szCs w:val="24"/>
          <w:lang w:eastAsia="en-US"/>
        </w:rPr>
        <w:t>publicznych służb zatrudnienia</w:t>
      </w:r>
      <w:bookmarkEnd w:id="5"/>
      <w:r w:rsidRPr="008725B0">
        <w:rPr>
          <w:rFonts w:asciiTheme="minorHAnsi" w:eastAsiaTheme="minorHAnsi" w:hAnsiTheme="minorHAnsi" w:cstheme="minorHAnsi"/>
          <w:sz w:val="24"/>
          <w:szCs w:val="24"/>
          <w:lang w:eastAsia="en-US"/>
        </w:rPr>
        <w:t xml:space="preserve">. GUS wskazuje, że na </w:t>
      </w:r>
      <w:r w:rsidRPr="00572740">
        <w:rPr>
          <w:rFonts w:asciiTheme="minorHAnsi" w:eastAsiaTheme="minorHAnsi" w:hAnsiTheme="minorHAnsi" w:cstheme="minorHAnsi"/>
          <w:sz w:val="24"/>
          <w:szCs w:val="24"/>
          <w:lang w:eastAsia="en-US"/>
        </w:rPr>
        <w:t>koniec III kw</w:t>
      </w:r>
      <w:r w:rsidR="00785214">
        <w:rPr>
          <w:rFonts w:asciiTheme="minorHAnsi" w:eastAsiaTheme="minorHAnsi" w:hAnsiTheme="minorHAnsi" w:cstheme="minorHAnsi"/>
          <w:sz w:val="24"/>
          <w:szCs w:val="24"/>
          <w:lang w:eastAsia="en-US"/>
        </w:rPr>
        <w:t>artału</w:t>
      </w:r>
      <w:r w:rsidRPr="00572740">
        <w:rPr>
          <w:rFonts w:asciiTheme="minorHAnsi" w:eastAsiaTheme="minorHAnsi" w:hAnsiTheme="minorHAnsi" w:cstheme="minorHAnsi"/>
          <w:sz w:val="24"/>
          <w:szCs w:val="24"/>
          <w:lang w:eastAsia="en-US"/>
        </w:rPr>
        <w:t xml:space="preserve"> </w:t>
      </w:r>
      <w:r w:rsidR="00582A42">
        <w:rPr>
          <w:rFonts w:asciiTheme="minorHAnsi" w:eastAsiaTheme="minorHAnsi" w:hAnsiTheme="minorHAnsi" w:cstheme="minorHAnsi"/>
          <w:sz w:val="24"/>
          <w:szCs w:val="24"/>
          <w:lang w:eastAsia="en-US"/>
        </w:rPr>
        <w:lastRenderedPageBreak/>
        <w:t xml:space="preserve">2023 roku </w:t>
      </w:r>
      <w:r w:rsidRPr="00572740">
        <w:rPr>
          <w:rFonts w:asciiTheme="minorHAnsi" w:eastAsiaTheme="minorHAnsi" w:hAnsiTheme="minorHAnsi" w:cstheme="minorHAnsi"/>
          <w:sz w:val="24"/>
          <w:szCs w:val="24"/>
          <w:lang w:eastAsia="en-US"/>
        </w:rPr>
        <w:t>w</w:t>
      </w:r>
      <w:r w:rsidRPr="008725B0">
        <w:rPr>
          <w:rFonts w:asciiTheme="minorHAnsi" w:eastAsiaTheme="minorHAnsi" w:hAnsiTheme="minorHAnsi" w:cstheme="minorHAnsi"/>
          <w:sz w:val="24"/>
          <w:szCs w:val="24"/>
          <w:lang w:eastAsia="en-US"/>
        </w:rPr>
        <w:t xml:space="preserve"> gospodarce w kraju wolnych było 111,2 tys. miejsc pracy, czyli o 17,9% mniej niż rok </w:t>
      </w:r>
      <w:r w:rsidR="00B761C7" w:rsidRPr="008725B0">
        <w:rPr>
          <w:rFonts w:asciiTheme="minorHAnsi" w:eastAsiaTheme="minorHAnsi" w:hAnsiTheme="minorHAnsi" w:cstheme="minorHAnsi"/>
          <w:sz w:val="24"/>
          <w:szCs w:val="24"/>
          <w:lang w:eastAsia="en-US"/>
        </w:rPr>
        <w:t>wcześniej</w:t>
      </w:r>
      <w:r w:rsidRPr="008725B0">
        <w:rPr>
          <w:rFonts w:asciiTheme="minorHAnsi" w:eastAsiaTheme="minorHAnsi" w:hAnsiTheme="minorHAnsi" w:cstheme="minorHAnsi"/>
          <w:sz w:val="24"/>
          <w:szCs w:val="24"/>
          <w:lang w:eastAsia="en-US"/>
        </w:rPr>
        <w:t>, a popyt na pracę obniżył się niemal we wszystkich branżach.</w:t>
      </w:r>
      <w:r w:rsidR="00E109C2" w:rsidRPr="008725B0">
        <w:rPr>
          <w:rFonts w:asciiTheme="minorHAnsi" w:eastAsiaTheme="minorHAnsi" w:hAnsiTheme="minorHAnsi" w:cstheme="minorHAnsi"/>
          <w:sz w:val="24"/>
          <w:szCs w:val="24"/>
          <w:lang w:eastAsia="en-US"/>
        </w:rPr>
        <w:t xml:space="preserve"> </w:t>
      </w:r>
      <w:r w:rsidRPr="008725B0">
        <w:rPr>
          <w:rFonts w:asciiTheme="minorHAnsi" w:eastAsiaTheme="minorHAnsi" w:hAnsiTheme="minorHAnsi" w:cstheme="minorHAnsi"/>
          <w:sz w:val="24"/>
          <w:szCs w:val="24"/>
          <w:lang w:eastAsia="en-US"/>
        </w:rPr>
        <w:t>Badania koniunktury GUS sugerują stopniową poprawę trendów w 2024 roku. Choć wskaźniki przewidywanego zatrudnienia nadal są negatywne w niemal wszystkich branżach, to ich poziom systematycznie się poprawia. Perspektywa odbicia gospodarczego oznaczać będzie ożywienie na rynku pracy.</w:t>
      </w:r>
      <w:r w:rsidR="00E109C2" w:rsidRPr="008725B0">
        <w:rPr>
          <w:rFonts w:asciiTheme="minorHAnsi" w:eastAsiaTheme="minorHAnsi" w:hAnsiTheme="minorHAnsi" w:cstheme="minorHAnsi"/>
          <w:sz w:val="24"/>
          <w:szCs w:val="24"/>
          <w:lang w:eastAsia="en-US"/>
        </w:rPr>
        <w:t xml:space="preserve"> </w:t>
      </w:r>
    </w:p>
    <w:p w14:paraId="55B28D28" w14:textId="77777777" w:rsidR="00B34586" w:rsidRDefault="00B34586" w:rsidP="00043AB4">
      <w:pPr>
        <w:spacing w:after="0" w:line="276" w:lineRule="auto"/>
        <w:ind w:firstLine="708"/>
        <w:jc w:val="both"/>
        <w:rPr>
          <w:rFonts w:asciiTheme="minorHAnsi" w:eastAsiaTheme="minorHAnsi" w:hAnsiTheme="minorHAnsi" w:cstheme="minorHAnsi"/>
          <w:sz w:val="24"/>
          <w:szCs w:val="24"/>
          <w:lang w:eastAsia="en-US"/>
        </w:rPr>
      </w:pPr>
    </w:p>
    <w:p w14:paraId="0C1C31E0" w14:textId="77777777" w:rsidR="00B34586" w:rsidRPr="008725B0" w:rsidRDefault="00B34586" w:rsidP="00043AB4">
      <w:pPr>
        <w:spacing w:after="0" w:line="276" w:lineRule="auto"/>
        <w:ind w:firstLine="708"/>
        <w:jc w:val="both"/>
        <w:rPr>
          <w:rFonts w:asciiTheme="minorHAnsi" w:eastAsiaTheme="minorHAnsi" w:hAnsiTheme="minorHAnsi" w:cstheme="minorHAnsi"/>
          <w:sz w:val="24"/>
          <w:szCs w:val="24"/>
          <w:lang w:eastAsia="en-US"/>
        </w:rPr>
      </w:pPr>
    </w:p>
    <w:p w14:paraId="1513D234" w14:textId="277A915D" w:rsidR="00590118" w:rsidRDefault="007C79F0" w:rsidP="00DF12BD">
      <w:pPr>
        <w:spacing w:line="276" w:lineRule="auto"/>
        <w:jc w:val="both"/>
        <w:rPr>
          <w:rFonts w:asciiTheme="minorHAnsi" w:eastAsiaTheme="minorHAnsi" w:hAnsiTheme="minorHAnsi" w:cstheme="minorHAnsi"/>
          <w:sz w:val="24"/>
          <w:szCs w:val="24"/>
          <w:lang w:eastAsia="en-US"/>
        </w:rPr>
      </w:pPr>
      <w:r w:rsidRPr="008725B0">
        <w:rPr>
          <w:rFonts w:asciiTheme="minorHAnsi" w:hAnsiTheme="minorHAnsi" w:cstheme="minorHAnsi"/>
          <w:noProof/>
          <w:sz w:val="24"/>
          <w:szCs w:val="24"/>
        </w:rPr>
        <w:drawing>
          <wp:anchor distT="0" distB="0" distL="114300" distR="114300" simplePos="0" relativeHeight="251716608" behindDoc="0" locked="0" layoutInCell="1" allowOverlap="1" wp14:anchorId="34E3C1DA" wp14:editId="5F9CC08F">
            <wp:simplePos x="0" y="0"/>
            <wp:positionH relativeFrom="column">
              <wp:posOffset>301285</wp:posOffset>
            </wp:positionH>
            <wp:positionV relativeFrom="paragraph">
              <wp:posOffset>102870</wp:posOffset>
            </wp:positionV>
            <wp:extent cx="5029200" cy="3965575"/>
            <wp:effectExtent l="0" t="0" r="0" b="0"/>
            <wp:wrapThrough wrapText="bothSides">
              <wp:wrapPolygon edited="0">
                <wp:start x="0" y="0"/>
                <wp:lineTo x="0" y="21479"/>
                <wp:lineTo x="21518" y="21479"/>
                <wp:lineTo x="21518" y="0"/>
                <wp:lineTo x="0" y="0"/>
              </wp:wrapPolygon>
            </wp:wrapThrough>
            <wp:docPr id="1343870263" name="Obraz 1" descr="Grafika przedstawia liczbę osób bezrobotnych na koniec 2023 roku i liczbę ofert pracy zgłoszonych do wielkopolskich powiatowych urzędów pracy w 2023 roku według wybranych bran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70263" name="Obraz 1" descr="Grafika przedstawia liczbę osób bezrobotnych na koniec 2023 roku i liczbę ofert pracy zgłoszonych do wielkopolskich powiatowych urzędów pracy w 2023 roku według wybranych branż."/>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9200" cy="3965575"/>
                    </a:xfrm>
                    <a:prstGeom prst="rect">
                      <a:avLst/>
                    </a:prstGeom>
                  </pic:spPr>
                </pic:pic>
              </a:graphicData>
            </a:graphic>
            <wp14:sizeRelH relativeFrom="margin">
              <wp14:pctWidth>0</wp14:pctWidth>
            </wp14:sizeRelH>
            <wp14:sizeRelV relativeFrom="margin">
              <wp14:pctHeight>0</wp14:pctHeight>
            </wp14:sizeRelV>
          </wp:anchor>
        </w:drawing>
      </w:r>
    </w:p>
    <w:p w14:paraId="5E82CA8E" w14:textId="4D62F92B" w:rsidR="00A82613" w:rsidRPr="008725B0" w:rsidRDefault="00A82613" w:rsidP="00DF12BD">
      <w:pPr>
        <w:spacing w:line="276" w:lineRule="auto"/>
        <w:jc w:val="both"/>
        <w:rPr>
          <w:rFonts w:asciiTheme="minorHAnsi" w:hAnsiTheme="minorHAnsi" w:cstheme="minorHAnsi"/>
          <w:sz w:val="24"/>
          <w:szCs w:val="24"/>
        </w:rPr>
      </w:pPr>
    </w:p>
    <w:p w14:paraId="262E23A6" w14:textId="77777777" w:rsidR="00B34586" w:rsidRDefault="00B34586" w:rsidP="00CE1B9C">
      <w:pPr>
        <w:spacing w:line="276" w:lineRule="auto"/>
        <w:ind w:firstLine="708"/>
        <w:jc w:val="both"/>
        <w:rPr>
          <w:rFonts w:asciiTheme="minorHAnsi" w:hAnsiTheme="minorHAnsi" w:cstheme="minorHAnsi"/>
          <w:sz w:val="24"/>
          <w:szCs w:val="24"/>
        </w:rPr>
      </w:pPr>
    </w:p>
    <w:p w14:paraId="3BD9590E" w14:textId="77777777" w:rsidR="00B34586" w:rsidRDefault="00B34586" w:rsidP="00CE1B9C">
      <w:pPr>
        <w:spacing w:line="276" w:lineRule="auto"/>
        <w:ind w:firstLine="708"/>
        <w:jc w:val="both"/>
        <w:rPr>
          <w:rFonts w:asciiTheme="minorHAnsi" w:hAnsiTheme="minorHAnsi" w:cstheme="minorHAnsi"/>
          <w:sz w:val="24"/>
          <w:szCs w:val="24"/>
        </w:rPr>
      </w:pPr>
    </w:p>
    <w:p w14:paraId="6C58C7C0" w14:textId="531A6CA6" w:rsidR="00DF12BD" w:rsidRDefault="000F5D4A" w:rsidP="00CE1B9C">
      <w:pPr>
        <w:spacing w:line="276" w:lineRule="auto"/>
        <w:ind w:firstLine="708"/>
        <w:jc w:val="both"/>
        <w:rPr>
          <w:rFonts w:cstheme="minorHAnsi"/>
          <w:sz w:val="24"/>
          <w:szCs w:val="24"/>
        </w:rPr>
      </w:pPr>
      <w:r w:rsidRPr="008725B0">
        <w:rPr>
          <w:rFonts w:asciiTheme="minorHAnsi" w:hAnsiTheme="minorHAnsi" w:cstheme="minorHAnsi"/>
          <w:sz w:val="24"/>
          <w:szCs w:val="24"/>
        </w:rPr>
        <w:t>Braki na rynku pracy, zarówno kadr</w:t>
      </w:r>
      <w:r w:rsidR="00AA04E4">
        <w:rPr>
          <w:rFonts w:asciiTheme="minorHAnsi" w:hAnsiTheme="minorHAnsi" w:cstheme="minorHAnsi"/>
          <w:sz w:val="24"/>
          <w:szCs w:val="24"/>
        </w:rPr>
        <w:t>owe</w:t>
      </w:r>
      <w:r w:rsidRPr="008725B0">
        <w:rPr>
          <w:rFonts w:asciiTheme="minorHAnsi" w:hAnsiTheme="minorHAnsi" w:cstheme="minorHAnsi"/>
          <w:sz w:val="24"/>
          <w:szCs w:val="24"/>
        </w:rPr>
        <w:t>, jak i kwalifikac</w:t>
      </w:r>
      <w:r w:rsidR="00AA04E4">
        <w:rPr>
          <w:rFonts w:asciiTheme="minorHAnsi" w:hAnsiTheme="minorHAnsi" w:cstheme="minorHAnsi"/>
          <w:sz w:val="24"/>
          <w:szCs w:val="24"/>
        </w:rPr>
        <w:t>yjne</w:t>
      </w:r>
      <w:r w:rsidRPr="008725B0">
        <w:rPr>
          <w:rFonts w:asciiTheme="minorHAnsi" w:hAnsiTheme="minorHAnsi" w:cstheme="minorHAnsi"/>
          <w:sz w:val="24"/>
          <w:szCs w:val="24"/>
        </w:rPr>
        <w:t>, wskazują na potrzebę wspierania przedsiębiorczości, inicjatywy</w:t>
      </w:r>
      <w:r w:rsidRPr="008725B0">
        <w:rPr>
          <w:rFonts w:cstheme="minorHAnsi"/>
          <w:sz w:val="24"/>
          <w:szCs w:val="24"/>
        </w:rPr>
        <w:t xml:space="preserve">, pomysłowości osób bezrobotnych lub poszukujących pracy czy powracających na rynek pracy. </w:t>
      </w:r>
      <w:r w:rsidR="00DF12BD" w:rsidRPr="008725B0">
        <w:rPr>
          <w:rFonts w:cstheme="minorHAnsi"/>
          <w:sz w:val="24"/>
          <w:szCs w:val="24"/>
        </w:rPr>
        <w:t xml:space="preserve">Ciekawym przykładem rozwoju </w:t>
      </w:r>
      <w:r w:rsidR="00B64B57">
        <w:rPr>
          <w:rFonts w:cstheme="minorHAnsi"/>
          <w:sz w:val="24"/>
          <w:szCs w:val="24"/>
        </w:rPr>
        <w:br/>
      </w:r>
      <w:r w:rsidR="00DF12BD" w:rsidRPr="008725B0">
        <w:rPr>
          <w:rFonts w:cstheme="minorHAnsi"/>
          <w:sz w:val="24"/>
          <w:szCs w:val="24"/>
        </w:rPr>
        <w:t xml:space="preserve">i ożywienia lokalnego jest </w:t>
      </w:r>
      <w:r w:rsidRPr="008725B0">
        <w:rPr>
          <w:rFonts w:cstheme="minorHAnsi"/>
          <w:sz w:val="24"/>
          <w:szCs w:val="24"/>
        </w:rPr>
        <w:t xml:space="preserve">poznański Program promocji i wsparcia rzemiosł unikatowych </w:t>
      </w:r>
      <w:bookmarkStart w:id="6" w:name="_Hlk158379077"/>
      <w:r w:rsidR="00DF12BD" w:rsidRPr="008725B0">
        <w:rPr>
          <w:rFonts w:cstheme="minorHAnsi"/>
          <w:sz w:val="24"/>
          <w:szCs w:val="24"/>
        </w:rPr>
        <w:t xml:space="preserve">„Zaułek Rzemiosła”. </w:t>
      </w:r>
      <w:bookmarkEnd w:id="6"/>
      <w:r w:rsidR="00DF12BD" w:rsidRPr="008725B0">
        <w:rPr>
          <w:rFonts w:cstheme="minorHAnsi"/>
          <w:sz w:val="24"/>
          <w:szCs w:val="24"/>
        </w:rPr>
        <w:t xml:space="preserve">Od 2017 </w:t>
      </w:r>
      <w:r w:rsidR="00286211" w:rsidRPr="008725B0">
        <w:rPr>
          <w:rFonts w:cstheme="minorHAnsi"/>
          <w:sz w:val="24"/>
          <w:szCs w:val="24"/>
        </w:rPr>
        <w:t>roku</w:t>
      </w:r>
      <w:r w:rsidR="00DF12BD" w:rsidRPr="008725B0">
        <w:rPr>
          <w:rFonts w:cstheme="minorHAnsi"/>
          <w:sz w:val="24"/>
          <w:szCs w:val="24"/>
        </w:rPr>
        <w:t xml:space="preserve"> Wojewódzki Urząd Pracy w Poznaniu jest jednym </w:t>
      </w:r>
      <w:r w:rsidR="00312E67">
        <w:rPr>
          <w:rFonts w:cstheme="minorHAnsi"/>
          <w:sz w:val="24"/>
          <w:szCs w:val="24"/>
        </w:rPr>
        <w:br/>
      </w:r>
      <w:r w:rsidR="00DF12BD" w:rsidRPr="008725B0">
        <w:rPr>
          <w:rFonts w:cstheme="minorHAnsi"/>
          <w:sz w:val="24"/>
          <w:szCs w:val="24"/>
        </w:rPr>
        <w:t>z partnerów tego</w:t>
      </w:r>
      <w:r w:rsidRPr="008725B0">
        <w:rPr>
          <w:rFonts w:cstheme="minorHAnsi"/>
          <w:sz w:val="24"/>
          <w:szCs w:val="24"/>
        </w:rPr>
        <w:t xml:space="preserve"> Programu</w:t>
      </w:r>
      <w:r w:rsidR="00DF12BD" w:rsidRPr="008725B0">
        <w:rPr>
          <w:rFonts w:cstheme="minorHAnsi"/>
          <w:sz w:val="24"/>
          <w:szCs w:val="24"/>
        </w:rPr>
        <w:t>, którego celem jest:</w:t>
      </w:r>
    </w:p>
    <w:p w14:paraId="2C8F2C54" w14:textId="3B8FAA84" w:rsidR="00A82613" w:rsidRPr="008725B0" w:rsidRDefault="00A7401C" w:rsidP="00572740">
      <w:pPr>
        <w:spacing w:line="276" w:lineRule="auto"/>
        <w:ind w:firstLine="284"/>
        <w:jc w:val="both"/>
        <w:rPr>
          <w:rFonts w:asciiTheme="minorHAnsi" w:hAnsiTheme="minorHAnsi" w:cstheme="minorHAnsi"/>
          <w:sz w:val="24"/>
          <w:szCs w:val="24"/>
        </w:rPr>
      </w:pPr>
      <w:r>
        <w:rPr>
          <w:noProof/>
        </w:rPr>
        <w:lastRenderedPageBreak/>
        <w:drawing>
          <wp:anchor distT="0" distB="0" distL="114300" distR="114300" simplePos="0" relativeHeight="251719680" behindDoc="0" locked="0" layoutInCell="1" allowOverlap="1" wp14:anchorId="118D5123" wp14:editId="776C8DA9">
            <wp:simplePos x="0" y="0"/>
            <wp:positionH relativeFrom="column">
              <wp:posOffset>481861</wp:posOffset>
            </wp:positionH>
            <wp:positionV relativeFrom="paragraph">
              <wp:posOffset>1270</wp:posOffset>
            </wp:positionV>
            <wp:extent cx="5028565" cy="4205605"/>
            <wp:effectExtent l="0" t="0" r="19685" b="4445"/>
            <wp:wrapThrough wrapText="bothSides">
              <wp:wrapPolygon edited="0">
                <wp:start x="982" y="0"/>
                <wp:lineTo x="0" y="978"/>
                <wp:lineTo x="0" y="2544"/>
                <wp:lineTo x="900" y="3327"/>
                <wp:lineTo x="0" y="3424"/>
                <wp:lineTo x="0" y="7632"/>
                <wp:lineTo x="900" y="8023"/>
                <wp:lineTo x="0" y="8708"/>
                <wp:lineTo x="0" y="10175"/>
                <wp:lineTo x="900" y="11154"/>
                <wp:lineTo x="0" y="11154"/>
                <wp:lineTo x="0" y="12817"/>
                <wp:lineTo x="900" y="14285"/>
                <wp:lineTo x="0" y="14578"/>
                <wp:lineTo x="0" y="18785"/>
                <wp:lineTo x="982" y="18981"/>
                <wp:lineTo x="0" y="19764"/>
                <wp:lineTo x="0" y="21525"/>
                <wp:lineTo x="21603" y="21525"/>
                <wp:lineTo x="21603" y="19764"/>
                <wp:lineTo x="21194" y="18981"/>
                <wp:lineTo x="21603" y="18785"/>
                <wp:lineTo x="21603" y="14676"/>
                <wp:lineTo x="21112" y="14285"/>
                <wp:lineTo x="21603" y="12817"/>
                <wp:lineTo x="21603" y="11154"/>
                <wp:lineTo x="18902" y="11154"/>
                <wp:lineTo x="21603" y="10175"/>
                <wp:lineTo x="21603" y="8610"/>
                <wp:lineTo x="17593" y="8023"/>
                <wp:lineTo x="21603" y="7632"/>
                <wp:lineTo x="21603" y="3424"/>
                <wp:lineTo x="16284" y="3327"/>
                <wp:lineTo x="21603" y="2544"/>
                <wp:lineTo x="21603" y="881"/>
                <wp:lineTo x="16202" y="0"/>
                <wp:lineTo x="982" y="0"/>
              </wp:wrapPolygon>
            </wp:wrapThrough>
            <wp:docPr id="20832119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14:paraId="21B550F3" w14:textId="77777777" w:rsidR="00A7401C" w:rsidRDefault="00A7401C" w:rsidP="00A7401C">
      <w:pPr>
        <w:spacing w:after="0" w:line="276" w:lineRule="auto"/>
        <w:ind w:left="284"/>
        <w:jc w:val="both"/>
        <w:rPr>
          <w:rFonts w:asciiTheme="minorHAnsi" w:hAnsiTheme="minorHAnsi" w:cstheme="minorHAnsi"/>
          <w:sz w:val="24"/>
          <w:szCs w:val="24"/>
        </w:rPr>
      </w:pPr>
    </w:p>
    <w:p w14:paraId="4D5E6CE2" w14:textId="77777777" w:rsidR="00A7401C" w:rsidRDefault="00A7401C" w:rsidP="00A7401C">
      <w:pPr>
        <w:spacing w:after="0" w:line="276" w:lineRule="auto"/>
        <w:ind w:left="284"/>
        <w:jc w:val="both"/>
        <w:rPr>
          <w:rFonts w:asciiTheme="minorHAnsi" w:hAnsiTheme="minorHAnsi" w:cstheme="minorHAnsi"/>
          <w:sz w:val="24"/>
          <w:szCs w:val="24"/>
        </w:rPr>
      </w:pPr>
    </w:p>
    <w:p w14:paraId="74406A10" w14:textId="77777777" w:rsidR="00A7401C" w:rsidRDefault="00A7401C" w:rsidP="00A7401C">
      <w:pPr>
        <w:spacing w:after="0" w:line="276" w:lineRule="auto"/>
        <w:ind w:left="284"/>
        <w:jc w:val="both"/>
        <w:rPr>
          <w:rFonts w:asciiTheme="minorHAnsi" w:hAnsiTheme="minorHAnsi" w:cstheme="minorHAnsi"/>
          <w:sz w:val="24"/>
          <w:szCs w:val="24"/>
        </w:rPr>
      </w:pPr>
    </w:p>
    <w:p w14:paraId="22FDBA72" w14:textId="77777777" w:rsidR="00A7401C" w:rsidRDefault="00A7401C" w:rsidP="00A7401C">
      <w:pPr>
        <w:spacing w:after="0" w:line="276" w:lineRule="auto"/>
        <w:ind w:left="284"/>
        <w:jc w:val="both"/>
        <w:rPr>
          <w:rFonts w:asciiTheme="minorHAnsi" w:hAnsiTheme="minorHAnsi" w:cstheme="minorHAnsi"/>
          <w:sz w:val="24"/>
          <w:szCs w:val="24"/>
        </w:rPr>
      </w:pPr>
    </w:p>
    <w:p w14:paraId="734AC236" w14:textId="77777777" w:rsidR="00A7401C" w:rsidRDefault="00A7401C" w:rsidP="00A7401C">
      <w:pPr>
        <w:spacing w:after="0" w:line="276" w:lineRule="auto"/>
        <w:ind w:left="284"/>
        <w:jc w:val="both"/>
        <w:rPr>
          <w:rFonts w:asciiTheme="minorHAnsi" w:hAnsiTheme="minorHAnsi" w:cstheme="minorHAnsi"/>
          <w:sz w:val="24"/>
          <w:szCs w:val="24"/>
        </w:rPr>
      </w:pPr>
    </w:p>
    <w:p w14:paraId="06EFC544" w14:textId="77777777" w:rsidR="00A7401C" w:rsidRDefault="00A7401C" w:rsidP="00A7401C">
      <w:pPr>
        <w:spacing w:after="0" w:line="276" w:lineRule="auto"/>
        <w:ind w:left="284"/>
        <w:jc w:val="both"/>
        <w:rPr>
          <w:rFonts w:asciiTheme="minorHAnsi" w:hAnsiTheme="minorHAnsi" w:cstheme="minorHAnsi"/>
          <w:sz w:val="24"/>
          <w:szCs w:val="24"/>
        </w:rPr>
      </w:pPr>
    </w:p>
    <w:p w14:paraId="49DB184A" w14:textId="77777777" w:rsidR="00A7401C" w:rsidRDefault="00A7401C" w:rsidP="00A7401C">
      <w:pPr>
        <w:spacing w:after="0" w:line="276" w:lineRule="auto"/>
        <w:ind w:left="284"/>
        <w:jc w:val="both"/>
        <w:rPr>
          <w:rFonts w:asciiTheme="minorHAnsi" w:hAnsiTheme="minorHAnsi" w:cstheme="minorHAnsi"/>
          <w:sz w:val="24"/>
          <w:szCs w:val="24"/>
        </w:rPr>
      </w:pPr>
    </w:p>
    <w:p w14:paraId="24BA4415" w14:textId="77777777" w:rsidR="00A7401C" w:rsidRDefault="00A7401C" w:rsidP="00A7401C">
      <w:pPr>
        <w:spacing w:after="0" w:line="276" w:lineRule="auto"/>
        <w:ind w:left="284"/>
        <w:jc w:val="both"/>
        <w:rPr>
          <w:rFonts w:asciiTheme="minorHAnsi" w:hAnsiTheme="minorHAnsi" w:cstheme="minorHAnsi"/>
          <w:sz w:val="24"/>
          <w:szCs w:val="24"/>
        </w:rPr>
      </w:pPr>
    </w:p>
    <w:p w14:paraId="6214441D" w14:textId="77777777" w:rsidR="00A7401C" w:rsidRDefault="00A7401C" w:rsidP="00A7401C">
      <w:pPr>
        <w:spacing w:after="0" w:line="276" w:lineRule="auto"/>
        <w:ind w:left="284"/>
        <w:jc w:val="both"/>
        <w:rPr>
          <w:rFonts w:asciiTheme="minorHAnsi" w:hAnsiTheme="minorHAnsi" w:cstheme="minorHAnsi"/>
          <w:sz w:val="24"/>
          <w:szCs w:val="24"/>
        </w:rPr>
      </w:pPr>
    </w:p>
    <w:p w14:paraId="361C91EC" w14:textId="77777777" w:rsidR="00A7401C" w:rsidRDefault="00A7401C" w:rsidP="00A7401C">
      <w:pPr>
        <w:spacing w:after="0" w:line="276" w:lineRule="auto"/>
        <w:ind w:left="284"/>
        <w:jc w:val="both"/>
        <w:rPr>
          <w:rFonts w:asciiTheme="minorHAnsi" w:hAnsiTheme="minorHAnsi" w:cstheme="minorHAnsi"/>
          <w:sz w:val="24"/>
          <w:szCs w:val="24"/>
        </w:rPr>
      </w:pPr>
    </w:p>
    <w:p w14:paraId="63FB87B7" w14:textId="77777777" w:rsidR="00A7401C" w:rsidRDefault="00A7401C" w:rsidP="00A7401C">
      <w:pPr>
        <w:spacing w:after="0" w:line="276" w:lineRule="auto"/>
        <w:ind w:left="284"/>
        <w:jc w:val="both"/>
        <w:rPr>
          <w:rFonts w:asciiTheme="minorHAnsi" w:hAnsiTheme="minorHAnsi" w:cstheme="minorHAnsi"/>
          <w:sz w:val="24"/>
          <w:szCs w:val="24"/>
        </w:rPr>
      </w:pPr>
    </w:p>
    <w:p w14:paraId="5FF30C2A" w14:textId="77777777" w:rsidR="00A7401C" w:rsidRDefault="00A7401C" w:rsidP="00A7401C">
      <w:pPr>
        <w:spacing w:after="0" w:line="276" w:lineRule="auto"/>
        <w:ind w:left="284"/>
        <w:jc w:val="both"/>
        <w:rPr>
          <w:rFonts w:asciiTheme="minorHAnsi" w:hAnsiTheme="minorHAnsi" w:cstheme="minorHAnsi"/>
          <w:sz w:val="24"/>
          <w:szCs w:val="24"/>
        </w:rPr>
      </w:pPr>
    </w:p>
    <w:p w14:paraId="041EF7A5" w14:textId="77777777" w:rsidR="00A7401C" w:rsidRDefault="00A7401C" w:rsidP="00A7401C">
      <w:pPr>
        <w:spacing w:after="0" w:line="276" w:lineRule="auto"/>
        <w:ind w:left="284"/>
        <w:jc w:val="both"/>
        <w:rPr>
          <w:rFonts w:asciiTheme="minorHAnsi" w:hAnsiTheme="minorHAnsi" w:cstheme="minorHAnsi"/>
          <w:sz w:val="24"/>
          <w:szCs w:val="24"/>
        </w:rPr>
      </w:pPr>
    </w:p>
    <w:p w14:paraId="655DDBC2" w14:textId="77777777" w:rsidR="00A7401C" w:rsidRDefault="00A7401C" w:rsidP="00A7401C">
      <w:pPr>
        <w:spacing w:after="0" w:line="276" w:lineRule="auto"/>
        <w:ind w:left="284"/>
        <w:jc w:val="both"/>
        <w:rPr>
          <w:rFonts w:asciiTheme="minorHAnsi" w:hAnsiTheme="minorHAnsi" w:cstheme="minorHAnsi"/>
          <w:sz w:val="24"/>
          <w:szCs w:val="24"/>
        </w:rPr>
      </w:pPr>
    </w:p>
    <w:p w14:paraId="7E1C8626" w14:textId="77777777" w:rsidR="00A7401C" w:rsidRDefault="00A7401C" w:rsidP="00A7401C">
      <w:pPr>
        <w:spacing w:after="0" w:line="276" w:lineRule="auto"/>
        <w:ind w:left="284"/>
        <w:jc w:val="both"/>
        <w:rPr>
          <w:rFonts w:asciiTheme="minorHAnsi" w:hAnsiTheme="minorHAnsi" w:cstheme="minorHAnsi"/>
          <w:sz w:val="24"/>
          <w:szCs w:val="24"/>
        </w:rPr>
      </w:pPr>
    </w:p>
    <w:p w14:paraId="41E7FD4F" w14:textId="77777777" w:rsidR="00A7401C" w:rsidRDefault="00A7401C" w:rsidP="00A7401C">
      <w:pPr>
        <w:spacing w:after="0" w:line="276" w:lineRule="auto"/>
        <w:ind w:left="284"/>
        <w:jc w:val="both"/>
        <w:rPr>
          <w:rFonts w:asciiTheme="minorHAnsi" w:hAnsiTheme="minorHAnsi" w:cstheme="minorHAnsi"/>
          <w:sz w:val="24"/>
          <w:szCs w:val="24"/>
        </w:rPr>
      </w:pPr>
    </w:p>
    <w:p w14:paraId="6336CB2D" w14:textId="77777777" w:rsidR="00A7401C" w:rsidRDefault="00A7401C" w:rsidP="00A7401C">
      <w:pPr>
        <w:spacing w:after="0" w:line="276" w:lineRule="auto"/>
        <w:ind w:left="284"/>
        <w:jc w:val="both"/>
        <w:rPr>
          <w:rFonts w:asciiTheme="minorHAnsi" w:hAnsiTheme="minorHAnsi" w:cstheme="minorHAnsi"/>
          <w:sz w:val="24"/>
          <w:szCs w:val="24"/>
        </w:rPr>
      </w:pPr>
    </w:p>
    <w:p w14:paraId="2BF3B817" w14:textId="77777777" w:rsidR="00A7401C" w:rsidRDefault="00A7401C" w:rsidP="00A7401C">
      <w:pPr>
        <w:spacing w:after="0" w:line="276" w:lineRule="auto"/>
        <w:ind w:left="284"/>
        <w:jc w:val="both"/>
        <w:rPr>
          <w:rFonts w:asciiTheme="minorHAnsi" w:hAnsiTheme="minorHAnsi" w:cstheme="minorHAnsi"/>
          <w:sz w:val="24"/>
          <w:szCs w:val="24"/>
        </w:rPr>
      </w:pPr>
    </w:p>
    <w:p w14:paraId="11118B27" w14:textId="77777777" w:rsidR="00A7401C" w:rsidRDefault="00A7401C" w:rsidP="00A7401C">
      <w:pPr>
        <w:spacing w:after="0" w:line="276" w:lineRule="auto"/>
        <w:ind w:left="284"/>
        <w:jc w:val="both"/>
        <w:rPr>
          <w:rFonts w:asciiTheme="minorHAnsi" w:hAnsiTheme="minorHAnsi" w:cstheme="minorHAnsi"/>
          <w:sz w:val="24"/>
          <w:szCs w:val="24"/>
        </w:rPr>
      </w:pPr>
    </w:p>
    <w:p w14:paraId="088CE033" w14:textId="6914235E" w:rsidR="00A7401C" w:rsidRDefault="00A82613" w:rsidP="00A7401C">
      <w:pPr>
        <w:spacing w:after="0" w:line="276" w:lineRule="auto"/>
        <w:ind w:left="284"/>
        <w:jc w:val="both"/>
        <w:rPr>
          <w:rFonts w:asciiTheme="minorHAnsi" w:hAnsiTheme="minorHAnsi" w:cstheme="minorHAnsi"/>
          <w:sz w:val="24"/>
          <w:szCs w:val="24"/>
        </w:rPr>
      </w:pPr>
      <w:r>
        <w:rPr>
          <w:noProof/>
        </w:rPr>
        <w:drawing>
          <wp:anchor distT="0" distB="0" distL="114300" distR="114300" simplePos="0" relativeHeight="251717632" behindDoc="0" locked="0" layoutInCell="1" allowOverlap="1" wp14:anchorId="0C7C01B6" wp14:editId="5685673D">
            <wp:simplePos x="0" y="0"/>
            <wp:positionH relativeFrom="column">
              <wp:posOffset>35308</wp:posOffset>
            </wp:positionH>
            <wp:positionV relativeFrom="paragraph">
              <wp:posOffset>78105</wp:posOffset>
            </wp:positionV>
            <wp:extent cx="1419225" cy="1543050"/>
            <wp:effectExtent l="0" t="0" r="9525" b="0"/>
            <wp:wrapThrough wrapText="bothSides">
              <wp:wrapPolygon edited="0">
                <wp:start x="0" y="0"/>
                <wp:lineTo x="0" y="21333"/>
                <wp:lineTo x="21455" y="21333"/>
                <wp:lineTo x="21455" y="0"/>
                <wp:lineTo x="0" y="0"/>
              </wp:wrapPolygon>
            </wp:wrapThrough>
            <wp:docPr id="2637729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72935" name="Obraz 263772935"/>
                    <pic:cNvPicPr/>
                  </pic:nvPicPr>
                  <pic:blipFill>
                    <a:blip r:embed="rId45">
                      <a:extLst>
                        <a:ext uri="{BEBA8EAE-BF5A-486C-A8C5-ECC9F3942E4B}">
                          <a14:imgProps xmlns:a14="http://schemas.microsoft.com/office/drawing/2010/main">
                            <a14:imgLayer r:embed="rId4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419225" cy="1543050"/>
                    </a:xfrm>
                    <a:prstGeom prst="rect">
                      <a:avLst/>
                    </a:prstGeom>
                  </pic:spPr>
                </pic:pic>
              </a:graphicData>
            </a:graphic>
          </wp:anchor>
        </w:drawing>
      </w:r>
    </w:p>
    <w:p w14:paraId="6FD95DDE" w14:textId="77777777" w:rsidR="0097552C" w:rsidRDefault="00DF12BD" w:rsidP="008E5360">
      <w:pPr>
        <w:spacing w:after="0" w:line="276" w:lineRule="auto"/>
        <w:jc w:val="both"/>
        <w:rPr>
          <w:rFonts w:asciiTheme="minorHAnsi" w:hAnsiTheme="minorHAnsi" w:cstheme="minorHAnsi"/>
          <w:sz w:val="24"/>
          <w:szCs w:val="24"/>
        </w:rPr>
      </w:pPr>
      <w:r w:rsidRPr="00A7401C">
        <w:rPr>
          <w:rFonts w:asciiTheme="minorHAnsi" w:hAnsiTheme="minorHAnsi" w:cstheme="minorHAnsi"/>
          <w:sz w:val="24"/>
          <w:szCs w:val="24"/>
        </w:rPr>
        <w:t>W 2023 r</w:t>
      </w:r>
      <w:r w:rsidR="00286211" w:rsidRPr="00A7401C">
        <w:rPr>
          <w:rFonts w:asciiTheme="minorHAnsi" w:hAnsiTheme="minorHAnsi" w:cstheme="minorHAnsi"/>
          <w:sz w:val="24"/>
          <w:szCs w:val="24"/>
        </w:rPr>
        <w:t>oku</w:t>
      </w:r>
      <w:r w:rsidRPr="00A7401C">
        <w:rPr>
          <w:rFonts w:asciiTheme="minorHAnsi" w:hAnsiTheme="minorHAnsi" w:cstheme="minorHAnsi"/>
          <w:sz w:val="24"/>
          <w:szCs w:val="24"/>
        </w:rPr>
        <w:t xml:space="preserve"> </w:t>
      </w:r>
      <w:r w:rsidR="00C42343">
        <w:rPr>
          <w:rFonts w:asciiTheme="minorHAnsi" w:hAnsiTheme="minorHAnsi" w:cstheme="minorHAnsi"/>
          <w:sz w:val="24"/>
          <w:szCs w:val="24"/>
        </w:rPr>
        <w:t>„</w:t>
      </w:r>
      <w:r w:rsidRPr="00A7401C">
        <w:rPr>
          <w:rFonts w:asciiTheme="minorHAnsi" w:hAnsiTheme="minorHAnsi" w:cstheme="minorHAnsi"/>
          <w:sz w:val="24"/>
          <w:szCs w:val="24"/>
        </w:rPr>
        <w:t>Zaułek Rzemiosła</w:t>
      </w:r>
      <w:r w:rsidR="00C42343">
        <w:rPr>
          <w:rFonts w:asciiTheme="minorHAnsi" w:hAnsiTheme="minorHAnsi" w:cstheme="minorHAnsi"/>
          <w:sz w:val="24"/>
          <w:szCs w:val="24"/>
        </w:rPr>
        <w:t>”</w:t>
      </w:r>
      <w:r w:rsidRPr="00A7401C">
        <w:rPr>
          <w:rFonts w:asciiTheme="minorHAnsi" w:hAnsiTheme="minorHAnsi" w:cstheme="minorHAnsi"/>
          <w:sz w:val="24"/>
          <w:szCs w:val="24"/>
        </w:rPr>
        <w:t xml:space="preserve"> rozwijał się bardzo dynamicznie. Wiosną Program został rozszerzony na obszar całego miasta, </w:t>
      </w:r>
      <w:r w:rsidR="00D00046">
        <w:rPr>
          <w:rFonts w:asciiTheme="minorHAnsi" w:hAnsiTheme="minorHAnsi" w:cstheme="minorHAnsi"/>
          <w:sz w:val="24"/>
          <w:szCs w:val="24"/>
        </w:rPr>
        <w:br/>
      </w:r>
      <w:r w:rsidRPr="00A7401C">
        <w:rPr>
          <w:rFonts w:asciiTheme="minorHAnsi" w:hAnsiTheme="minorHAnsi" w:cstheme="minorHAnsi"/>
          <w:sz w:val="24"/>
          <w:szCs w:val="24"/>
        </w:rPr>
        <w:t>a Zarząd Komunalnych Zasobów Lokalowych zaprezentował nową ofertę dla przedsiębiorców. Dzięki nowym warunkom rzemieślnicy mo</w:t>
      </w:r>
      <w:r w:rsidR="00AA0DEB">
        <w:rPr>
          <w:rFonts w:asciiTheme="minorHAnsi" w:hAnsiTheme="minorHAnsi" w:cstheme="minorHAnsi"/>
          <w:sz w:val="24"/>
          <w:szCs w:val="24"/>
        </w:rPr>
        <w:t>gli</w:t>
      </w:r>
      <w:r w:rsidRPr="00A7401C">
        <w:rPr>
          <w:rFonts w:asciiTheme="minorHAnsi" w:hAnsiTheme="minorHAnsi" w:cstheme="minorHAnsi"/>
          <w:sz w:val="24"/>
          <w:szCs w:val="24"/>
        </w:rPr>
        <w:t xml:space="preserve"> starać się o najem wolnych lokali będących w ofercie ZKZL</w:t>
      </w:r>
      <w:r w:rsidR="00B34586">
        <w:rPr>
          <w:rFonts w:asciiTheme="minorHAnsi" w:hAnsiTheme="minorHAnsi" w:cstheme="minorHAnsi"/>
          <w:sz w:val="24"/>
          <w:szCs w:val="24"/>
        </w:rPr>
        <w:t xml:space="preserve"> </w:t>
      </w:r>
      <w:r w:rsidR="00B34586">
        <w:rPr>
          <w:rFonts w:asciiTheme="minorHAnsi" w:hAnsiTheme="minorHAnsi" w:cstheme="minorHAnsi"/>
          <w:sz w:val="24"/>
          <w:szCs w:val="24"/>
        </w:rPr>
        <w:br/>
      </w:r>
      <w:r w:rsidRPr="00A7401C">
        <w:rPr>
          <w:rFonts w:asciiTheme="minorHAnsi" w:hAnsiTheme="minorHAnsi" w:cstheme="minorHAnsi"/>
          <w:sz w:val="24"/>
          <w:szCs w:val="24"/>
        </w:rPr>
        <w:t>z obniżką stawki czynszu nawet do 50% stawki rynkowej. Przybyło 17 nowych pracowni, reprezentujących bardzo różnorodne działalności: od lutnictwa, szewstwa czy zegarmistrzostwa, poprzez ceramikę aż do szeroko pojętego rękodzieła. Wśród zaułkowych pracowni znaleźć można zarówno warsztaty</w:t>
      </w:r>
      <w:r w:rsidR="00B34586">
        <w:rPr>
          <w:rFonts w:asciiTheme="minorHAnsi" w:hAnsiTheme="minorHAnsi" w:cstheme="minorHAnsi"/>
          <w:sz w:val="24"/>
          <w:szCs w:val="24"/>
        </w:rPr>
        <w:br/>
      </w:r>
      <w:r w:rsidRPr="00A7401C">
        <w:rPr>
          <w:rFonts w:asciiTheme="minorHAnsi" w:hAnsiTheme="minorHAnsi" w:cstheme="minorHAnsi"/>
          <w:sz w:val="24"/>
          <w:szCs w:val="24"/>
        </w:rPr>
        <w:t>o wielopokoleniowej tradycji, jak</w:t>
      </w:r>
      <w:r w:rsidR="006B0D4E">
        <w:rPr>
          <w:rFonts w:asciiTheme="minorHAnsi" w:hAnsiTheme="minorHAnsi" w:cstheme="minorHAnsi"/>
          <w:sz w:val="24"/>
          <w:szCs w:val="24"/>
        </w:rPr>
        <w:t xml:space="preserve"> </w:t>
      </w:r>
      <w:r w:rsidRPr="00A7401C">
        <w:rPr>
          <w:rFonts w:asciiTheme="minorHAnsi" w:hAnsiTheme="minorHAnsi" w:cstheme="minorHAnsi"/>
          <w:sz w:val="24"/>
          <w:szCs w:val="24"/>
        </w:rPr>
        <w:t xml:space="preserve">i takie, które dopiero rozpoczynają swoją rzemieślniczą przygodę. </w:t>
      </w:r>
      <w:r w:rsidR="000F5D4A" w:rsidRPr="00A7401C">
        <w:rPr>
          <w:rFonts w:cstheme="minorHAnsi"/>
          <w:sz w:val="24"/>
          <w:szCs w:val="24"/>
        </w:rPr>
        <w:t>Wspólną cechą firm rzemieślniczych jest bardzo duży wkład pracy manualnej</w:t>
      </w:r>
      <w:r w:rsidR="00B34586">
        <w:rPr>
          <w:rFonts w:cstheme="minorHAnsi"/>
          <w:sz w:val="24"/>
          <w:szCs w:val="24"/>
        </w:rPr>
        <w:br/>
      </w:r>
      <w:r w:rsidR="000F5D4A" w:rsidRPr="00A7401C">
        <w:rPr>
          <w:rFonts w:cstheme="minorHAnsi"/>
          <w:sz w:val="24"/>
          <w:szCs w:val="24"/>
        </w:rPr>
        <w:t>w proces produkcji czy świadczenia usług, dążenie do zapewnienia wysokiej jakości produktu i jego wyjątkowego, zindywidualizowanego</w:t>
      </w:r>
      <w:r w:rsidR="00A7401C">
        <w:rPr>
          <w:rFonts w:cstheme="minorHAnsi"/>
          <w:sz w:val="24"/>
          <w:szCs w:val="24"/>
        </w:rPr>
        <w:t xml:space="preserve"> </w:t>
      </w:r>
      <w:r w:rsidR="000F5D4A" w:rsidRPr="00A7401C">
        <w:rPr>
          <w:rFonts w:cstheme="minorHAnsi"/>
          <w:sz w:val="24"/>
          <w:szCs w:val="24"/>
        </w:rPr>
        <w:t xml:space="preserve">charakteru, a także dbałość o relacje z klientem. Rzemiosło jest obciążone ograniczeniami typowymi dla sektora, wynikającymi ze stosunkowo niewielkiej skali działalności i ograniczonych zasobów. </w:t>
      </w:r>
      <w:r w:rsidR="006C3AA5">
        <w:rPr>
          <w:rFonts w:cstheme="minorHAnsi"/>
          <w:sz w:val="24"/>
          <w:szCs w:val="24"/>
        </w:rPr>
        <w:t>Zakłady r</w:t>
      </w:r>
      <w:r w:rsidR="005E2A3F">
        <w:rPr>
          <w:rFonts w:cstheme="minorHAnsi"/>
          <w:sz w:val="24"/>
          <w:szCs w:val="24"/>
        </w:rPr>
        <w:t>zemieślnic</w:t>
      </w:r>
      <w:r w:rsidR="006C3AA5">
        <w:rPr>
          <w:rFonts w:cstheme="minorHAnsi"/>
          <w:sz w:val="24"/>
          <w:szCs w:val="24"/>
        </w:rPr>
        <w:t>ze</w:t>
      </w:r>
      <w:r w:rsidR="000F5D4A" w:rsidRPr="00A7401C">
        <w:rPr>
          <w:rFonts w:cstheme="minorHAnsi"/>
          <w:sz w:val="24"/>
          <w:szCs w:val="24"/>
        </w:rPr>
        <w:t xml:space="preserve"> zatrudniają mniej osób, a ich działalność w większej mierze zależy od popytu lokalnego. Typowy dla rzemieślników tryb kształcenia nie obejmuje wiedzy</w:t>
      </w:r>
      <w:r w:rsidR="00596096">
        <w:rPr>
          <w:rFonts w:cstheme="minorHAnsi"/>
          <w:sz w:val="24"/>
          <w:szCs w:val="24"/>
        </w:rPr>
        <w:t>,</w:t>
      </w:r>
      <w:r w:rsidR="000F5D4A" w:rsidRPr="00A7401C">
        <w:rPr>
          <w:rFonts w:cstheme="minorHAnsi"/>
          <w:sz w:val="24"/>
          <w:szCs w:val="24"/>
        </w:rPr>
        <w:t xml:space="preserve"> np. z zakresu marketingu, zarządzania czy prawa. W związku z </w:t>
      </w:r>
      <w:r w:rsidR="00596096">
        <w:rPr>
          <w:rFonts w:cstheme="minorHAnsi"/>
          <w:sz w:val="24"/>
          <w:szCs w:val="24"/>
        </w:rPr>
        <w:t>t</w:t>
      </w:r>
      <w:r w:rsidR="000F5D4A" w:rsidRPr="00A7401C">
        <w:rPr>
          <w:rFonts w:cstheme="minorHAnsi"/>
          <w:sz w:val="24"/>
          <w:szCs w:val="24"/>
        </w:rPr>
        <w:t>ym</w:t>
      </w:r>
      <w:r w:rsidR="00FA7276">
        <w:rPr>
          <w:rFonts w:cstheme="minorHAnsi"/>
          <w:sz w:val="24"/>
          <w:szCs w:val="24"/>
        </w:rPr>
        <w:t>,</w:t>
      </w:r>
      <w:r w:rsidR="000F5D4A" w:rsidRPr="00A7401C">
        <w:rPr>
          <w:rFonts w:cstheme="minorHAnsi"/>
          <w:sz w:val="24"/>
          <w:szCs w:val="24"/>
        </w:rPr>
        <w:t xml:space="preserve"> Program „Zaułek Rzemiosła” daje możliwości m.in. wymiany doświadczeń, skorzystania z bezpłatnych szkoleń i propagowania zawodów rzemieślniczych. </w:t>
      </w:r>
      <w:r w:rsidRPr="00A7401C">
        <w:rPr>
          <w:rFonts w:asciiTheme="minorHAnsi" w:hAnsiTheme="minorHAnsi" w:cstheme="minorHAnsi"/>
          <w:sz w:val="24"/>
          <w:szCs w:val="24"/>
        </w:rPr>
        <w:t xml:space="preserve">Tę zróżnicowaną grupę </w:t>
      </w:r>
      <w:r w:rsidR="00446D59">
        <w:rPr>
          <w:rFonts w:asciiTheme="minorHAnsi" w:hAnsiTheme="minorHAnsi" w:cstheme="minorHAnsi"/>
          <w:sz w:val="24"/>
          <w:szCs w:val="24"/>
        </w:rPr>
        <w:t>„</w:t>
      </w:r>
      <w:proofErr w:type="spellStart"/>
      <w:r w:rsidRPr="00A7401C">
        <w:rPr>
          <w:rFonts w:asciiTheme="minorHAnsi" w:hAnsiTheme="minorHAnsi" w:cstheme="minorHAnsi"/>
          <w:sz w:val="24"/>
          <w:szCs w:val="24"/>
        </w:rPr>
        <w:t>Zaułkowiczów</w:t>
      </w:r>
      <w:proofErr w:type="spellEnd"/>
      <w:r w:rsidR="00446D59">
        <w:rPr>
          <w:rFonts w:asciiTheme="minorHAnsi" w:hAnsiTheme="minorHAnsi" w:cstheme="minorHAnsi"/>
          <w:sz w:val="24"/>
          <w:szCs w:val="24"/>
        </w:rPr>
        <w:t>”</w:t>
      </w:r>
      <w:r w:rsidRPr="00A7401C">
        <w:rPr>
          <w:rFonts w:asciiTheme="minorHAnsi" w:hAnsiTheme="minorHAnsi" w:cstheme="minorHAnsi"/>
          <w:sz w:val="24"/>
          <w:szCs w:val="24"/>
        </w:rPr>
        <w:t xml:space="preserve"> tworzy obecnie 35 pracowni. </w:t>
      </w:r>
    </w:p>
    <w:p w14:paraId="58B377C8" w14:textId="1DD66066" w:rsidR="00DF12BD" w:rsidRPr="00A7401C" w:rsidRDefault="00DF12BD" w:rsidP="008E5360">
      <w:pPr>
        <w:spacing w:after="0" w:line="276" w:lineRule="auto"/>
        <w:jc w:val="both"/>
        <w:rPr>
          <w:rFonts w:cstheme="minorHAnsi"/>
          <w:sz w:val="24"/>
          <w:szCs w:val="24"/>
        </w:rPr>
      </w:pPr>
      <w:r w:rsidRPr="00A7401C">
        <w:rPr>
          <w:rFonts w:asciiTheme="minorHAnsi" w:hAnsiTheme="minorHAnsi" w:cstheme="minorHAnsi"/>
          <w:sz w:val="24"/>
          <w:szCs w:val="24"/>
        </w:rPr>
        <w:lastRenderedPageBreak/>
        <w:t xml:space="preserve">W 2023 roku </w:t>
      </w:r>
      <w:r w:rsidR="00C42343">
        <w:rPr>
          <w:rFonts w:asciiTheme="minorHAnsi" w:hAnsiTheme="minorHAnsi" w:cstheme="minorHAnsi"/>
          <w:sz w:val="24"/>
          <w:szCs w:val="24"/>
        </w:rPr>
        <w:t>„</w:t>
      </w:r>
      <w:r w:rsidRPr="00A7401C">
        <w:rPr>
          <w:rFonts w:asciiTheme="minorHAnsi" w:hAnsiTheme="minorHAnsi" w:cstheme="minorHAnsi"/>
          <w:sz w:val="24"/>
          <w:szCs w:val="24"/>
        </w:rPr>
        <w:t>Zaułek</w:t>
      </w:r>
      <w:r w:rsidR="00C42343">
        <w:rPr>
          <w:rFonts w:asciiTheme="minorHAnsi" w:hAnsiTheme="minorHAnsi" w:cstheme="minorHAnsi"/>
          <w:sz w:val="24"/>
          <w:szCs w:val="24"/>
        </w:rPr>
        <w:t>”</w:t>
      </w:r>
      <w:r w:rsidRPr="00A7401C">
        <w:rPr>
          <w:rFonts w:asciiTheme="minorHAnsi" w:hAnsiTheme="minorHAnsi" w:cstheme="minorHAnsi"/>
          <w:sz w:val="24"/>
          <w:szCs w:val="24"/>
        </w:rPr>
        <w:t xml:space="preserve"> włączył się w organizację wydarzenia Poznańscy Rzemieślnicy w ramach </w:t>
      </w:r>
      <w:r w:rsidRPr="00CE14BB">
        <w:rPr>
          <w:rFonts w:asciiTheme="minorHAnsi" w:hAnsiTheme="minorHAnsi" w:cstheme="minorHAnsi"/>
          <w:i/>
          <w:iCs/>
          <w:sz w:val="24"/>
          <w:szCs w:val="24"/>
        </w:rPr>
        <w:t>Poznań Design Festiwal</w:t>
      </w:r>
      <w:r w:rsidRPr="00A7401C">
        <w:rPr>
          <w:rFonts w:asciiTheme="minorHAnsi" w:hAnsiTheme="minorHAnsi" w:cstheme="minorHAnsi"/>
          <w:sz w:val="24"/>
          <w:szCs w:val="24"/>
        </w:rPr>
        <w:t>.</w:t>
      </w:r>
      <w:r w:rsidR="008E5360">
        <w:rPr>
          <w:rFonts w:asciiTheme="minorHAnsi" w:hAnsiTheme="minorHAnsi" w:cstheme="minorHAnsi"/>
          <w:sz w:val="24"/>
          <w:szCs w:val="24"/>
        </w:rPr>
        <w:t xml:space="preserve"> </w:t>
      </w:r>
      <w:r w:rsidR="008E5360" w:rsidRPr="008E5360">
        <w:rPr>
          <w:rFonts w:asciiTheme="minorHAnsi" w:hAnsiTheme="minorHAnsi" w:cstheme="minorHAnsi"/>
          <w:sz w:val="24"/>
          <w:szCs w:val="24"/>
        </w:rPr>
        <w:t>W dobie digitalizacji</w:t>
      </w:r>
      <w:r w:rsidR="0097552C">
        <w:rPr>
          <w:rFonts w:asciiTheme="minorHAnsi" w:hAnsiTheme="minorHAnsi" w:cstheme="minorHAnsi"/>
          <w:sz w:val="24"/>
          <w:szCs w:val="24"/>
        </w:rPr>
        <w:t xml:space="preserve"> </w:t>
      </w:r>
      <w:r w:rsidR="008E5360" w:rsidRPr="008E5360">
        <w:rPr>
          <w:rFonts w:asciiTheme="minorHAnsi" w:hAnsiTheme="minorHAnsi" w:cstheme="minorHAnsi"/>
          <w:sz w:val="24"/>
          <w:szCs w:val="24"/>
        </w:rPr>
        <w:t xml:space="preserve">i </w:t>
      </w:r>
      <w:r w:rsidR="007E252D" w:rsidRPr="007E252D">
        <w:rPr>
          <w:rFonts w:asciiTheme="minorHAnsi" w:hAnsiTheme="minorHAnsi" w:cstheme="minorHAnsi"/>
          <w:sz w:val="24"/>
          <w:szCs w:val="24"/>
        </w:rPr>
        <w:t>sztucznej inteligencji</w:t>
      </w:r>
      <w:r w:rsidR="00663A45">
        <w:rPr>
          <w:rFonts w:asciiTheme="minorHAnsi" w:hAnsiTheme="minorHAnsi" w:cstheme="minorHAnsi"/>
          <w:sz w:val="24"/>
          <w:szCs w:val="24"/>
        </w:rPr>
        <w:t xml:space="preserve"> </w:t>
      </w:r>
      <w:r w:rsidR="008E5360" w:rsidRPr="008E5360">
        <w:rPr>
          <w:rFonts w:asciiTheme="minorHAnsi" w:hAnsiTheme="minorHAnsi" w:cstheme="minorHAnsi"/>
          <w:sz w:val="24"/>
          <w:szCs w:val="24"/>
        </w:rPr>
        <w:t>instytucjonalne wsparcie rzemiosła, na które składa się wiele unikatowych</w:t>
      </w:r>
      <w:r w:rsidR="00DB1B2E">
        <w:rPr>
          <w:rFonts w:asciiTheme="minorHAnsi" w:hAnsiTheme="minorHAnsi" w:cstheme="minorHAnsi"/>
          <w:sz w:val="24"/>
          <w:szCs w:val="24"/>
        </w:rPr>
        <w:t xml:space="preserve"> </w:t>
      </w:r>
      <w:r w:rsidR="008E5360" w:rsidRPr="008E5360">
        <w:rPr>
          <w:rFonts w:asciiTheme="minorHAnsi" w:hAnsiTheme="minorHAnsi" w:cstheme="minorHAnsi"/>
          <w:sz w:val="24"/>
          <w:szCs w:val="24"/>
        </w:rPr>
        <w:t>i artystycznych zawodów</w:t>
      </w:r>
      <w:r w:rsidR="00095A44">
        <w:rPr>
          <w:rFonts w:asciiTheme="minorHAnsi" w:hAnsiTheme="minorHAnsi" w:cstheme="minorHAnsi"/>
          <w:sz w:val="24"/>
          <w:szCs w:val="24"/>
        </w:rPr>
        <w:t>,</w:t>
      </w:r>
      <w:r w:rsidR="008E5360" w:rsidRPr="008E5360">
        <w:rPr>
          <w:rFonts w:asciiTheme="minorHAnsi" w:hAnsiTheme="minorHAnsi" w:cstheme="minorHAnsi"/>
          <w:sz w:val="24"/>
          <w:szCs w:val="24"/>
        </w:rPr>
        <w:t xml:space="preserve"> wydaje się być koniecznością. Od kilku lat gospodarka </w:t>
      </w:r>
      <w:r w:rsidR="009977C0">
        <w:rPr>
          <w:rFonts w:asciiTheme="minorHAnsi" w:hAnsiTheme="minorHAnsi" w:cstheme="minorHAnsi"/>
          <w:sz w:val="24"/>
          <w:szCs w:val="24"/>
        </w:rPr>
        <w:t>W</w:t>
      </w:r>
      <w:r w:rsidR="008E5360" w:rsidRPr="008E5360">
        <w:rPr>
          <w:rFonts w:asciiTheme="minorHAnsi" w:hAnsiTheme="minorHAnsi" w:cstheme="minorHAnsi"/>
          <w:sz w:val="24"/>
          <w:szCs w:val="24"/>
        </w:rPr>
        <w:t>ielkopolski, w tym oczywiście rynek pracy, zmaga się z wieloma wyzwaniami</w:t>
      </w:r>
      <w:r w:rsidR="00B67315">
        <w:rPr>
          <w:rFonts w:asciiTheme="minorHAnsi" w:hAnsiTheme="minorHAnsi" w:cstheme="minorHAnsi"/>
          <w:sz w:val="24"/>
          <w:szCs w:val="24"/>
        </w:rPr>
        <w:t>,</w:t>
      </w:r>
      <w:r w:rsidR="008E5360" w:rsidRPr="008E5360">
        <w:rPr>
          <w:rFonts w:asciiTheme="minorHAnsi" w:hAnsiTheme="minorHAnsi" w:cstheme="minorHAnsi"/>
          <w:sz w:val="24"/>
          <w:szCs w:val="24"/>
        </w:rPr>
        <w:t xml:space="preserve"> </w:t>
      </w:r>
      <w:r w:rsidR="005007BE">
        <w:rPr>
          <w:rFonts w:asciiTheme="minorHAnsi" w:hAnsiTheme="minorHAnsi" w:cstheme="minorHAnsi"/>
          <w:sz w:val="24"/>
          <w:szCs w:val="24"/>
        </w:rPr>
        <w:t>c</w:t>
      </w:r>
      <w:r w:rsidR="008E5360" w:rsidRPr="008E5360">
        <w:rPr>
          <w:rFonts w:asciiTheme="minorHAnsi" w:hAnsiTheme="minorHAnsi" w:cstheme="minorHAnsi"/>
          <w:sz w:val="24"/>
          <w:szCs w:val="24"/>
        </w:rPr>
        <w:t>o ma odzwierciedlenie w zainteresowani</w:t>
      </w:r>
      <w:r w:rsidR="00663A45">
        <w:rPr>
          <w:rFonts w:asciiTheme="minorHAnsi" w:hAnsiTheme="minorHAnsi" w:cstheme="minorHAnsi"/>
          <w:sz w:val="24"/>
          <w:szCs w:val="24"/>
        </w:rPr>
        <w:t>u</w:t>
      </w:r>
      <w:r w:rsidR="008E5360" w:rsidRPr="008E5360">
        <w:rPr>
          <w:rFonts w:asciiTheme="minorHAnsi" w:hAnsiTheme="minorHAnsi" w:cstheme="minorHAnsi"/>
          <w:sz w:val="24"/>
          <w:szCs w:val="24"/>
        </w:rPr>
        <w:t xml:space="preserve"> zakładów rzemieślniczych</w:t>
      </w:r>
      <w:r w:rsidR="00F12546" w:rsidRPr="00F12546">
        <w:rPr>
          <w:rFonts w:asciiTheme="minorHAnsi" w:hAnsiTheme="minorHAnsi" w:cstheme="minorHAnsi"/>
          <w:sz w:val="24"/>
          <w:szCs w:val="24"/>
        </w:rPr>
        <w:t xml:space="preserve"> </w:t>
      </w:r>
      <w:r w:rsidR="00F12546" w:rsidRPr="008E5360">
        <w:rPr>
          <w:rFonts w:asciiTheme="minorHAnsi" w:hAnsiTheme="minorHAnsi" w:cstheme="minorHAnsi"/>
          <w:sz w:val="24"/>
          <w:szCs w:val="24"/>
        </w:rPr>
        <w:t>Programem</w:t>
      </w:r>
      <w:r w:rsidR="008E5360" w:rsidRPr="008E5360">
        <w:rPr>
          <w:rFonts w:asciiTheme="minorHAnsi" w:hAnsiTheme="minorHAnsi" w:cstheme="minorHAnsi"/>
          <w:sz w:val="24"/>
          <w:szCs w:val="24"/>
        </w:rPr>
        <w:t>, który pomógł wielu przedsiębiorcom przetrwać na rynku poprzez obniżoną stawkę czynszu, bezpłatne szkolenia czy promocję ich działalności. Wiele zakładów nie jest</w:t>
      </w:r>
      <w:r w:rsidR="0097552C">
        <w:rPr>
          <w:rFonts w:asciiTheme="minorHAnsi" w:hAnsiTheme="minorHAnsi" w:cstheme="minorHAnsi"/>
          <w:sz w:val="24"/>
          <w:szCs w:val="24"/>
        </w:rPr>
        <w:br/>
      </w:r>
      <w:r w:rsidR="008E5360" w:rsidRPr="008E5360">
        <w:rPr>
          <w:rFonts w:asciiTheme="minorHAnsi" w:hAnsiTheme="minorHAnsi" w:cstheme="minorHAnsi"/>
          <w:sz w:val="24"/>
          <w:szCs w:val="24"/>
        </w:rPr>
        <w:t>w stanie finansowo sprostać realiom biznesowym i wypromować się wśród szerszego grona odbiorców, potencjalnych klientów. Uczestnictwo w Programie im to zapewnia</w:t>
      </w:r>
      <w:r w:rsidR="00B64B57">
        <w:rPr>
          <w:rFonts w:asciiTheme="minorHAnsi" w:hAnsiTheme="minorHAnsi" w:cstheme="minorHAnsi"/>
          <w:sz w:val="24"/>
          <w:szCs w:val="24"/>
        </w:rPr>
        <w:t xml:space="preserve"> a</w:t>
      </w:r>
      <w:r w:rsidR="00663A45">
        <w:rPr>
          <w:rFonts w:asciiTheme="minorHAnsi" w:hAnsiTheme="minorHAnsi" w:cstheme="minorHAnsi"/>
          <w:sz w:val="24"/>
          <w:szCs w:val="24"/>
        </w:rPr>
        <w:t xml:space="preserve"> w</w:t>
      </w:r>
      <w:r w:rsidR="008E5360" w:rsidRPr="008E5360">
        <w:rPr>
          <w:rFonts w:asciiTheme="minorHAnsi" w:hAnsiTheme="minorHAnsi" w:cstheme="minorHAnsi"/>
          <w:sz w:val="24"/>
          <w:szCs w:val="24"/>
        </w:rPr>
        <w:t xml:space="preserve">śród </w:t>
      </w:r>
      <w:r w:rsidR="00663A45">
        <w:rPr>
          <w:rFonts w:asciiTheme="minorHAnsi" w:hAnsiTheme="minorHAnsi" w:cstheme="minorHAnsi"/>
          <w:sz w:val="24"/>
          <w:szCs w:val="24"/>
        </w:rPr>
        <w:t>nich</w:t>
      </w:r>
      <w:r w:rsidR="008E5360" w:rsidRPr="008E5360">
        <w:rPr>
          <w:rFonts w:asciiTheme="minorHAnsi" w:hAnsiTheme="minorHAnsi" w:cstheme="minorHAnsi"/>
          <w:sz w:val="24"/>
          <w:szCs w:val="24"/>
        </w:rPr>
        <w:t xml:space="preserve"> jest wielu młodych przedsiębiorców, którzy dopiero zaczynają swoją przygodę z biznesem, często przekuwając swoją pasję w źródło utrzymania. </w:t>
      </w:r>
      <w:r w:rsidR="00663A45">
        <w:rPr>
          <w:rFonts w:asciiTheme="minorHAnsi" w:hAnsiTheme="minorHAnsi" w:cstheme="minorHAnsi"/>
          <w:sz w:val="24"/>
          <w:szCs w:val="24"/>
        </w:rPr>
        <w:t>K</w:t>
      </w:r>
      <w:r w:rsidR="008E5360" w:rsidRPr="008E5360">
        <w:rPr>
          <w:rFonts w:asciiTheme="minorHAnsi" w:hAnsiTheme="minorHAnsi" w:cstheme="minorHAnsi"/>
          <w:sz w:val="24"/>
          <w:szCs w:val="24"/>
        </w:rPr>
        <w:t>orzystanie z możliwości jakie daje</w:t>
      </w:r>
      <w:r w:rsidR="00663A45" w:rsidRPr="00663A45">
        <w:rPr>
          <w:rFonts w:asciiTheme="minorHAnsi" w:hAnsiTheme="minorHAnsi" w:cstheme="minorHAnsi"/>
          <w:sz w:val="24"/>
          <w:szCs w:val="24"/>
        </w:rPr>
        <w:t xml:space="preserve"> </w:t>
      </w:r>
      <w:r w:rsidR="00663A45" w:rsidRPr="008E5360">
        <w:rPr>
          <w:rFonts w:asciiTheme="minorHAnsi" w:hAnsiTheme="minorHAnsi" w:cstheme="minorHAnsi"/>
          <w:sz w:val="24"/>
          <w:szCs w:val="24"/>
        </w:rPr>
        <w:t>Program</w:t>
      </w:r>
      <w:r w:rsidR="004E1AD4">
        <w:rPr>
          <w:rFonts w:asciiTheme="minorHAnsi" w:hAnsiTheme="minorHAnsi" w:cstheme="minorHAnsi"/>
          <w:sz w:val="24"/>
          <w:szCs w:val="24"/>
        </w:rPr>
        <w:t>,</w:t>
      </w:r>
      <w:r w:rsidR="008E5360" w:rsidRPr="008E5360">
        <w:rPr>
          <w:rFonts w:asciiTheme="minorHAnsi" w:hAnsiTheme="minorHAnsi" w:cstheme="minorHAnsi"/>
          <w:sz w:val="24"/>
          <w:szCs w:val="24"/>
        </w:rPr>
        <w:t xml:space="preserve"> pomaga wspierać wielu przedsiębiorców, którzy wykonują potrzebne </w:t>
      </w:r>
      <w:r w:rsidR="00112992" w:rsidRPr="008E5360">
        <w:rPr>
          <w:rFonts w:asciiTheme="minorHAnsi" w:hAnsiTheme="minorHAnsi" w:cstheme="minorHAnsi"/>
          <w:sz w:val="24"/>
          <w:szCs w:val="24"/>
        </w:rPr>
        <w:t>na rynku pracy</w:t>
      </w:r>
      <w:r w:rsidR="00E75FC3">
        <w:rPr>
          <w:rFonts w:asciiTheme="minorHAnsi" w:hAnsiTheme="minorHAnsi" w:cstheme="minorHAnsi"/>
          <w:sz w:val="24"/>
          <w:szCs w:val="24"/>
        </w:rPr>
        <w:t>,</w:t>
      </w:r>
      <w:r w:rsidR="00112992" w:rsidRPr="008E5360">
        <w:rPr>
          <w:rFonts w:asciiTheme="minorHAnsi" w:hAnsiTheme="minorHAnsi" w:cstheme="minorHAnsi"/>
          <w:sz w:val="24"/>
          <w:szCs w:val="24"/>
        </w:rPr>
        <w:t xml:space="preserve"> </w:t>
      </w:r>
      <w:r w:rsidR="00663A45" w:rsidRPr="008E5360">
        <w:rPr>
          <w:rFonts w:asciiTheme="minorHAnsi" w:hAnsiTheme="minorHAnsi" w:cstheme="minorHAnsi"/>
          <w:sz w:val="24"/>
          <w:szCs w:val="24"/>
        </w:rPr>
        <w:t>ale często nisko</w:t>
      </w:r>
      <w:r w:rsidR="00B64B57">
        <w:rPr>
          <w:rFonts w:asciiTheme="minorHAnsi" w:hAnsiTheme="minorHAnsi" w:cstheme="minorHAnsi"/>
          <w:sz w:val="24"/>
          <w:szCs w:val="24"/>
        </w:rPr>
        <w:t xml:space="preserve"> </w:t>
      </w:r>
      <w:r w:rsidR="00663A45" w:rsidRPr="008E5360">
        <w:rPr>
          <w:rFonts w:asciiTheme="minorHAnsi" w:hAnsiTheme="minorHAnsi" w:cstheme="minorHAnsi"/>
          <w:sz w:val="24"/>
          <w:szCs w:val="24"/>
        </w:rPr>
        <w:t>dochodowe</w:t>
      </w:r>
      <w:r w:rsidR="00663A45">
        <w:rPr>
          <w:rFonts w:asciiTheme="minorHAnsi" w:hAnsiTheme="minorHAnsi" w:cstheme="minorHAnsi"/>
          <w:sz w:val="24"/>
          <w:szCs w:val="24"/>
        </w:rPr>
        <w:t xml:space="preserve"> </w:t>
      </w:r>
      <w:r w:rsidR="008E5360" w:rsidRPr="008E5360">
        <w:rPr>
          <w:rFonts w:asciiTheme="minorHAnsi" w:hAnsiTheme="minorHAnsi" w:cstheme="minorHAnsi"/>
          <w:sz w:val="24"/>
          <w:szCs w:val="24"/>
        </w:rPr>
        <w:t>zawody</w:t>
      </w:r>
      <w:r w:rsidR="00112992">
        <w:rPr>
          <w:rFonts w:asciiTheme="minorHAnsi" w:hAnsiTheme="minorHAnsi" w:cstheme="minorHAnsi"/>
          <w:sz w:val="24"/>
          <w:szCs w:val="24"/>
        </w:rPr>
        <w:t>.</w:t>
      </w:r>
    </w:p>
    <w:p w14:paraId="36A17A6F" w14:textId="3CE458F9" w:rsidR="00A7401C" w:rsidRDefault="00A7401C" w:rsidP="00A7401C">
      <w:pPr>
        <w:pStyle w:val="Akapitzlist"/>
        <w:spacing w:line="276" w:lineRule="auto"/>
        <w:ind w:left="0"/>
        <w:jc w:val="both"/>
        <w:rPr>
          <w:rFonts w:asciiTheme="minorHAnsi" w:hAnsiTheme="minorHAnsi" w:cstheme="minorHAnsi"/>
          <w:sz w:val="24"/>
          <w:szCs w:val="24"/>
        </w:rPr>
      </w:pPr>
    </w:p>
    <w:p w14:paraId="41EE13F6" w14:textId="269FAAAD" w:rsidR="00D62C26" w:rsidRPr="008725B0" w:rsidRDefault="00A7401C" w:rsidP="00A7401C">
      <w:pPr>
        <w:pStyle w:val="Akapitzlist"/>
        <w:spacing w:line="276" w:lineRule="auto"/>
        <w:ind w:left="0"/>
        <w:jc w:val="both"/>
        <w:rPr>
          <w:rFonts w:asciiTheme="minorHAnsi" w:hAnsiTheme="minorHAnsi" w:cstheme="minorHAnsi"/>
          <w:sz w:val="24"/>
          <w:szCs w:val="24"/>
        </w:rPr>
      </w:pPr>
      <w:r>
        <w:rPr>
          <w:noProof/>
        </w:rPr>
        <w:drawing>
          <wp:anchor distT="0" distB="0" distL="114300" distR="114300" simplePos="0" relativeHeight="251720704" behindDoc="0" locked="0" layoutInCell="1" allowOverlap="1" wp14:anchorId="11F31D8F" wp14:editId="726DB918">
            <wp:simplePos x="0" y="0"/>
            <wp:positionH relativeFrom="column">
              <wp:posOffset>-48895</wp:posOffset>
            </wp:positionH>
            <wp:positionV relativeFrom="paragraph">
              <wp:posOffset>75520</wp:posOffset>
            </wp:positionV>
            <wp:extent cx="1541145" cy="1045845"/>
            <wp:effectExtent l="0" t="0" r="1905" b="1905"/>
            <wp:wrapThrough wrapText="bothSides">
              <wp:wrapPolygon edited="0">
                <wp:start x="0" y="0"/>
                <wp:lineTo x="0" y="21246"/>
                <wp:lineTo x="21360" y="21246"/>
                <wp:lineTo x="21360" y="0"/>
                <wp:lineTo x="0" y="0"/>
              </wp:wrapPolygon>
            </wp:wrapThrough>
            <wp:docPr id="204288140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81407" name="Obraz 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541145" cy="1045845"/>
                    </a:xfrm>
                    <a:prstGeom prst="rect">
                      <a:avLst/>
                    </a:prstGeom>
                  </pic:spPr>
                </pic:pic>
              </a:graphicData>
            </a:graphic>
          </wp:anchor>
        </w:drawing>
      </w:r>
      <w:r w:rsidR="000F5D4A" w:rsidRPr="008725B0">
        <w:rPr>
          <w:rFonts w:asciiTheme="minorHAnsi" w:hAnsiTheme="minorHAnsi" w:cstheme="minorHAnsi"/>
          <w:sz w:val="24"/>
          <w:szCs w:val="24"/>
        </w:rPr>
        <w:t>Innym znaczącym partnerem rynku pracy</w:t>
      </w:r>
      <w:r w:rsidR="00800B7E">
        <w:rPr>
          <w:rFonts w:asciiTheme="minorHAnsi" w:hAnsiTheme="minorHAnsi" w:cstheme="minorHAnsi"/>
          <w:sz w:val="24"/>
          <w:szCs w:val="24"/>
        </w:rPr>
        <w:t>,</w:t>
      </w:r>
      <w:r w:rsidR="000F5D4A" w:rsidRPr="008725B0">
        <w:rPr>
          <w:rFonts w:asciiTheme="minorHAnsi" w:hAnsiTheme="minorHAnsi" w:cstheme="minorHAnsi"/>
          <w:sz w:val="24"/>
          <w:szCs w:val="24"/>
        </w:rPr>
        <w:t xml:space="preserve"> stanowiący</w:t>
      </w:r>
      <w:r w:rsidR="00D07DD6">
        <w:rPr>
          <w:rFonts w:asciiTheme="minorHAnsi" w:hAnsiTheme="minorHAnsi" w:cstheme="minorHAnsi"/>
          <w:sz w:val="24"/>
          <w:szCs w:val="24"/>
        </w:rPr>
        <w:t>m</w:t>
      </w:r>
      <w:r w:rsidR="000F5D4A" w:rsidRPr="008725B0">
        <w:rPr>
          <w:rFonts w:asciiTheme="minorHAnsi" w:hAnsiTheme="minorHAnsi" w:cstheme="minorHAnsi"/>
          <w:sz w:val="24"/>
          <w:szCs w:val="24"/>
        </w:rPr>
        <w:t xml:space="preserve"> w</w:t>
      </w:r>
      <w:r w:rsidR="00A7229A" w:rsidRPr="008725B0">
        <w:rPr>
          <w:rFonts w:asciiTheme="minorHAnsi" w:hAnsiTheme="minorHAnsi" w:cstheme="minorHAnsi"/>
          <w:sz w:val="24"/>
          <w:szCs w:val="24"/>
        </w:rPr>
        <w:t xml:space="preserve">sparcie dla </w:t>
      </w:r>
      <w:r w:rsidR="000F5D4A" w:rsidRPr="008725B0">
        <w:rPr>
          <w:rFonts w:asciiTheme="minorHAnsi" w:eastAsiaTheme="minorHAnsi" w:hAnsiTheme="minorHAnsi" w:cstheme="minorHAnsi"/>
          <w:sz w:val="24"/>
          <w:szCs w:val="24"/>
          <w:lang w:eastAsia="en-US"/>
        </w:rPr>
        <w:t>p</w:t>
      </w:r>
      <w:r w:rsidR="00A7229A" w:rsidRPr="008725B0">
        <w:rPr>
          <w:rFonts w:asciiTheme="minorHAnsi" w:eastAsiaTheme="minorHAnsi" w:hAnsiTheme="minorHAnsi" w:cstheme="minorHAnsi"/>
          <w:sz w:val="24"/>
          <w:szCs w:val="24"/>
          <w:lang w:eastAsia="en-US"/>
        </w:rPr>
        <w:t xml:space="preserve">ublicznych </w:t>
      </w:r>
      <w:r w:rsidR="000F5D4A" w:rsidRPr="008725B0">
        <w:rPr>
          <w:rFonts w:asciiTheme="minorHAnsi" w:eastAsiaTheme="minorHAnsi" w:hAnsiTheme="minorHAnsi" w:cstheme="minorHAnsi"/>
          <w:sz w:val="24"/>
          <w:szCs w:val="24"/>
          <w:lang w:eastAsia="en-US"/>
        </w:rPr>
        <w:t>s</w:t>
      </w:r>
      <w:r w:rsidR="00A7229A" w:rsidRPr="008725B0">
        <w:rPr>
          <w:rFonts w:asciiTheme="minorHAnsi" w:eastAsiaTheme="minorHAnsi" w:hAnsiTheme="minorHAnsi" w:cstheme="minorHAnsi"/>
          <w:sz w:val="24"/>
          <w:szCs w:val="24"/>
          <w:lang w:eastAsia="en-US"/>
        </w:rPr>
        <w:t xml:space="preserve">łużb </w:t>
      </w:r>
      <w:r w:rsidR="005649AC" w:rsidRPr="008725B0">
        <w:rPr>
          <w:rFonts w:asciiTheme="minorHAnsi" w:eastAsiaTheme="minorHAnsi" w:hAnsiTheme="minorHAnsi" w:cstheme="minorHAnsi"/>
          <w:sz w:val="24"/>
          <w:szCs w:val="24"/>
          <w:lang w:eastAsia="en-US"/>
        </w:rPr>
        <w:t>z</w:t>
      </w:r>
      <w:r w:rsidR="00A7229A" w:rsidRPr="008725B0">
        <w:rPr>
          <w:rFonts w:asciiTheme="minorHAnsi" w:eastAsiaTheme="minorHAnsi" w:hAnsiTheme="minorHAnsi" w:cstheme="minorHAnsi"/>
          <w:sz w:val="24"/>
          <w:szCs w:val="24"/>
          <w:lang w:eastAsia="en-US"/>
        </w:rPr>
        <w:t>atrudnienia</w:t>
      </w:r>
      <w:r w:rsidR="00800B7E">
        <w:rPr>
          <w:rFonts w:asciiTheme="minorHAnsi" w:eastAsiaTheme="minorHAnsi" w:hAnsiTheme="minorHAnsi" w:cstheme="minorHAnsi"/>
          <w:sz w:val="24"/>
          <w:szCs w:val="24"/>
          <w:lang w:eastAsia="en-US"/>
        </w:rPr>
        <w:t>,</w:t>
      </w:r>
      <w:r w:rsidR="00A7229A" w:rsidRPr="008725B0">
        <w:rPr>
          <w:rFonts w:asciiTheme="minorHAnsi" w:eastAsiaTheme="minorHAnsi" w:hAnsiTheme="minorHAnsi" w:cstheme="minorHAnsi"/>
          <w:sz w:val="24"/>
          <w:szCs w:val="24"/>
          <w:lang w:eastAsia="en-US"/>
        </w:rPr>
        <w:t xml:space="preserve"> są </w:t>
      </w:r>
      <w:r w:rsidR="0097552C">
        <w:rPr>
          <w:rFonts w:asciiTheme="minorHAnsi" w:eastAsiaTheme="minorHAnsi" w:hAnsiTheme="minorHAnsi" w:cstheme="minorHAnsi"/>
          <w:sz w:val="24"/>
          <w:szCs w:val="24"/>
          <w:lang w:eastAsia="en-US"/>
        </w:rPr>
        <w:t xml:space="preserve">m.in. </w:t>
      </w:r>
      <w:r w:rsidR="00A7229A" w:rsidRPr="008725B0">
        <w:rPr>
          <w:rFonts w:asciiTheme="minorHAnsi" w:eastAsiaTheme="minorHAnsi" w:hAnsiTheme="minorHAnsi" w:cstheme="minorHAnsi"/>
          <w:sz w:val="24"/>
          <w:szCs w:val="24"/>
          <w:lang w:eastAsia="en-US"/>
        </w:rPr>
        <w:t xml:space="preserve">agencje zatrudnienia. </w:t>
      </w:r>
      <w:r w:rsidR="00800B7E">
        <w:rPr>
          <w:rFonts w:asciiTheme="minorHAnsi" w:eastAsiaTheme="minorHAnsi" w:hAnsiTheme="minorHAnsi" w:cstheme="minorHAnsi"/>
          <w:sz w:val="24"/>
          <w:szCs w:val="24"/>
          <w:lang w:eastAsia="en-US"/>
        </w:rPr>
        <w:br/>
      </w:r>
      <w:r w:rsidR="00572740">
        <w:rPr>
          <w:rFonts w:asciiTheme="minorHAnsi" w:hAnsiTheme="minorHAnsi" w:cstheme="minorHAnsi"/>
          <w:sz w:val="24"/>
          <w:szCs w:val="24"/>
        </w:rPr>
        <w:t>W</w:t>
      </w:r>
      <w:r w:rsidR="00D62C26" w:rsidRPr="008725B0">
        <w:rPr>
          <w:rFonts w:asciiTheme="minorHAnsi" w:hAnsiTheme="minorHAnsi" w:cstheme="minorHAnsi"/>
          <w:sz w:val="24"/>
          <w:szCs w:val="24"/>
        </w:rPr>
        <w:t xml:space="preserve"> imieniu Marszałka Województwa, </w:t>
      </w:r>
      <w:r w:rsidR="00572740" w:rsidRPr="008725B0">
        <w:rPr>
          <w:rFonts w:asciiTheme="minorHAnsi" w:hAnsiTheme="minorHAnsi" w:cstheme="minorHAnsi"/>
          <w:sz w:val="24"/>
          <w:szCs w:val="24"/>
        </w:rPr>
        <w:t xml:space="preserve">WUP w Poznaniu realizuje </w:t>
      </w:r>
      <w:r w:rsidR="00D62C26" w:rsidRPr="008725B0">
        <w:rPr>
          <w:rFonts w:asciiTheme="minorHAnsi" w:hAnsiTheme="minorHAnsi" w:cstheme="minorHAnsi"/>
          <w:sz w:val="24"/>
          <w:szCs w:val="24"/>
        </w:rPr>
        <w:t xml:space="preserve">zadanie ustawowe polegające na potwierdzaniu legalności działania agencji zatrudnienia jako działalności regulowanej. W oparciu </w:t>
      </w:r>
      <w:r w:rsidR="000A4550">
        <w:rPr>
          <w:rFonts w:asciiTheme="minorHAnsi" w:hAnsiTheme="minorHAnsi" w:cstheme="minorHAnsi"/>
          <w:sz w:val="24"/>
          <w:szCs w:val="24"/>
        </w:rPr>
        <w:br/>
      </w:r>
      <w:r w:rsidR="00D62C26" w:rsidRPr="008725B0">
        <w:rPr>
          <w:rFonts w:asciiTheme="minorHAnsi" w:hAnsiTheme="minorHAnsi" w:cstheme="minorHAnsi"/>
          <w:sz w:val="24"/>
          <w:szCs w:val="24"/>
        </w:rPr>
        <w:t>o składany do WUP wniosek wydawany jest certyfikat, na podstawie którego agencje prowadzą komercyjną działalność w zakresie pośrednictwa pracy, doradztwa personalnego, poradnictwa zawodowego i pracy tymczasowej.</w:t>
      </w:r>
      <w:r w:rsidR="00A7229A" w:rsidRPr="008725B0">
        <w:rPr>
          <w:rFonts w:asciiTheme="minorHAnsi" w:hAnsiTheme="minorHAnsi" w:cstheme="minorHAnsi"/>
          <w:sz w:val="24"/>
          <w:szCs w:val="24"/>
        </w:rPr>
        <w:t xml:space="preserve"> </w:t>
      </w:r>
      <w:r w:rsidR="00D62C26" w:rsidRPr="008725B0">
        <w:rPr>
          <w:rFonts w:asciiTheme="minorHAnsi" w:hAnsiTheme="minorHAnsi" w:cstheme="minorHAnsi"/>
          <w:sz w:val="24"/>
          <w:szCs w:val="24"/>
        </w:rPr>
        <w:t>W 2023 r</w:t>
      </w:r>
      <w:r w:rsidR="00286211" w:rsidRPr="008725B0">
        <w:rPr>
          <w:rFonts w:asciiTheme="minorHAnsi" w:hAnsiTheme="minorHAnsi" w:cstheme="minorHAnsi"/>
          <w:sz w:val="24"/>
          <w:szCs w:val="24"/>
        </w:rPr>
        <w:t xml:space="preserve">oku </w:t>
      </w:r>
      <w:r w:rsidR="00D62C26" w:rsidRPr="008725B0">
        <w:rPr>
          <w:rFonts w:asciiTheme="minorHAnsi" w:hAnsiTheme="minorHAnsi" w:cstheme="minorHAnsi"/>
          <w:sz w:val="24"/>
          <w:szCs w:val="24"/>
        </w:rPr>
        <w:t>w naszym regionie działało 1</w:t>
      </w:r>
      <w:r w:rsidR="00DB2C5F">
        <w:rPr>
          <w:rFonts w:asciiTheme="minorHAnsi" w:hAnsiTheme="minorHAnsi" w:cstheme="minorHAnsi"/>
          <w:sz w:val="24"/>
          <w:szCs w:val="24"/>
        </w:rPr>
        <w:t> </w:t>
      </w:r>
      <w:r w:rsidR="00D62C26" w:rsidRPr="008725B0">
        <w:rPr>
          <w:rFonts w:asciiTheme="minorHAnsi" w:hAnsiTheme="minorHAnsi" w:cstheme="minorHAnsi"/>
          <w:sz w:val="24"/>
          <w:szCs w:val="24"/>
        </w:rPr>
        <w:t xml:space="preserve">112 agencji zatrudnienia. Województwo wielkopolskie od lat zajmuje drugie miejsce w kraju, po Mazowszu, pod względem liczby zarejestrowanych agencji zatrudnienia. Całkowita liczba podmiotów oraz liczba nowopowstałych agencji </w:t>
      </w:r>
      <w:r w:rsidR="00B76A0E">
        <w:rPr>
          <w:rFonts w:asciiTheme="minorHAnsi" w:hAnsiTheme="minorHAnsi" w:cstheme="minorHAnsi"/>
          <w:sz w:val="24"/>
          <w:szCs w:val="24"/>
        </w:rPr>
        <w:br/>
      </w:r>
      <w:r w:rsidR="00D62C26" w:rsidRPr="008725B0">
        <w:rPr>
          <w:rFonts w:asciiTheme="minorHAnsi" w:hAnsiTheme="minorHAnsi" w:cstheme="minorHAnsi"/>
          <w:sz w:val="24"/>
          <w:szCs w:val="24"/>
        </w:rPr>
        <w:t>w poszczególnych latach utrzymuje się na podobnym poziomie (dla porównania rok 2022 to 1</w:t>
      </w:r>
      <w:r w:rsidR="00B76A0E">
        <w:rPr>
          <w:rFonts w:asciiTheme="minorHAnsi" w:hAnsiTheme="minorHAnsi" w:cstheme="minorHAnsi"/>
          <w:sz w:val="24"/>
          <w:szCs w:val="24"/>
        </w:rPr>
        <w:t> </w:t>
      </w:r>
      <w:r w:rsidR="00D62C26" w:rsidRPr="008725B0">
        <w:rPr>
          <w:rFonts w:asciiTheme="minorHAnsi" w:hAnsiTheme="minorHAnsi" w:cstheme="minorHAnsi"/>
          <w:sz w:val="24"/>
          <w:szCs w:val="24"/>
        </w:rPr>
        <w:t>144 agencje). Taka statystyka potwierdza, że agencje mają ugruntowaną pozycję i są ważnym elementem rynku pracy. Pomagają pracownikom utrzymać zatrudnienie</w:t>
      </w:r>
      <w:r w:rsidR="0033259A">
        <w:rPr>
          <w:rFonts w:asciiTheme="minorHAnsi" w:hAnsiTheme="minorHAnsi" w:cstheme="minorHAnsi"/>
          <w:sz w:val="24"/>
          <w:szCs w:val="24"/>
        </w:rPr>
        <w:t>,</w:t>
      </w:r>
      <w:r w:rsidR="00D62C26" w:rsidRPr="008725B0">
        <w:rPr>
          <w:rFonts w:asciiTheme="minorHAnsi" w:hAnsiTheme="minorHAnsi" w:cstheme="minorHAnsi"/>
          <w:sz w:val="24"/>
          <w:szCs w:val="24"/>
        </w:rPr>
        <w:t xml:space="preserve"> </w:t>
      </w:r>
      <w:r w:rsidR="0033259A">
        <w:rPr>
          <w:rFonts w:asciiTheme="minorHAnsi" w:hAnsiTheme="minorHAnsi" w:cstheme="minorHAnsi"/>
          <w:sz w:val="24"/>
          <w:szCs w:val="24"/>
        </w:rPr>
        <w:br/>
      </w:r>
      <w:r w:rsidR="00D62C26" w:rsidRPr="008725B0">
        <w:rPr>
          <w:rFonts w:asciiTheme="minorHAnsi" w:hAnsiTheme="minorHAnsi" w:cstheme="minorHAnsi"/>
          <w:sz w:val="24"/>
          <w:szCs w:val="24"/>
        </w:rPr>
        <w:t xml:space="preserve">a pracodawcom osiągać wyznaczone cele. Ponieważ dysponują innymi narzędziami </w:t>
      </w:r>
      <w:r w:rsidR="0033259A">
        <w:rPr>
          <w:rFonts w:asciiTheme="minorHAnsi" w:hAnsiTheme="minorHAnsi" w:cstheme="minorHAnsi"/>
          <w:sz w:val="24"/>
          <w:szCs w:val="24"/>
        </w:rPr>
        <w:br/>
      </w:r>
      <w:r w:rsidR="00D62C26" w:rsidRPr="008725B0">
        <w:rPr>
          <w:rFonts w:asciiTheme="minorHAnsi" w:hAnsiTheme="minorHAnsi" w:cstheme="minorHAnsi"/>
          <w:sz w:val="24"/>
          <w:szCs w:val="24"/>
        </w:rPr>
        <w:t>i instrumentami niż publiczne służby zatrudnienia, ich działanie w istotnym zakresie wspiera regionalny rynek pracy.</w:t>
      </w:r>
      <w:r w:rsidR="00A7229A" w:rsidRPr="008725B0">
        <w:rPr>
          <w:rFonts w:asciiTheme="minorHAnsi" w:hAnsiTheme="minorHAnsi" w:cstheme="minorHAnsi"/>
          <w:sz w:val="24"/>
          <w:szCs w:val="24"/>
        </w:rPr>
        <w:t xml:space="preserve"> </w:t>
      </w:r>
      <w:r w:rsidR="00CB4AE4" w:rsidRPr="00CB4AE4">
        <w:rPr>
          <w:rFonts w:asciiTheme="minorHAnsi" w:hAnsiTheme="minorHAnsi" w:cstheme="minorHAnsi"/>
          <w:sz w:val="24"/>
          <w:szCs w:val="24"/>
        </w:rPr>
        <w:t>W ubiegłym roku w Wielkopolsce zauważalnie wzrosła liczba agencji, których właścicielami lub współwłaścicielami są cudzoziemcy, głównie obywatele Ukrainy. Można przypuszczać, że, w części, jest to skutek trwającej w tym kraju wojny. Prowadzenie agencji może być z jednej strony sposobem funkcjonowania na polskim rynku pracy, a z drugiej stwarza możliwości pomocy w zatrudnieniu swoim współrodakom. Podobnie jak w latach ubiegłych, w</w:t>
      </w:r>
      <w:r w:rsidR="00CB4AE4">
        <w:rPr>
          <w:rFonts w:asciiTheme="minorHAnsi" w:hAnsiTheme="minorHAnsi" w:cstheme="minorHAnsi"/>
          <w:sz w:val="24"/>
          <w:szCs w:val="24"/>
        </w:rPr>
        <w:t xml:space="preserve"> </w:t>
      </w:r>
      <w:r w:rsidR="00D62C26" w:rsidRPr="008725B0">
        <w:rPr>
          <w:rFonts w:asciiTheme="minorHAnsi" w:hAnsiTheme="minorHAnsi" w:cstheme="minorHAnsi"/>
          <w:sz w:val="24"/>
          <w:szCs w:val="24"/>
        </w:rPr>
        <w:t>2023 roku</w:t>
      </w:r>
      <w:r w:rsidR="00CB4AE4">
        <w:rPr>
          <w:rFonts w:asciiTheme="minorHAnsi" w:hAnsiTheme="minorHAnsi" w:cstheme="minorHAnsi"/>
          <w:sz w:val="24"/>
          <w:szCs w:val="24"/>
        </w:rPr>
        <w:t xml:space="preserve"> </w:t>
      </w:r>
      <w:r w:rsidR="00D62C26" w:rsidRPr="008725B0">
        <w:rPr>
          <w:rFonts w:asciiTheme="minorHAnsi" w:hAnsiTheme="minorHAnsi" w:cstheme="minorHAnsi"/>
          <w:sz w:val="24"/>
          <w:szCs w:val="24"/>
        </w:rPr>
        <w:t>WUP zorganizował spotkanie informacyjn</w:t>
      </w:r>
      <w:r w:rsidR="00A7229A" w:rsidRPr="008725B0">
        <w:rPr>
          <w:rFonts w:asciiTheme="minorHAnsi" w:hAnsiTheme="minorHAnsi" w:cstheme="minorHAnsi"/>
          <w:sz w:val="24"/>
          <w:szCs w:val="24"/>
        </w:rPr>
        <w:t>o</w:t>
      </w:r>
      <w:r w:rsidR="0033259A">
        <w:rPr>
          <w:rFonts w:asciiTheme="minorHAnsi" w:hAnsiTheme="minorHAnsi" w:cstheme="minorHAnsi"/>
          <w:sz w:val="24"/>
          <w:szCs w:val="24"/>
        </w:rPr>
        <w:t>-</w:t>
      </w:r>
      <w:r w:rsidR="00D62C26" w:rsidRPr="008725B0">
        <w:rPr>
          <w:rFonts w:asciiTheme="minorHAnsi" w:hAnsiTheme="minorHAnsi" w:cstheme="minorHAnsi"/>
          <w:sz w:val="24"/>
          <w:szCs w:val="24"/>
        </w:rPr>
        <w:t xml:space="preserve">szkoleniowe w formule </w:t>
      </w:r>
      <w:r w:rsidR="007A2606">
        <w:rPr>
          <w:rFonts w:asciiTheme="minorHAnsi" w:hAnsiTheme="minorHAnsi" w:cstheme="minorHAnsi"/>
          <w:sz w:val="24"/>
          <w:szCs w:val="24"/>
        </w:rPr>
        <w:br/>
      </w:r>
      <w:r w:rsidR="00D62C26" w:rsidRPr="008725B0">
        <w:rPr>
          <w:rFonts w:asciiTheme="minorHAnsi" w:hAnsiTheme="minorHAnsi" w:cstheme="minorHAnsi"/>
          <w:sz w:val="24"/>
          <w:szCs w:val="24"/>
        </w:rPr>
        <w:t>on</w:t>
      </w:r>
      <w:r w:rsidR="001E7FC4">
        <w:rPr>
          <w:rFonts w:asciiTheme="minorHAnsi" w:hAnsiTheme="minorHAnsi" w:cstheme="minorHAnsi"/>
          <w:sz w:val="24"/>
          <w:szCs w:val="24"/>
        </w:rPr>
        <w:t>-</w:t>
      </w:r>
      <w:r w:rsidR="00D62C26" w:rsidRPr="008725B0">
        <w:rPr>
          <w:rFonts w:asciiTheme="minorHAnsi" w:hAnsiTheme="minorHAnsi" w:cstheme="minorHAnsi"/>
          <w:sz w:val="24"/>
          <w:szCs w:val="24"/>
        </w:rPr>
        <w:t>line dla nowo wpisanych do K</w:t>
      </w:r>
      <w:r w:rsidR="00A7229A" w:rsidRPr="008725B0">
        <w:rPr>
          <w:rFonts w:asciiTheme="minorHAnsi" w:hAnsiTheme="minorHAnsi" w:cstheme="minorHAnsi"/>
          <w:sz w:val="24"/>
          <w:szCs w:val="24"/>
        </w:rPr>
        <w:t xml:space="preserve">rajowego </w:t>
      </w:r>
      <w:r w:rsidR="00D62C26" w:rsidRPr="008725B0">
        <w:rPr>
          <w:rFonts w:asciiTheme="minorHAnsi" w:hAnsiTheme="minorHAnsi" w:cstheme="minorHAnsi"/>
          <w:sz w:val="24"/>
          <w:szCs w:val="24"/>
        </w:rPr>
        <w:t>R</w:t>
      </w:r>
      <w:r w:rsidR="00A7229A" w:rsidRPr="008725B0">
        <w:rPr>
          <w:rFonts w:asciiTheme="minorHAnsi" w:hAnsiTheme="minorHAnsi" w:cstheme="minorHAnsi"/>
          <w:sz w:val="24"/>
          <w:szCs w:val="24"/>
        </w:rPr>
        <w:t xml:space="preserve">ejestru </w:t>
      </w:r>
      <w:r w:rsidR="00D62C26" w:rsidRPr="008725B0">
        <w:rPr>
          <w:rFonts w:asciiTheme="minorHAnsi" w:hAnsiTheme="minorHAnsi" w:cstheme="minorHAnsi"/>
          <w:sz w:val="24"/>
          <w:szCs w:val="24"/>
        </w:rPr>
        <w:t>A</w:t>
      </w:r>
      <w:r w:rsidR="00A7229A" w:rsidRPr="008725B0">
        <w:rPr>
          <w:rFonts w:asciiTheme="minorHAnsi" w:hAnsiTheme="minorHAnsi" w:cstheme="minorHAnsi"/>
          <w:sz w:val="24"/>
          <w:szCs w:val="24"/>
        </w:rPr>
        <w:t xml:space="preserve">gencji </w:t>
      </w:r>
      <w:r w:rsidR="00D62C26" w:rsidRPr="008725B0">
        <w:rPr>
          <w:rFonts w:asciiTheme="minorHAnsi" w:hAnsiTheme="minorHAnsi" w:cstheme="minorHAnsi"/>
          <w:sz w:val="24"/>
          <w:szCs w:val="24"/>
        </w:rPr>
        <w:t>Z</w:t>
      </w:r>
      <w:r w:rsidR="00A7229A" w:rsidRPr="008725B0">
        <w:rPr>
          <w:rFonts w:asciiTheme="minorHAnsi" w:hAnsiTheme="minorHAnsi" w:cstheme="minorHAnsi"/>
          <w:sz w:val="24"/>
          <w:szCs w:val="24"/>
        </w:rPr>
        <w:t>atrudnienia</w:t>
      </w:r>
      <w:r w:rsidR="00D62C26" w:rsidRPr="008725B0">
        <w:rPr>
          <w:rFonts w:asciiTheme="minorHAnsi" w:hAnsiTheme="minorHAnsi" w:cstheme="minorHAnsi"/>
          <w:sz w:val="24"/>
          <w:szCs w:val="24"/>
        </w:rPr>
        <w:t xml:space="preserve"> podmiotów, aby przybliżyć i wyjaśnić zagadnienia związane z przepisami dotyczącymi prowadzenia agencji, </w:t>
      </w:r>
      <w:r w:rsidR="007A2606">
        <w:rPr>
          <w:rFonts w:asciiTheme="minorHAnsi" w:hAnsiTheme="minorHAnsi" w:cstheme="minorHAnsi"/>
          <w:sz w:val="24"/>
          <w:szCs w:val="24"/>
        </w:rPr>
        <w:br/>
      </w:r>
      <w:r w:rsidR="00D62C26" w:rsidRPr="008725B0">
        <w:rPr>
          <w:rFonts w:asciiTheme="minorHAnsi" w:hAnsiTheme="minorHAnsi" w:cstheme="minorHAnsi"/>
          <w:sz w:val="24"/>
          <w:szCs w:val="24"/>
        </w:rPr>
        <w:t>a także obowiązków rejestrowych, w tym związanych z kontrolą i sprawozdawczością roczną.</w:t>
      </w:r>
    </w:p>
    <w:p w14:paraId="72648D4A" w14:textId="73E1E004" w:rsidR="000B4EA6" w:rsidRPr="008725B0" w:rsidRDefault="00390E57" w:rsidP="004F3944">
      <w:pPr>
        <w:spacing w:after="0" w:line="276" w:lineRule="auto"/>
        <w:ind w:firstLine="708"/>
        <w:jc w:val="both"/>
        <w:rPr>
          <w:rFonts w:asciiTheme="minorHAnsi" w:eastAsiaTheme="minorHAnsi" w:hAnsiTheme="minorHAnsi" w:cstheme="minorHAnsi"/>
          <w:b/>
          <w:bCs/>
          <w:sz w:val="24"/>
          <w:szCs w:val="24"/>
          <w:lang w:eastAsia="en-US"/>
        </w:rPr>
      </w:pPr>
      <w:r>
        <w:rPr>
          <w:noProof/>
        </w:rPr>
        <w:lastRenderedPageBreak/>
        <mc:AlternateContent>
          <mc:Choice Requires="wps">
            <w:drawing>
              <wp:anchor distT="0" distB="0" distL="114300" distR="114300" simplePos="0" relativeHeight="251727872" behindDoc="1" locked="0" layoutInCell="1" allowOverlap="1" wp14:anchorId="7EDBEEE2" wp14:editId="0B073AE9">
                <wp:simplePos x="0" y="0"/>
                <wp:positionH relativeFrom="column">
                  <wp:posOffset>4619625</wp:posOffset>
                </wp:positionH>
                <wp:positionV relativeFrom="paragraph">
                  <wp:posOffset>1308999</wp:posOffset>
                </wp:positionV>
                <wp:extent cx="1135329" cy="223622"/>
                <wp:effectExtent l="0" t="0" r="8255" b="5080"/>
                <wp:wrapNone/>
                <wp:docPr id="1527513872" name="Pole tekstowe 6"/>
                <wp:cNvGraphicFramePr/>
                <a:graphic xmlns:a="http://schemas.openxmlformats.org/drawingml/2006/main">
                  <a:graphicData uri="http://schemas.microsoft.com/office/word/2010/wordprocessingShape">
                    <wps:wsp>
                      <wps:cNvSpPr txBox="1"/>
                      <wps:spPr>
                        <a:xfrm>
                          <a:off x="0" y="0"/>
                          <a:ext cx="1135329" cy="223622"/>
                        </a:xfrm>
                        <a:prstGeom prst="rect">
                          <a:avLst/>
                        </a:prstGeom>
                        <a:solidFill>
                          <a:schemeClr val="lt1"/>
                        </a:solidFill>
                        <a:ln w="6350">
                          <a:noFill/>
                        </a:ln>
                      </wps:spPr>
                      <wps:txbx>
                        <w:txbxContent>
                          <w:p w14:paraId="06FB2ABC" w14:textId="5FBC626A" w:rsidR="00390E57" w:rsidRPr="00390E57" w:rsidRDefault="00390E57" w:rsidP="00390E57">
                            <w:pPr>
                              <w:spacing w:after="0"/>
                              <w:rPr>
                                <w:sz w:val="16"/>
                                <w:szCs w:val="16"/>
                              </w:rPr>
                            </w:pPr>
                            <w:r w:rsidRPr="00390E57">
                              <w:rPr>
                                <w:sz w:val="16"/>
                                <w:szCs w:val="16"/>
                              </w:rPr>
                              <w:t xml:space="preserve">Źródło: </w:t>
                            </w:r>
                            <w:proofErr w:type="spellStart"/>
                            <w:r w:rsidRPr="00390E57">
                              <w:rPr>
                                <w:sz w:val="16"/>
                                <w:szCs w:val="16"/>
                              </w:rPr>
                              <w:t>shutterstock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BEEE2" id="_x0000_t202" coordsize="21600,21600" o:spt="202" path="m,l,21600r21600,l21600,xe">
                <v:stroke joinstyle="miter"/>
                <v:path gradientshapeok="t" o:connecttype="rect"/>
              </v:shapetype>
              <v:shape id="Pole tekstowe 6" o:spid="_x0000_s1028" type="#_x0000_t202" style="position:absolute;left:0;text-align:left;margin-left:363.75pt;margin-top:103.05pt;width:89.4pt;height:17.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" fillcolor="white [3201]" stroked="f" strokeweight=".5pt">
                <v:textbox>
                  <w:txbxContent>
                    <w:p w14:paraId="06FB2ABC" w14:textId="5FBC626A" w:rsidR="00390E57" w:rsidRPr="00390E57" w:rsidRDefault="00390E57" w:rsidP="00390E57">
                      <w:pPr>
                        <w:spacing w:after="0"/>
                        <w:rPr>
                          <w:sz w:val="16"/>
                          <w:szCs w:val="16"/>
                        </w:rPr>
                      </w:pPr>
                      <w:r w:rsidRPr="00390E57">
                        <w:rPr>
                          <w:sz w:val="16"/>
                          <w:szCs w:val="16"/>
                        </w:rPr>
                        <w:t xml:space="preserve">Źródło: </w:t>
                      </w:r>
                      <w:proofErr w:type="spellStart"/>
                      <w:r w:rsidRPr="00390E57">
                        <w:rPr>
                          <w:sz w:val="16"/>
                          <w:szCs w:val="16"/>
                        </w:rPr>
                        <w:t>shutterstock</w:t>
                      </w:r>
                      <w:proofErr w:type="spellEnd"/>
                    </w:p>
                  </w:txbxContent>
                </v:textbox>
              </v:shape>
            </w:pict>
          </mc:Fallback>
        </mc:AlternateContent>
      </w:r>
      <w:r w:rsidR="00774EFA">
        <w:rPr>
          <w:noProof/>
        </w:rPr>
        <w:drawing>
          <wp:anchor distT="0" distB="0" distL="114300" distR="114300" simplePos="0" relativeHeight="251721728" behindDoc="0" locked="0" layoutInCell="1" allowOverlap="1" wp14:anchorId="757E1172" wp14:editId="02C71E19">
            <wp:simplePos x="0" y="0"/>
            <wp:positionH relativeFrom="column">
              <wp:posOffset>3820795</wp:posOffset>
            </wp:positionH>
            <wp:positionV relativeFrom="paragraph">
              <wp:posOffset>305435</wp:posOffset>
            </wp:positionV>
            <wp:extent cx="1893570" cy="1038225"/>
            <wp:effectExtent l="0" t="0" r="0" b="9525"/>
            <wp:wrapThrough wrapText="bothSides">
              <wp:wrapPolygon edited="0">
                <wp:start x="0" y="0"/>
                <wp:lineTo x="0" y="21402"/>
                <wp:lineTo x="21296" y="21402"/>
                <wp:lineTo x="21296" y="0"/>
                <wp:lineTo x="0" y="0"/>
              </wp:wrapPolygon>
            </wp:wrapThrough>
            <wp:docPr id="6694976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97634" name="Obraz 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93570" cy="1038225"/>
                    </a:xfrm>
                    <a:prstGeom prst="rect">
                      <a:avLst/>
                    </a:prstGeom>
                  </pic:spPr>
                </pic:pic>
              </a:graphicData>
            </a:graphic>
            <wp14:sizeRelH relativeFrom="margin">
              <wp14:pctWidth>0</wp14:pctWidth>
            </wp14:sizeRelH>
            <wp14:sizeRelV relativeFrom="margin">
              <wp14:pctHeight>0</wp14:pctHeight>
            </wp14:sizeRelV>
          </wp:anchor>
        </w:drawing>
      </w:r>
      <w:r w:rsidR="005649AC" w:rsidRPr="008725B0">
        <w:rPr>
          <w:rFonts w:asciiTheme="minorHAnsi" w:eastAsiaTheme="minorHAnsi" w:hAnsiTheme="minorHAnsi" w:cstheme="minorHAnsi"/>
          <w:sz w:val="24"/>
          <w:szCs w:val="24"/>
          <w:lang w:eastAsia="en-US"/>
        </w:rPr>
        <w:t>W badaniach dotyczących koniunktury,</w:t>
      </w:r>
      <w:r>
        <w:rPr>
          <w:rFonts w:asciiTheme="minorHAnsi" w:eastAsiaTheme="minorHAnsi" w:hAnsiTheme="minorHAnsi" w:cstheme="minorHAnsi"/>
          <w:sz w:val="24"/>
          <w:szCs w:val="24"/>
          <w:lang w:eastAsia="en-US"/>
        </w:rPr>
        <w:t xml:space="preserve"> </w:t>
      </w:r>
      <w:r w:rsidR="005649AC" w:rsidRPr="008725B0">
        <w:rPr>
          <w:rFonts w:asciiTheme="minorHAnsi" w:eastAsiaTheme="minorHAnsi" w:hAnsiTheme="minorHAnsi" w:cstheme="minorHAnsi"/>
          <w:sz w:val="24"/>
          <w:szCs w:val="24"/>
          <w:lang w:eastAsia="en-US"/>
        </w:rPr>
        <w:t xml:space="preserve">przedsiębiorcy wskazują wzrost wynagrodzeń jako jedną z ważniejszych barier prowadzenia działalności. </w:t>
      </w:r>
      <w:r w:rsidR="000B4EA6" w:rsidRPr="008725B0">
        <w:rPr>
          <w:rFonts w:asciiTheme="minorHAnsi" w:eastAsiaTheme="minorHAnsi" w:hAnsiTheme="minorHAnsi" w:cstheme="minorHAnsi"/>
          <w:sz w:val="24"/>
          <w:szCs w:val="24"/>
          <w:lang w:eastAsia="en-US"/>
        </w:rPr>
        <w:t xml:space="preserve">Rok 2023 był kolejnym rokiem wzrostu wynagrodzeń. Przeciętne miesięczne wynagrodzenie brutto w sektorze przedsiębiorstw </w:t>
      </w:r>
      <w:r w:rsidR="004F3944" w:rsidRPr="008725B0">
        <w:rPr>
          <w:rFonts w:asciiTheme="minorHAnsi" w:eastAsiaTheme="minorHAnsi" w:hAnsiTheme="minorHAnsi" w:cstheme="minorHAnsi"/>
          <w:sz w:val="24"/>
          <w:szCs w:val="24"/>
          <w:lang w:eastAsia="en-US"/>
        </w:rPr>
        <w:t xml:space="preserve">w </w:t>
      </w:r>
      <w:r w:rsidR="004F3944" w:rsidRPr="00572740">
        <w:rPr>
          <w:rFonts w:asciiTheme="minorHAnsi" w:eastAsiaTheme="minorHAnsi" w:hAnsiTheme="minorHAnsi" w:cstheme="minorHAnsi"/>
          <w:sz w:val="24"/>
          <w:szCs w:val="24"/>
          <w:lang w:eastAsia="en-US"/>
        </w:rPr>
        <w:t xml:space="preserve">regionie </w:t>
      </w:r>
      <w:r w:rsidR="000B4EA6" w:rsidRPr="001546A4">
        <w:rPr>
          <w:rFonts w:asciiTheme="minorHAnsi" w:eastAsiaTheme="minorHAnsi" w:hAnsiTheme="minorHAnsi" w:cstheme="minorHAnsi"/>
          <w:sz w:val="24"/>
          <w:szCs w:val="24"/>
          <w:lang w:eastAsia="en-US"/>
        </w:rPr>
        <w:t xml:space="preserve">w </w:t>
      </w:r>
      <w:r w:rsidR="004F3944" w:rsidRPr="001546A4">
        <w:rPr>
          <w:rFonts w:asciiTheme="minorHAnsi" w:eastAsiaTheme="minorHAnsi" w:hAnsiTheme="minorHAnsi" w:cstheme="minorHAnsi"/>
          <w:sz w:val="24"/>
          <w:szCs w:val="24"/>
          <w:lang w:eastAsia="en-US"/>
        </w:rPr>
        <w:t xml:space="preserve">grudniu </w:t>
      </w:r>
      <w:r w:rsidR="001546A4" w:rsidRPr="001546A4">
        <w:rPr>
          <w:rFonts w:asciiTheme="minorHAnsi" w:eastAsiaTheme="minorHAnsi" w:hAnsiTheme="minorHAnsi" w:cstheme="minorHAnsi"/>
          <w:sz w:val="24"/>
          <w:szCs w:val="24"/>
          <w:lang w:eastAsia="en-US"/>
        </w:rPr>
        <w:t xml:space="preserve">2023 </w:t>
      </w:r>
      <w:r w:rsidR="000B4EA6" w:rsidRPr="001546A4">
        <w:rPr>
          <w:rFonts w:asciiTheme="minorHAnsi" w:eastAsiaTheme="minorHAnsi" w:hAnsiTheme="minorHAnsi" w:cstheme="minorHAnsi"/>
          <w:sz w:val="24"/>
          <w:szCs w:val="24"/>
          <w:lang w:eastAsia="en-US"/>
        </w:rPr>
        <w:t>r</w:t>
      </w:r>
      <w:r w:rsidR="001546A4" w:rsidRPr="001546A4">
        <w:rPr>
          <w:rFonts w:asciiTheme="minorHAnsi" w:eastAsiaTheme="minorHAnsi" w:hAnsiTheme="minorHAnsi" w:cstheme="minorHAnsi"/>
          <w:sz w:val="24"/>
          <w:szCs w:val="24"/>
          <w:lang w:eastAsia="en-US"/>
        </w:rPr>
        <w:t>oku</w:t>
      </w:r>
      <w:r w:rsidR="000B4EA6" w:rsidRPr="00572740">
        <w:rPr>
          <w:rFonts w:asciiTheme="minorHAnsi" w:eastAsiaTheme="minorHAnsi" w:hAnsiTheme="minorHAnsi" w:cstheme="minorHAnsi"/>
          <w:sz w:val="24"/>
          <w:szCs w:val="24"/>
          <w:lang w:eastAsia="en-US"/>
        </w:rPr>
        <w:t xml:space="preserve"> wyniosło </w:t>
      </w:r>
      <w:r w:rsidR="00621F8D">
        <w:rPr>
          <w:rFonts w:asciiTheme="minorHAnsi" w:eastAsiaTheme="minorHAnsi" w:hAnsiTheme="minorHAnsi" w:cstheme="minorHAnsi"/>
          <w:sz w:val="24"/>
          <w:szCs w:val="24"/>
          <w:lang w:eastAsia="en-US"/>
        </w:rPr>
        <w:br/>
      </w:r>
      <w:r w:rsidR="00286211" w:rsidRPr="00572740">
        <w:rPr>
          <w:rFonts w:asciiTheme="minorHAnsi" w:eastAsiaTheme="minorHAnsi" w:hAnsiTheme="minorHAnsi" w:cstheme="minorHAnsi"/>
          <w:sz w:val="24"/>
          <w:szCs w:val="24"/>
          <w:lang w:eastAsia="en-US"/>
        </w:rPr>
        <w:t>6</w:t>
      </w:r>
      <w:r w:rsidR="009F215F">
        <w:rPr>
          <w:rFonts w:asciiTheme="minorHAnsi" w:eastAsiaTheme="minorHAnsi" w:hAnsiTheme="minorHAnsi" w:cstheme="minorHAnsi"/>
          <w:sz w:val="24"/>
          <w:szCs w:val="24"/>
          <w:lang w:eastAsia="en-US"/>
        </w:rPr>
        <w:t> </w:t>
      </w:r>
      <w:r w:rsidR="00286211" w:rsidRPr="00572740">
        <w:rPr>
          <w:rFonts w:asciiTheme="minorHAnsi" w:eastAsiaTheme="minorHAnsi" w:hAnsiTheme="minorHAnsi" w:cstheme="minorHAnsi"/>
          <w:sz w:val="24"/>
          <w:szCs w:val="24"/>
          <w:lang w:eastAsia="en-US"/>
        </w:rPr>
        <w:t>981,25</w:t>
      </w:r>
      <w:r w:rsidR="009F215F">
        <w:rPr>
          <w:rFonts w:asciiTheme="minorHAnsi" w:eastAsiaTheme="minorHAnsi" w:hAnsiTheme="minorHAnsi" w:cstheme="minorHAnsi"/>
          <w:sz w:val="24"/>
          <w:szCs w:val="24"/>
          <w:lang w:eastAsia="en-US"/>
        </w:rPr>
        <w:t> </w:t>
      </w:r>
      <w:r w:rsidR="000B4EA6" w:rsidRPr="00572740">
        <w:rPr>
          <w:rFonts w:asciiTheme="minorHAnsi" w:eastAsiaTheme="minorHAnsi" w:hAnsiTheme="minorHAnsi" w:cstheme="minorHAnsi"/>
          <w:sz w:val="24"/>
          <w:szCs w:val="24"/>
          <w:lang w:eastAsia="en-US"/>
        </w:rPr>
        <w:t>zł</w:t>
      </w:r>
      <w:r w:rsidR="004F3944" w:rsidRPr="00572740">
        <w:rPr>
          <w:rFonts w:asciiTheme="minorHAnsi" w:eastAsiaTheme="minorHAnsi" w:hAnsiTheme="minorHAnsi" w:cstheme="minorHAnsi"/>
          <w:sz w:val="24"/>
          <w:szCs w:val="24"/>
          <w:lang w:eastAsia="en-US"/>
        </w:rPr>
        <w:t xml:space="preserve">. </w:t>
      </w:r>
      <w:r w:rsidR="00434528" w:rsidRPr="00434528">
        <w:rPr>
          <w:rFonts w:asciiTheme="minorHAnsi" w:eastAsiaTheme="minorHAnsi" w:hAnsiTheme="minorHAnsi" w:cstheme="minorHAnsi"/>
          <w:sz w:val="24"/>
          <w:szCs w:val="24"/>
          <w:lang w:eastAsia="en-US"/>
        </w:rPr>
        <w:t>Niezmiennie było ono niższe niż przeciętne wynagrodzenie w kraju, które wyniosło 8</w:t>
      </w:r>
      <w:r w:rsidR="00434528">
        <w:rPr>
          <w:rFonts w:asciiTheme="minorHAnsi" w:eastAsiaTheme="minorHAnsi" w:hAnsiTheme="minorHAnsi" w:cstheme="minorHAnsi"/>
          <w:sz w:val="24"/>
          <w:szCs w:val="24"/>
          <w:lang w:eastAsia="en-US"/>
        </w:rPr>
        <w:t> </w:t>
      </w:r>
      <w:r w:rsidR="00434528" w:rsidRPr="00434528">
        <w:rPr>
          <w:rFonts w:asciiTheme="minorHAnsi" w:eastAsiaTheme="minorHAnsi" w:hAnsiTheme="minorHAnsi" w:cstheme="minorHAnsi"/>
          <w:sz w:val="24"/>
          <w:szCs w:val="24"/>
          <w:lang w:eastAsia="en-US"/>
        </w:rPr>
        <w:t>032,96 zł brutto.</w:t>
      </w:r>
      <w:r w:rsidR="00434528">
        <w:rPr>
          <w:rFonts w:asciiTheme="minorHAnsi" w:eastAsiaTheme="minorHAnsi" w:hAnsiTheme="minorHAnsi" w:cstheme="minorHAnsi"/>
          <w:sz w:val="24"/>
          <w:szCs w:val="24"/>
          <w:lang w:eastAsia="en-US"/>
        </w:rPr>
        <w:t xml:space="preserve"> </w:t>
      </w:r>
      <w:r w:rsidR="00434528">
        <w:rPr>
          <w:rFonts w:asciiTheme="minorHAnsi" w:eastAsiaTheme="minorHAnsi" w:hAnsiTheme="minorHAnsi" w:cstheme="minorHAnsi"/>
          <w:sz w:val="24"/>
          <w:szCs w:val="24"/>
          <w:lang w:eastAsia="en-US"/>
        </w:rPr>
        <w:br/>
      </w:r>
      <w:r w:rsidR="004F3944" w:rsidRPr="00572740">
        <w:rPr>
          <w:rFonts w:asciiTheme="minorHAnsi" w:eastAsiaTheme="minorHAnsi" w:hAnsiTheme="minorHAnsi" w:cstheme="minorHAnsi"/>
          <w:sz w:val="24"/>
          <w:szCs w:val="24"/>
          <w:lang w:eastAsia="en-US"/>
        </w:rPr>
        <w:t>W całym</w:t>
      </w:r>
      <w:r w:rsidR="004F3944" w:rsidRPr="008725B0">
        <w:rPr>
          <w:rFonts w:asciiTheme="minorHAnsi" w:eastAsiaTheme="minorHAnsi" w:hAnsiTheme="minorHAnsi" w:cstheme="minorHAnsi"/>
          <w:sz w:val="24"/>
          <w:szCs w:val="24"/>
          <w:lang w:eastAsia="en-US"/>
        </w:rPr>
        <w:t xml:space="preserve"> roku 2023 przeciętne miesięczne wynagrodzenie brutto w sektorze przedsiębiorstw </w:t>
      </w:r>
      <w:r w:rsidR="000C0EE3" w:rsidRPr="000C0EE3">
        <w:rPr>
          <w:rFonts w:asciiTheme="minorHAnsi" w:eastAsiaTheme="minorHAnsi" w:hAnsiTheme="minorHAnsi" w:cstheme="minorHAnsi"/>
          <w:sz w:val="24"/>
          <w:szCs w:val="24"/>
          <w:lang w:eastAsia="en-US"/>
        </w:rPr>
        <w:t xml:space="preserve">w województwie </w:t>
      </w:r>
      <w:r w:rsidR="004F3944" w:rsidRPr="008725B0">
        <w:rPr>
          <w:rFonts w:asciiTheme="minorHAnsi" w:eastAsiaTheme="minorHAnsi" w:hAnsiTheme="minorHAnsi" w:cstheme="minorHAnsi"/>
          <w:sz w:val="24"/>
          <w:szCs w:val="24"/>
          <w:lang w:eastAsia="en-US"/>
        </w:rPr>
        <w:t>ukształtowało się na poziomie 6</w:t>
      </w:r>
      <w:r w:rsidR="009F215F">
        <w:rPr>
          <w:rFonts w:asciiTheme="minorHAnsi" w:eastAsiaTheme="minorHAnsi" w:hAnsiTheme="minorHAnsi" w:cstheme="minorHAnsi"/>
          <w:sz w:val="24"/>
          <w:szCs w:val="24"/>
          <w:lang w:eastAsia="en-US"/>
        </w:rPr>
        <w:t> </w:t>
      </w:r>
      <w:r w:rsidR="004F3944" w:rsidRPr="008725B0">
        <w:rPr>
          <w:rFonts w:asciiTheme="minorHAnsi" w:eastAsiaTheme="minorHAnsi" w:hAnsiTheme="minorHAnsi" w:cstheme="minorHAnsi"/>
          <w:sz w:val="24"/>
          <w:szCs w:val="24"/>
          <w:lang w:eastAsia="en-US"/>
        </w:rPr>
        <w:t>694,72</w:t>
      </w:r>
      <w:r w:rsidR="00A66860">
        <w:rPr>
          <w:rFonts w:asciiTheme="minorHAnsi" w:eastAsiaTheme="minorHAnsi" w:hAnsiTheme="minorHAnsi" w:cstheme="minorHAnsi"/>
          <w:sz w:val="24"/>
          <w:szCs w:val="24"/>
          <w:lang w:eastAsia="en-US"/>
        </w:rPr>
        <w:t> </w:t>
      </w:r>
      <w:r w:rsidR="004F3944" w:rsidRPr="008725B0">
        <w:rPr>
          <w:rFonts w:asciiTheme="minorHAnsi" w:eastAsiaTheme="minorHAnsi" w:hAnsiTheme="minorHAnsi" w:cstheme="minorHAnsi"/>
          <w:sz w:val="24"/>
          <w:szCs w:val="24"/>
          <w:lang w:eastAsia="en-US"/>
        </w:rPr>
        <w:t>zł, tj. o 11,8% wyżej niż przed rokiem (w 2022 r</w:t>
      </w:r>
      <w:r w:rsidR="0002501E">
        <w:rPr>
          <w:rFonts w:asciiTheme="minorHAnsi" w:eastAsiaTheme="minorHAnsi" w:hAnsiTheme="minorHAnsi" w:cstheme="minorHAnsi"/>
          <w:sz w:val="24"/>
          <w:szCs w:val="24"/>
          <w:lang w:eastAsia="en-US"/>
        </w:rPr>
        <w:t>oku</w:t>
      </w:r>
      <w:r w:rsidR="004F3944" w:rsidRPr="008725B0">
        <w:rPr>
          <w:rFonts w:asciiTheme="minorHAnsi" w:eastAsiaTheme="minorHAnsi" w:hAnsiTheme="minorHAnsi" w:cstheme="minorHAnsi"/>
          <w:sz w:val="24"/>
          <w:szCs w:val="24"/>
          <w:lang w:eastAsia="en-US"/>
        </w:rPr>
        <w:t xml:space="preserve"> wzrost wynagrodzeń wyniósł 12,4%)</w:t>
      </w:r>
      <w:r w:rsidR="002B7605">
        <w:rPr>
          <w:rFonts w:asciiTheme="minorHAnsi" w:eastAsiaTheme="minorHAnsi" w:hAnsiTheme="minorHAnsi" w:cstheme="minorHAnsi"/>
          <w:sz w:val="24"/>
          <w:szCs w:val="24"/>
          <w:lang w:eastAsia="en-US"/>
        </w:rPr>
        <w:t xml:space="preserve"> </w:t>
      </w:r>
      <w:r w:rsidR="002B7605" w:rsidRPr="002B7605">
        <w:rPr>
          <w:rFonts w:asciiTheme="minorHAnsi" w:eastAsiaTheme="minorHAnsi" w:hAnsiTheme="minorHAnsi" w:cstheme="minorHAnsi"/>
          <w:sz w:val="24"/>
          <w:szCs w:val="24"/>
          <w:lang w:eastAsia="en-US"/>
        </w:rPr>
        <w:t>i na poziomie 89,9% przeciętnego wynagrodzenia w kraju (w skali roku wyniosło ono 7</w:t>
      </w:r>
      <w:r w:rsidR="00E916C3">
        <w:rPr>
          <w:rFonts w:asciiTheme="minorHAnsi" w:eastAsiaTheme="minorHAnsi" w:hAnsiTheme="minorHAnsi" w:cstheme="minorHAnsi"/>
          <w:sz w:val="24"/>
          <w:szCs w:val="24"/>
          <w:lang w:eastAsia="en-US"/>
        </w:rPr>
        <w:t> </w:t>
      </w:r>
      <w:r w:rsidR="002B7605" w:rsidRPr="002B7605">
        <w:rPr>
          <w:rFonts w:asciiTheme="minorHAnsi" w:eastAsiaTheme="minorHAnsi" w:hAnsiTheme="minorHAnsi" w:cstheme="minorHAnsi"/>
          <w:sz w:val="24"/>
          <w:szCs w:val="24"/>
          <w:lang w:eastAsia="en-US"/>
        </w:rPr>
        <w:t>444,39 zł brutto).</w:t>
      </w:r>
      <w:r w:rsidR="004F3944" w:rsidRPr="008725B0">
        <w:rPr>
          <w:rFonts w:asciiTheme="minorHAnsi" w:eastAsiaTheme="minorHAnsi" w:hAnsiTheme="minorHAnsi" w:cstheme="minorHAnsi"/>
          <w:sz w:val="24"/>
          <w:szCs w:val="24"/>
          <w:lang w:eastAsia="en-US"/>
        </w:rPr>
        <w:t xml:space="preserve"> Wzrost przeciętnych wynagrodzeń obserwowano we wszystkich sekcjach PKD sektora przedsiębiorstw. Wzrost wynagrodzeń związany jest także ze zmianami wynagrodzenia minimalnego. Jego wzrost</w:t>
      </w:r>
      <w:r w:rsidR="000B4EA6" w:rsidRPr="008725B0">
        <w:rPr>
          <w:rFonts w:asciiTheme="minorHAnsi" w:eastAsiaTheme="minorHAnsi" w:hAnsiTheme="minorHAnsi" w:cstheme="minorHAnsi"/>
          <w:sz w:val="24"/>
          <w:szCs w:val="24"/>
          <w:lang w:eastAsia="en-US"/>
        </w:rPr>
        <w:t xml:space="preserve"> wymaga od </w:t>
      </w:r>
      <w:r w:rsidR="004F3944" w:rsidRPr="008725B0">
        <w:rPr>
          <w:rFonts w:asciiTheme="minorHAnsi" w:eastAsiaTheme="minorHAnsi" w:hAnsiTheme="minorHAnsi" w:cstheme="minorHAnsi"/>
          <w:sz w:val="24"/>
          <w:szCs w:val="24"/>
          <w:lang w:eastAsia="en-US"/>
        </w:rPr>
        <w:t xml:space="preserve">pracodawców </w:t>
      </w:r>
      <w:r w:rsidR="000B4EA6" w:rsidRPr="008725B0">
        <w:rPr>
          <w:rFonts w:asciiTheme="minorHAnsi" w:eastAsiaTheme="minorHAnsi" w:hAnsiTheme="minorHAnsi" w:cstheme="minorHAnsi"/>
          <w:sz w:val="24"/>
          <w:szCs w:val="24"/>
          <w:lang w:eastAsia="en-US"/>
        </w:rPr>
        <w:t xml:space="preserve">dostosowywania siatki płac do </w:t>
      </w:r>
      <w:r w:rsidR="004F3944" w:rsidRPr="008725B0">
        <w:rPr>
          <w:rFonts w:asciiTheme="minorHAnsi" w:eastAsiaTheme="minorHAnsi" w:hAnsiTheme="minorHAnsi" w:cstheme="minorHAnsi"/>
          <w:sz w:val="24"/>
          <w:szCs w:val="24"/>
          <w:lang w:eastAsia="en-US"/>
        </w:rPr>
        <w:t xml:space="preserve">obowiązujących </w:t>
      </w:r>
      <w:r w:rsidR="000B4EA6" w:rsidRPr="008725B0">
        <w:rPr>
          <w:rFonts w:asciiTheme="minorHAnsi" w:eastAsiaTheme="minorHAnsi" w:hAnsiTheme="minorHAnsi" w:cstheme="minorHAnsi"/>
          <w:sz w:val="24"/>
          <w:szCs w:val="24"/>
          <w:lang w:eastAsia="en-US"/>
        </w:rPr>
        <w:t>przepisów</w:t>
      </w:r>
      <w:r w:rsidR="004F3944" w:rsidRPr="008725B0">
        <w:rPr>
          <w:rFonts w:asciiTheme="minorHAnsi" w:eastAsiaTheme="minorHAnsi" w:hAnsiTheme="minorHAnsi" w:cstheme="minorHAnsi"/>
          <w:sz w:val="24"/>
          <w:szCs w:val="24"/>
          <w:lang w:eastAsia="en-US"/>
        </w:rPr>
        <w:t xml:space="preserve">, ale </w:t>
      </w:r>
      <w:r w:rsidR="00FD667C">
        <w:rPr>
          <w:rFonts w:asciiTheme="minorHAnsi" w:eastAsiaTheme="minorHAnsi" w:hAnsiTheme="minorHAnsi" w:cstheme="minorHAnsi"/>
          <w:sz w:val="24"/>
          <w:szCs w:val="24"/>
          <w:lang w:eastAsia="en-US"/>
        </w:rPr>
        <w:br/>
      </w:r>
      <w:r w:rsidR="004F3944" w:rsidRPr="008725B0">
        <w:rPr>
          <w:rFonts w:asciiTheme="minorHAnsi" w:eastAsiaTheme="minorHAnsi" w:hAnsiTheme="minorHAnsi" w:cstheme="minorHAnsi"/>
          <w:sz w:val="24"/>
          <w:szCs w:val="24"/>
          <w:lang w:eastAsia="en-US"/>
        </w:rPr>
        <w:t>i oczekiwań pracowników</w:t>
      </w:r>
      <w:r w:rsidR="000B4EA6" w:rsidRPr="008725B0">
        <w:rPr>
          <w:rFonts w:asciiTheme="minorHAnsi" w:eastAsiaTheme="minorHAnsi" w:hAnsiTheme="minorHAnsi" w:cstheme="minorHAnsi"/>
          <w:sz w:val="24"/>
          <w:szCs w:val="24"/>
          <w:lang w:eastAsia="en-US"/>
        </w:rPr>
        <w:t>. Podnoszenie najniższych uposażeń prowadzi do spłaszczania wynagrodzeń, co wiąże się z rosnącą presją płacową pracowników na wyższych stanowiskach. Sprzyja temu także nadal wysoka inflacja oraz rosnące koszty życia. Formą uzupełniania wynagrodzeń są benefity pracownicze</w:t>
      </w:r>
      <w:r w:rsidR="00E109C2" w:rsidRPr="008725B0">
        <w:rPr>
          <w:rFonts w:asciiTheme="minorHAnsi" w:eastAsiaTheme="minorHAnsi" w:hAnsiTheme="minorHAnsi" w:cstheme="minorHAnsi"/>
          <w:sz w:val="24"/>
          <w:szCs w:val="24"/>
          <w:lang w:eastAsia="en-US"/>
        </w:rPr>
        <w:t>.</w:t>
      </w:r>
      <w:r w:rsidR="00E109C2" w:rsidRPr="008725B0">
        <w:rPr>
          <w:rFonts w:asciiTheme="minorHAnsi" w:eastAsiaTheme="minorHAnsi" w:hAnsiTheme="minorHAnsi" w:cstheme="minorHAnsi"/>
          <w:b/>
          <w:bCs/>
          <w:sz w:val="24"/>
          <w:szCs w:val="24"/>
          <w:lang w:eastAsia="en-US"/>
        </w:rPr>
        <w:t xml:space="preserve"> </w:t>
      </w:r>
      <w:r w:rsidR="000B4EA6" w:rsidRPr="008725B0">
        <w:rPr>
          <w:rFonts w:asciiTheme="minorHAnsi" w:eastAsiaTheme="minorHAnsi" w:hAnsiTheme="minorHAnsi" w:cstheme="minorHAnsi"/>
          <w:sz w:val="24"/>
          <w:szCs w:val="24"/>
          <w:lang w:eastAsia="en-US"/>
        </w:rPr>
        <w:t xml:space="preserve">Jednocześnie rosnące koszty prowadzenia działalności oraz zmiany oczekiwań pracowników powodują ograniczenia w polityce kadrowej przedsiębiorstw. Dotyczy to głównie procesów uruchamiania nowych rekrutacji, ale także podnoszenia kwalifikacji pracowników. Rozwiązaniem stosowanym w takiej sytuacji jest także obarczanie kadry dodatkowymi zadaniami. Obserwowane są także zmiany w zakresie oferowanych benefitów pracowniczych, gdzie większa popularnością cieszą się systemy opieki zdrowotnej i rozwiązania wspierające </w:t>
      </w:r>
      <w:proofErr w:type="spellStart"/>
      <w:r w:rsidR="000B4EA6" w:rsidRPr="004C78F3">
        <w:rPr>
          <w:rFonts w:asciiTheme="minorHAnsi" w:eastAsiaTheme="minorHAnsi" w:hAnsiTheme="minorHAnsi" w:cstheme="minorHAnsi"/>
          <w:i/>
          <w:iCs/>
          <w:sz w:val="24"/>
          <w:szCs w:val="24"/>
          <w:lang w:eastAsia="en-US"/>
        </w:rPr>
        <w:t>work</w:t>
      </w:r>
      <w:proofErr w:type="spellEnd"/>
      <w:r w:rsidR="000B4EA6" w:rsidRPr="004C78F3">
        <w:rPr>
          <w:rFonts w:asciiTheme="minorHAnsi" w:eastAsiaTheme="minorHAnsi" w:hAnsiTheme="minorHAnsi" w:cstheme="minorHAnsi"/>
          <w:i/>
          <w:iCs/>
          <w:sz w:val="24"/>
          <w:szCs w:val="24"/>
          <w:lang w:eastAsia="en-US"/>
        </w:rPr>
        <w:t xml:space="preserve">-life </w:t>
      </w:r>
      <w:proofErr w:type="spellStart"/>
      <w:r w:rsidR="000B4EA6" w:rsidRPr="004C78F3">
        <w:rPr>
          <w:rFonts w:asciiTheme="minorHAnsi" w:eastAsiaTheme="minorHAnsi" w:hAnsiTheme="minorHAnsi" w:cstheme="minorHAnsi"/>
          <w:i/>
          <w:iCs/>
          <w:sz w:val="24"/>
          <w:szCs w:val="24"/>
          <w:lang w:eastAsia="en-US"/>
        </w:rPr>
        <w:t>balan</w:t>
      </w:r>
      <w:r w:rsidR="004C78F3">
        <w:rPr>
          <w:rFonts w:asciiTheme="minorHAnsi" w:eastAsiaTheme="minorHAnsi" w:hAnsiTheme="minorHAnsi" w:cstheme="minorHAnsi"/>
          <w:i/>
          <w:iCs/>
          <w:sz w:val="24"/>
          <w:szCs w:val="24"/>
          <w:lang w:eastAsia="en-US"/>
        </w:rPr>
        <w:t>ce</w:t>
      </w:r>
      <w:proofErr w:type="spellEnd"/>
      <w:r w:rsidR="00021A87">
        <w:rPr>
          <w:rFonts w:asciiTheme="minorHAnsi" w:eastAsiaTheme="minorHAnsi" w:hAnsiTheme="minorHAnsi" w:cstheme="minorHAnsi"/>
          <w:i/>
          <w:iCs/>
          <w:sz w:val="24"/>
          <w:szCs w:val="24"/>
          <w:lang w:eastAsia="en-US"/>
        </w:rPr>
        <w:t xml:space="preserve"> </w:t>
      </w:r>
      <w:r w:rsidR="00021A87" w:rsidRPr="00E17C57">
        <w:rPr>
          <w:rFonts w:asciiTheme="minorHAnsi" w:eastAsiaTheme="minorHAnsi" w:hAnsiTheme="minorHAnsi" w:cstheme="minorHAnsi"/>
          <w:sz w:val="24"/>
          <w:szCs w:val="24"/>
          <w:lang w:eastAsia="en-US"/>
        </w:rPr>
        <w:t>(równowagę między życiem zawodowym a prywatnym)</w:t>
      </w:r>
      <w:r w:rsidR="000B4EA6" w:rsidRPr="00E17C57">
        <w:rPr>
          <w:rFonts w:asciiTheme="minorHAnsi" w:eastAsiaTheme="minorHAnsi" w:hAnsiTheme="minorHAnsi" w:cstheme="minorHAnsi"/>
          <w:sz w:val="24"/>
          <w:szCs w:val="24"/>
          <w:lang w:eastAsia="en-US"/>
        </w:rPr>
        <w:t>,</w:t>
      </w:r>
      <w:r w:rsidR="000B4EA6" w:rsidRPr="008725B0">
        <w:rPr>
          <w:rFonts w:asciiTheme="minorHAnsi" w:eastAsiaTheme="minorHAnsi" w:hAnsiTheme="minorHAnsi" w:cstheme="minorHAnsi"/>
          <w:sz w:val="24"/>
          <w:szCs w:val="24"/>
          <w:lang w:eastAsia="en-US"/>
        </w:rPr>
        <w:t xml:space="preserve"> a więc rozwiązania, które upowszechniła pandemia. Benefity, które firma może zaoferować pracownikom na korzystnych warunkach poprzez lepszą pozycję negocjacyjną z dostawcą usługi, stanowią często uzupełnienie do wynagrodzenia realnego. Jednym z popularniejszych benefitów</w:t>
      </w:r>
      <w:r w:rsidR="00193C2B">
        <w:rPr>
          <w:rFonts w:asciiTheme="minorHAnsi" w:eastAsiaTheme="minorHAnsi" w:hAnsiTheme="minorHAnsi" w:cstheme="minorHAnsi"/>
          <w:sz w:val="24"/>
          <w:szCs w:val="24"/>
          <w:lang w:eastAsia="en-US"/>
        </w:rPr>
        <w:t>,</w:t>
      </w:r>
      <w:r w:rsidR="000B4EA6" w:rsidRPr="008725B0">
        <w:rPr>
          <w:rFonts w:asciiTheme="minorHAnsi" w:eastAsiaTheme="minorHAnsi" w:hAnsiTheme="minorHAnsi" w:cstheme="minorHAnsi"/>
          <w:sz w:val="24"/>
          <w:szCs w:val="24"/>
          <w:lang w:eastAsia="en-US"/>
        </w:rPr>
        <w:t xml:space="preserve"> </w:t>
      </w:r>
      <w:r w:rsidR="00E66F54">
        <w:rPr>
          <w:rFonts w:asciiTheme="minorHAnsi" w:eastAsiaTheme="minorHAnsi" w:hAnsiTheme="minorHAnsi" w:cstheme="minorHAnsi"/>
          <w:sz w:val="24"/>
          <w:szCs w:val="24"/>
          <w:lang w:eastAsia="en-US"/>
        </w:rPr>
        <w:t>propono</w:t>
      </w:r>
      <w:r w:rsidR="000B4EA6" w:rsidRPr="008725B0">
        <w:rPr>
          <w:rFonts w:asciiTheme="minorHAnsi" w:eastAsiaTheme="minorHAnsi" w:hAnsiTheme="minorHAnsi" w:cstheme="minorHAnsi"/>
          <w:sz w:val="24"/>
          <w:szCs w:val="24"/>
          <w:lang w:eastAsia="en-US"/>
        </w:rPr>
        <w:t>wanych w ofertach</w:t>
      </w:r>
      <w:r w:rsidR="00C34FEF">
        <w:rPr>
          <w:rFonts w:asciiTheme="minorHAnsi" w:eastAsiaTheme="minorHAnsi" w:hAnsiTheme="minorHAnsi" w:cstheme="minorHAnsi"/>
          <w:sz w:val="24"/>
          <w:szCs w:val="24"/>
          <w:lang w:eastAsia="en-US"/>
        </w:rPr>
        <w:t xml:space="preserve"> pracy</w:t>
      </w:r>
      <w:r w:rsidR="000B4EA6" w:rsidRPr="008725B0">
        <w:rPr>
          <w:rFonts w:asciiTheme="minorHAnsi" w:eastAsiaTheme="minorHAnsi" w:hAnsiTheme="minorHAnsi" w:cstheme="minorHAnsi"/>
          <w:sz w:val="24"/>
          <w:szCs w:val="24"/>
          <w:lang w:eastAsia="en-US"/>
        </w:rPr>
        <w:t>, jest możliwość pracy zdalnej. Należy podkreślić, że od kwietnia 2023 roku sposoby jej świadczenia zostały uregulowane w Kodeksie Pracy</w:t>
      </w:r>
      <w:r w:rsidR="00E109C2" w:rsidRPr="008725B0">
        <w:rPr>
          <w:rFonts w:asciiTheme="minorHAnsi" w:eastAsiaTheme="minorHAnsi" w:hAnsiTheme="minorHAnsi" w:cstheme="minorHAnsi"/>
          <w:sz w:val="24"/>
          <w:szCs w:val="24"/>
          <w:lang w:eastAsia="en-US"/>
        </w:rPr>
        <w:t>.</w:t>
      </w:r>
    </w:p>
    <w:p w14:paraId="374BDB43" w14:textId="3473BF3A" w:rsidR="005649AC" w:rsidRPr="008725B0" w:rsidRDefault="005649AC" w:rsidP="00043AB4">
      <w:pPr>
        <w:tabs>
          <w:tab w:val="left" w:pos="0"/>
        </w:tabs>
        <w:spacing w:after="0" w:line="276" w:lineRule="auto"/>
        <w:jc w:val="both"/>
        <w:rPr>
          <w:rFonts w:asciiTheme="minorHAnsi" w:eastAsiaTheme="minorHAnsi" w:hAnsiTheme="minorHAnsi" w:cstheme="minorHAnsi"/>
          <w:sz w:val="24"/>
          <w:szCs w:val="24"/>
          <w:lang w:eastAsia="en-US"/>
        </w:rPr>
      </w:pPr>
    </w:p>
    <w:p w14:paraId="38194E1F" w14:textId="5A82ACF1" w:rsidR="002B7FA1" w:rsidRPr="008725B0" w:rsidRDefault="00390E57" w:rsidP="0008625A">
      <w:pPr>
        <w:tabs>
          <w:tab w:val="left" w:pos="0"/>
        </w:tabs>
        <w:spacing w:after="0"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26848" behindDoc="1" locked="0" layoutInCell="1" allowOverlap="1" wp14:anchorId="3632DE42" wp14:editId="05B78E74">
                <wp:simplePos x="0" y="0"/>
                <wp:positionH relativeFrom="column">
                  <wp:posOffset>3749675</wp:posOffset>
                </wp:positionH>
                <wp:positionV relativeFrom="paragraph">
                  <wp:posOffset>1282700</wp:posOffset>
                </wp:positionV>
                <wp:extent cx="1990725" cy="266700"/>
                <wp:effectExtent l="0" t="0" r="9525" b="0"/>
                <wp:wrapNone/>
                <wp:docPr id="166736748" name="Pole tekstowe 5"/>
                <wp:cNvGraphicFramePr/>
                <a:graphic xmlns:a="http://schemas.openxmlformats.org/drawingml/2006/main">
                  <a:graphicData uri="http://schemas.microsoft.com/office/word/2010/wordprocessingShape">
                    <wps:wsp>
                      <wps:cNvSpPr txBox="1"/>
                      <wps:spPr>
                        <a:xfrm>
                          <a:off x="0" y="0"/>
                          <a:ext cx="1990725" cy="266700"/>
                        </a:xfrm>
                        <a:prstGeom prst="rect">
                          <a:avLst/>
                        </a:prstGeom>
                        <a:solidFill>
                          <a:schemeClr val="lt1"/>
                        </a:solidFill>
                        <a:ln w="6350">
                          <a:noFill/>
                        </a:ln>
                      </wps:spPr>
                      <wps:txbx>
                        <w:txbxContent>
                          <w:p w14:paraId="08B568B5" w14:textId="3FEB52FC" w:rsidR="00390E57" w:rsidRPr="00390E57" w:rsidRDefault="00390E57" w:rsidP="00390E57">
                            <w:pPr>
                              <w:spacing w:after="0"/>
                              <w:rPr>
                                <w:sz w:val="18"/>
                                <w:szCs w:val="18"/>
                              </w:rPr>
                            </w:pPr>
                            <w:r w:rsidRPr="00390E57">
                              <w:rPr>
                                <w:sz w:val="16"/>
                                <w:szCs w:val="16"/>
                              </w:rPr>
                              <w:t xml:space="preserve">Źródło: </w:t>
                            </w:r>
                            <w:proofErr w:type="spellStart"/>
                            <w:r w:rsidRPr="00390E57">
                              <w:rPr>
                                <w:sz w:val="16"/>
                                <w:szCs w:val="16"/>
                              </w:rPr>
                              <w:t>Fostock.adobe.com</w:t>
                            </w:r>
                            <w:proofErr w:type="spellEnd"/>
                            <w:r w:rsidRPr="00390E57">
                              <w:rPr>
                                <w:sz w:val="16"/>
                                <w:szCs w:val="16"/>
                              </w:rPr>
                              <w:t>/</w:t>
                            </w:r>
                            <w:proofErr w:type="spellStart"/>
                            <w:r w:rsidRPr="00390E57">
                              <w:rPr>
                                <w:sz w:val="16"/>
                                <w:szCs w:val="16"/>
                              </w:rPr>
                              <w:t>Pugun</w:t>
                            </w:r>
                            <w:proofErr w:type="spellEnd"/>
                            <w:r w:rsidRPr="00390E57">
                              <w:rPr>
                                <w:sz w:val="16"/>
                                <w:szCs w:val="16"/>
                              </w:rPr>
                              <w:t xml:space="preserve"> &amp; Photo</w:t>
                            </w:r>
                            <w:r w:rsidRPr="00390E57">
                              <w:rPr>
                                <w:sz w:val="18"/>
                                <w:szCs w:val="18"/>
                              </w:rPr>
                              <w:t xml:space="preserve">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DE42" id="Pole tekstowe 5" o:spid="_x0000_s1029" type="#_x0000_t202" style="position:absolute;left:0;text-align:left;margin-left:295.25pt;margin-top:101pt;width:156.75pt;height:2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EMMQ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" fillcolor="white [3201]" stroked="f" strokeweight=".5pt">
                <v:textbox>
                  <w:txbxContent>
                    <w:p w14:paraId="08B568B5" w14:textId="3FEB52FC" w:rsidR="00390E57" w:rsidRPr="00390E57" w:rsidRDefault="00390E57" w:rsidP="00390E57">
                      <w:pPr>
                        <w:spacing w:after="0"/>
                        <w:rPr>
                          <w:sz w:val="18"/>
                          <w:szCs w:val="18"/>
                        </w:rPr>
                      </w:pPr>
                      <w:r w:rsidRPr="00390E57">
                        <w:rPr>
                          <w:sz w:val="16"/>
                          <w:szCs w:val="16"/>
                        </w:rPr>
                        <w:t xml:space="preserve">Źródło: </w:t>
                      </w:r>
                      <w:proofErr w:type="spellStart"/>
                      <w:r w:rsidRPr="00390E57">
                        <w:rPr>
                          <w:sz w:val="16"/>
                          <w:szCs w:val="16"/>
                        </w:rPr>
                        <w:t>Fostock.adobe.com</w:t>
                      </w:r>
                      <w:proofErr w:type="spellEnd"/>
                      <w:r w:rsidRPr="00390E57">
                        <w:rPr>
                          <w:sz w:val="16"/>
                          <w:szCs w:val="16"/>
                        </w:rPr>
                        <w:t>/</w:t>
                      </w:r>
                      <w:proofErr w:type="spellStart"/>
                      <w:r w:rsidRPr="00390E57">
                        <w:rPr>
                          <w:sz w:val="16"/>
                          <w:szCs w:val="16"/>
                        </w:rPr>
                        <w:t>Pugun</w:t>
                      </w:r>
                      <w:proofErr w:type="spellEnd"/>
                      <w:r w:rsidRPr="00390E57">
                        <w:rPr>
                          <w:sz w:val="16"/>
                          <w:szCs w:val="16"/>
                        </w:rPr>
                        <w:t xml:space="preserve"> &amp; Photo</w:t>
                      </w:r>
                      <w:r w:rsidRPr="00390E57">
                        <w:rPr>
                          <w:sz w:val="18"/>
                          <w:szCs w:val="18"/>
                        </w:rPr>
                        <w:t xml:space="preserve"> Studio</w:t>
                      </w:r>
                    </w:p>
                  </w:txbxContent>
                </v:textbox>
              </v:shape>
            </w:pict>
          </mc:Fallback>
        </mc:AlternateContent>
      </w:r>
      <w:r>
        <w:rPr>
          <w:rFonts w:asciiTheme="minorHAnsi" w:hAnsiTheme="minorHAnsi" w:cstheme="minorHAnsi"/>
          <w:noProof/>
          <w:sz w:val="24"/>
          <w:szCs w:val="24"/>
        </w:rPr>
        <w:drawing>
          <wp:anchor distT="0" distB="0" distL="114300" distR="114300" simplePos="0" relativeHeight="251723776" behindDoc="0" locked="0" layoutInCell="1" allowOverlap="1" wp14:anchorId="5BEE0DD2" wp14:editId="2566615E">
            <wp:simplePos x="0" y="0"/>
            <wp:positionH relativeFrom="column">
              <wp:posOffset>3799205</wp:posOffset>
            </wp:positionH>
            <wp:positionV relativeFrom="paragraph">
              <wp:posOffset>250190</wp:posOffset>
            </wp:positionV>
            <wp:extent cx="1944370" cy="1094740"/>
            <wp:effectExtent l="0" t="0" r="0" b="0"/>
            <wp:wrapThrough wrapText="bothSides">
              <wp:wrapPolygon edited="0">
                <wp:start x="0" y="0"/>
                <wp:lineTo x="0" y="21049"/>
                <wp:lineTo x="21374" y="21049"/>
                <wp:lineTo x="21374" y="0"/>
                <wp:lineTo x="0" y="0"/>
              </wp:wrapPolygon>
            </wp:wrapThrough>
            <wp:docPr id="93847489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74894" name="Obraz 93847489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44370" cy="1094740"/>
                    </a:xfrm>
                    <a:prstGeom prst="rect">
                      <a:avLst/>
                    </a:prstGeom>
                  </pic:spPr>
                </pic:pic>
              </a:graphicData>
            </a:graphic>
            <wp14:sizeRelH relativeFrom="margin">
              <wp14:pctWidth>0</wp14:pctWidth>
            </wp14:sizeRelH>
            <wp14:sizeRelV relativeFrom="margin">
              <wp14:pctHeight>0</wp14:pctHeight>
            </wp14:sizeRelV>
          </wp:anchor>
        </w:drawing>
      </w:r>
      <w:r w:rsidR="00E109C2" w:rsidRPr="008725B0">
        <w:rPr>
          <w:rFonts w:asciiTheme="minorHAnsi" w:hAnsiTheme="minorHAnsi" w:cstheme="minorHAnsi"/>
          <w:sz w:val="24"/>
          <w:szCs w:val="24"/>
        </w:rPr>
        <w:t xml:space="preserve">Sytuacja na rynku pracy zmusiła część przedsiębiorstw do przejścia na wyższy poziom technologiczny, by ochronić swoją pozycję i nadążyć za konkurencją. Wiązało się to również z nowymi wyzwaniami dla pracowników, mającymi na celu dostosowywanie kompetencji zawodowych do zmieniających się potrzeb rynku pracy. </w:t>
      </w:r>
      <w:r w:rsidR="00E109C2" w:rsidRPr="008725B0">
        <w:rPr>
          <w:rFonts w:asciiTheme="minorHAnsi" w:eastAsiaTheme="minorHAnsi" w:hAnsiTheme="minorHAnsi" w:cstheme="minorHAnsi"/>
          <w:sz w:val="24"/>
          <w:szCs w:val="24"/>
          <w:lang w:eastAsia="en-US"/>
        </w:rPr>
        <w:t>W</w:t>
      </w:r>
      <w:r w:rsidR="004D7697" w:rsidRPr="008725B0">
        <w:rPr>
          <w:rStyle w:val="markedcontent"/>
          <w:rFonts w:asciiTheme="minorHAnsi" w:hAnsiTheme="minorHAnsi" w:cstheme="minorHAnsi"/>
          <w:sz w:val="24"/>
          <w:szCs w:val="24"/>
        </w:rPr>
        <w:t xml:space="preserve"> wielu </w:t>
      </w:r>
      <w:r w:rsidR="00BB5342" w:rsidRPr="008725B0">
        <w:rPr>
          <w:rStyle w:val="markedcontent"/>
          <w:rFonts w:asciiTheme="minorHAnsi" w:hAnsiTheme="minorHAnsi" w:cstheme="minorHAnsi"/>
          <w:sz w:val="24"/>
          <w:szCs w:val="24"/>
        </w:rPr>
        <w:t>firmach</w:t>
      </w:r>
      <w:r w:rsidR="004D7697" w:rsidRPr="008725B0">
        <w:rPr>
          <w:rStyle w:val="markedcontent"/>
          <w:rFonts w:asciiTheme="minorHAnsi" w:hAnsiTheme="minorHAnsi" w:cstheme="minorHAnsi"/>
          <w:sz w:val="24"/>
          <w:szCs w:val="24"/>
        </w:rPr>
        <w:t xml:space="preserve"> </w:t>
      </w:r>
      <w:r w:rsidR="002160B6" w:rsidRPr="008725B0">
        <w:rPr>
          <w:rStyle w:val="markedcontent"/>
          <w:rFonts w:asciiTheme="minorHAnsi" w:hAnsiTheme="minorHAnsi" w:cstheme="minorHAnsi"/>
          <w:sz w:val="24"/>
          <w:szCs w:val="24"/>
        </w:rPr>
        <w:t xml:space="preserve">przyspieszono </w:t>
      </w:r>
      <w:r w:rsidR="004D7697" w:rsidRPr="008725B0">
        <w:rPr>
          <w:rFonts w:asciiTheme="minorHAnsi" w:hAnsiTheme="minorHAnsi" w:cstheme="minorHAnsi"/>
          <w:sz w:val="24"/>
          <w:szCs w:val="24"/>
        </w:rPr>
        <w:t>wdrażanie automatyzacji, robotyzacji i cyfryzacji,</w:t>
      </w:r>
      <w:r w:rsidR="00E109C2" w:rsidRPr="008725B0">
        <w:rPr>
          <w:rFonts w:asciiTheme="minorHAnsi" w:hAnsiTheme="minorHAnsi" w:cstheme="minorHAnsi"/>
          <w:sz w:val="24"/>
          <w:szCs w:val="24"/>
        </w:rPr>
        <w:t xml:space="preserve"> </w:t>
      </w:r>
      <w:r w:rsidR="004D7697" w:rsidRPr="008725B0">
        <w:rPr>
          <w:rFonts w:asciiTheme="minorHAnsi" w:hAnsiTheme="minorHAnsi" w:cstheme="minorHAnsi"/>
          <w:sz w:val="24"/>
          <w:szCs w:val="24"/>
        </w:rPr>
        <w:t xml:space="preserve">nie tylko w sferze produkcji, ale także </w:t>
      </w:r>
      <w:r w:rsidR="00476F9F" w:rsidRPr="008725B0">
        <w:rPr>
          <w:rFonts w:asciiTheme="minorHAnsi" w:hAnsiTheme="minorHAnsi" w:cstheme="minorHAnsi"/>
          <w:sz w:val="24"/>
          <w:szCs w:val="24"/>
        </w:rPr>
        <w:t>w obszarze dotyczącym</w:t>
      </w:r>
      <w:r w:rsidR="004D7697" w:rsidRPr="008725B0">
        <w:rPr>
          <w:rFonts w:asciiTheme="minorHAnsi" w:hAnsiTheme="minorHAnsi" w:cstheme="minorHAnsi"/>
          <w:sz w:val="24"/>
          <w:szCs w:val="24"/>
        </w:rPr>
        <w:t xml:space="preserve"> prac biurowy</w:t>
      </w:r>
      <w:r w:rsidR="00476F9F" w:rsidRPr="008725B0">
        <w:rPr>
          <w:rFonts w:asciiTheme="minorHAnsi" w:hAnsiTheme="minorHAnsi" w:cstheme="minorHAnsi"/>
          <w:sz w:val="24"/>
          <w:szCs w:val="24"/>
        </w:rPr>
        <w:t>ch</w:t>
      </w:r>
      <w:r w:rsidR="004D7697" w:rsidRPr="008725B0">
        <w:rPr>
          <w:rFonts w:asciiTheme="minorHAnsi" w:hAnsiTheme="minorHAnsi" w:cstheme="minorHAnsi"/>
          <w:sz w:val="24"/>
          <w:szCs w:val="24"/>
        </w:rPr>
        <w:t xml:space="preserve"> </w:t>
      </w:r>
      <w:r w:rsidR="00476F9F" w:rsidRPr="008725B0">
        <w:rPr>
          <w:rFonts w:asciiTheme="minorHAnsi" w:hAnsiTheme="minorHAnsi" w:cstheme="minorHAnsi"/>
          <w:sz w:val="24"/>
          <w:szCs w:val="24"/>
        </w:rPr>
        <w:t>i</w:t>
      </w:r>
      <w:r w:rsidR="004D7697" w:rsidRPr="008725B0">
        <w:rPr>
          <w:rFonts w:asciiTheme="minorHAnsi" w:hAnsiTheme="minorHAnsi" w:cstheme="minorHAnsi"/>
          <w:sz w:val="24"/>
          <w:szCs w:val="24"/>
        </w:rPr>
        <w:t xml:space="preserve"> usług</w:t>
      </w:r>
      <w:r w:rsidR="002160B6" w:rsidRPr="008725B0">
        <w:rPr>
          <w:rFonts w:asciiTheme="minorHAnsi" w:hAnsiTheme="minorHAnsi" w:cstheme="minorHAnsi"/>
          <w:sz w:val="24"/>
          <w:szCs w:val="24"/>
        </w:rPr>
        <w:t>,</w:t>
      </w:r>
      <w:r w:rsidR="00E109C2" w:rsidRPr="008725B0">
        <w:rPr>
          <w:rFonts w:asciiTheme="minorHAnsi" w:hAnsiTheme="minorHAnsi" w:cstheme="minorHAnsi"/>
          <w:sz w:val="24"/>
          <w:szCs w:val="24"/>
        </w:rPr>
        <w:t xml:space="preserve"> </w:t>
      </w:r>
      <w:r w:rsidR="002160B6" w:rsidRPr="008725B0">
        <w:rPr>
          <w:rFonts w:asciiTheme="minorHAnsi" w:hAnsiTheme="minorHAnsi" w:cstheme="minorHAnsi"/>
          <w:sz w:val="24"/>
          <w:szCs w:val="24"/>
        </w:rPr>
        <w:t>co służyło uzupełnianiu deficytów kadrowych.</w:t>
      </w:r>
    </w:p>
    <w:p w14:paraId="684C3BB8" w14:textId="386C45BB" w:rsidR="002B7FA1" w:rsidRPr="008725B0" w:rsidRDefault="002D37A1" w:rsidP="00043AB4">
      <w:pPr>
        <w:tabs>
          <w:tab w:val="left" w:pos="0"/>
        </w:tabs>
        <w:spacing w:after="0" w:line="276" w:lineRule="auto"/>
        <w:jc w:val="both"/>
        <w:rPr>
          <w:rFonts w:asciiTheme="minorHAnsi" w:hAnsiTheme="minorHAnsi" w:cstheme="minorHAnsi"/>
          <w:sz w:val="24"/>
          <w:szCs w:val="24"/>
        </w:rPr>
      </w:pPr>
      <w:r>
        <w:rPr>
          <w:rFonts w:asciiTheme="minorHAnsi" w:hAnsiTheme="minorHAnsi" w:cstheme="minorHAnsi"/>
          <w:noProof/>
          <w:sz w:val="24"/>
          <w:szCs w:val="24"/>
        </w:rPr>
        <w:lastRenderedPageBreak/>
        <mc:AlternateContent>
          <mc:Choice Requires="wps">
            <w:drawing>
              <wp:anchor distT="0" distB="0" distL="114300" distR="114300" simplePos="0" relativeHeight="251725824" behindDoc="0" locked="0" layoutInCell="1" allowOverlap="1" wp14:anchorId="7791D479" wp14:editId="1936F27E">
                <wp:simplePos x="0" y="0"/>
                <wp:positionH relativeFrom="column">
                  <wp:posOffset>90805</wp:posOffset>
                </wp:positionH>
                <wp:positionV relativeFrom="paragraph">
                  <wp:posOffset>2843530</wp:posOffset>
                </wp:positionV>
                <wp:extent cx="1301750" cy="214630"/>
                <wp:effectExtent l="0" t="0" r="0" b="0"/>
                <wp:wrapSquare wrapText="bothSides"/>
                <wp:docPr id="341580693" name="Pole tekstowe 4"/>
                <wp:cNvGraphicFramePr/>
                <a:graphic xmlns:a="http://schemas.openxmlformats.org/drawingml/2006/main">
                  <a:graphicData uri="http://schemas.microsoft.com/office/word/2010/wordprocessingShape">
                    <wps:wsp>
                      <wps:cNvSpPr txBox="1"/>
                      <wps:spPr>
                        <a:xfrm>
                          <a:off x="0" y="0"/>
                          <a:ext cx="1301750" cy="214630"/>
                        </a:xfrm>
                        <a:prstGeom prst="rect">
                          <a:avLst/>
                        </a:prstGeom>
                        <a:solidFill>
                          <a:schemeClr val="lt1"/>
                        </a:solidFill>
                        <a:ln w="6350">
                          <a:noFill/>
                        </a:ln>
                      </wps:spPr>
                      <wps:txbx>
                        <w:txbxContent>
                          <w:p w14:paraId="10742EFE" w14:textId="2ADB86EF" w:rsidR="00390E57" w:rsidRPr="00621F8D" w:rsidRDefault="00390E57">
                            <w:pPr>
                              <w:rPr>
                                <w:sz w:val="16"/>
                                <w:szCs w:val="16"/>
                              </w:rPr>
                            </w:pPr>
                            <w:r w:rsidRPr="00621F8D">
                              <w:rPr>
                                <w:sz w:val="16"/>
                                <w:szCs w:val="16"/>
                              </w:rPr>
                              <w:t>Źródł</w:t>
                            </w:r>
                            <w:r w:rsidR="00154EF9">
                              <w:rPr>
                                <w:sz w:val="16"/>
                                <w:szCs w:val="16"/>
                              </w:rPr>
                              <w:t>o</w:t>
                            </w:r>
                            <w:r w:rsidRPr="00621F8D">
                              <w:rPr>
                                <w:sz w:val="16"/>
                                <w:szCs w:val="16"/>
                              </w:rPr>
                              <w:t>:</w:t>
                            </w:r>
                            <w:r w:rsidR="000E2AEB" w:rsidRPr="00621F8D">
                              <w:rPr>
                                <w:sz w:val="16"/>
                                <w:szCs w:val="16"/>
                              </w:rPr>
                              <w:t xml:space="preserve"> </w:t>
                            </w:r>
                            <w:proofErr w:type="spellStart"/>
                            <w:r w:rsidR="000E2AEB" w:rsidRPr="00621F8D">
                              <w:rPr>
                                <w:sz w:val="16"/>
                                <w:szCs w:val="16"/>
                              </w:rPr>
                              <w:t>storyset</w:t>
                            </w:r>
                            <w:proofErr w:type="spellEnd"/>
                            <w:r w:rsidR="000E2AEB" w:rsidRPr="00621F8D">
                              <w:rPr>
                                <w:sz w:val="16"/>
                                <w:szCs w:val="16"/>
                              </w:rPr>
                              <w:t>/</w:t>
                            </w:r>
                            <w:proofErr w:type="spellStart"/>
                            <w:r w:rsidR="000E2AEB" w:rsidRPr="00621F8D">
                              <w:rPr>
                                <w:sz w:val="16"/>
                                <w:szCs w:val="16"/>
                              </w:rPr>
                              <w:t>Freepik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1D479" id="Pole tekstowe 4" o:spid="_x0000_s1030" type="#_x0000_t202" style="position:absolute;left:0;text-align:left;margin-left:7.15pt;margin-top:223.9pt;width:102.5pt;height:1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" fillcolor="white [3201]" stroked="f" strokeweight=".5pt">
                <v:textbox>
                  <w:txbxContent>
                    <w:p w14:paraId="10742EFE" w14:textId="2ADB86EF" w:rsidR="00390E57" w:rsidRPr="00621F8D" w:rsidRDefault="00390E57">
                      <w:pPr>
                        <w:rPr>
                          <w:sz w:val="16"/>
                          <w:szCs w:val="16"/>
                        </w:rPr>
                      </w:pPr>
                      <w:r w:rsidRPr="00621F8D">
                        <w:rPr>
                          <w:sz w:val="16"/>
                          <w:szCs w:val="16"/>
                        </w:rPr>
                        <w:t>Źródł</w:t>
                      </w:r>
                      <w:r w:rsidR="00154EF9">
                        <w:rPr>
                          <w:sz w:val="16"/>
                          <w:szCs w:val="16"/>
                        </w:rPr>
                        <w:t>o</w:t>
                      </w:r>
                      <w:r w:rsidRPr="00621F8D">
                        <w:rPr>
                          <w:sz w:val="16"/>
                          <w:szCs w:val="16"/>
                        </w:rPr>
                        <w:t>:</w:t>
                      </w:r>
                      <w:r w:rsidR="000E2AEB" w:rsidRPr="00621F8D">
                        <w:rPr>
                          <w:sz w:val="16"/>
                          <w:szCs w:val="16"/>
                        </w:rPr>
                        <w:t xml:space="preserve"> </w:t>
                      </w:r>
                      <w:proofErr w:type="spellStart"/>
                      <w:r w:rsidR="000E2AEB" w:rsidRPr="00621F8D">
                        <w:rPr>
                          <w:sz w:val="16"/>
                          <w:szCs w:val="16"/>
                        </w:rPr>
                        <w:t>storyset</w:t>
                      </w:r>
                      <w:proofErr w:type="spellEnd"/>
                      <w:r w:rsidR="000E2AEB" w:rsidRPr="00621F8D">
                        <w:rPr>
                          <w:sz w:val="16"/>
                          <w:szCs w:val="16"/>
                        </w:rPr>
                        <w:t>/</w:t>
                      </w:r>
                      <w:proofErr w:type="spellStart"/>
                      <w:r w:rsidR="000E2AEB" w:rsidRPr="00621F8D">
                        <w:rPr>
                          <w:sz w:val="16"/>
                          <w:szCs w:val="16"/>
                        </w:rPr>
                        <w:t>Freepik</w:t>
                      </w:r>
                      <w:proofErr w:type="spellEnd"/>
                    </w:p>
                  </w:txbxContent>
                </v:textbox>
                <w10:wrap type="square"/>
              </v:shape>
            </w:pict>
          </mc:Fallback>
        </mc:AlternateContent>
      </w:r>
      <w:r>
        <w:rPr>
          <w:rFonts w:asciiTheme="minorHAnsi" w:hAnsiTheme="minorHAnsi" w:cstheme="minorHAnsi"/>
          <w:noProof/>
          <w:sz w:val="24"/>
          <w:szCs w:val="24"/>
        </w:rPr>
        <w:drawing>
          <wp:anchor distT="0" distB="0" distL="114300" distR="114300" simplePos="0" relativeHeight="251724800" behindDoc="0" locked="0" layoutInCell="1" allowOverlap="1" wp14:anchorId="56159386" wp14:editId="707F77ED">
            <wp:simplePos x="0" y="0"/>
            <wp:positionH relativeFrom="column">
              <wp:posOffset>-34290</wp:posOffset>
            </wp:positionH>
            <wp:positionV relativeFrom="paragraph">
              <wp:posOffset>1936115</wp:posOffset>
            </wp:positionV>
            <wp:extent cx="1520190" cy="893445"/>
            <wp:effectExtent l="0" t="0" r="3810" b="1905"/>
            <wp:wrapSquare wrapText="bothSides"/>
            <wp:docPr id="7183160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0190" cy="893445"/>
                    </a:xfrm>
                    <a:prstGeom prst="rect">
                      <a:avLst/>
                    </a:prstGeom>
                    <a:noFill/>
                  </pic:spPr>
                </pic:pic>
              </a:graphicData>
            </a:graphic>
            <wp14:sizeRelH relativeFrom="margin">
              <wp14:pctWidth>0</wp14:pctWidth>
            </wp14:sizeRelH>
            <wp14:sizeRelV relativeFrom="margin">
              <wp14:pctHeight>0</wp14:pctHeight>
            </wp14:sizeRelV>
          </wp:anchor>
        </w:drawing>
      </w:r>
      <w:r w:rsidR="002B7FA1" w:rsidRPr="008725B0">
        <w:rPr>
          <w:rFonts w:asciiTheme="minorHAnsi" w:hAnsiTheme="minorHAnsi" w:cstheme="minorHAnsi"/>
          <w:sz w:val="24"/>
          <w:szCs w:val="24"/>
        </w:rPr>
        <w:t>Rok 2023 może okazać się przełomowym dla historii pracy</w:t>
      </w:r>
      <w:r w:rsidR="0027761C">
        <w:rPr>
          <w:rFonts w:asciiTheme="minorHAnsi" w:hAnsiTheme="minorHAnsi" w:cstheme="minorHAnsi"/>
          <w:sz w:val="24"/>
          <w:szCs w:val="24"/>
        </w:rPr>
        <w:t>,</w:t>
      </w:r>
      <w:r w:rsidR="002B7FA1" w:rsidRPr="008725B0">
        <w:rPr>
          <w:rFonts w:asciiTheme="minorHAnsi" w:hAnsiTheme="minorHAnsi" w:cstheme="minorHAnsi"/>
          <w:sz w:val="24"/>
          <w:szCs w:val="24"/>
        </w:rPr>
        <w:t xml:space="preserve"> w związku z dynamicznym rozwojem i upowszechnieniem stosowania sztucznej inteligencji. Coraz więcej przedsiębiorstw wprowadza lub przygotowuje się na wdrażanie rozwiązań z zakresu automatyzacji i</w:t>
      </w:r>
      <w:r w:rsidR="00EA73FA" w:rsidRPr="008725B0">
        <w:rPr>
          <w:rFonts w:asciiTheme="minorHAnsi" w:hAnsiTheme="minorHAnsi" w:cstheme="minorHAnsi"/>
          <w:sz w:val="24"/>
          <w:szCs w:val="24"/>
        </w:rPr>
        <w:t xml:space="preserve"> sztucznej inteligencji</w:t>
      </w:r>
      <w:r w:rsidR="002B7FA1" w:rsidRPr="008725B0">
        <w:rPr>
          <w:rFonts w:asciiTheme="minorHAnsi" w:hAnsiTheme="minorHAnsi" w:cstheme="minorHAnsi"/>
          <w:sz w:val="24"/>
          <w:szCs w:val="24"/>
        </w:rPr>
        <w:t xml:space="preserve"> </w:t>
      </w:r>
      <w:r w:rsidR="00EA73FA" w:rsidRPr="0027761C">
        <w:rPr>
          <w:rFonts w:asciiTheme="minorHAnsi" w:hAnsiTheme="minorHAnsi" w:cstheme="minorHAnsi"/>
          <w:i/>
          <w:iCs/>
          <w:sz w:val="24"/>
          <w:szCs w:val="24"/>
        </w:rPr>
        <w:t>(</w:t>
      </w:r>
      <w:r w:rsidR="00112992">
        <w:rPr>
          <w:rFonts w:asciiTheme="minorHAnsi" w:hAnsiTheme="minorHAnsi" w:cstheme="minorHAnsi"/>
          <w:i/>
          <w:iCs/>
          <w:sz w:val="24"/>
          <w:szCs w:val="24"/>
        </w:rPr>
        <w:t xml:space="preserve">ang. </w:t>
      </w:r>
      <w:r w:rsidR="00EA73FA" w:rsidRPr="0027761C">
        <w:rPr>
          <w:rFonts w:asciiTheme="minorHAnsi" w:hAnsiTheme="minorHAnsi" w:cstheme="minorHAnsi"/>
          <w:i/>
          <w:iCs/>
          <w:sz w:val="24"/>
          <w:szCs w:val="24"/>
        </w:rPr>
        <w:t>AI -</w:t>
      </w:r>
      <w:proofErr w:type="spellStart"/>
      <w:r w:rsidR="00EA73FA" w:rsidRPr="0027761C">
        <w:rPr>
          <w:rFonts w:asciiTheme="minorHAnsi" w:hAnsiTheme="minorHAnsi" w:cstheme="minorHAnsi"/>
          <w:i/>
          <w:iCs/>
          <w:sz w:val="24"/>
          <w:szCs w:val="24"/>
        </w:rPr>
        <w:t>Artificial</w:t>
      </w:r>
      <w:proofErr w:type="spellEnd"/>
      <w:r w:rsidR="00EA73FA" w:rsidRPr="0027761C">
        <w:rPr>
          <w:rFonts w:asciiTheme="minorHAnsi" w:hAnsiTheme="minorHAnsi" w:cstheme="minorHAnsi"/>
          <w:i/>
          <w:iCs/>
          <w:sz w:val="24"/>
          <w:szCs w:val="24"/>
        </w:rPr>
        <w:t xml:space="preserve"> </w:t>
      </w:r>
      <w:proofErr w:type="spellStart"/>
      <w:r w:rsidR="00EA73FA" w:rsidRPr="0027761C">
        <w:rPr>
          <w:rFonts w:asciiTheme="minorHAnsi" w:hAnsiTheme="minorHAnsi" w:cstheme="minorHAnsi"/>
          <w:i/>
          <w:iCs/>
          <w:sz w:val="24"/>
          <w:szCs w:val="24"/>
        </w:rPr>
        <w:t>Intelligence</w:t>
      </w:r>
      <w:proofErr w:type="spellEnd"/>
      <w:r w:rsidR="00EA73FA" w:rsidRPr="0027761C">
        <w:rPr>
          <w:rFonts w:asciiTheme="minorHAnsi" w:hAnsiTheme="minorHAnsi" w:cstheme="minorHAnsi"/>
          <w:i/>
          <w:iCs/>
          <w:sz w:val="24"/>
          <w:szCs w:val="24"/>
        </w:rPr>
        <w:t>)</w:t>
      </w:r>
      <w:r w:rsidR="002B7FA1" w:rsidRPr="008725B0">
        <w:rPr>
          <w:rFonts w:asciiTheme="minorHAnsi" w:hAnsiTheme="minorHAnsi" w:cstheme="minorHAnsi"/>
          <w:sz w:val="24"/>
          <w:szCs w:val="24"/>
        </w:rPr>
        <w:t>. Sprzyjać to będzie rozwojowi gospodarczemu, ale nie będzie przekładać się na wzrost miejsc pracy, co stanowi odwrotność dotychczasowych modeli makroekonomicznych. Rozwiązani</w:t>
      </w:r>
      <w:r w:rsidR="00EA73FA" w:rsidRPr="008725B0">
        <w:rPr>
          <w:rFonts w:asciiTheme="minorHAnsi" w:hAnsiTheme="minorHAnsi" w:cstheme="minorHAnsi"/>
          <w:sz w:val="24"/>
          <w:szCs w:val="24"/>
        </w:rPr>
        <w:t>a</w:t>
      </w:r>
      <w:r w:rsidR="002B7FA1" w:rsidRPr="008725B0">
        <w:rPr>
          <w:rFonts w:asciiTheme="minorHAnsi" w:hAnsiTheme="minorHAnsi" w:cstheme="minorHAnsi"/>
          <w:sz w:val="24"/>
          <w:szCs w:val="24"/>
        </w:rPr>
        <w:t xml:space="preserve"> optymalizujące pracę będą wymuszały zmiany na stanowiskach związanych z prowadzeniem dokumentacji, rachunkowością, obsługą płac, administracją, telefoniczną obsługą klienta, etc. Także stanowiska produkcyjne</w:t>
      </w:r>
      <w:r w:rsidR="0024100C">
        <w:rPr>
          <w:rFonts w:asciiTheme="minorHAnsi" w:hAnsiTheme="minorHAnsi" w:cstheme="minorHAnsi"/>
          <w:sz w:val="24"/>
          <w:szCs w:val="24"/>
        </w:rPr>
        <w:t>,</w:t>
      </w:r>
      <w:r w:rsidR="002B7FA1" w:rsidRPr="008725B0">
        <w:rPr>
          <w:rFonts w:asciiTheme="minorHAnsi" w:hAnsiTheme="minorHAnsi" w:cstheme="minorHAnsi"/>
          <w:sz w:val="24"/>
          <w:szCs w:val="24"/>
        </w:rPr>
        <w:t xml:space="preserve"> oparte na rutynowych czynnościach</w:t>
      </w:r>
      <w:r w:rsidR="0024100C">
        <w:rPr>
          <w:rFonts w:asciiTheme="minorHAnsi" w:hAnsiTheme="minorHAnsi" w:cstheme="minorHAnsi"/>
          <w:sz w:val="24"/>
          <w:szCs w:val="24"/>
        </w:rPr>
        <w:t>,</w:t>
      </w:r>
      <w:r w:rsidR="002B7FA1" w:rsidRPr="008725B0">
        <w:rPr>
          <w:rFonts w:asciiTheme="minorHAnsi" w:hAnsiTheme="minorHAnsi" w:cstheme="minorHAnsi"/>
          <w:sz w:val="24"/>
          <w:szCs w:val="24"/>
        </w:rPr>
        <w:t xml:space="preserve"> będą zastępowane innymi rozwiązaniami. Pracownicy nadal będą potrzebni, choć ich zawody ulegną mocnym przemianom. Jednocześnie niezbędne będą osoby na stanowiska opierające się na tworzeniu, obsłudze i utrzymaniu nowych technologii. Zmiany te będą następowały w kolejnych latach, a rok 2023 i udostępnienie</w:t>
      </w:r>
      <w:r w:rsidR="00035BF6">
        <w:rPr>
          <w:rFonts w:asciiTheme="minorHAnsi" w:hAnsiTheme="minorHAnsi" w:cstheme="minorHAnsi"/>
          <w:sz w:val="24"/>
          <w:szCs w:val="24"/>
        </w:rPr>
        <w:t xml:space="preserve"> aplikac</w:t>
      </w:r>
      <w:r w:rsidR="00035BF6" w:rsidRPr="001914DE">
        <w:rPr>
          <w:rFonts w:asciiTheme="minorHAnsi" w:hAnsiTheme="minorHAnsi" w:cstheme="minorHAnsi"/>
          <w:sz w:val="24"/>
          <w:szCs w:val="24"/>
        </w:rPr>
        <w:t>ji</w:t>
      </w:r>
      <w:r w:rsidR="002B7FA1" w:rsidRPr="001914DE">
        <w:rPr>
          <w:rFonts w:asciiTheme="minorHAnsi" w:hAnsiTheme="minorHAnsi" w:cstheme="minorHAnsi"/>
          <w:sz w:val="24"/>
          <w:szCs w:val="24"/>
        </w:rPr>
        <w:t xml:space="preserve"> Chat</w:t>
      </w:r>
      <w:r w:rsidR="002B7FA1" w:rsidRPr="008725B0">
        <w:rPr>
          <w:rFonts w:asciiTheme="minorHAnsi" w:hAnsiTheme="minorHAnsi" w:cstheme="minorHAnsi"/>
          <w:sz w:val="24"/>
          <w:szCs w:val="24"/>
        </w:rPr>
        <w:t xml:space="preserve"> GP</w:t>
      </w:r>
      <w:r w:rsidR="00B6241E">
        <w:rPr>
          <w:rFonts w:asciiTheme="minorHAnsi" w:hAnsiTheme="minorHAnsi" w:cstheme="minorHAnsi"/>
          <w:sz w:val="24"/>
          <w:szCs w:val="24"/>
        </w:rPr>
        <w:t>T</w:t>
      </w:r>
      <w:r w:rsidR="002B7FA1" w:rsidRPr="008725B0">
        <w:rPr>
          <w:rFonts w:asciiTheme="minorHAnsi" w:hAnsiTheme="minorHAnsi" w:cstheme="minorHAnsi"/>
          <w:sz w:val="24"/>
          <w:szCs w:val="24"/>
        </w:rPr>
        <w:t xml:space="preserve"> może stać się ich symbolem</w:t>
      </w:r>
      <w:r w:rsidR="00B6241E">
        <w:rPr>
          <w:rFonts w:asciiTheme="minorHAnsi" w:hAnsiTheme="minorHAnsi" w:cstheme="minorHAnsi"/>
          <w:sz w:val="24"/>
          <w:szCs w:val="24"/>
        </w:rPr>
        <w:t xml:space="preserve"> (</w:t>
      </w:r>
      <w:r w:rsidR="00B6241E" w:rsidRPr="00B6241E">
        <w:rPr>
          <w:rFonts w:asciiTheme="minorHAnsi" w:hAnsiTheme="minorHAnsi" w:cstheme="minorHAnsi"/>
          <w:sz w:val="24"/>
          <w:szCs w:val="24"/>
        </w:rPr>
        <w:t xml:space="preserve">Chat GPT to platforma sztucznej inteligencji zaprojektowana, aby umożliwić naturalne rozmowy z maszynami </w:t>
      </w:r>
      <w:r w:rsidR="00B6241E">
        <w:rPr>
          <w:rFonts w:asciiTheme="minorHAnsi" w:hAnsiTheme="minorHAnsi" w:cstheme="minorHAnsi"/>
          <w:sz w:val="24"/>
          <w:szCs w:val="24"/>
        </w:rPr>
        <w:t xml:space="preserve">- </w:t>
      </w:r>
      <w:r w:rsidR="00B6241E" w:rsidRPr="00B6241E">
        <w:rPr>
          <w:rFonts w:asciiTheme="minorHAnsi" w:hAnsiTheme="minorHAnsi" w:cstheme="minorHAnsi"/>
          <w:sz w:val="24"/>
          <w:szCs w:val="24"/>
        </w:rPr>
        <w:t>jest wirtualną osobą, która potrafi udzielać sensownej odpowiedzi na bardzo różnorodne pytania i rozwiązywać proste zadania. Dostęp do niej można uzyskać z dowolnej przeglądarki internetowej</w:t>
      </w:r>
      <w:r w:rsidR="00B6241E">
        <w:rPr>
          <w:rFonts w:asciiTheme="minorHAnsi" w:hAnsiTheme="minorHAnsi" w:cstheme="minorHAnsi"/>
          <w:sz w:val="24"/>
          <w:szCs w:val="24"/>
        </w:rPr>
        <w:t>)</w:t>
      </w:r>
      <w:r w:rsidR="002B7FA1" w:rsidRPr="008725B0">
        <w:rPr>
          <w:rFonts w:asciiTheme="minorHAnsi" w:hAnsiTheme="minorHAnsi" w:cstheme="minorHAnsi"/>
          <w:sz w:val="24"/>
          <w:szCs w:val="24"/>
        </w:rPr>
        <w:t xml:space="preserve">. </w:t>
      </w:r>
    </w:p>
    <w:p w14:paraId="128CC2EB" w14:textId="422F65FC" w:rsidR="00130980" w:rsidRDefault="001207FE" w:rsidP="00431744">
      <w:pPr>
        <w:spacing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28896" behindDoc="0" locked="0" layoutInCell="1" allowOverlap="1" wp14:anchorId="6C68D76E" wp14:editId="5EFFA0AF">
            <wp:simplePos x="0" y="0"/>
            <wp:positionH relativeFrom="column">
              <wp:posOffset>1376680</wp:posOffset>
            </wp:positionH>
            <wp:positionV relativeFrom="paragraph">
              <wp:posOffset>1582420</wp:posOffset>
            </wp:positionV>
            <wp:extent cx="3162300" cy="1800225"/>
            <wp:effectExtent l="19050" t="0" r="19050" b="9525"/>
            <wp:wrapThrough wrapText="bothSides">
              <wp:wrapPolygon edited="0">
                <wp:start x="5595" y="0"/>
                <wp:lineTo x="-130" y="8914"/>
                <wp:lineTo x="-130" y="9600"/>
                <wp:lineTo x="3513" y="15086"/>
                <wp:lineTo x="3643" y="17371"/>
                <wp:lineTo x="8328" y="18743"/>
                <wp:lineTo x="15354" y="18743"/>
                <wp:lineTo x="15354" y="21486"/>
                <wp:lineTo x="16135" y="21486"/>
                <wp:lineTo x="18217" y="18743"/>
                <wp:lineTo x="20299" y="15543"/>
                <wp:lineTo x="20299" y="15086"/>
                <wp:lineTo x="21470" y="13257"/>
                <wp:lineTo x="21600" y="12571"/>
                <wp:lineTo x="21210" y="11429"/>
                <wp:lineTo x="16265" y="3886"/>
                <wp:lineTo x="11451" y="2286"/>
                <wp:lineTo x="6246" y="0"/>
                <wp:lineTo x="5595" y="0"/>
              </wp:wrapPolygon>
            </wp:wrapThrough>
            <wp:docPr id="196853929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A514C8" w:rsidRPr="008725B0">
        <w:rPr>
          <w:rFonts w:asciiTheme="minorHAnsi" w:hAnsiTheme="minorHAnsi" w:cstheme="minorHAnsi"/>
          <w:sz w:val="24"/>
          <w:szCs w:val="24"/>
        </w:rPr>
        <w:t xml:space="preserve">Rozwój technologii ma bardzo duży wpływ na rynek pracy, nie jest jednak jedynym trendem, który w długofalowej perspektywie może znacząco wpływać na strukturę popytu </w:t>
      </w:r>
      <w:r w:rsidR="00130980">
        <w:rPr>
          <w:rFonts w:asciiTheme="minorHAnsi" w:hAnsiTheme="minorHAnsi" w:cstheme="minorHAnsi"/>
          <w:sz w:val="24"/>
          <w:szCs w:val="24"/>
        </w:rPr>
        <w:br/>
      </w:r>
      <w:r w:rsidR="00A514C8" w:rsidRPr="008725B0">
        <w:rPr>
          <w:rFonts w:asciiTheme="minorHAnsi" w:hAnsiTheme="minorHAnsi" w:cstheme="minorHAnsi"/>
          <w:sz w:val="24"/>
          <w:szCs w:val="24"/>
        </w:rPr>
        <w:t xml:space="preserve">i podaży zatrudnienia. Zmiany demograficzne i społeczne, proces globalizacji czy ruchy migracyjne mają i będą mieć także wpływ na kształt przyszłego rynku pracy. Oprócz </w:t>
      </w:r>
      <w:r w:rsidR="0048306C">
        <w:rPr>
          <w:rFonts w:asciiTheme="minorHAnsi" w:hAnsiTheme="minorHAnsi" w:cstheme="minorHAnsi"/>
          <w:sz w:val="24"/>
          <w:szCs w:val="24"/>
        </w:rPr>
        <w:br/>
      </w:r>
      <w:r w:rsidR="00A514C8" w:rsidRPr="008725B0">
        <w:rPr>
          <w:rFonts w:asciiTheme="minorHAnsi" w:hAnsiTheme="minorHAnsi" w:cstheme="minorHAnsi"/>
          <w:sz w:val="24"/>
          <w:szCs w:val="24"/>
        </w:rPr>
        <w:t>ww. trendów, które już są monitorowane i analizowane, na rynek pracy wpływ mają także procesy, które trudno przewidzieć, a które potrafią całkowicie zmienić warunki jego funkcjonowania. Przykładami takich nieoczekiwanych zdarzeń były</w:t>
      </w:r>
      <w:r w:rsidR="00130980">
        <w:rPr>
          <w:rFonts w:asciiTheme="minorHAnsi" w:hAnsiTheme="minorHAnsi" w:cstheme="minorHAnsi"/>
          <w:sz w:val="24"/>
          <w:szCs w:val="24"/>
        </w:rPr>
        <w:t>:</w:t>
      </w:r>
    </w:p>
    <w:p w14:paraId="54D2CAB0" w14:textId="0E5E9FE9" w:rsidR="00130980" w:rsidRDefault="00130980" w:rsidP="00043AB4">
      <w:pPr>
        <w:spacing w:line="276" w:lineRule="auto"/>
        <w:jc w:val="both"/>
        <w:rPr>
          <w:rFonts w:asciiTheme="minorHAnsi" w:hAnsiTheme="minorHAnsi" w:cstheme="minorHAnsi"/>
          <w:sz w:val="24"/>
          <w:szCs w:val="24"/>
        </w:rPr>
      </w:pPr>
    </w:p>
    <w:p w14:paraId="3CBECDB8" w14:textId="77777777" w:rsidR="00130980" w:rsidRDefault="00130980" w:rsidP="00043AB4">
      <w:pPr>
        <w:spacing w:line="276" w:lineRule="auto"/>
        <w:jc w:val="both"/>
        <w:rPr>
          <w:rFonts w:asciiTheme="minorHAnsi" w:hAnsiTheme="minorHAnsi" w:cstheme="minorHAnsi"/>
          <w:sz w:val="24"/>
          <w:szCs w:val="24"/>
        </w:rPr>
      </w:pPr>
    </w:p>
    <w:p w14:paraId="255EF1C4" w14:textId="77777777" w:rsidR="00130980" w:rsidRDefault="00130980" w:rsidP="00043AB4">
      <w:pPr>
        <w:spacing w:line="276" w:lineRule="auto"/>
        <w:jc w:val="both"/>
        <w:rPr>
          <w:rFonts w:asciiTheme="minorHAnsi" w:hAnsiTheme="minorHAnsi" w:cstheme="minorHAnsi"/>
          <w:sz w:val="24"/>
          <w:szCs w:val="24"/>
        </w:rPr>
      </w:pPr>
    </w:p>
    <w:p w14:paraId="782BD584" w14:textId="77777777" w:rsidR="00130980" w:rsidRDefault="00130980" w:rsidP="00043AB4">
      <w:pPr>
        <w:spacing w:line="276" w:lineRule="auto"/>
        <w:jc w:val="both"/>
        <w:rPr>
          <w:rFonts w:asciiTheme="minorHAnsi" w:hAnsiTheme="minorHAnsi" w:cstheme="minorHAnsi"/>
          <w:sz w:val="24"/>
          <w:szCs w:val="24"/>
        </w:rPr>
      </w:pPr>
    </w:p>
    <w:p w14:paraId="471B2E17" w14:textId="482D2907" w:rsidR="001207FE" w:rsidRDefault="001207FE" w:rsidP="00043AB4">
      <w:pPr>
        <w:spacing w:line="276" w:lineRule="auto"/>
        <w:jc w:val="both"/>
        <w:rPr>
          <w:rFonts w:asciiTheme="minorHAnsi" w:hAnsiTheme="minorHAnsi" w:cstheme="minorHAnsi"/>
          <w:sz w:val="24"/>
          <w:szCs w:val="24"/>
        </w:rPr>
      </w:pPr>
    </w:p>
    <w:p w14:paraId="13781F9F" w14:textId="77777777" w:rsidR="001207FE" w:rsidRDefault="001207FE" w:rsidP="00043AB4">
      <w:pPr>
        <w:spacing w:line="276" w:lineRule="auto"/>
        <w:jc w:val="both"/>
        <w:rPr>
          <w:rFonts w:asciiTheme="minorHAnsi" w:hAnsiTheme="minorHAnsi" w:cstheme="minorHAnsi"/>
          <w:sz w:val="24"/>
          <w:szCs w:val="24"/>
        </w:rPr>
      </w:pPr>
    </w:p>
    <w:p w14:paraId="6F629875" w14:textId="3E70A7EF" w:rsidR="004B2C99" w:rsidRPr="008725B0" w:rsidRDefault="00A514C8" w:rsidP="00043AB4">
      <w:pPr>
        <w:spacing w:line="276" w:lineRule="auto"/>
        <w:jc w:val="both"/>
        <w:rPr>
          <w:rFonts w:asciiTheme="minorHAnsi" w:hAnsiTheme="minorHAnsi" w:cstheme="minorHAnsi"/>
          <w:sz w:val="24"/>
          <w:szCs w:val="24"/>
        </w:rPr>
      </w:pPr>
      <w:r w:rsidRPr="008725B0">
        <w:rPr>
          <w:rFonts w:asciiTheme="minorHAnsi" w:hAnsiTheme="minorHAnsi" w:cstheme="minorHAnsi"/>
          <w:sz w:val="24"/>
          <w:szCs w:val="24"/>
        </w:rPr>
        <w:t>Wobec rosnącej zmienności i niepewności rzeczywistości rynkowej, koniecznym staje się szukanie rozwiązań mogących przygotować zarówno pracodawców, jak i pracowników</w:t>
      </w:r>
      <w:r w:rsidR="005C1862">
        <w:rPr>
          <w:rFonts w:asciiTheme="minorHAnsi" w:hAnsiTheme="minorHAnsi" w:cstheme="minorHAnsi"/>
          <w:sz w:val="24"/>
          <w:szCs w:val="24"/>
        </w:rPr>
        <w:t>,</w:t>
      </w:r>
      <w:r w:rsidRPr="008725B0">
        <w:rPr>
          <w:rFonts w:asciiTheme="minorHAnsi" w:hAnsiTheme="minorHAnsi" w:cstheme="minorHAnsi"/>
          <w:sz w:val="24"/>
          <w:szCs w:val="24"/>
        </w:rPr>
        <w:t xml:space="preserve"> do funkcjonowania w gospodarce dynamicznej</w:t>
      </w:r>
      <w:r w:rsidR="00B75F0F">
        <w:rPr>
          <w:rFonts w:asciiTheme="minorHAnsi" w:hAnsiTheme="minorHAnsi" w:cstheme="minorHAnsi"/>
          <w:sz w:val="24"/>
          <w:szCs w:val="24"/>
        </w:rPr>
        <w:t xml:space="preserve"> - </w:t>
      </w:r>
      <w:r w:rsidRPr="008725B0">
        <w:rPr>
          <w:rFonts w:asciiTheme="minorHAnsi" w:hAnsiTheme="minorHAnsi" w:cstheme="minorHAnsi"/>
          <w:sz w:val="24"/>
          <w:szCs w:val="24"/>
        </w:rPr>
        <w:t xml:space="preserve">wymagającej elastycznej postawy. Jednym </w:t>
      </w:r>
      <w:r w:rsidR="0015384D">
        <w:rPr>
          <w:rFonts w:asciiTheme="minorHAnsi" w:hAnsiTheme="minorHAnsi" w:cstheme="minorHAnsi"/>
          <w:sz w:val="24"/>
          <w:szCs w:val="24"/>
        </w:rPr>
        <w:br/>
      </w:r>
      <w:r w:rsidRPr="008725B0">
        <w:rPr>
          <w:rFonts w:asciiTheme="minorHAnsi" w:hAnsiTheme="minorHAnsi" w:cstheme="minorHAnsi"/>
          <w:sz w:val="24"/>
          <w:szCs w:val="24"/>
        </w:rPr>
        <w:t>z narzędzi</w:t>
      </w:r>
      <w:r w:rsidR="00771B5F">
        <w:rPr>
          <w:rFonts w:asciiTheme="minorHAnsi" w:hAnsiTheme="minorHAnsi" w:cstheme="minorHAnsi"/>
          <w:sz w:val="24"/>
          <w:szCs w:val="24"/>
        </w:rPr>
        <w:t>,</w:t>
      </w:r>
      <w:r w:rsidRPr="008725B0">
        <w:rPr>
          <w:rFonts w:asciiTheme="minorHAnsi" w:hAnsiTheme="minorHAnsi" w:cstheme="minorHAnsi"/>
          <w:sz w:val="24"/>
          <w:szCs w:val="24"/>
        </w:rPr>
        <w:t xml:space="preserve"> mogących stanowić odpowiedź na potrzeby tej sytuacji</w:t>
      </w:r>
      <w:r w:rsidR="00771B5F">
        <w:rPr>
          <w:rFonts w:asciiTheme="minorHAnsi" w:hAnsiTheme="minorHAnsi" w:cstheme="minorHAnsi"/>
          <w:sz w:val="24"/>
          <w:szCs w:val="24"/>
        </w:rPr>
        <w:t>,</w:t>
      </w:r>
      <w:r w:rsidRPr="008725B0">
        <w:rPr>
          <w:rFonts w:asciiTheme="minorHAnsi" w:hAnsiTheme="minorHAnsi" w:cstheme="minorHAnsi"/>
          <w:sz w:val="24"/>
          <w:szCs w:val="24"/>
        </w:rPr>
        <w:t xml:space="preserve"> może być upowszechnianie i rozwój kształcenia ustawicznego. Zgodnie z definicją UNESCO kształcenie ustawiczne to kompleks procesów oświatowych, formalnych, nieformalnych i incydentalnych, które niezależnie od treści, poziomu i metod</w:t>
      </w:r>
      <w:r w:rsidR="00D23E36">
        <w:rPr>
          <w:rFonts w:asciiTheme="minorHAnsi" w:hAnsiTheme="minorHAnsi" w:cstheme="minorHAnsi"/>
          <w:sz w:val="24"/>
          <w:szCs w:val="24"/>
        </w:rPr>
        <w:t>,</w:t>
      </w:r>
      <w:r w:rsidRPr="008725B0">
        <w:rPr>
          <w:rFonts w:asciiTheme="minorHAnsi" w:hAnsiTheme="minorHAnsi" w:cstheme="minorHAnsi"/>
          <w:sz w:val="24"/>
          <w:szCs w:val="24"/>
        </w:rPr>
        <w:t xml:space="preserve"> umożliwiają uzupełnianie wykształcenia w formach </w:t>
      </w:r>
      <w:r w:rsidRPr="008725B0">
        <w:rPr>
          <w:rFonts w:asciiTheme="minorHAnsi" w:hAnsiTheme="minorHAnsi" w:cstheme="minorHAnsi"/>
          <w:sz w:val="24"/>
          <w:szCs w:val="24"/>
        </w:rPr>
        <w:lastRenderedPageBreak/>
        <w:t>szkolnych i pozaszkolnych, dzięki czemu osoby dorosłe rozwijają swoje zdolności, wzbogacają wiedzę, udoskonalają kwalifikacje zawodowe lub zdobywają nowy zawód, zmieniają swoje postawy</w:t>
      </w:r>
      <w:r w:rsidRPr="008725B0">
        <w:rPr>
          <w:rFonts w:asciiTheme="minorHAnsi" w:hAnsiTheme="minorHAnsi" w:cstheme="minorHAnsi"/>
          <w:sz w:val="24"/>
          <w:szCs w:val="24"/>
          <w:vertAlign w:val="superscript"/>
        </w:rPr>
        <w:footnoteReference w:id="2"/>
      </w:r>
      <w:r w:rsidRPr="008725B0">
        <w:rPr>
          <w:rFonts w:asciiTheme="minorHAnsi" w:hAnsiTheme="minorHAnsi" w:cstheme="minorHAnsi"/>
          <w:sz w:val="24"/>
          <w:szCs w:val="24"/>
        </w:rPr>
        <w:t xml:space="preserve">. Szeroka definicja kształcenia pozwala spojrzeć na uczenie się, nie jako na pewien etap sprowadzający się do realizacji obowiązku szkolnego, ale proces, który trwa całe życie </w:t>
      </w:r>
      <w:r w:rsidR="005975F3">
        <w:rPr>
          <w:rFonts w:asciiTheme="minorHAnsi" w:hAnsiTheme="minorHAnsi" w:cstheme="minorHAnsi"/>
          <w:sz w:val="24"/>
          <w:szCs w:val="24"/>
        </w:rPr>
        <w:br/>
      </w:r>
      <w:r w:rsidRPr="008725B0">
        <w:rPr>
          <w:rFonts w:asciiTheme="minorHAnsi" w:hAnsiTheme="minorHAnsi" w:cstheme="minorHAnsi"/>
          <w:sz w:val="24"/>
          <w:szCs w:val="24"/>
        </w:rPr>
        <w:t>i prowadzi do optymalnego rozwoju zawodowego, społecznego oraz osobistego człowieka. Takie podejście zakłada stałą aktywność, ciągłe podnoszenie swoich kwalifikacji oraz dostosowywanie się do zmieniających się potrzeb świata. Tylko taka postawa pozwala ze strony pracownika na utrzymanie wysokiego poziomu atrakcyjności zawodowej, a dla pracodawców i organizacji utrzymanie rozwoju i konkurencyjności. Niestety</w:t>
      </w:r>
      <w:r w:rsidR="00D23E36">
        <w:rPr>
          <w:rFonts w:asciiTheme="minorHAnsi" w:hAnsiTheme="minorHAnsi" w:cstheme="minorHAnsi"/>
          <w:sz w:val="24"/>
          <w:szCs w:val="24"/>
        </w:rPr>
        <w:t>,</w:t>
      </w:r>
      <w:r w:rsidRPr="008725B0">
        <w:rPr>
          <w:rFonts w:asciiTheme="minorHAnsi" w:hAnsiTheme="minorHAnsi" w:cstheme="minorHAnsi"/>
          <w:sz w:val="24"/>
          <w:szCs w:val="24"/>
        </w:rPr>
        <w:t xml:space="preserve"> zgodnie z danymi </w:t>
      </w:r>
      <w:r w:rsidR="000C132F" w:rsidRPr="008725B0">
        <w:rPr>
          <w:rFonts w:asciiTheme="minorHAnsi" w:hAnsiTheme="minorHAnsi" w:cstheme="minorHAnsi"/>
          <w:sz w:val="24"/>
          <w:szCs w:val="24"/>
        </w:rPr>
        <w:t xml:space="preserve">Eurostat </w:t>
      </w:r>
      <w:r w:rsidRPr="008725B0">
        <w:rPr>
          <w:rFonts w:asciiTheme="minorHAnsi" w:hAnsiTheme="minorHAnsi" w:cstheme="minorHAnsi"/>
          <w:sz w:val="24"/>
          <w:szCs w:val="24"/>
        </w:rPr>
        <w:t xml:space="preserve">udział osób podejmujących kształcenie i szkolenie w Polsce był jednym </w:t>
      </w:r>
      <w:r w:rsidR="005975F3">
        <w:rPr>
          <w:rFonts w:asciiTheme="minorHAnsi" w:hAnsiTheme="minorHAnsi" w:cstheme="minorHAnsi"/>
          <w:sz w:val="24"/>
          <w:szCs w:val="24"/>
        </w:rPr>
        <w:br/>
      </w:r>
      <w:r w:rsidRPr="008725B0">
        <w:rPr>
          <w:rFonts w:asciiTheme="minorHAnsi" w:hAnsiTheme="minorHAnsi" w:cstheme="minorHAnsi"/>
          <w:sz w:val="24"/>
          <w:szCs w:val="24"/>
        </w:rPr>
        <w:t>z najniższych w Unii Europejskiej</w:t>
      </w:r>
      <w:r w:rsidR="002B4183">
        <w:rPr>
          <w:rFonts w:asciiTheme="minorHAnsi" w:hAnsiTheme="minorHAnsi" w:cstheme="minorHAnsi"/>
          <w:sz w:val="24"/>
          <w:szCs w:val="24"/>
        </w:rPr>
        <w:t>,</w:t>
      </w:r>
      <w:r w:rsidRPr="008725B0">
        <w:rPr>
          <w:rFonts w:asciiTheme="minorHAnsi" w:hAnsiTheme="minorHAnsi" w:cstheme="minorHAnsi"/>
          <w:sz w:val="24"/>
          <w:szCs w:val="24"/>
        </w:rPr>
        <w:t xml:space="preserve"> </w:t>
      </w:r>
      <w:r w:rsidR="002B4183">
        <w:rPr>
          <w:rFonts w:asciiTheme="minorHAnsi" w:hAnsiTheme="minorHAnsi" w:cstheme="minorHAnsi"/>
          <w:sz w:val="24"/>
          <w:szCs w:val="24"/>
        </w:rPr>
        <w:t>w</w:t>
      </w:r>
      <w:r w:rsidRPr="008725B0">
        <w:rPr>
          <w:rFonts w:asciiTheme="minorHAnsi" w:hAnsiTheme="minorHAnsi" w:cstheme="minorHAnsi"/>
          <w:sz w:val="24"/>
          <w:szCs w:val="24"/>
        </w:rPr>
        <w:t>artość dla Wielkopolski była jeszcze niższa.</w:t>
      </w:r>
      <w:r w:rsidR="004B2C99" w:rsidRPr="008725B0">
        <w:rPr>
          <w:rFonts w:asciiTheme="minorHAnsi" w:hAnsiTheme="minorHAnsi" w:cstheme="minorHAnsi"/>
          <w:sz w:val="24"/>
          <w:szCs w:val="24"/>
        </w:rPr>
        <w:t xml:space="preserve"> </w:t>
      </w:r>
    </w:p>
    <w:p w14:paraId="7D706AF1" w14:textId="45F68E25" w:rsidR="00D872BB" w:rsidRDefault="001419D1" w:rsidP="009807EB">
      <w:pPr>
        <w:spacing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30944" behindDoc="0" locked="0" layoutInCell="1" allowOverlap="1" wp14:anchorId="25A08EE0" wp14:editId="58EB30A9">
            <wp:simplePos x="0" y="0"/>
            <wp:positionH relativeFrom="column">
              <wp:posOffset>3500755</wp:posOffset>
            </wp:positionH>
            <wp:positionV relativeFrom="paragraph">
              <wp:posOffset>1719580</wp:posOffset>
            </wp:positionV>
            <wp:extent cx="2228850" cy="1668780"/>
            <wp:effectExtent l="0" t="0" r="0" b="7620"/>
            <wp:wrapThrough wrapText="bothSides">
              <wp:wrapPolygon edited="0">
                <wp:start x="0" y="0"/>
                <wp:lineTo x="0" y="21452"/>
                <wp:lineTo x="21415" y="21452"/>
                <wp:lineTo x="21415" y="0"/>
                <wp:lineTo x="0" y="0"/>
              </wp:wrapPolygon>
            </wp:wrapThrough>
            <wp:docPr id="159744513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45139" name="Obraz 159744513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28850" cy="1668780"/>
                    </a:xfrm>
                    <a:prstGeom prst="rect">
                      <a:avLst/>
                    </a:prstGeom>
                  </pic:spPr>
                </pic:pic>
              </a:graphicData>
            </a:graphic>
            <wp14:sizeRelH relativeFrom="margin">
              <wp14:pctWidth>0</wp14:pctWidth>
            </wp14:sizeRelH>
            <wp14:sizeRelV relativeFrom="margin">
              <wp14:pctHeight>0</wp14:pctHeight>
            </wp14:sizeRelV>
          </wp:anchor>
        </w:drawing>
      </w:r>
      <w:r w:rsidR="004B2C99" w:rsidRPr="008725B0">
        <w:rPr>
          <w:rFonts w:asciiTheme="minorHAnsi" w:hAnsiTheme="minorHAnsi" w:cstheme="minorHAnsi"/>
          <w:sz w:val="24"/>
          <w:szCs w:val="24"/>
        </w:rPr>
        <w:t xml:space="preserve">Decyzją Komisji Europejskiej rok 2023 upływał pod inicjatywą Europejskiego Roku Umiejętności. Był to wyraz szczególnej roli rozwoju umiejętności dla obecnej gospodarki </w:t>
      </w:r>
      <w:r w:rsidR="005975F3">
        <w:rPr>
          <w:rFonts w:asciiTheme="minorHAnsi" w:hAnsiTheme="minorHAnsi" w:cstheme="minorHAnsi"/>
          <w:sz w:val="24"/>
          <w:szCs w:val="24"/>
        </w:rPr>
        <w:br/>
      </w:r>
      <w:r w:rsidR="004B2C99" w:rsidRPr="008725B0">
        <w:rPr>
          <w:rFonts w:asciiTheme="minorHAnsi" w:hAnsiTheme="minorHAnsi" w:cstheme="minorHAnsi"/>
          <w:sz w:val="24"/>
          <w:szCs w:val="24"/>
        </w:rPr>
        <w:t xml:space="preserve">i jakości życia. Jako społeczeństwo funkcjonujemy w warunkach nieustannego postępu technologicznego oraz różnorodnych zmian, wymagających elastycznego dopasowywania </w:t>
      </w:r>
      <w:r w:rsidR="005975F3">
        <w:rPr>
          <w:rFonts w:asciiTheme="minorHAnsi" w:hAnsiTheme="minorHAnsi" w:cstheme="minorHAnsi"/>
          <w:sz w:val="24"/>
          <w:szCs w:val="24"/>
        </w:rPr>
        <w:br/>
      </w:r>
      <w:r w:rsidR="004B2C99" w:rsidRPr="008725B0">
        <w:rPr>
          <w:rFonts w:asciiTheme="minorHAnsi" w:hAnsiTheme="minorHAnsi" w:cstheme="minorHAnsi"/>
          <w:sz w:val="24"/>
          <w:szCs w:val="24"/>
        </w:rPr>
        <w:t>i otwartości. Zmiany na rynku pracy, cyfryzacja i automatyzacja, rozwój nowych technologii</w:t>
      </w:r>
      <w:r w:rsidR="00FC0D99">
        <w:rPr>
          <w:rFonts w:asciiTheme="minorHAnsi" w:hAnsiTheme="minorHAnsi" w:cstheme="minorHAnsi"/>
          <w:sz w:val="24"/>
          <w:szCs w:val="24"/>
        </w:rPr>
        <w:t>,</w:t>
      </w:r>
      <w:r w:rsidR="004B2C99" w:rsidRPr="008725B0">
        <w:rPr>
          <w:rFonts w:asciiTheme="minorHAnsi" w:hAnsiTheme="minorHAnsi" w:cstheme="minorHAnsi"/>
          <w:sz w:val="24"/>
          <w:szCs w:val="24"/>
        </w:rPr>
        <w:t xml:space="preserve"> wykorzystywanych także w życiu codziennym, przejście ku zielonej gospodarce</w:t>
      </w:r>
      <w:r w:rsidR="00155857">
        <w:rPr>
          <w:rFonts w:asciiTheme="minorHAnsi" w:hAnsiTheme="minorHAnsi" w:cstheme="minorHAnsi"/>
          <w:sz w:val="24"/>
          <w:szCs w:val="24"/>
        </w:rPr>
        <w:t xml:space="preserve"> -</w:t>
      </w:r>
      <w:r w:rsidR="004B2C99" w:rsidRPr="008725B0">
        <w:rPr>
          <w:rFonts w:asciiTheme="minorHAnsi" w:hAnsiTheme="minorHAnsi" w:cstheme="minorHAnsi"/>
          <w:sz w:val="24"/>
          <w:szCs w:val="24"/>
        </w:rPr>
        <w:t xml:space="preserve"> wszystko to wymaga podnoszenia kwalifikacji, nabywania nowych umiejętności, ale także zapominania, oduczania się tych już nieefektywnych. Tematyce edukacji ustawicznej poświęcon</w:t>
      </w:r>
      <w:r w:rsidR="00CA521D">
        <w:rPr>
          <w:rFonts w:asciiTheme="minorHAnsi" w:hAnsiTheme="minorHAnsi" w:cstheme="minorHAnsi"/>
          <w:sz w:val="24"/>
          <w:szCs w:val="24"/>
        </w:rPr>
        <w:t>a</w:t>
      </w:r>
      <w:r w:rsidR="004B2C99" w:rsidRPr="008725B0">
        <w:rPr>
          <w:rFonts w:asciiTheme="minorHAnsi" w:hAnsiTheme="minorHAnsi" w:cstheme="minorHAnsi"/>
          <w:sz w:val="24"/>
          <w:szCs w:val="24"/>
        </w:rPr>
        <w:t xml:space="preserve"> był</w:t>
      </w:r>
      <w:r w:rsidR="00CA521D">
        <w:rPr>
          <w:rFonts w:asciiTheme="minorHAnsi" w:hAnsiTheme="minorHAnsi" w:cstheme="minorHAnsi"/>
          <w:sz w:val="24"/>
          <w:szCs w:val="24"/>
        </w:rPr>
        <w:t>a</w:t>
      </w:r>
      <w:r w:rsidR="00314D35">
        <w:rPr>
          <w:rFonts w:asciiTheme="minorHAnsi" w:hAnsiTheme="minorHAnsi" w:cstheme="minorHAnsi"/>
          <w:sz w:val="24"/>
          <w:szCs w:val="24"/>
        </w:rPr>
        <w:t>,</w:t>
      </w:r>
      <w:r w:rsidR="004B2C99" w:rsidRPr="008725B0">
        <w:rPr>
          <w:rFonts w:asciiTheme="minorHAnsi" w:hAnsiTheme="minorHAnsi" w:cstheme="minorHAnsi"/>
          <w:sz w:val="24"/>
          <w:szCs w:val="24"/>
        </w:rPr>
        <w:t xml:space="preserve"> </w:t>
      </w:r>
      <w:r w:rsidR="00074639">
        <w:rPr>
          <w:rFonts w:asciiTheme="minorHAnsi" w:hAnsiTheme="minorHAnsi" w:cstheme="minorHAnsi"/>
          <w:sz w:val="24"/>
          <w:szCs w:val="24"/>
        </w:rPr>
        <w:t xml:space="preserve">mająca miejsce </w:t>
      </w:r>
      <w:r w:rsidR="00314D35">
        <w:rPr>
          <w:rFonts w:asciiTheme="minorHAnsi" w:hAnsiTheme="minorHAnsi" w:cstheme="minorHAnsi"/>
          <w:sz w:val="24"/>
          <w:szCs w:val="24"/>
        </w:rPr>
        <w:t xml:space="preserve">w </w:t>
      </w:r>
      <w:r w:rsidR="004B2C99" w:rsidRPr="008725B0">
        <w:rPr>
          <w:rFonts w:asciiTheme="minorHAnsi" w:hAnsiTheme="minorHAnsi" w:cstheme="minorHAnsi"/>
          <w:sz w:val="24"/>
          <w:szCs w:val="24"/>
        </w:rPr>
        <w:t>październik</w:t>
      </w:r>
      <w:r w:rsidR="00314D35">
        <w:rPr>
          <w:rFonts w:asciiTheme="minorHAnsi" w:hAnsiTheme="minorHAnsi" w:cstheme="minorHAnsi"/>
          <w:sz w:val="24"/>
          <w:szCs w:val="24"/>
        </w:rPr>
        <w:t>u 2023 r</w:t>
      </w:r>
      <w:r w:rsidR="00D42256">
        <w:rPr>
          <w:rFonts w:asciiTheme="minorHAnsi" w:hAnsiTheme="minorHAnsi" w:cstheme="minorHAnsi"/>
          <w:sz w:val="24"/>
          <w:szCs w:val="24"/>
        </w:rPr>
        <w:t>oku</w:t>
      </w:r>
      <w:r w:rsidR="00965317">
        <w:rPr>
          <w:rFonts w:asciiTheme="minorHAnsi" w:hAnsiTheme="minorHAnsi" w:cstheme="minorHAnsi"/>
          <w:sz w:val="24"/>
          <w:szCs w:val="24"/>
        </w:rPr>
        <w:t>,</w:t>
      </w:r>
      <w:r w:rsidR="004B2C99" w:rsidRPr="008725B0">
        <w:rPr>
          <w:rFonts w:asciiTheme="minorHAnsi" w:hAnsiTheme="minorHAnsi" w:cstheme="minorHAnsi"/>
          <w:sz w:val="24"/>
          <w:szCs w:val="24"/>
        </w:rPr>
        <w:t xml:space="preserve"> </w:t>
      </w:r>
      <w:r w:rsidR="00CA521D">
        <w:rPr>
          <w:rFonts w:asciiTheme="minorHAnsi" w:hAnsiTheme="minorHAnsi" w:cstheme="minorHAnsi"/>
          <w:sz w:val="24"/>
          <w:szCs w:val="24"/>
        </w:rPr>
        <w:t>konferencja</w:t>
      </w:r>
      <w:r w:rsidR="004B2C99" w:rsidRPr="008725B0">
        <w:rPr>
          <w:rFonts w:asciiTheme="minorHAnsi" w:hAnsiTheme="minorHAnsi" w:cstheme="minorHAnsi"/>
          <w:sz w:val="24"/>
          <w:szCs w:val="24"/>
        </w:rPr>
        <w:t xml:space="preserve"> </w:t>
      </w:r>
      <w:r w:rsidR="007D1CDB">
        <w:rPr>
          <w:rFonts w:asciiTheme="minorHAnsi" w:hAnsiTheme="minorHAnsi" w:cstheme="minorHAnsi"/>
          <w:sz w:val="24"/>
          <w:szCs w:val="24"/>
        </w:rPr>
        <w:br/>
      </w:r>
      <w:r w:rsidR="00CA521D" w:rsidRPr="00CA521D">
        <w:rPr>
          <w:rFonts w:asciiTheme="minorHAnsi" w:hAnsiTheme="minorHAnsi" w:cstheme="minorHAnsi"/>
          <w:sz w:val="24"/>
          <w:szCs w:val="24"/>
        </w:rPr>
        <w:t xml:space="preserve">pt. </w:t>
      </w:r>
      <w:r w:rsidR="00CA521D" w:rsidRPr="00CA521D">
        <w:rPr>
          <w:rFonts w:asciiTheme="minorHAnsi" w:hAnsiTheme="minorHAnsi" w:cstheme="minorHAnsi"/>
          <w:i/>
          <w:iCs/>
          <w:sz w:val="24"/>
          <w:szCs w:val="24"/>
        </w:rPr>
        <w:t>Umieć czy nie umieć…? Nowe umiejętności – nowe możliwości?</w:t>
      </w:r>
      <w:r w:rsidR="00CA521D" w:rsidRPr="00CA521D">
        <w:rPr>
          <w:rFonts w:asciiTheme="minorHAnsi" w:hAnsiTheme="minorHAnsi" w:cstheme="minorHAnsi"/>
          <w:sz w:val="24"/>
          <w:szCs w:val="24"/>
        </w:rPr>
        <w:t xml:space="preserve"> </w:t>
      </w:r>
      <w:r w:rsidR="004B2C99" w:rsidRPr="008725B0">
        <w:rPr>
          <w:rFonts w:asciiTheme="minorHAnsi" w:hAnsiTheme="minorHAnsi" w:cstheme="minorHAnsi"/>
          <w:sz w:val="24"/>
          <w:szCs w:val="24"/>
        </w:rPr>
        <w:t xml:space="preserve">w ramach Partnerstwa na Rzecz Rozwoju Wielkopolskiego Rynku Pracy, </w:t>
      </w:r>
      <w:r w:rsidR="00726C3B">
        <w:rPr>
          <w:rFonts w:asciiTheme="minorHAnsi" w:hAnsiTheme="minorHAnsi" w:cstheme="minorHAnsi"/>
          <w:sz w:val="24"/>
          <w:szCs w:val="24"/>
        </w:rPr>
        <w:t>funkcjonującego</w:t>
      </w:r>
      <w:r w:rsidR="004B2C99" w:rsidRPr="008725B0">
        <w:rPr>
          <w:rFonts w:asciiTheme="minorHAnsi" w:hAnsiTheme="minorHAnsi" w:cstheme="minorHAnsi"/>
          <w:sz w:val="24"/>
          <w:szCs w:val="24"/>
        </w:rPr>
        <w:t xml:space="preserve"> od 2012 r</w:t>
      </w:r>
      <w:r w:rsidR="004F3944" w:rsidRPr="008725B0">
        <w:rPr>
          <w:rFonts w:asciiTheme="minorHAnsi" w:hAnsiTheme="minorHAnsi" w:cstheme="minorHAnsi"/>
          <w:sz w:val="24"/>
          <w:szCs w:val="24"/>
        </w:rPr>
        <w:t>oku</w:t>
      </w:r>
      <w:r w:rsidR="004B2C99" w:rsidRPr="008725B0">
        <w:rPr>
          <w:rFonts w:asciiTheme="minorHAnsi" w:hAnsiTheme="minorHAnsi" w:cstheme="minorHAnsi"/>
          <w:sz w:val="24"/>
          <w:szCs w:val="24"/>
        </w:rPr>
        <w:t xml:space="preserve"> wspólnie przez instytucje samorządowe </w:t>
      </w:r>
      <w:r w:rsidR="0029328B">
        <w:rPr>
          <w:rFonts w:asciiTheme="minorHAnsi" w:hAnsiTheme="minorHAnsi" w:cstheme="minorHAnsi"/>
          <w:sz w:val="24"/>
          <w:szCs w:val="24"/>
        </w:rPr>
        <w:br/>
      </w:r>
      <w:r w:rsidR="004B2C99" w:rsidRPr="008725B0">
        <w:rPr>
          <w:rFonts w:asciiTheme="minorHAnsi" w:hAnsiTheme="minorHAnsi" w:cstheme="minorHAnsi"/>
          <w:sz w:val="24"/>
          <w:szCs w:val="24"/>
        </w:rPr>
        <w:t xml:space="preserve">i rządowe oraz przedstawicieli pracodawców </w:t>
      </w:r>
      <w:r w:rsidR="0029328B">
        <w:rPr>
          <w:rFonts w:asciiTheme="minorHAnsi" w:hAnsiTheme="minorHAnsi" w:cstheme="minorHAnsi"/>
          <w:sz w:val="24"/>
          <w:szCs w:val="24"/>
        </w:rPr>
        <w:br/>
      </w:r>
      <w:r w:rsidR="004B2C99" w:rsidRPr="008725B0">
        <w:rPr>
          <w:rFonts w:asciiTheme="minorHAnsi" w:hAnsiTheme="minorHAnsi" w:cstheme="minorHAnsi"/>
          <w:sz w:val="24"/>
          <w:szCs w:val="24"/>
        </w:rPr>
        <w:t xml:space="preserve">i pracowników. </w:t>
      </w:r>
      <w:r w:rsidR="00D872BB">
        <w:rPr>
          <w:rFonts w:asciiTheme="minorHAnsi" w:hAnsiTheme="minorHAnsi" w:cstheme="minorHAnsi"/>
          <w:sz w:val="24"/>
          <w:szCs w:val="24"/>
        </w:rPr>
        <w:t>Spotkanie</w:t>
      </w:r>
      <w:r w:rsidR="00CA521D">
        <w:rPr>
          <w:rFonts w:asciiTheme="minorHAnsi" w:hAnsiTheme="minorHAnsi" w:cstheme="minorHAnsi"/>
          <w:sz w:val="24"/>
          <w:szCs w:val="24"/>
        </w:rPr>
        <w:t xml:space="preserve"> był</w:t>
      </w:r>
      <w:r w:rsidR="00D872BB">
        <w:rPr>
          <w:rFonts w:asciiTheme="minorHAnsi" w:hAnsiTheme="minorHAnsi" w:cstheme="minorHAnsi"/>
          <w:sz w:val="24"/>
          <w:szCs w:val="24"/>
        </w:rPr>
        <w:t>o</w:t>
      </w:r>
      <w:r w:rsidR="004B2C99" w:rsidRPr="008725B0">
        <w:rPr>
          <w:rFonts w:asciiTheme="minorHAnsi" w:hAnsiTheme="minorHAnsi" w:cstheme="minorHAnsi"/>
          <w:sz w:val="24"/>
          <w:szCs w:val="24"/>
        </w:rPr>
        <w:t xml:space="preserve"> okazją d</w:t>
      </w:r>
      <w:r w:rsidR="00D872BB">
        <w:rPr>
          <w:rFonts w:asciiTheme="minorHAnsi" w:hAnsiTheme="minorHAnsi" w:cstheme="minorHAnsi"/>
          <w:sz w:val="24"/>
          <w:szCs w:val="24"/>
        </w:rPr>
        <w:t>o</w:t>
      </w:r>
      <w:r w:rsidR="004B2C99" w:rsidRPr="008725B0">
        <w:rPr>
          <w:rFonts w:asciiTheme="minorHAnsi" w:hAnsiTheme="minorHAnsi" w:cstheme="minorHAnsi"/>
          <w:sz w:val="24"/>
          <w:szCs w:val="24"/>
        </w:rPr>
        <w:t xml:space="preserve"> zaprezentowania wyników badania WUP w Poznaniu dotyczącego działań podejmowanych przez</w:t>
      </w:r>
      <w:r w:rsidR="009B246A">
        <w:rPr>
          <w:rFonts w:asciiTheme="minorHAnsi" w:hAnsiTheme="minorHAnsi" w:cstheme="minorHAnsi"/>
          <w:sz w:val="24"/>
          <w:szCs w:val="24"/>
        </w:rPr>
        <w:t xml:space="preserve"> </w:t>
      </w:r>
      <w:r w:rsidR="004B2C99" w:rsidRPr="008725B0">
        <w:rPr>
          <w:rFonts w:asciiTheme="minorHAnsi" w:hAnsiTheme="minorHAnsi" w:cstheme="minorHAnsi"/>
          <w:sz w:val="24"/>
          <w:szCs w:val="24"/>
        </w:rPr>
        <w:t>wielkopolskich pracodawców i pracowników na rzecz rozwoju umiejętności i podnoszenia kwalifikacji. W sytuacji niedoborów siły roboczej oraz pracowników z określonymi umiejętnościami</w:t>
      </w:r>
      <w:r w:rsidR="00EE23F0" w:rsidRPr="008725B0">
        <w:rPr>
          <w:rFonts w:asciiTheme="minorHAnsi" w:hAnsiTheme="minorHAnsi" w:cstheme="minorHAnsi"/>
          <w:sz w:val="24"/>
          <w:szCs w:val="24"/>
        </w:rPr>
        <w:t>,</w:t>
      </w:r>
      <w:r w:rsidR="004B2C99" w:rsidRPr="008725B0">
        <w:rPr>
          <w:rFonts w:asciiTheme="minorHAnsi" w:hAnsiTheme="minorHAnsi" w:cstheme="minorHAnsi"/>
          <w:sz w:val="24"/>
          <w:szCs w:val="24"/>
        </w:rPr>
        <w:t xml:space="preserve"> rozwój osób pracujących jest konieczny dla zachowania konkurencyjności gospodarki, przedsiębiorstwa oraz w perspektywie jednostkowej – samego pracownika. W świetle badania </w:t>
      </w:r>
      <w:r w:rsidR="004B2C99" w:rsidRPr="00CA521D">
        <w:rPr>
          <w:rFonts w:asciiTheme="minorHAnsi" w:hAnsiTheme="minorHAnsi" w:cstheme="minorHAnsi"/>
          <w:i/>
          <w:iCs/>
          <w:sz w:val="24"/>
          <w:szCs w:val="24"/>
        </w:rPr>
        <w:t xml:space="preserve">Kształcenie osób dorosłych </w:t>
      </w:r>
      <w:r w:rsidR="0029328B">
        <w:rPr>
          <w:rFonts w:asciiTheme="minorHAnsi" w:hAnsiTheme="minorHAnsi" w:cstheme="minorHAnsi"/>
          <w:i/>
          <w:iCs/>
          <w:sz w:val="24"/>
          <w:szCs w:val="24"/>
        </w:rPr>
        <w:br/>
      </w:r>
      <w:r w:rsidR="004B2C99" w:rsidRPr="00CA521D">
        <w:rPr>
          <w:rFonts w:asciiTheme="minorHAnsi" w:hAnsiTheme="minorHAnsi" w:cstheme="minorHAnsi"/>
          <w:i/>
          <w:iCs/>
          <w:sz w:val="24"/>
          <w:szCs w:val="24"/>
        </w:rPr>
        <w:t>w Wielkopolsce – perspektywa pracodawcy i pracownika</w:t>
      </w:r>
      <w:r w:rsidR="0031069D">
        <w:rPr>
          <w:rFonts w:asciiTheme="minorHAnsi" w:hAnsiTheme="minorHAnsi" w:cstheme="minorHAnsi"/>
          <w:sz w:val="24"/>
          <w:szCs w:val="24"/>
        </w:rPr>
        <w:t>,</w:t>
      </w:r>
      <w:r w:rsidR="004B2C99" w:rsidRPr="00CA521D">
        <w:rPr>
          <w:rFonts w:asciiTheme="minorHAnsi" w:hAnsiTheme="minorHAnsi" w:cstheme="minorHAnsi"/>
          <w:i/>
          <w:iCs/>
          <w:sz w:val="24"/>
          <w:szCs w:val="24"/>
        </w:rPr>
        <w:t xml:space="preserve"> </w:t>
      </w:r>
      <w:r w:rsidR="004B2C99" w:rsidRPr="008725B0">
        <w:rPr>
          <w:rFonts w:asciiTheme="minorHAnsi" w:hAnsiTheme="minorHAnsi" w:cstheme="minorHAnsi"/>
          <w:sz w:val="24"/>
          <w:szCs w:val="24"/>
        </w:rPr>
        <w:t xml:space="preserve">30% wielkopolskich pracowników </w:t>
      </w:r>
      <w:r w:rsidR="00851C77">
        <w:rPr>
          <w:rFonts w:asciiTheme="minorHAnsi" w:hAnsiTheme="minorHAnsi" w:cstheme="minorHAnsi"/>
          <w:sz w:val="24"/>
          <w:szCs w:val="24"/>
        </w:rPr>
        <w:br/>
      </w:r>
      <w:r w:rsidR="004B2C99" w:rsidRPr="008725B0">
        <w:rPr>
          <w:rFonts w:asciiTheme="minorHAnsi" w:hAnsiTheme="minorHAnsi" w:cstheme="minorHAnsi"/>
          <w:sz w:val="24"/>
          <w:szCs w:val="24"/>
        </w:rPr>
        <w:t xml:space="preserve">w ostatnich 2 latach nie podejmowało żadnej aktywności edukacyjnej, nawet związanej </w:t>
      </w:r>
      <w:r w:rsidR="00851C77">
        <w:rPr>
          <w:rFonts w:asciiTheme="minorHAnsi" w:hAnsiTheme="minorHAnsi" w:cstheme="minorHAnsi"/>
          <w:sz w:val="24"/>
          <w:szCs w:val="24"/>
        </w:rPr>
        <w:br/>
      </w:r>
      <w:r w:rsidR="004B2C99" w:rsidRPr="008725B0">
        <w:rPr>
          <w:rFonts w:asciiTheme="minorHAnsi" w:hAnsiTheme="minorHAnsi" w:cstheme="minorHAnsi"/>
          <w:sz w:val="24"/>
          <w:szCs w:val="24"/>
        </w:rPr>
        <w:t>z kształceniem nieformalnym czy nieformalnym uczeniem się</w:t>
      </w:r>
      <w:r w:rsidR="00E35A2A">
        <w:rPr>
          <w:rFonts w:asciiTheme="minorHAnsi" w:hAnsiTheme="minorHAnsi" w:cstheme="minorHAnsi"/>
          <w:sz w:val="24"/>
          <w:szCs w:val="24"/>
        </w:rPr>
        <w:t>,</w:t>
      </w:r>
      <w:r w:rsidR="004B2C99" w:rsidRPr="008725B0">
        <w:rPr>
          <w:rFonts w:asciiTheme="minorHAnsi" w:hAnsiTheme="minorHAnsi" w:cstheme="minorHAnsi"/>
          <w:sz w:val="24"/>
          <w:szCs w:val="24"/>
        </w:rPr>
        <w:t xml:space="preserve"> np. w pracy lub w ramach rozwoju swoich zainteresowań. Jednocześnie plany w tym zakresie w najbliższym roku deklarowało 35,5% badanych. Sami pracodawcy dostrzegają konieczność inwestowania </w:t>
      </w:r>
      <w:r w:rsidR="00851C77">
        <w:rPr>
          <w:rFonts w:asciiTheme="minorHAnsi" w:hAnsiTheme="minorHAnsi" w:cstheme="minorHAnsi"/>
          <w:sz w:val="24"/>
          <w:szCs w:val="24"/>
        </w:rPr>
        <w:br/>
      </w:r>
      <w:r w:rsidR="004B2C99" w:rsidRPr="008725B0">
        <w:rPr>
          <w:rFonts w:asciiTheme="minorHAnsi" w:hAnsiTheme="minorHAnsi" w:cstheme="minorHAnsi"/>
          <w:sz w:val="24"/>
          <w:szCs w:val="24"/>
        </w:rPr>
        <w:t xml:space="preserve">w rozwój pracowników, przy czym efekty tej inwestycji są odroczone, przez co nie zawsze jest </w:t>
      </w:r>
      <w:r w:rsidR="004B2C99" w:rsidRPr="008725B0">
        <w:rPr>
          <w:rFonts w:asciiTheme="minorHAnsi" w:hAnsiTheme="minorHAnsi" w:cstheme="minorHAnsi"/>
          <w:sz w:val="24"/>
          <w:szCs w:val="24"/>
        </w:rPr>
        <w:lastRenderedPageBreak/>
        <w:t>to priorytetowe działanie, które często przegrywa z koniecznością ponoszenia innych bieżących wydatków.</w:t>
      </w:r>
      <w:r w:rsidR="00CA521D" w:rsidRPr="00CA521D">
        <w:rPr>
          <w:rFonts w:asciiTheme="minorHAnsi" w:hAnsiTheme="minorHAnsi" w:cstheme="minorHAnsi"/>
          <w:sz w:val="24"/>
          <w:szCs w:val="24"/>
        </w:rPr>
        <w:t xml:space="preserve"> </w:t>
      </w:r>
    </w:p>
    <w:p w14:paraId="054598E7" w14:textId="045D3498" w:rsidR="00361EFD" w:rsidRPr="008725B0" w:rsidRDefault="00D53800" w:rsidP="009807EB">
      <w:pPr>
        <w:spacing w:line="276" w:lineRule="auto"/>
        <w:ind w:firstLine="708"/>
        <w:jc w:val="both"/>
        <w:rPr>
          <w:rStyle w:val="Uwydatnienie"/>
          <w:rFonts w:asciiTheme="minorHAnsi" w:hAnsiTheme="minorHAnsi" w:cstheme="minorHAnsi"/>
          <w:i w:val="0"/>
          <w:iCs w:val="0"/>
          <w:sz w:val="24"/>
          <w:szCs w:val="24"/>
        </w:rPr>
      </w:pPr>
      <w:r>
        <w:rPr>
          <w:rFonts w:asciiTheme="minorHAnsi" w:hAnsiTheme="minorHAnsi" w:cstheme="minorHAnsi"/>
          <w:noProof/>
          <w:sz w:val="24"/>
          <w:szCs w:val="24"/>
        </w:rPr>
        <w:drawing>
          <wp:anchor distT="0" distB="0" distL="114300" distR="114300" simplePos="0" relativeHeight="251729920" behindDoc="0" locked="0" layoutInCell="1" allowOverlap="1" wp14:anchorId="508A7548" wp14:editId="45AE7473">
            <wp:simplePos x="0" y="0"/>
            <wp:positionH relativeFrom="column">
              <wp:posOffset>-4445</wp:posOffset>
            </wp:positionH>
            <wp:positionV relativeFrom="paragraph">
              <wp:posOffset>279400</wp:posOffset>
            </wp:positionV>
            <wp:extent cx="1800225" cy="1013572"/>
            <wp:effectExtent l="0" t="0" r="0" b="0"/>
            <wp:wrapThrough wrapText="bothSides">
              <wp:wrapPolygon edited="0">
                <wp:start x="0" y="0"/>
                <wp:lineTo x="0" y="21113"/>
                <wp:lineTo x="21257" y="21113"/>
                <wp:lineTo x="21257" y="0"/>
                <wp:lineTo x="0" y="0"/>
              </wp:wrapPolygon>
            </wp:wrapThrough>
            <wp:docPr id="27775579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55799" name="Obraz 277755799"/>
                    <pic:cNvPicPr/>
                  </pic:nvPicPr>
                  <pic:blipFill>
                    <a:blip r:embed="rId57">
                      <a:duotone>
                        <a:schemeClr val="accent6">
                          <a:shade val="45000"/>
                          <a:satMod val="135000"/>
                        </a:schemeClr>
                        <a:prstClr val="white"/>
                      </a:duotone>
                      <a:extLst>
                        <a:ext uri="{BEBA8EAE-BF5A-486C-A8C5-ECC9F3942E4B}">
                          <a14:imgProps xmlns:a14="http://schemas.microsoft.com/office/drawing/2010/main">
                            <a14:imgLayer r:embed="rId5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00225" cy="1013572"/>
                    </a:xfrm>
                    <a:prstGeom prst="rect">
                      <a:avLst/>
                    </a:prstGeom>
                  </pic:spPr>
                </pic:pic>
              </a:graphicData>
            </a:graphic>
          </wp:anchor>
        </w:drawing>
      </w:r>
      <w:r w:rsidR="00CA521D" w:rsidRPr="00CA521D">
        <w:rPr>
          <w:rFonts w:asciiTheme="minorHAnsi" w:hAnsiTheme="minorHAnsi" w:cstheme="minorHAnsi"/>
          <w:sz w:val="24"/>
          <w:szCs w:val="24"/>
        </w:rPr>
        <w:t>Kształcenie ustawiczne nabiera szczególnego znaczenia ze względu na niekorzystne trendy demograficzne oraz dynamiczne zmiany w globalnej gospodarce, w tym rozwój nowoczesnych technologii. Nowe umiejętności i aktualna wiedza to szansa na utrzymanie zatrudnienia, znalezienie lepszej pracy, jak również forma samorozwoju oraz aktywności społecznej.</w:t>
      </w:r>
      <w:r w:rsidR="00D872BB">
        <w:rPr>
          <w:rFonts w:asciiTheme="minorHAnsi" w:hAnsiTheme="minorHAnsi" w:cstheme="minorHAnsi"/>
          <w:sz w:val="24"/>
          <w:szCs w:val="24"/>
        </w:rPr>
        <w:t xml:space="preserve"> </w:t>
      </w:r>
      <w:r w:rsidR="00C767EE" w:rsidRPr="008725B0">
        <w:rPr>
          <w:rFonts w:asciiTheme="minorHAnsi" w:eastAsiaTheme="minorHAnsi" w:hAnsiTheme="minorHAnsi" w:cstheme="minorHAnsi"/>
          <w:sz w:val="24"/>
          <w:szCs w:val="24"/>
          <w:lang w:eastAsia="en-US"/>
        </w:rPr>
        <w:t xml:space="preserve">Od wielu </w:t>
      </w:r>
      <w:r w:rsidR="00270DB0">
        <w:rPr>
          <w:rFonts w:asciiTheme="minorHAnsi" w:eastAsiaTheme="minorHAnsi" w:hAnsiTheme="minorHAnsi" w:cstheme="minorHAnsi"/>
          <w:sz w:val="24"/>
          <w:szCs w:val="24"/>
          <w:lang w:eastAsia="en-US"/>
        </w:rPr>
        <w:t xml:space="preserve">lat </w:t>
      </w:r>
      <w:r w:rsidR="00D872BB">
        <w:rPr>
          <w:rFonts w:asciiTheme="minorHAnsi" w:eastAsiaTheme="minorHAnsi" w:hAnsiTheme="minorHAnsi" w:cstheme="minorHAnsi"/>
          <w:sz w:val="24"/>
          <w:szCs w:val="24"/>
          <w:lang w:eastAsia="en-US"/>
        </w:rPr>
        <w:t>funkcjonuje</w:t>
      </w:r>
      <w:r w:rsidR="00361EFD" w:rsidRPr="008725B0">
        <w:rPr>
          <w:rFonts w:asciiTheme="minorHAnsi" w:hAnsiTheme="minorHAnsi" w:cstheme="minorHAnsi"/>
          <w:spacing w:val="-2"/>
          <w:sz w:val="24"/>
          <w:szCs w:val="24"/>
        </w:rPr>
        <w:t xml:space="preserve"> Krajowy Fundusz Szkoleniowy</w:t>
      </w:r>
      <w:r w:rsidR="00D872BB">
        <w:rPr>
          <w:rFonts w:asciiTheme="minorHAnsi" w:hAnsiTheme="minorHAnsi" w:cstheme="minorHAnsi"/>
          <w:spacing w:val="-2"/>
          <w:sz w:val="24"/>
          <w:szCs w:val="24"/>
        </w:rPr>
        <w:t xml:space="preserve"> (KFS)</w:t>
      </w:r>
      <w:r w:rsidR="00C767EE" w:rsidRPr="008725B0">
        <w:rPr>
          <w:rFonts w:asciiTheme="minorHAnsi" w:hAnsiTheme="minorHAnsi" w:cstheme="minorHAnsi"/>
          <w:spacing w:val="-2"/>
          <w:sz w:val="24"/>
          <w:szCs w:val="24"/>
        </w:rPr>
        <w:t>, który</w:t>
      </w:r>
      <w:r w:rsidR="00361EFD" w:rsidRPr="008725B0">
        <w:rPr>
          <w:rFonts w:asciiTheme="minorHAnsi" w:hAnsiTheme="minorHAnsi" w:cstheme="minorHAnsi"/>
          <w:spacing w:val="-2"/>
          <w:sz w:val="24"/>
          <w:szCs w:val="24"/>
        </w:rPr>
        <w:t xml:space="preserve"> wspiera </w:t>
      </w:r>
      <w:r w:rsidR="00D872BB">
        <w:rPr>
          <w:rFonts w:asciiTheme="minorHAnsi" w:hAnsiTheme="minorHAnsi" w:cstheme="minorHAnsi"/>
          <w:spacing w:val="-2"/>
          <w:sz w:val="24"/>
          <w:szCs w:val="24"/>
        </w:rPr>
        <w:t xml:space="preserve">finansowo </w:t>
      </w:r>
      <w:r w:rsidR="00361EFD" w:rsidRPr="008725B0">
        <w:rPr>
          <w:rFonts w:asciiTheme="minorHAnsi" w:hAnsiTheme="minorHAnsi" w:cstheme="minorHAnsi"/>
          <w:spacing w:val="-2"/>
          <w:sz w:val="24"/>
          <w:szCs w:val="24"/>
        </w:rPr>
        <w:t xml:space="preserve">pracodawców </w:t>
      </w:r>
      <w:r w:rsidR="005A640D">
        <w:rPr>
          <w:rFonts w:asciiTheme="minorHAnsi" w:hAnsiTheme="minorHAnsi" w:cstheme="minorHAnsi"/>
          <w:spacing w:val="-2"/>
          <w:sz w:val="24"/>
          <w:szCs w:val="24"/>
        </w:rPr>
        <w:br/>
      </w:r>
      <w:r w:rsidR="00361EFD" w:rsidRPr="008725B0">
        <w:rPr>
          <w:rFonts w:asciiTheme="minorHAnsi" w:hAnsiTheme="minorHAnsi" w:cstheme="minorHAnsi"/>
          <w:spacing w:val="-2"/>
          <w:sz w:val="24"/>
          <w:szCs w:val="24"/>
        </w:rPr>
        <w:t>i pozwala im elastycznie reagować na zmiany związane z rynkiem pracy. Duże zainteresowanie Funduszem</w:t>
      </w:r>
      <w:r w:rsidR="00B32092">
        <w:rPr>
          <w:rFonts w:asciiTheme="minorHAnsi" w:hAnsiTheme="minorHAnsi" w:cstheme="minorHAnsi"/>
          <w:spacing w:val="-2"/>
          <w:sz w:val="24"/>
          <w:szCs w:val="24"/>
        </w:rPr>
        <w:t>, wykazywane przez</w:t>
      </w:r>
      <w:r w:rsidR="00361EFD" w:rsidRPr="008725B0">
        <w:rPr>
          <w:rFonts w:asciiTheme="minorHAnsi" w:hAnsiTheme="minorHAnsi" w:cstheme="minorHAnsi"/>
          <w:spacing w:val="-2"/>
          <w:sz w:val="24"/>
          <w:szCs w:val="24"/>
        </w:rPr>
        <w:t xml:space="preserve"> </w:t>
      </w:r>
      <w:r w:rsidR="00270DB0" w:rsidRPr="008725B0">
        <w:rPr>
          <w:rFonts w:asciiTheme="minorHAnsi" w:hAnsiTheme="minorHAnsi" w:cstheme="minorHAnsi"/>
          <w:spacing w:val="-2"/>
          <w:sz w:val="24"/>
          <w:szCs w:val="24"/>
        </w:rPr>
        <w:t xml:space="preserve">wielkopolskich </w:t>
      </w:r>
      <w:r w:rsidR="00270DB0">
        <w:rPr>
          <w:rFonts w:asciiTheme="minorHAnsi" w:hAnsiTheme="minorHAnsi" w:cstheme="minorHAnsi"/>
          <w:spacing w:val="-2"/>
          <w:sz w:val="24"/>
          <w:szCs w:val="24"/>
        </w:rPr>
        <w:t>pracodawców</w:t>
      </w:r>
      <w:r w:rsidR="00B32092">
        <w:rPr>
          <w:rFonts w:asciiTheme="minorHAnsi" w:hAnsiTheme="minorHAnsi" w:cstheme="minorHAnsi"/>
          <w:spacing w:val="-2"/>
          <w:sz w:val="24"/>
          <w:szCs w:val="24"/>
        </w:rPr>
        <w:t>,</w:t>
      </w:r>
      <w:r w:rsidR="00270DB0">
        <w:rPr>
          <w:rFonts w:asciiTheme="minorHAnsi" w:hAnsiTheme="minorHAnsi" w:cstheme="minorHAnsi"/>
          <w:spacing w:val="-2"/>
          <w:sz w:val="24"/>
          <w:szCs w:val="24"/>
        </w:rPr>
        <w:t xml:space="preserve"> </w:t>
      </w:r>
      <w:r w:rsidR="00361EFD" w:rsidRPr="008725B0">
        <w:rPr>
          <w:rFonts w:asciiTheme="minorHAnsi" w:hAnsiTheme="minorHAnsi" w:cstheme="minorHAnsi"/>
          <w:spacing w:val="-2"/>
          <w:sz w:val="24"/>
          <w:szCs w:val="24"/>
        </w:rPr>
        <w:t xml:space="preserve">jest niezmiennie widoczne </w:t>
      </w:r>
      <w:r w:rsidR="00D37EF3">
        <w:rPr>
          <w:rFonts w:asciiTheme="minorHAnsi" w:hAnsiTheme="minorHAnsi" w:cstheme="minorHAnsi"/>
          <w:spacing w:val="-2"/>
          <w:sz w:val="24"/>
          <w:szCs w:val="24"/>
        </w:rPr>
        <w:br/>
      </w:r>
      <w:r w:rsidR="00361EFD" w:rsidRPr="008725B0">
        <w:rPr>
          <w:rFonts w:asciiTheme="minorHAnsi" w:hAnsiTheme="minorHAnsi" w:cstheme="minorHAnsi"/>
          <w:spacing w:val="-2"/>
          <w:sz w:val="24"/>
          <w:szCs w:val="24"/>
        </w:rPr>
        <w:t>w zgłaszanym zapotrzebowaniu, które każdego roku przewyższa kwotę, zarówno limitu podstawowego</w:t>
      </w:r>
      <w:r w:rsidR="0022663C">
        <w:rPr>
          <w:rFonts w:asciiTheme="minorHAnsi" w:hAnsiTheme="minorHAnsi" w:cstheme="minorHAnsi"/>
          <w:spacing w:val="-2"/>
          <w:sz w:val="24"/>
          <w:szCs w:val="24"/>
        </w:rPr>
        <w:t>,</w:t>
      </w:r>
      <w:r w:rsidR="00361EFD" w:rsidRPr="008725B0">
        <w:rPr>
          <w:rFonts w:asciiTheme="minorHAnsi" w:hAnsiTheme="minorHAnsi" w:cstheme="minorHAnsi"/>
          <w:spacing w:val="-2"/>
          <w:sz w:val="24"/>
          <w:szCs w:val="24"/>
        </w:rPr>
        <w:t xml:space="preserve"> jak i dodatkowego, uruchamianego w formie rezerwy, jaką otrzymują samorządy powiatowe województwa wielkopolskiego.</w:t>
      </w:r>
      <w:r w:rsidR="00C767EE" w:rsidRPr="008725B0">
        <w:rPr>
          <w:rFonts w:asciiTheme="minorHAnsi" w:hAnsiTheme="minorHAnsi" w:cstheme="minorHAnsi"/>
          <w:spacing w:val="-2"/>
          <w:sz w:val="24"/>
          <w:szCs w:val="24"/>
        </w:rPr>
        <w:t xml:space="preserve"> </w:t>
      </w:r>
      <w:r w:rsidR="00361EFD" w:rsidRPr="008725B0">
        <w:rPr>
          <w:rFonts w:asciiTheme="minorHAnsi" w:hAnsiTheme="minorHAnsi" w:cstheme="minorHAnsi"/>
          <w:color w:val="000000"/>
          <w:sz w:val="24"/>
          <w:szCs w:val="24"/>
        </w:rPr>
        <w:t>W 2023 r</w:t>
      </w:r>
      <w:r w:rsidR="004F3944" w:rsidRPr="008725B0">
        <w:rPr>
          <w:rFonts w:asciiTheme="minorHAnsi" w:hAnsiTheme="minorHAnsi" w:cstheme="minorHAnsi"/>
          <w:color w:val="000000"/>
          <w:sz w:val="24"/>
          <w:szCs w:val="24"/>
        </w:rPr>
        <w:t>oku</w:t>
      </w:r>
      <w:r w:rsidR="00361EFD" w:rsidRPr="008725B0">
        <w:rPr>
          <w:rFonts w:asciiTheme="minorHAnsi" w:hAnsiTheme="minorHAnsi" w:cstheme="minorHAnsi"/>
          <w:color w:val="000000"/>
          <w:sz w:val="24"/>
          <w:szCs w:val="24"/>
        </w:rPr>
        <w:t xml:space="preserve"> całkowita pula środków dostępnych dla regionu </w:t>
      </w:r>
      <w:r w:rsidR="00361EFD" w:rsidRPr="008725B0">
        <w:rPr>
          <w:rFonts w:asciiTheme="minorHAnsi" w:hAnsiTheme="minorHAnsi" w:cstheme="minorHAnsi"/>
          <w:color w:val="000000"/>
          <w:spacing w:val="-2"/>
          <w:sz w:val="24"/>
          <w:szCs w:val="24"/>
        </w:rPr>
        <w:t>wyniosła 31</w:t>
      </w:r>
      <w:r w:rsidR="00361EFD" w:rsidRPr="008725B0">
        <w:rPr>
          <w:rFonts w:asciiTheme="minorHAnsi" w:hAnsiTheme="minorHAnsi" w:cstheme="minorHAnsi"/>
          <w:color w:val="000000"/>
          <w:sz w:val="24"/>
          <w:szCs w:val="24"/>
        </w:rPr>
        <w:t> mln zł, tj. o prawie 9</w:t>
      </w:r>
      <w:r w:rsidR="006C435D">
        <w:rPr>
          <w:rFonts w:asciiTheme="minorHAnsi" w:hAnsiTheme="minorHAnsi" w:cstheme="minorHAnsi"/>
          <w:color w:val="000000"/>
          <w:sz w:val="24"/>
          <w:szCs w:val="24"/>
        </w:rPr>
        <w:t> </w:t>
      </w:r>
      <w:r w:rsidR="00361EFD" w:rsidRPr="008725B0">
        <w:rPr>
          <w:rFonts w:asciiTheme="minorHAnsi" w:hAnsiTheme="minorHAnsi" w:cstheme="minorHAnsi"/>
          <w:color w:val="000000"/>
          <w:sz w:val="24"/>
          <w:szCs w:val="24"/>
        </w:rPr>
        <w:t>mln</w:t>
      </w:r>
      <w:r w:rsidR="006C435D">
        <w:rPr>
          <w:rFonts w:asciiTheme="minorHAnsi" w:hAnsiTheme="minorHAnsi" w:cstheme="minorHAnsi"/>
          <w:color w:val="000000"/>
          <w:sz w:val="24"/>
          <w:szCs w:val="24"/>
        </w:rPr>
        <w:t> </w:t>
      </w:r>
      <w:r w:rsidR="00361EFD" w:rsidRPr="008725B0">
        <w:rPr>
          <w:rFonts w:asciiTheme="minorHAnsi" w:hAnsiTheme="minorHAnsi" w:cstheme="minorHAnsi"/>
          <w:color w:val="000000"/>
          <w:sz w:val="24"/>
          <w:szCs w:val="24"/>
        </w:rPr>
        <w:t>zł więcej niż w 2022 roku.</w:t>
      </w:r>
      <w:r w:rsidR="00361EFD" w:rsidRPr="008725B0">
        <w:rPr>
          <w:rFonts w:asciiTheme="minorHAnsi" w:hAnsiTheme="minorHAnsi" w:cstheme="minorHAnsi"/>
          <w:sz w:val="24"/>
          <w:szCs w:val="24"/>
        </w:rPr>
        <w:t xml:space="preserve"> Wielkopolska należy do województw o najwyższej efektywności w zakresie wydatkowania KFS. W 2023 roku zagospodarowano 97,4% środków finansowych, co pozwoliło objąć wsparciem 14 711 pracujących Wielkopolan</w:t>
      </w:r>
      <w:r w:rsidR="00361EFD" w:rsidRPr="00D370D1">
        <w:rPr>
          <w:rFonts w:asciiTheme="minorHAnsi" w:hAnsiTheme="minorHAnsi" w:cstheme="minorHAnsi"/>
          <w:sz w:val="24"/>
          <w:szCs w:val="24"/>
        </w:rPr>
        <w:t>.</w:t>
      </w:r>
      <w:r w:rsidR="00C767EE" w:rsidRPr="00D370D1">
        <w:rPr>
          <w:rFonts w:asciiTheme="minorHAnsi" w:hAnsiTheme="minorHAnsi" w:cstheme="minorHAnsi"/>
          <w:sz w:val="24"/>
          <w:szCs w:val="24"/>
        </w:rPr>
        <w:t xml:space="preserve"> </w:t>
      </w:r>
      <w:r w:rsidR="00361EFD" w:rsidRPr="00D370D1">
        <w:rPr>
          <w:rFonts w:asciiTheme="minorHAnsi" w:hAnsiTheme="minorHAnsi" w:cstheme="minorHAnsi"/>
          <w:sz w:val="24"/>
          <w:szCs w:val="24"/>
        </w:rPr>
        <w:t xml:space="preserve">W </w:t>
      </w:r>
      <w:r w:rsidR="00B829C6" w:rsidRPr="00D370D1">
        <w:rPr>
          <w:rFonts w:asciiTheme="minorHAnsi" w:hAnsiTheme="minorHAnsi" w:cstheme="minorHAnsi"/>
          <w:sz w:val="24"/>
          <w:szCs w:val="24"/>
        </w:rPr>
        <w:t>202</w:t>
      </w:r>
      <w:r w:rsidR="00D370D1" w:rsidRPr="00D370D1">
        <w:rPr>
          <w:rFonts w:asciiTheme="minorHAnsi" w:hAnsiTheme="minorHAnsi" w:cstheme="minorHAnsi"/>
          <w:sz w:val="24"/>
          <w:szCs w:val="24"/>
        </w:rPr>
        <w:t>3</w:t>
      </w:r>
      <w:r w:rsidR="00361EFD" w:rsidRPr="00D370D1">
        <w:rPr>
          <w:rFonts w:asciiTheme="minorHAnsi" w:hAnsiTheme="minorHAnsi" w:cstheme="minorHAnsi"/>
          <w:sz w:val="24"/>
          <w:szCs w:val="24"/>
        </w:rPr>
        <w:t xml:space="preserve"> roku</w:t>
      </w:r>
      <w:r w:rsidR="00361EFD" w:rsidRPr="008725B0">
        <w:rPr>
          <w:rFonts w:asciiTheme="minorHAnsi" w:hAnsiTheme="minorHAnsi" w:cstheme="minorHAnsi"/>
          <w:sz w:val="24"/>
          <w:szCs w:val="24"/>
        </w:rPr>
        <w:t>, na poziomie krajowym</w:t>
      </w:r>
      <w:r w:rsidR="00361C4D">
        <w:rPr>
          <w:rFonts w:asciiTheme="minorHAnsi" w:hAnsiTheme="minorHAnsi" w:cstheme="minorHAnsi"/>
          <w:sz w:val="24"/>
          <w:szCs w:val="24"/>
        </w:rPr>
        <w:t>,</w:t>
      </w:r>
      <w:r w:rsidR="00361EFD" w:rsidRPr="008725B0">
        <w:rPr>
          <w:rFonts w:asciiTheme="minorHAnsi" w:hAnsiTheme="minorHAnsi" w:cstheme="minorHAnsi"/>
          <w:sz w:val="24"/>
          <w:szCs w:val="24"/>
        </w:rPr>
        <w:t xml:space="preserve"> sformułowane zostały priorytety, zgodnie z którymi wydawano środki w ramach </w:t>
      </w:r>
      <w:r w:rsidR="00D872BB">
        <w:rPr>
          <w:rFonts w:asciiTheme="minorHAnsi" w:hAnsiTheme="minorHAnsi" w:cstheme="minorHAnsi"/>
          <w:sz w:val="24"/>
          <w:szCs w:val="24"/>
        </w:rPr>
        <w:t>KFS</w:t>
      </w:r>
      <w:r w:rsidR="00361EFD" w:rsidRPr="008725B0">
        <w:rPr>
          <w:rFonts w:asciiTheme="minorHAnsi" w:hAnsiTheme="minorHAnsi" w:cstheme="minorHAnsi"/>
          <w:sz w:val="24"/>
          <w:szCs w:val="24"/>
        </w:rPr>
        <w:t>. Priorytety wspierały kształcenie</w:t>
      </w:r>
      <w:r w:rsidR="0022119F">
        <w:rPr>
          <w:rFonts w:asciiTheme="minorHAnsi" w:hAnsiTheme="minorHAnsi" w:cstheme="minorHAnsi"/>
          <w:sz w:val="24"/>
          <w:szCs w:val="24"/>
        </w:rPr>
        <w:t xml:space="preserve"> </w:t>
      </w:r>
      <w:r w:rsidR="00361EFD" w:rsidRPr="008725B0">
        <w:rPr>
          <w:rFonts w:asciiTheme="minorHAnsi" w:hAnsiTheme="minorHAnsi" w:cstheme="minorHAnsi"/>
          <w:sz w:val="24"/>
          <w:szCs w:val="24"/>
        </w:rPr>
        <w:t xml:space="preserve">ustawiczne pracodawców zatrudniających cudzoziemców oraz </w:t>
      </w:r>
      <w:r w:rsidR="00361EFD" w:rsidRPr="008725B0">
        <w:rPr>
          <w:rStyle w:val="Uwydatnienie"/>
          <w:rFonts w:asciiTheme="minorHAnsi" w:hAnsiTheme="minorHAnsi" w:cstheme="minorHAnsi"/>
          <w:i w:val="0"/>
          <w:iCs w:val="0"/>
          <w:sz w:val="24"/>
          <w:szCs w:val="24"/>
        </w:rPr>
        <w:t>firmy</w:t>
      </w:r>
      <w:r w:rsidR="00361EFD" w:rsidRPr="008725B0">
        <w:rPr>
          <w:rStyle w:val="Uwydatnienie"/>
          <w:rFonts w:asciiTheme="minorHAnsi" w:hAnsiTheme="minorHAnsi" w:cstheme="minorHAnsi"/>
          <w:sz w:val="24"/>
          <w:szCs w:val="24"/>
        </w:rPr>
        <w:t xml:space="preserve"> </w:t>
      </w:r>
      <w:r w:rsidR="00361EFD" w:rsidRPr="008725B0">
        <w:rPr>
          <w:rStyle w:val="Uwydatnienie"/>
          <w:rFonts w:asciiTheme="minorHAnsi" w:hAnsiTheme="minorHAnsi" w:cstheme="minorHAnsi"/>
          <w:i w:val="0"/>
          <w:iCs w:val="0"/>
          <w:sz w:val="24"/>
          <w:szCs w:val="24"/>
        </w:rPr>
        <w:t>w zakresie</w:t>
      </w:r>
      <w:r w:rsidR="0022119F">
        <w:rPr>
          <w:rStyle w:val="Uwydatnienie"/>
          <w:rFonts w:asciiTheme="minorHAnsi" w:hAnsiTheme="minorHAnsi" w:cstheme="minorHAnsi"/>
          <w:i w:val="0"/>
          <w:iCs w:val="0"/>
          <w:sz w:val="24"/>
          <w:szCs w:val="24"/>
        </w:rPr>
        <w:t xml:space="preserve"> </w:t>
      </w:r>
      <w:r w:rsidR="00361EFD" w:rsidRPr="008725B0">
        <w:rPr>
          <w:rStyle w:val="Uwydatnienie"/>
          <w:rFonts w:asciiTheme="minorHAnsi" w:hAnsiTheme="minorHAnsi" w:cstheme="minorHAnsi"/>
          <w:i w:val="0"/>
          <w:iCs w:val="0"/>
          <w:sz w:val="24"/>
          <w:szCs w:val="24"/>
        </w:rPr>
        <w:t>wprowadzanych w przedsiębiorstwie nowych technologii, procesów i narzędzi pracy.</w:t>
      </w:r>
      <w:r w:rsidR="00361EFD" w:rsidRPr="008725B0">
        <w:rPr>
          <w:rFonts w:asciiTheme="minorHAnsi" w:hAnsiTheme="minorHAnsi" w:cstheme="minorHAnsi"/>
          <w:sz w:val="24"/>
          <w:szCs w:val="24"/>
        </w:rPr>
        <w:t xml:space="preserve"> Oprócz</w:t>
      </w:r>
      <w:r w:rsidR="0022119F">
        <w:rPr>
          <w:rFonts w:asciiTheme="minorHAnsi" w:hAnsiTheme="minorHAnsi" w:cstheme="minorHAnsi"/>
          <w:sz w:val="24"/>
          <w:szCs w:val="24"/>
        </w:rPr>
        <w:t xml:space="preserve"> </w:t>
      </w:r>
      <w:r w:rsidR="00361EFD" w:rsidRPr="008725B0">
        <w:rPr>
          <w:rFonts w:asciiTheme="minorHAnsi" w:hAnsiTheme="minorHAnsi" w:cstheme="minorHAnsi"/>
          <w:sz w:val="24"/>
          <w:szCs w:val="24"/>
        </w:rPr>
        <w:t xml:space="preserve">tego z dofinansowania mogły skorzystać </w:t>
      </w:r>
      <w:r w:rsidR="00361EFD" w:rsidRPr="008725B0">
        <w:rPr>
          <w:rStyle w:val="Uwydatnienie"/>
          <w:rFonts w:asciiTheme="minorHAnsi" w:hAnsiTheme="minorHAnsi" w:cstheme="minorHAnsi"/>
          <w:i w:val="0"/>
          <w:iCs w:val="0"/>
          <w:sz w:val="24"/>
          <w:szCs w:val="24"/>
        </w:rPr>
        <w:t>osoby powracające na rynek pracy po przerwie związanej ze sprawowaniem opieki nad dzieckiem; osoby podejmujące kształcenie ustawiczne w zawodach deficytowych; nowozatrudnione osoby w wieku 50+ oraz osoby poniżej 30 roku życia w zakresie umiejętności cyfrowych oraz umiejętności związanych z branżą energetyczną i gospodarką odpadami.</w:t>
      </w:r>
    </w:p>
    <w:p w14:paraId="214B6EBE" w14:textId="498E688A" w:rsidR="009B246A" w:rsidRDefault="00C767EE" w:rsidP="00C65369">
      <w:pPr>
        <w:pStyle w:val="Default"/>
        <w:spacing w:line="276" w:lineRule="auto"/>
        <w:ind w:firstLine="708"/>
        <w:jc w:val="both"/>
        <w:rPr>
          <w:rStyle w:val="Uwydatnienie"/>
          <w:rFonts w:asciiTheme="minorHAnsi" w:hAnsiTheme="minorHAnsi" w:cstheme="minorHAnsi"/>
          <w:i w:val="0"/>
          <w:iCs w:val="0"/>
          <w:color w:val="auto"/>
        </w:rPr>
      </w:pPr>
      <w:r w:rsidRPr="008725B0">
        <w:rPr>
          <w:rStyle w:val="Uwydatnienie"/>
          <w:rFonts w:asciiTheme="minorHAnsi" w:hAnsiTheme="minorHAnsi" w:cstheme="minorHAnsi"/>
          <w:i w:val="0"/>
          <w:iCs w:val="0"/>
          <w:color w:val="auto"/>
        </w:rPr>
        <w:t>W ramach rezerwy KFS w</w:t>
      </w:r>
      <w:r w:rsidR="00361EFD" w:rsidRPr="008725B0">
        <w:rPr>
          <w:rStyle w:val="Uwydatnienie"/>
          <w:rFonts w:asciiTheme="minorHAnsi" w:hAnsiTheme="minorHAnsi" w:cstheme="minorHAnsi"/>
          <w:i w:val="0"/>
          <w:iCs w:val="0"/>
          <w:color w:val="auto"/>
        </w:rPr>
        <w:t>sparciem mogło być objęte kształcenie ustawiczne</w:t>
      </w:r>
      <w:r w:rsidR="0028633A">
        <w:rPr>
          <w:rStyle w:val="Uwydatnienie"/>
          <w:rFonts w:asciiTheme="minorHAnsi" w:hAnsiTheme="minorHAnsi" w:cstheme="minorHAnsi"/>
          <w:i w:val="0"/>
          <w:iCs w:val="0"/>
          <w:color w:val="auto"/>
        </w:rPr>
        <w:t xml:space="preserve"> m.in.</w:t>
      </w:r>
      <w:r w:rsidR="009B246A">
        <w:rPr>
          <w:rStyle w:val="Uwydatnienie"/>
          <w:rFonts w:asciiTheme="minorHAnsi" w:hAnsiTheme="minorHAnsi" w:cstheme="minorHAnsi"/>
          <w:i w:val="0"/>
          <w:iCs w:val="0"/>
          <w:color w:val="auto"/>
        </w:rPr>
        <w:t xml:space="preserve">: </w:t>
      </w:r>
    </w:p>
    <w:p w14:paraId="51C99FEB" w14:textId="6187E81E" w:rsidR="004169B0" w:rsidRDefault="003047B1" w:rsidP="009B246A">
      <w:pPr>
        <w:pStyle w:val="Default"/>
        <w:spacing w:line="276" w:lineRule="auto"/>
        <w:ind w:firstLine="708"/>
        <w:jc w:val="both"/>
        <w:rPr>
          <w:rStyle w:val="Uwydatnienie"/>
          <w:rFonts w:asciiTheme="minorHAnsi" w:hAnsiTheme="minorHAnsi" w:cstheme="minorHAnsi"/>
          <w:i w:val="0"/>
          <w:iCs w:val="0"/>
          <w:color w:val="auto"/>
        </w:rPr>
      </w:pPr>
      <w:r>
        <w:rPr>
          <w:rFonts w:asciiTheme="minorHAnsi" w:hAnsiTheme="minorHAnsi" w:cstheme="minorHAnsi"/>
          <w:noProof/>
          <w:color w:val="auto"/>
        </w:rPr>
        <w:drawing>
          <wp:anchor distT="0" distB="0" distL="114300" distR="114300" simplePos="0" relativeHeight="251731968" behindDoc="0" locked="0" layoutInCell="1" allowOverlap="1" wp14:anchorId="27254099" wp14:editId="6380687E">
            <wp:simplePos x="0" y="0"/>
            <wp:positionH relativeFrom="column">
              <wp:posOffset>624205</wp:posOffset>
            </wp:positionH>
            <wp:positionV relativeFrom="paragraph">
              <wp:posOffset>116840</wp:posOffset>
            </wp:positionV>
            <wp:extent cx="4048125" cy="2124075"/>
            <wp:effectExtent l="0" t="0" r="0" b="0"/>
            <wp:wrapThrough wrapText="bothSides">
              <wp:wrapPolygon edited="0">
                <wp:start x="7624" y="0"/>
                <wp:lineTo x="2033" y="387"/>
                <wp:lineTo x="1626" y="581"/>
                <wp:lineTo x="1626" y="6974"/>
                <wp:lineTo x="4472" y="9686"/>
                <wp:lineTo x="4879" y="9686"/>
                <wp:lineTo x="4879" y="12786"/>
                <wp:lineTo x="2846" y="14335"/>
                <wp:lineTo x="2643" y="14723"/>
                <wp:lineTo x="2643" y="21116"/>
                <wp:lineTo x="18601" y="21116"/>
                <wp:lineTo x="18703" y="15110"/>
                <wp:lineTo x="18296" y="14142"/>
                <wp:lineTo x="16975" y="12786"/>
                <wp:lineTo x="16975" y="9880"/>
                <wp:lineTo x="19923" y="6974"/>
                <wp:lineTo x="19923" y="0"/>
                <wp:lineTo x="7624" y="0"/>
              </wp:wrapPolygon>
            </wp:wrapThrough>
            <wp:docPr id="1518748054"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V relativeFrom="margin">
              <wp14:pctHeight>0</wp14:pctHeight>
            </wp14:sizeRelV>
          </wp:anchor>
        </w:drawing>
      </w:r>
    </w:p>
    <w:p w14:paraId="5248DBB3" w14:textId="23CA58FD" w:rsidR="004169B0" w:rsidRDefault="004169B0" w:rsidP="009B246A">
      <w:pPr>
        <w:pStyle w:val="Default"/>
        <w:spacing w:line="276" w:lineRule="auto"/>
        <w:ind w:firstLine="708"/>
        <w:jc w:val="both"/>
        <w:rPr>
          <w:rStyle w:val="Uwydatnienie"/>
          <w:rFonts w:asciiTheme="minorHAnsi" w:hAnsiTheme="minorHAnsi" w:cstheme="minorHAnsi"/>
          <w:i w:val="0"/>
          <w:iCs w:val="0"/>
          <w:color w:val="auto"/>
        </w:rPr>
      </w:pPr>
    </w:p>
    <w:p w14:paraId="28302C3C" w14:textId="6FC48750" w:rsidR="004169B0" w:rsidRDefault="004169B0" w:rsidP="009B246A">
      <w:pPr>
        <w:pStyle w:val="Default"/>
        <w:spacing w:line="276" w:lineRule="auto"/>
        <w:ind w:firstLine="708"/>
        <w:jc w:val="both"/>
        <w:rPr>
          <w:rStyle w:val="Uwydatnienie"/>
          <w:rFonts w:asciiTheme="minorHAnsi" w:hAnsiTheme="minorHAnsi" w:cstheme="minorHAnsi"/>
          <w:i w:val="0"/>
          <w:iCs w:val="0"/>
          <w:color w:val="auto"/>
        </w:rPr>
      </w:pPr>
    </w:p>
    <w:p w14:paraId="1D679E46" w14:textId="1E4DFCFA" w:rsidR="004169B0" w:rsidRDefault="004169B0" w:rsidP="009B246A">
      <w:pPr>
        <w:pStyle w:val="Default"/>
        <w:spacing w:line="276" w:lineRule="auto"/>
        <w:ind w:firstLine="708"/>
        <w:jc w:val="both"/>
        <w:rPr>
          <w:rStyle w:val="Uwydatnienie"/>
          <w:rFonts w:asciiTheme="minorHAnsi" w:hAnsiTheme="minorHAnsi" w:cstheme="minorHAnsi"/>
          <w:i w:val="0"/>
          <w:iCs w:val="0"/>
          <w:color w:val="auto"/>
        </w:rPr>
      </w:pPr>
    </w:p>
    <w:p w14:paraId="607A1D60" w14:textId="77777777" w:rsidR="004169B0" w:rsidRDefault="004169B0" w:rsidP="009B246A">
      <w:pPr>
        <w:pStyle w:val="Default"/>
        <w:spacing w:line="276" w:lineRule="auto"/>
        <w:ind w:firstLine="708"/>
        <w:jc w:val="both"/>
        <w:rPr>
          <w:rStyle w:val="Uwydatnienie"/>
          <w:rFonts w:asciiTheme="minorHAnsi" w:hAnsiTheme="minorHAnsi" w:cstheme="minorHAnsi"/>
          <w:i w:val="0"/>
          <w:iCs w:val="0"/>
          <w:color w:val="auto"/>
        </w:rPr>
      </w:pPr>
    </w:p>
    <w:p w14:paraId="0D04A3B4" w14:textId="77777777" w:rsidR="004169B0" w:rsidRDefault="004169B0" w:rsidP="009B246A">
      <w:pPr>
        <w:pStyle w:val="Default"/>
        <w:spacing w:line="276" w:lineRule="auto"/>
        <w:ind w:firstLine="708"/>
        <w:jc w:val="both"/>
        <w:rPr>
          <w:rStyle w:val="Uwydatnienie"/>
          <w:rFonts w:asciiTheme="minorHAnsi" w:hAnsiTheme="minorHAnsi" w:cstheme="minorHAnsi"/>
          <w:i w:val="0"/>
          <w:iCs w:val="0"/>
          <w:color w:val="auto"/>
        </w:rPr>
      </w:pPr>
    </w:p>
    <w:p w14:paraId="1D7F544E" w14:textId="327BA4D0" w:rsidR="004169B0" w:rsidRDefault="004169B0" w:rsidP="009B246A">
      <w:pPr>
        <w:pStyle w:val="Default"/>
        <w:spacing w:line="276" w:lineRule="auto"/>
        <w:ind w:firstLine="708"/>
        <w:jc w:val="both"/>
        <w:rPr>
          <w:rStyle w:val="Uwydatnienie"/>
          <w:rFonts w:asciiTheme="minorHAnsi" w:hAnsiTheme="minorHAnsi" w:cstheme="minorHAnsi"/>
          <w:i w:val="0"/>
          <w:iCs w:val="0"/>
          <w:color w:val="auto"/>
        </w:rPr>
      </w:pPr>
    </w:p>
    <w:p w14:paraId="7FCC6EF9" w14:textId="60102ED5" w:rsidR="009B246A" w:rsidRDefault="009B246A" w:rsidP="009B246A">
      <w:pPr>
        <w:pStyle w:val="Default"/>
        <w:spacing w:line="276" w:lineRule="auto"/>
        <w:jc w:val="both"/>
        <w:rPr>
          <w:rStyle w:val="Uwydatnienie"/>
          <w:rFonts w:asciiTheme="minorHAnsi" w:hAnsiTheme="minorHAnsi" w:cstheme="minorHAnsi"/>
          <w:i w:val="0"/>
          <w:iCs w:val="0"/>
          <w:color w:val="auto"/>
        </w:rPr>
      </w:pPr>
    </w:p>
    <w:p w14:paraId="430FA1A1" w14:textId="77777777" w:rsidR="003047B1" w:rsidRDefault="003047B1" w:rsidP="009B246A">
      <w:pPr>
        <w:pStyle w:val="Default"/>
        <w:spacing w:line="276" w:lineRule="auto"/>
        <w:jc w:val="both"/>
        <w:rPr>
          <w:rFonts w:asciiTheme="minorHAnsi" w:hAnsiTheme="minorHAnsi" w:cstheme="minorHAnsi"/>
        </w:rPr>
      </w:pPr>
    </w:p>
    <w:p w14:paraId="474A8638" w14:textId="77777777" w:rsidR="003047B1" w:rsidRDefault="003047B1" w:rsidP="009B246A">
      <w:pPr>
        <w:pStyle w:val="Default"/>
        <w:spacing w:line="276" w:lineRule="auto"/>
        <w:jc w:val="both"/>
        <w:rPr>
          <w:rFonts w:asciiTheme="minorHAnsi" w:hAnsiTheme="minorHAnsi" w:cstheme="minorHAnsi"/>
        </w:rPr>
      </w:pPr>
    </w:p>
    <w:p w14:paraId="1E9C3213" w14:textId="77777777" w:rsidR="003047B1" w:rsidRDefault="003047B1" w:rsidP="009B246A">
      <w:pPr>
        <w:pStyle w:val="Default"/>
        <w:spacing w:line="276" w:lineRule="auto"/>
        <w:jc w:val="both"/>
        <w:rPr>
          <w:rFonts w:asciiTheme="minorHAnsi" w:hAnsiTheme="minorHAnsi" w:cstheme="minorHAnsi"/>
        </w:rPr>
      </w:pPr>
    </w:p>
    <w:p w14:paraId="12B3D4B0" w14:textId="77777777" w:rsidR="006243F9" w:rsidRDefault="006243F9" w:rsidP="009B246A">
      <w:pPr>
        <w:pStyle w:val="Default"/>
        <w:spacing w:line="276" w:lineRule="auto"/>
        <w:jc w:val="both"/>
        <w:rPr>
          <w:rFonts w:asciiTheme="minorHAnsi" w:hAnsiTheme="minorHAnsi" w:cstheme="minorHAnsi"/>
        </w:rPr>
      </w:pPr>
    </w:p>
    <w:p w14:paraId="2C2D8BFD" w14:textId="77777777" w:rsidR="006243F9" w:rsidRDefault="006243F9" w:rsidP="009B246A">
      <w:pPr>
        <w:pStyle w:val="Default"/>
        <w:spacing w:line="276" w:lineRule="auto"/>
        <w:jc w:val="both"/>
        <w:rPr>
          <w:rFonts w:asciiTheme="minorHAnsi" w:hAnsiTheme="minorHAnsi" w:cstheme="minorHAnsi"/>
        </w:rPr>
      </w:pPr>
    </w:p>
    <w:p w14:paraId="09E7D1AF" w14:textId="77777777" w:rsidR="006243F9" w:rsidRDefault="006243F9" w:rsidP="009B246A">
      <w:pPr>
        <w:pStyle w:val="Default"/>
        <w:spacing w:line="276" w:lineRule="auto"/>
        <w:jc w:val="both"/>
        <w:rPr>
          <w:rFonts w:asciiTheme="minorHAnsi" w:hAnsiTheme="minorHAnsi" w:cstheme="minorHAnsi"/>
        </w:rPr>
      </w:pPr>
    </w:p>
    <w:p w14:paraId="6B90F77E" w14:textId="2896A4C3" w:rsidR="00361EFD" w:rsidRPr="009B246A" w:rsidRDefault="00361EFD" w:rsidP="009B246A">
      <w:pPr>
        <w:pStyle w:val="Default"/>
        <w:spacing w:line="276" w:lineRule="auto"/>
        <w:jc w:val="both"/>
        <w:rPr>
          <w:rFonts w:asciiTheme="minorHAnsi" w:hAnsiTheme="minorHAnsi" w:cstheme="minorHAnsi"/>
          <w:color w:val="auto"/>
        </w:rPr>
      </w:pPr>
      <w:r w:rsidRPr="008725B0">
        <w:rPr>
          <w:rFonts w:asciiTheme="minorHAnsi" w:hAnsiTheme="minorHAnsi" w:cstheme="minorHAnsi"/>
        </w:rPr>
        <w:lastRenderedPageBreak/>
        <w:t xml:space="preserve">Niezmiennie, najwięcej środków finansowych przeznaczono na finansowanie działań </w:t>
      </w:r>
      <w:r w:rsidR="00324850">
        <w:rPr>
          <w:rFonts w:asciiTheme="minorHAnsi" w:hAnsiTheme="minorHAnsi" w:cstheme="minorHAnsi"/>
        </w:rPr>
        <w:br/>
      </w:r>
      <w:r w:rsidRPr="008725B0">
        <w:rPr>
          <w:rFonts w:asciiTheme="minorHAnsi" w:hAnsiTheme="minorHAnsi" w:cstheme="minorHAnsi"/>
        </w:rPr>
        <w:t>w ramach priorytetu związanego z kształceniem ustawicznym w zawodach deficytowych (59%). Blisko 25% środków wykorzystano na finansowanie kursów i szkoleń w ramach kształcenia ustawicznego w obszarach/branżach kluczowych dla rozwoju powiatu</w:t>
      </w:r>
      <w:r w:rsidR="00750C00" w:rsidRPr="008725B0">
        <w:rPr>
          <w:rFonts w:asciiTheme="minorHAnsi" w:hAnsiTheme="minorHAnsi" w:cstheme="minorHAnsi"/>
        </w:rPr>
        <w:t xml:space="preserve"> lub </w:t>
      </w:r>
      <w:r w:rsidRPr="008725B0">
        <w:rPr>
          <w:rFonts w:asciiTheme="minorHAnsi" w:hAnsiTheme="minorHAnsi" w:cstheme="minorHAnsi"/>
        </w:rPr>
        <w:t>województwa wskazanych w dokumentach strategicznych</w:t>
      </w:r>
      <w:r w:rsidR="00750C00" w:rsidRPr="008725B0">
        <w:rPr>
          <w:rFonts w:asciiTheme="minorHAnsi" w:hAnsiTheme="minorHAnsi" w:cstheme="minorHAnsi"/>
        </w:rPr>
        <w:t xml:space="preserve"> i </w:t>
      </w:r>
      <w:r w:rsidRPr="008725B0">
        <w:rPr>
          <w:rFonts w:asciiTheme="minorHAnsi" w:hAnsiTheme="minorHAnsi" w:cstheme="minorHAnsi"/>
        </w:rPr>
        <w:t>planach rozwoju.</w:t>
      </w:r>
    </w:p>
    <w:p w14:paraId="51BB0B60" w14:textId="5FFCED88" w:rsidR="0072161E" w:rsidRDefault="0072161E" w:rsidP="0072161E">
      <w:pPr>
        <w:spacing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32992" behindDoc="0" locked="0" layoutInCell="1" allowOverlap="1" wp14:anchorId="046D4A58" wp14:editId="68F925CC">
            <wp:simplePos x="0" y="0"/>
            <wp:positionH relativeFrom="column">
              <wp:posOffset>443230</wp:posOffset>
            </wp:positionH>
            <wp:positionV relativeFrom="paragraph">
              <wp:posOffset>1447165</wp:posOffset>
            </wp:positionV>
            <wp:extent cx="5076825" cy="1219200"/>
            <wp:effectExtent l="0" t="38100" r="28575" b="76200"/>
            <wp:wrapTopAndBottom/>
            <wp:docPr id="92431385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007A4C31">
        <w:rPr>
          <w:rFonts w:asciiTheme="minorHAnsi" w:hAnsiTheme="minorHAnsi" w:cstheme="minorHAnsi"/>
          <w:sz w:val="24"/>
          <w:szCs w:val="24"/>
        </w:rPr>
        <w:t>Wyzwaniem dla naszego regionu jest r</w:t>
      </w:r>
      <w:r w:rsidR="0021400F" w:rsidRPr="008725B0">
        <w:rPr>
          <w:rFonts w:asciiTheme="minorHAnsi" w:hAnsiTheme="minorHAnsi" w:cstheme="minorHAnsi"/>
          <w:sz w:val="24"/>
          <w:szCs w:val="24"/>
        </w:rPr>
        <w:t xml:space="preserve">ozwój całożyciowej edukacji społeczeństwa oraz dostosowanie kształcenie do realnych potrzeb rynku pracy. Tylko w ten sposób będzie możliwe budowanie innowacyjnej gospodarki, tworzenie wysokiej jakości miejsc pracy, a także podnoszenie jakości życia </w:t>
      </w:r>
      <w:r w:rsidR="001C4F52">
        <w:rPr>
          <w:rFonts w:asciiTheme="minorHAnsi" w:hAnsiTheme="minorHAnsi" w:cstheme="minorHAnsi"/>
          <w:sz w:val="24"/>
          <w:szCs w:val="24"/>
        </w:rPr>
        <w:t xml:space="preserve">mieszkanek i </w:t>
      </w:r>
      <w:r w:rsidR="0021400F" w:rsidRPr="008725B0">
        <w:rPr>
          <w:rFonts w:asciiTheme="minorHAnsi" w:hAnsiTheme="minorHAnsi" w:cstheme="minorHAnsi"/>
          <w:sz w:val="24"/>
          <w:szCs w:val="24"/>
        </w:rPr>
        <w:t xml:space="preserve">mieszkańców pochodzących z różnych grup społecznych. W 2023 roku Województwo </w:t>
      </w:r>
      <w:r w:rsidR="0021400F" w:rsidRPr="0070750A">
        <w:rPr>
          <w:rFonts w:asciiTheme="minorHAnsi" w:hAnsiTheme="minorHAnsi" w:cstheme="minorHAnsi"/>
          <w:sz w:val="24"/>
          <w:szCs w:val="24"/>
        </w:rPr>
        <w:t>Wielkopolskie podjęło działania mające na celu przystąpienie do realizacji projektu w ramach przedsięwzięcia</w:t>
      </w:r>
      <w:r>
        <w:rPr>
          <w:rFonts w:asciiTheme="minorHAnsi" w:hAnsiTheme="minorHAnsi" w:cstheme="minorHAnsi"/>
          <w:sz w:val="24"/>
          <w:szCs w:val="24"/>
        </w:rPr>
        <w:t>:</w:t>
      </w:r>
    </w:p>
    <w:p w14:paraId="030EDB8D" w14:textId="335EAA61" w:rsidR="001E4A63" w:rsidRPr="008725B0" w:rsidRDefault="0021400F" w:rsidP="0072161E">
      <w:pPr>
        <w:spacing w:line="276" w:lineRule="auto"/>
        <w:jc w:val="both"/>
        <w:rPr>
          <w:rFonts w:asciiTheme="minorHAnsi" w:hAnsiTheme="minorHAnsi" w:cstheme="minorHAnsi"/>
          <w:sz w:val="24"/>
          <w:szCs w:val="24"/>
        </w:rPr>
      </w:pPr>
      <w:r w:rsidRPr="008725B0">
        <w:rPr>
          <w:rFonts w:asciiTheme="minorHAnsi" w:hAnsiTheme="minorHAnsi" w:cstheme="minorHAnsi"/>
          <w:sz w:val="24"/>
          <w:szCs w:val="24"/>
        </w:rPr>
        <w:t>Projekt ma pozwolić na wypracowanie mechanizmów koordynacji i współpracy pomiędzy różnymi podmiotami wpływającymi na możliwości edukacji na każdym etapie życia człowieka oraz upowszechnienie kultury uczenia się przez całe życie.</w:t>
      </w:r>
    </w:p>
    <w:p w14:paraId="224C6318" w14:textId="0633F511" w:rsidR="001E4A63" w:rsidRPr="008725B0" w:rsidRDefault="00F3758E" w:rsidP="00F3758E">
      <w:pPr>
        <w:tabs>
          <w:tab w:val="left" w:pos="709"/>
          <w:tab w:val="left" w:pos="1701"/>
        </w:tabs>
        <w:spacing w:line="276" w:lineRule="auto"/>
        <w:jc w:val="both"/>
        <w:rPr>
          <w:rFonts w:asciiTheme="minorHAnsi" w:eastAsia="Calibri" w:hAnsiTheme="minorHAnsi" w:cstheme="minorHAnsi"/>
          <w:sz w:val="24"/>
          <w:szCs w:val="24"/>
        </w:rPr>
      </w:pPr>
      <w:r>
        <w:rPr>
          <w:rFonts w:asciiTheme="minorHAnsi" w:eastAsia="Calibri" w:hAnsiTheme="minorHAnsi" w:cstheme="minorHAnsi"/>
          <w:noProof/>
          <w:sz w:val="24"/>
          <w:szCs w:val="24"/>
          <w:lang w:eastAsia="en-US"/>
        </w:rPr>
        <w:drawing>
          <wp:anchor distT="0" distB="0" distL="114300" distR="114300" simplePos="0" relativeHeight="251734016" behindDoc="0" locked="0" layoutInCell="1" allowOverlap="1" wp14:anchorId="0AC8ECF5" wp14:editId="36A34716">
            <wp:simplePos x="0" y="0"/>
            <wp:positionH relativeFrom="column">
              <wp:posOffset>-5080</wp:posOffset>
            </wp:positionH>
            <wp:positionV relativeFrom="paragraph">
              <wp:posOffset>23495</wp:posOffset>
            </wp:positionV>
            <wp:extent cx="2150745" cy="838200"/>
            <wp:effectExtent l="0" t="0" r="1905" b="0"/>
            <wp:wrapThrough wrapText="bothSides">
              <wp:wrapPolygon edited="0">
                <wp:start x="0" y="0"/>
                <wp:lineTo x="0" y="21109"/>
                <wp:lineTo x="21428" y="21109"/>
                <wp:lineTo x="21428" y="0"/>
                <wp:lineTo x="0" y="0"/>
              </wp:wrapPolygon>
            </wp:wrapThrough>
            <wp:docPr id="97636875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68759" name="Obraz 976368759"/>
                    <pic:cNvPicPr/>
                  </pic:nvPicPr>
                  <pic:blipFill>
                    <a:blip r:embed="rId69">
                      <a:extLst>
                        <a:ext uri="{28A0092B-C50C-407E-A947-70E740481C1C}">
                          <a14:useLocalDpi xmlns:a14="http://schemas.microsoft.com/office/drawing/2010/main" val="0"/>
                        </a:ext>
                      </a:extLst>
                    </a:blip>
                    <a:stretch>
                      <a:fillRect/>
                    </a:stretch>
                  </pic:blipFill>
                  <pic:spPr>
                    <a:xfrm>
                      <a:off x="0" y="0"/>
                      <a:ext cx="2150745" cy="838200"/>
                    </a:xfrm>
                    <a:prstGeom prst="rect">
                      <a:avLst/>
                    </a:prstGeom>
                  </pic:spPr>
                </pic:pic>
              </a:graphicData>
            </a:graphic>
            <wp14:sizeRelH relativeFrom="margin">
              <wp14:pctWidth>0</wp14:pctWidth>
            </wp14:sizeRelH>
            <wp14:sizeRelV relativeFrom="margin">
              <wp14:pctHeight>0</wp14:pctHeight>
            </wp14:sizeRelV>
          </wp:anchor>
        </w:drawing>
      </w:r>
      <w:r w:rsidR="001E4A63" w:rsidRPr="008725B0">
        <w:rPr>
          <w:rFonts w:asciiTheme="minorHAnsi" w:eastAsia="Calibri" w:hAnsiTheme="minorHAnsi" w:cstheme="minorHAnsi"/>
          <w:sz w:val="24"/>
          <w:szCs w:val="24"/>
          <w:lang w:eastAsia="en-US"/>
        </w:rPr>
        <w:t>W 2023 r</w:t>
      </w:r>
      <w:r w:rsidR="00D4201C" w:rsidRPr="008725B0">
        <w:rPr>
          <w:rFonts w:asciiTheme="minorHAnsi" w:eastAsia="Calibri" w:hAnsiTheme="minorHAnsi" w:cstheme="minorHAnsi"/>
          <w:sz w:val="24"/>
          <w:szCs w:val="24"/>
          <w:lang w:eastAsia="en-US"/>
        </w:rPr>
        <w:t>oku</w:t>
      </w:r>
      <w:r w:rsidR="001E4A63" w:rsidRPr="008725B0">
        <w:rPr>
          <w:rFonts w:asciiTheme="minorHAnsi" w:eastAsia="Calibri" w:hAnsiTheme="minorHAnsi" w:cstheme="minorHAnsi"/>
          <w:sz w:val="24"/>
          <w:szCs w:val="24"/>
          <w:lang w:eastAsia="en-US"/>
        </w:rPr>
        <w:t xml:space="preserve"> kontynuowany był p</w:t>
      </w:r>
      <w:r w:rsidR="001E4A63" w:rsidRPr="008725B0">
        <w:rPr>
          <w:rFonts w:asciiTheme="minorHAnsi" w:eastAsia="Calibri" w:hAnsiTheme="minorHAnsi" w:cstheme="minorHAnsi"/>
          <w:sz w:val="24"/>
          <w:szCs w:val="24"/>
        </w:rPr>
        <w:t xml:space="preserve">rojekt pilotażowy, będący częścią działań w ramach </w:t>
      </w:r>
      <w:proofErr w:type="spellStart"/>
      <w:r w:rsidR="001E4A63" w:rsidRPr="008725B0">
        <w:rPr>
          <w:rFonts w:asciiTheme="minorHAnsi" w:eastAsia="Calibri" w:hAnsiTheme="minorHAnsi" w:cstheme="minorHAnsi"/>
          <w:sz w:val="24"/>
          <w:szCs w:val="24"/>
        </w:rPr>
        <w:t>ogólnounijnej</w:t>
      </w:r>
      <w:proofErr w:type="spellEnd"/>
      <w:r w:rsidR="001E4A63" w:rsidRPr="008725B0">
        <w:rPr>
          <w:rFonts w:asciiTheme="minorHAnsi" w:eastAsia="Calibri" w:hAnsiTheme="minorHAnsi" w:cstheme="minorHAnsi"/>
          <w:sz w:val="24"/>
          <w:szCs w:val="24"/>
        </w:rPr>
        <w:t xml:space="preserve"> inicjatywy pod nazwą „EU-Talent </w:t>
      </w:r>
      <w:proofErr w:type="spellStart"/>
      <w:r w:rsidR="001E4A63" w:rsidRPr="008725B0">
        <w:rPr>
          <w:rFonts w:asciiTheme="minorHAnsi" w:eastAsia="Calibri" w:hAnsiTheme="minorHAnsi" w:cstheme="minorHAnsi"/>
          <w:sz w:val="24"/>
          <w:szCs w:val="24"/>
        </w:rPr>
        <w:t>Pool</w:t>
      </w:r>
      <w:proofErr w:type="spellEnd"/>
      <w:r w:rsidR="001E4A63" w:rsidRPr="008725B0">
        <w:rPr>
          <w:rFonts w:asciiTheme="minorHAnsi" w:eastAsia="Calibri" w:hAnsiTheme="minorHAnsi" w:cstheme="minorHAnsi"/>
          <w:sz w:val="24"/>
          <w:szCs w:val="24"/>
        </w:rPr>
        <w:t>” skierowanej do obywateli państw trzecich. Projekt ma na celu przyciągnięcie do UE wykwalifikowanych</w:t>
      </w:r>
      <w:r w:rsidR="001C4F52">
        <w:rPr>
          <w:rFonts w:asciiTheme="minorHAnsi" w:eastAsia="Calibri" w:hAnsiTheme="minorHAnsi" w:cstheme="minorHAnsi"/>
          <w:sz w:val="24"/>
          <w:szCs w:val="24"/>
        </w:rPr>
        <w:t xml:space="preserve"> kandydatek i</w:t>
      </w:r>
      <w:r w:rsidR="001E4A63" w:rsidRPr="008725B0">
        <w:rPr>
          <w:rFonts w:asciiTheme="minorHAnsi" w:eastAsia="Calibri" w:hAnsiTheme="minorHAnsi" w:cstheme="minorHAnsi"/>
          <w:sz w:val="24"/>
          <w:szCs w:val="24"/>
        </w:rPr>
        <w:t xml:space="preserve"> kandydatów do pracy spoza UE. Sieć EURES nie kieruje swoich usług do obywateli państw trzecich, jednak wyjątkowo</w:t>
      </w:r>
      <w:r w:rsidR="001C42BC">
        <w:rPr>
          <w:rFonts w:asciiTheme="minorHAnsi" w:eastAsia="Calibri" w:hAnsiTheme="minorHAnsi" w:cstheme="minorHAnsi"/>
          <w:sz w:val="24"/>
          <w:szCs w:val="24"/>
        </w:rPr>
        <w:t>,</w:t>
      </w:r>
      <w:r w:rsidR="001E4A63" w:rsidRPr="008725B0">
        <w:rPr>
          <w:rFonts w:asciiTheme="minorHAnsi" w:eastAsia="Calibri" w:hAnsiTheme="minorHAnsi" w:cstheme="minorHAnsi"/>
          <w:sz w:val="24"/>
          <w:szCs w:val="24"/>
        </w:rPr>
        <w:t xml:space="preserve"> w związku z uruchomionymi unijnymi przepisami o ochronie czasowej na terenie UE dla uchodźców z Ukrainy</w:t>
      </w:r>
      <w:r w:rsidR="001C42BC">
        <w:rPr>
          <w:rFonts w:asciiTheme="minorHAnsi" w:eastAsia="Calibri" w:hAnsiTheme="minorHAnsi" w:cstheme="minorHAnsi"/>
          <w:sz w:val="24"/>
          <w:szCs w:val="24"/>
        </w:rPr>
        <w:t>,</w:t>
      </w:r>
      <w:r w:rsidR="001E4A63" w:rsidRPr="008725B0">
        <w:rPr>
          <w:rFonts w:asciiTheme="minorHAnsi" w:eastAsia="Calibri" w:hAnsiTheme="minorHAnsi" w:cstheme="minorHAnsi"/>
          <w:sz w:val="24"/>
          <w:szCs w:val="24"/>
        </w:rPr>
        <w:t xml:space="preserve"> sieć EURES jest wykorzystywana w celu wsparcia obywateli Ukrainy w znalezieniu pracy na terenie UE. Uchodźcom z Ukrainy</w:t>
      </w:r>
      <w:r w:rsidR="007B4E57">
        <w:rPr>
          <w:rFonts w:asciiTheme="minorHAnsi" w:eastAsia="Calibri" w:hAnsiTheme="minorHAnsi" w:cstheme="minorHAnsi"/>
          <w:sz w:val="24"/>
          <w:szCs w:val="24"/>
        </w:rPr>
        <w:t>,</w:t>
      </w:r>
      <w:r w:rsidR="001E4A63" w:rsidRPr="008725B0">
        <w:rPr>
          <w:rFonts w:asciiTheme="minorHAnsi" w:eastAsia="Calibri" w:hAnsiTheme="minorHAnsi" w:cstheme="minorHAnsi"/>
          <w:sz w:val="24"/>
          <w:szCs w:val="24"/>
        </w:rPr>
        <w:t xml:space="preserve"> posiadającym uprawnienia wynikające z ochrony czasowej</w:t>
      </w:r>
      <w:r w:rsidR="007B4E57">
        <w:rPr>
          <w:rFonts w:asciiTheme="minorHAnsi" w:eastAsia="Calibri" w:hAnsiTheme="minorHAnsi" w:cstheme="minorHAnsi"/>
          <w:sz w:val="24"/>
          <w:szCs w:val="24"/>
        </w:rPr>
        <w:t>,</w:t>
      </w:r>
      <w:r w:rsidR="001C4F52">
        <w:rPr>
          <w:rFonts w:asciiTheme="minorHAnsi" w:eastAsia="Calibri" w:hAnsiTheme="minorHAnsi" w:cstheme="minorHAnsi"/>
          <w:sz w:val="24"/>
          <w:szCs w:val="24"/>
        </w:rPr>
        <w:t xml:space="preserve"> </w:t>
      </w:r>
      <w:r w:rsidR="001E4A63" w:rsidRPr="008725B0">
        <w:rPr>
          <w:rFonts w:asciiTheme="minorHAnsi" w:eastAsia="Calibri" w:hAnsiTheme="minorHAnsi" w:cstheme="minorHAnsi"/>
          <w:sz w:val="24"/>
          <w:szCs w:val="24"/>
        </w:rPr>
        <w:t xml:space="preserve">udostępniona została baza CV na portalu EURES, dostępna po uprzedniej rejestracji, nowa strona internetowa Europejskiego Urzędu ds. Pracy (ELA) z odpowiednimi informacjami </w:t>
      </w:r>
      <w:r w:rsidR="001C4F52">
        <w:rPr>
          <w:rFonts w:asciiTheme="minorHAnsi" w:eastAsia="Calibri" w:hAnsiTheme="minorHAnsi" w:cstheme="minorHAnsi"/>
          <w:sz w:val="24"/>
          <w:szCs w:val="24"/>
        </w:rPr>
        <w:br/>
      </w:r>
      <w:r w:rsidR="001E4A63" w:rsidRPr="008725B0">
        <w:rPr>
          <w:rFonts w:asciiTheme="minorHAnsi" w:eastAsia="Calibri" w:hAnsiTheme="minorHAnsi" w:cstheme="minorHAnsi"/>
          <w:sz w:val="24"/>
          <w:szCs w:val="24"/>
        </w:rPr>
        <w:t>w języku angielskim, ukraińskim i rosyjskim.</w:t>
      </w:r>
      <w:r w:rsidR="00A21730" w:rsidRPr="00A21730">
        <w:rPr>
          <w:rFonts w:asciiTheme="minorHAnsi" w:eastAsia="Calibri" w:hAnsiTheme="minorHAnsi" w:cstheme="minorHAnsi"/>
          <w:sz w:val="24"/>
          <w:szCs w:val="24"/>
          <w:lang w:eastAsia="en-US"/>
        </w:rPr>
        <w:t xml:space="preserve"> </w:t>
      </w:r>
      <w:r w:rsidR="00A21730" w:rsidRPr="00A21730">
        <w:rPr>
          <w:rFonts w:asciiTheme="minorHAnsi" w:eastAsia="Calibri" w:hAnsiTheme="minorHAnsi" w:cstheme="minorHAnsi"/>
          <w:sz w:val="24"/>
          <w:szCs w:val="24"/>
        </w:rPr>
        <w:t>Polska sieć</w:t>
      </w:r>
      <w:r w:rsidR="00A21730">
        <w:rPr>
          <w:rFonts w:asciiTheme="minorHAnsi" w:eastAsia="Calibri" w:hAnsiTheme="minorHAnsi" w:cstheme="minorHAnsi"/>
          <w:sz w:val="24"/>
          <w:szCs w:val="24"/>
        </w:rPr>
        <w:t xml:space="preserve"> </w:t>
      </w:r>
      <w:r w:rsidR="00A21730" w:rsidRPr="00A21730">
        <w:rPr>
          <w:rFonts w:asciiTheme="minorHAnsi" w:eastAsia="Calibri" w:hAnsiTheme="minorHAnsi" w:cstheme="minorHAnsi"/>
          <w:sz w:val="24"/>
          <w:szCs w:val="24"/>
        </w:rPr>
        <w:t>EURES</w:t>
      </w:r>
      <w:r w:rsidR="00F13DAB">
        <w:rPr>
          <w:rFonts w:asciiTheme="minorHAnsi" w:eastAsia="Calibri" w:hAnsiTheme="minorHAnsi" w:cstheme="minorHAnsi"/>
          <w:sz w:val="24"/>
          <w:szCs w:val="24"/>
        </w:rPr>
        <w:t>,</w:t>
      </w:r>
      <w:r w:rsidR="00A21730" w:rsidRPr="00A21730">
        <w:rPr>
          <w:rFonts w:asciiTheme="minorHAnsi" w:eastAsia="Calibri" w:hAnsiTheme="minorHAnsi" w:cstheme="minorHAnsi"/>
          <w:sz w:val="24"/>
          <w:szCs w:val="24"/>
        </w:rPr>
        <w:t xml:space="preserve"> dzięki uczestnictwu </w:t>
      </w:r>
      <w:r w:rsidR="00321C0F">
        <w:rPr>
          <w:rFonts w:asciiTheme="minorHAnsi" w:eastAsia="Calibri" w:hAnsiTheme="minorHAnsi" w:cstheme="minorHAnsi"/>
          <w:sz w:val="24"/>
          <w:szCs w:val="24"/>
        </w:rPr>
        <w:br/>
      </w:r>
      <w:r w:rsidR="00A21730" w:rsidRPr="00A21730">
        <w:rPr>
          <w:rFonts w:asciiTheme="minorHAnsi" w:eastAsia="Calibri" w:hAnsiTheme="minorHAnsi" w:cstheme="minorHAnsi"/>
          <w:sz w:val="24"/>
          <w:szCs w:val="24"/>
        </w:rPr>
        <w:t>w pilotażowym</w:t>
      </w:r>
      <w:r w:rsidR="00A21730">
        <w:rPr>
          <w:rFonts w:asciiTheme="minorHAnsi" w:eastAsia="Calibri" w:hAnsiTheme="minorHAnsi" w:cstheme="minorHAnsi"/>
          <w:sz w:val="24"/>
          <w:szCs w:val="24"/>
        </w:rPr>
        <w:t xml:space="preserve"> </w:t>
      </w:r>
      <w:r w:rsidR="00A21730" w:rsidRPr="00A21730">
        <w:rPr>
          <w:rFonts w:asciiTheme="minorHAnsi" w:eastAsia="Calibri" w:hAnsiTheme="minorHAnsi" w:cstheme="minorHAnsi"/>
          <w:sz w:val="24"/>
          <w:szCs w:val="24"/>
        </w:rPr>
        <w:t>programie</w:t>
      </w:r>
      <w:r w:rsidR="00F13DAB">
        <w:rPr>
          <w:rFonts w:asciiTheme="minorHAnsi" w:eastAsia="Calibri" w:hAnsiTheme="minorHAnsi" w:cstheme="minorHAnsi"/>
          <w:sz w:val="24"/>
          <w:szCs w:val="24"/>
        </w:rPr>
        <w:t>,</w:t>
      </w:r>
      <w:r w:rsidR="00A21730" w:rsidRPr="00A21730">
        <w:rPr>
          <w:rFonts w:asciiTheme="minorHAnsi" w:eastAsia="Calibri" w:hAnsiTheme="minorHAnsi" w:cstheme="minorHAnsi"/>
          <w:sz w:val="24"/>
          <w:szCs w:val="24"/>
        </w:rPr>
        <w:t xml:space="preserve"> świadczy usługi dla uchodźców</w:t>
      </w:r>
      <w:r w:rsidR="00A21730">
        <w:rPr>
          <w:rFonts w:asciiTheme="minorHAnsi" w:eastAsia="Calibri" w:hAnsiTheme="minorHAnsi" w:cstheme="minorHAnsi"/>
          <w:sz w:val="24"/>
          <w:szCs w:val="24"/>
        </w:rPr>
        <w:t xml:space="preserve"> </w:t>
      </w:r>
      <w:r w:rsidR="00A21730" w:rsidRPr="00A21730">
        <w:rPr>
          <w:rFonts w:asciiTheme="minorHAnsi" w:eastAsia="Calibri" w:hAnsiTheme="minorHAnsi" w:cstheme="minorHAnsi"/>
          <w:sz w:val="24"/>
          <w:szCs w:val="24"/>
        </w:rPr>
        <w:t>z Ukrainy oraz polskich pracodawców i ułatwia</w:t>
      </w:r>
      <w:r w:rsidR="00A21730">
        <w:rPr>
          <w:rFonts w:asciiTheme="minorHAnsi" w:eastAsia="Calibri" w:hAnsiTheme="minorHAnsi" w:cstheme="minorHAnsi"/>
          <w:sz w:val="24"/>
          <w:szCs w:val="24"/>
        </w:rPr>
        <w:t xml:space="preserve"> </w:t>
      </w:r>
      <w:r w:rsidR="00A21730" w:rsidRPr="00A21730">
        <w:rPr>
          <w:rFonts w:asciiTheme="minorHAnsi" w:eastAsia="Calibri" w:hAnsiTheme="minorHAnsi" w:cstheme="minorHAnsi"/>
          <w:sz w:val="24"/>
          <w:szCs w:val="24"/>
        </w:rPr>
        <w:t>łączenie poszukających pracy z pracodawcami</w:t>
      </w:r>
      <w:r w:rsidR="00CD4573">
        <w:rPr>
          <w:rFonts w:asciiTheme="minorHAnsi" w:eastAsia="Calibri" w:hAnsiTheme="minorHAnsi" w:cstheme="minorHAnsi"/>
          <w:sz w:val="24"/>
          <w:szCs w:val="24"/>
        </w:rPr>
        <w:t>,</w:t>
      </w:r>
      <w:r w:rsidR="00A21730" w:rsidRPr="00A21730">
        <w:rPr>
          <w:rFonts w:asciiTheme="minorHAnsi" w:eastAsia="Calibri" w:hAnsiTheme="minorHAnsi" w:cstheme="minorHAnsi"/>
          <w:sz w:val="24"/>
          <w:szCs w:val="24"/>
        </w:rPr>
        <w:t xml:space="preserve"> </w:t>
      </w:r>
      <w:r w:rsidR="00CD4573">
        <w:rPr>
          <w:rFonts w:asciiTheme="minorHAnsi" w:eastAsia="Calibri" w:hAnsiTheme="minorHAnsi" w:cstheme="minorHAnsi"/>
          <w:sz w:val="24"/>
          <w:szCs w:val="24"/>
        </w:rPr>
        <w:t>d</w:t>
      </w:r>
      <w:r w:rsidR="00A21730" w:rsidRPr="00A21730">
        <w:rPr>
          <w:rFonts w:asciiTheme="minorHAnsi" w:eastAsia="Calibri" w:hAnsiTheme="minorHAnsi" w:cstheme="minorHAnsi"/>
          <w:sz w:val="24"/>
          <w:szCs w:val="24"/>
        </w:rPr>
        <w:t xml:space="preserve">zięki </w:t>
      </w:r>
      <w:r w:rsidR="00584381">
        <w:rPr>
          <w:rFonts w:asciiTheme="minorHAnsi" w:eastAsia="Calibri" w:hAnsiTheme="minorHAnsi" w:cstheme="minorHAnsi"/>
          <w:sz w:val="24"/>
          <w:szCs w:val="24"/>
        </w:rPr>
        <w:t>t</w:t>
      </w:r>
      <w:r w:rsidR="00F1228B">
        <w:rPr>
          <w:rFonts w:asciiTheme="minorHAnsi" w:eastAsia="Calibri" w:hAnsiTheme="minorHAnsi" w:cstheme="minorHAnsi"/>
          <w:sz w:val="24"/>
          <w:szCs w:val="24"/>
        </w:rPr>
        <w:t>e</w:t>
      </w:r>
      <w:r w:rsidR="00A21730" w:rsidRPr="00A21730">
        <w:rPr>
          <w:rFonts w:asciiTheme="minorHAnsi" w:eastAsia="Calibri" w:hAnsiTheme="minorHAnsi" w:cstheme="minorHAnsi"/>
          <w:sz w:val="24"/>
          <w:szCs w:val="24"/>
        </w:rPr>
        <w:t>mu potencjalny pracodawca może</w:t>
      </w:r>
      <w:r w:rsidR="00A21730">
        <w:rPr>
          <w:rFonts w:asciiTheme="minorHAnsi" w:eastAsia="Calibri" w:hAnsiTheme="minorHAnsi" w:cstheme="minorHAnsi"/>
          <w:sz w:val="24"/>
          <w:szCs w:val="24"/>
        </w:rPr>
        <w:t xml:space="preserve"> </w:t>
      </w:r>
      <w:r w:rsidR="00A21730" w:rsidRPr="00A21730">
        <w:rPr>
          <w:rFonts w:asciiTheme="minorHAnsi" w:eastAsia="Calibri" w:hAnsiTheme="minorHAnsi" w:cstheme="minorHAnsi"/>
          <w:sz w:val="24"/>
          <w:szCs w:val="24"/>
        </w:rPr>
        <w:t>szybciej znaleźć odpowiedniego ka</w:t>
      </w:r>
      <w:r w:rsidR="00A21730">
        <w:rPr>
          <w:rFonts w:asciiTheme="minorHAnsi" w:eastAsia="Calibri" w:hAnsiTheme="minorHAnsi" w:cstheme="minorHAnsi"/>
          <w:sz w:val="24"/>
          <w:szCs w:val="24"/>
        </w:rPr>
        <w:t>ndydata.</w:t>
      </w:r>
    </w:p>
    <w:p w14:paraId="532C79C2" w14:textId="77777777" w:rsidR="00AB4309" w:rsidRDefault="00AB4309" w:rsidP="00857ED7">
      <w:pPr>
        <w:spacing w:after="120" w:line="276" w:lineRule="auto"/>
        <w:ind w:firstLine="708"/>
        <w:jc w:val="both"/>
        <w:rPr>
          <w:rFonts w:asciiTheme="minorHAnsi" w:eastAsiaTheme="minorHAnsi" w:hAnsiTheme="minorHAnsi" w:cstheme="minorHAnsi"/>
          <w:sz w:val="24"/>
          <w:szCs w:val="24"/>
          <w:lang w:eastAsia="en-US"/>
        </w:rPr>
      </w:pPr>
    </w:p>
    <w:p w14:paraId="205EA6C7" w14:textId="77777777" w:rsidR="00AB4309" w:rsidRDefault="00AB4309" w:rsidP="00857ED7">
      <w:pPr>
        <w:spacing w:after="120" w:line="276" w:lineRule="auto"/>
        <w:ind w:firstLine="708"/>
        <w:jc w:val="both"/>
        <w:rPr>
          <w:rFonts w:asciiTheme="minorHAnsi" w:eastAsiaTheme="minorHAnsi" w:hAnsiTheme="minorHAnsi" w:cstheme="minorHAnsi"/>
          <w:sz w:val="24"/>
          <w:szCs w:val="24"/>
          <w:lang w:eastAsia="en-US"/>
        </w:rPr>
      </w:pPr>
    </w:p>
    <w:p w14:paraId="6E3EBDFA" w14:textId="77777777" w:rsidR="00AB4309" w:rsidRDefault="00AB4309" w:rsidP="00857ED7">
      <w:pPr>
        <w:spacing w:after="120" w:line="276" w:lineRule="auto"/>
        <w:ind w:firstLine="708"/>
        <w:jc w:val="both"/>
        <w:rPr>
          <w:rFonts w:asciiTheme="minorHAnsi" w:eastAsiaTheme="minorHAnsi" w:hAnsiTheme="minorHAnsi" w:cstheme="minorHAnsi"/>
          <w:sz w:val="24"/>
          <w:szCs w:val="24"/>
          <w:lang w:eastAsia="en-US"/>
        </w:rPr>
      </w:pPr>
    </w:p>
    <w:p w14:paraId="581C2BFC" w14:textId="0CE95D61" w:rsidR="00857ED7" w:rsidRDefault="0021400F" w:rsidP="00857ED7">
      <w:pPr>
        <w:spacing w:after="120" w:line="276" w:lineRule="auto"/>
        <w:ind w:firstLine="708"/>
        <w:jc w:val="both"/>
        <w:rPr>
          <w:rFonts w:asciiTheme="minorHAnsi" w:hAnsiTheme="minorHAnsi" w:cstheme="minorHAnsi"/>
          <w:sz w:val="24"/>
          <w:szCs w:val="24"/>
        </w:rPr>
      </w:pPr>
      <w:r w:rsidRPr="008725B0">
        <w:rPr>
          <w:rFonts w:asciiTheme="minorHAnsi" w:eastAsiaTheme="minorHAnsi" w:hAnsiTheme="minorHAnsi" w:cstheme="minorHAnsi"/>
          <w:sz w:val="24"/>
          <w:szCs w:val="24"/>
          <w:lang w:eastAsia="en-US"/>
        </w:rPr>
        <w:lastRenderedPageBreak/>
        <w:t xml:space="preserve">Wielkopolscy przedsiębiorcy i pracodawcy od wielu lat są </w:t>
      </w:r>
      <w:r w:rsidR="005F1DF6" w:rsidRPr="008725B0">
        <w:rPr>
          <w:rFonts w:asciiTheme="minorHAnsi" w:hAnsiTheme="minorHAnsi" w:cstheme="minorHAnsi"/>
          <w:bCs/>
          <w:sz w:val="24"/>
          <w:szCs w:val="24"/>
        </w:rPr>
        <w:t>zainteresowani zatrudnianiem obywateli Ukrainy</w:t>
      </w:r>
      <w:r w:rsidR="0035742C">
        <w:rPr>
          <w:rFonts w:asciiTheme="minorHAnsi" w:hAnsiTheme="minorHAnsi" w:cstheme="minorHAnsi"/>
          <w:bCs/>
          <w:sz w:val="24"/>
          <w:szCs w:val="24"/>
        </w:rPr>
        <w:t>,</w:t>
      </w:r>
      <w:r w:rsidRPr="008725B0">
        <w:rPr>
          <w:rFonts w:asciiTheme="minorHAnsi" w:hAnsiTheme="minorHAnsi" w:cstheme="minorHAnsi"/>
          <w:bCs/>
          <w:sz w:val="24"/>
          <w:szCs w:val="24"/>
        </w:rPr>
        <w:t xml:space="preserve"> o czym</w:t>
      </w:r>
      <w:r w:rsidR="005F1DF6" w:rsidRPr="008725B0">
        <w:rPr>
          <w:rFonts w:asciiTheme="minorHAnsi" w:hAnsiTheme="minorHAnsi" w:cstheme="minorHAnsi"/>
          <w:bCs/>
          <w:sz w:val="24"/>
          <w:szCs w:val="24"/>
        </w:rPr>
        <w:t xml:space="preserve"> świadczy liczba zarejestrowanych powiadomień </w:t>
      </w:r>
      <w:r w:rsidR="008D1311">
        <w:rPr>
          <w:rFonts w:asciiTheme="minorHAnsi" w:hAnsiTheme="minorHAnsi" w:cstheme="minorHAnsi"/>
          <w:bCs/>
          <w:sz w:val="24"/>
          <w:szCs w:val="24"/>
        </w:rPr>
        <w:br/>
      </w:r>
      <w:r w:rsidR="005F1DF6" w:rsidRPr="008725B0">
        <w:rPr>
          <w:rFonts w:asciiTheme="minorHAnsi" w:hAnsiTheme="minorHAnsi" w:cstheme="minorHAnsi"/>
          <w:bCs/>
          <w:sz w:val="24"/>
          <w:szCs w:val="24"/>
        </w:rPr>
        <w:t xml:space="preserve">o powierzeniu pracy. Od stycznia do końca grudnia </w:t>
      </w:r>
      <w:r w:rsidR="00592D66">
        <w:rPr>
          <w:rFonts w:asciiTheme="minorHAnsi" w:hAnsiTheme="minorHAnsi" w:cstheme="minorHAnsi"/>
          <w:bCs/>
          <w:sz w:val="24"/>
          <w:szCs w:val="24"/>
        </w:rPr>
        <w:t xml:space="preserve">2023 </w:t>
      </w:r>
      <w:r w:rsidR="005F1DF6" w:rsidRPr="008725B0">
        <w:rPr>
          <w:rFonts w:asciiTheme="minorHAnsi" w:hAnsiTheme="minorHAnsi" w:cstheme="minorHAnsi"/>
          <w:bCs/>
          <w:sz w:val="24"/>
          <w:szCs w:val="24"/>
        </w:rPr>
        <w:t>r</w:t>
      </w:r>
      <w:r w:rsidR="00592D66">
        <w:rPr>
          <w:rFonts w:asciiTheme="minorHAnsi" w:hAnsiTheme="minorHAnsi" w:cstheme="minorHAnsi"/>
          <w:bCs/>
          <w:sz w:val="24"/>
          <w:szCs w:val="24"/>
        </w:rPr>
        <w:t>oku</w:t>
      </w:r>
      <w:r w:rsidR="005F1DF6" w:rsidRPr="008725B0">
        <w:rPr>
          <w:rFonts w:asciiTheme="minorHAnsi" w:hAnsiTheme="minorHAnsi" w:cstheme="minorHAnsi"/>
          <w:bCs/>
          <w:sz w:val="24"/>
          <w:szCs w:val="24"/>
        </w:rPr>
        <w:t xml:space="preserve"> było to 106 185 powiadomień</w:t>
      </w:r>
      <w:r w:rsidR="00750C00" w:rsidRPr="008725B0">
        <w:rPr>
          <w:rFonts w:asciiTheme="minorHAnsi" w:hAnsiTheme="minorHAnsi" w:cstheme="minorHAnsi"/>
          <w:bCs/>
          <w:sz w:val="24"/>
          <w:szCs w:val="24"/>
        </w:rPr>
        <w:t>. N</w:t>
      </w:r>
      <w:r w:rsidR="005F1DF6" w:rsidRPr="008725B0">
        <w:rPr>
          <w:rFonts w:asciiTheme="minorHAnsi" w:hAnsiTheme="minorHAnsi" w:cstheme="minorHAnsi"/>
          <w:bCs/>
          <w:sz w:val="24"/>
          <w:szCs w:val="24"/>
        </w:rPr>
        <w:t>ajwięcej dotyczyło stanowisk:</w:t>
      </w:r>
      <w:r w:rsidR="005F1DF6" w:rsidRPr="008725B0">
        <w:rPr>
          <w:rFonts w:asciiTheme="minorHAnsi" w:hAnsiTheme="minorHAnsi" w:cstheme="minorHAnsi"/>
          <w:sz w:val="24"/>
          <w:szCs w:val="24"/>
        </w:rPr>
        <w:t xml:space="preserve"> </w:t>
      </w:r>
    </w:p>
    <w:p w14:paraId="4FC43376" w14:textId="6FB002A1" w:rsidR="0028522F" w:rsidRDefault="0028522F" w:rsidP="00857ED7">
      <w:pPr>
        <w:spacing w:after="120"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37088" behindDoc="0" locked="0" layoutInCell="1" allowOverlap="1" wp14:anchorId="63085A2B" wp14:editId="106EB12D">
            <wp:simplePos x="0" y="0"/>
            <wp:positionH relativeFrom="column">
              <wp:posOffset>-204470</wp:posOffset>
            </wp:positionH>
            <wp:positionV relativeFrom="paragraph">
              <wp:posOffset>334010</wp:posOffset>
            </wp:positionV>
            <wp:extent cx="6038850" cy="1209675"/>
            <wp:effectExtent l="0" t="0" r="76200" b="0"/>
            <wp:wrapThrough wrapText="bothSides">
              <wp:wrapPolygon edited="0">
                <wp:start x="10834" y="680"/>
                <wp:lineTo x="0" y="2041"/>
                <wp:lineTo x="0" y="14627"/>
                <wp:lineTo x="136" y="19389"/>
                <wp:lineTo x="16081" y="20069"/>
                <wp:lineTo x="21736" y="20069"/>
                <wp:lineTo x="21804" y="10885"/>
                <wp:lineTo x="21600" y="9865"/>
                <wp:lineTo x="20305" y="6803"/>
                <wp:lineTo x="20305" y="680"/>
                <wp:lineTo x="10834" y="680"/>
              </wp:wrapPolygon>
            </wp:wrapThrough>
            <wp:docPr id="165058053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p>
    <w:p w14:paraId="4CC18C9E" w14:textId="77777777" w:rsidR="0028522F" w:rsidRDefault="0028522F" w:rsidP="00857ED7">
      <w:pPr>
        <w:spacing w:after="120" w:line="276" w:lineRule="auto"/>
        <w:ind w:firstLine="708"/>
        <w:jc w:val="both"/>
        <w:rPr>
          <w:rFonts w:asciiTheme="minorHAnsi" w:hAnsiTheme="minorHAnsi" w:cstheme="minorHAnsi"/>
          <w:sz w:val="24"/>
          <w:szCs w:val="24"/>
        </w:rPr>
      </w:pPr>
    </w:p>
    <w:p w14:paraId="22F00FFF" w14:textId="72494BBF" w:rsidR="00607DDF" w:rsidRDefault="005F1DF6" w:rsidP="00F3758E">
      <w:pPr>
        <w:spacing w:after="120" w:line="276" w:lineRule="auto"/>
        <w:jc w:val="both"/>
        <w:rPr>
          <w:rFonts w:asciiTheme="minorHAnsi" w:hAnsiTheme="minorHAnsi" w:cstheme="minorHAnsi"/>
          <w:sz w:val="24"/>
          <w:szCs w:val="24"/>
        </w:rPr>
      </w:pPr>
      <w:r w:rsidRPr="008725B0">
        <w:rPr>
          <w:rFonts w:asciiTheme="minorHAnsi" w:hAnsiTheme="minorHAnsi" w:cstheme="minorHAnsi"/>
          <w:sz w:val="24"/>
          <w:szCs w:val="24"/>
        </w:rPr>
        <w:t>co w dużym stopniu zmniejszyło</w:t>
      </w:r>
      <w:r w:rsidR="00E9631D">
        <w:rPr>
          <w:rFonts w:asciiTheme="minorHAnsi" w:hAnsiTheme="minorHAnsi" w:cstheme="minorHAnsi"/>
          <w:sz w:val="24"/>
          <w:szCs w:val="24"/>
        </w:rPr>
        <w:t>,</w:t>
      </w:r>
      <w:r w:rsidRPr="008725B0">
        <w:rPr>
          <w:rFonts w:asciiTheme="minorHAnsi" w:hAnsiTheme="minorHAnsi" w:cstheme="minorHAnsi"/>
          <w:sz w:val="24"/>
          <w:szCs w:val="24"/>
        </w:rPr>
        <w:t xml:space="preserve"> występujące na rynku pracy</w:t>
      </w:r>
      <w:r w:rsidR="00E9631D">
        <w:rPr>
          <w:rFonts w:asciiTheme="minorHAnsi" w:hAnsiTheme="minorHAnsi" w:cstheme="minorHAnsi"/>
          <w:sz w:val="24"/>
          <w:szCs w:val="24"/>
        </w:rPr>
        <w:t>,</w:t>
      </w:r>
      <w:r w:rsidRPr="008725B0">
        <w:rPr>
          <w:rFonts w:asciiTheme="minorHAnsi" w:hAnsiTheme="minorHAnsi" w:cstheme="minorHAnsi"/>
          <w:sz w:val="24"/>
          <w:szCs w:val="24"/>
        </w:rPr>
        <w:t xml:space="preserve"> deficyty w tych zawodach.</w:t>
      </w:r>
      <w:r w:rsidR="0021400F" w:rsidRPr="008725B0">
        <w:rPr>
          <w:rFonts w:asciiTheme="minorHAnsi" w:hAnsiTheme="minorHAnsi" w:cstheme="minorHAnsi"/>
          <w:sz w:val="24"/>
          <w:szCs w:val="24"/>
        </w:rPr>
        <w:t xml:space="preserve"> </w:t>
      </w:r>
    </w:p>
    <w:p w14:paraId="184B9918" w14:textId="77777777" w:rsidR="0028522F" w:rsidRDefault="0028522F" w:rsidP="00A819C5">
      <w:pPr>
        <w:spacing w:after="120" w:line="276" w:lineRule="auto"/>
        <w:ind w:firstLine="708"/>
        <w:jc w:val="both"/>
        <w:rPr>
          <w:rFonts w:asciiTheme="minorHAnsi" w:hAnsiTheme="minorHAnsi" w:cstheme="minorHAnsi"/>
          <w:sz w:val="24"/>
          <w:szCs w:val="24"/>
        </w:rPr>
      </w:pPr>
    </w:p>
    <w:p w14:paraId="5BAC85E6" w14:textId="273CE16C" w:rsidR="00A819C5" w:rsidRDefault="00750C00" w:rsidP="00A819C5">
      <w:pPr>
        <w:spacing w:after="120" w:line="276" w:lineRule="auto"/>
        <w:ind w:firstLine="708"/>
        <w:jc w:val="both"/>
        <w:rPr>
          <w:rFonts w:asciiTheme="minorHAnsi" w:hAnsiTheme="minorHAnsi" w:cstheme="minorHAnsi"/>
          <w:sz w:val="24"/>
          <w:szCs w:val="24"/>
        </w:rPr>
      </w:pPr>
      <w:r w:rsidRPr="008725B0">
        <w:rPr>
          <w:rFonts w:asciiTheme="minorHAnsi" w:hAnsiTheme="minorHAnsi" w:cstheme="minorHAnsi"/>
          <w:sz w:val="24"/>
          <w:szCs w:val="24"/>
        </w:rPr>
        <w:t>Jednocze</w:t>
      </w:r>
      <w:r w:rsidR="00B66898" w:rsidRPr="008725B0">
        <w:rPr>
          <w:rFonts w:asciiTheme="minorHAnsi" w:hAnsiTheme="minorHAnsi" w:cstheme="minorHAnsi"/>
          <w:sz w:val="24"/>
          <w:szCs w:val="24"/>
        </w:rPr>
        <w:t>ś</w:t>
      </w:r>
      <w:r w:rsidRPr="008725B0">
        <w:rPr>
          <w:rFonts w:asciiTheme="minorHAnsi" w:hAnsiTheme="minorHAnsi" w:cstheme="minorHAnsi"/>
          <w:sz w:val="24"/>
          <w:szCs w:val="24"/>
        </w:rPr>
        <w:t>nie zauważalny jest spadek liczby oświadczeń o powierzeniu pracy obywatelom Ukrainy.</w:t>
      </w:r>
      <w:r w:rsidR="00475680" w:rsidRPr="00475680">
        <w:rPr>
          <w:rFonts w:eastAsia="SimSun" w:cs="Calibri"/>
          <w:sz w:val="22"/>
          <w:szCs w:val="22"/>
          <w:lang w:eastAsia="en-US"/>
        </w:rPr>
        <w:t xml:space="preserve"> </w:t>
      </w:r>
      <w:r w:rsidR="00475680" w:rsidRPr="00475680">
        <w:rPr>
          <w:rFonts w:eastAsia="SimSun" w:cs="Calibri"/>
          <w:sz w:val="24"/>
          <w:szCs w:val="24"/>
          <w:lang w:eastAsia="en-US"/>
        </w:rPr>
        <w:t>Jest to związane z kontynuacją rozwiązań prawnych umożliwiających zatrudnienie obywateli Ukrainy w trybie powiadomienia właściwego powiatowego urzędu pracy o powierzeniu pracy uchodźcom wojennym</w:t>
      </w:r>
      <w:r w:rsidR="007D5243">
        <w:rPr>
          <w:rFonts w:asciiTheme="minorHAnsi" w:hAnsiTheme="minorHAnsi" w:cstheme="minorHAnsi"/>
          <w:sz w:val="24"/>
          <w:szCs w:val="24"/>
        </w:rPr>
        <w:t>.</w:t>
      </w:r>
      <w:r w:rsidR="00475680">
        <w:rPr>
          <w:rFonts w:asciiTheme="minorHAnsi" w:hAnsiTheme="minorHAnsi" w:cstheme="minorHAnsi"/>
          <w:sz w:val="24"/>
          <w:szCs w:val="24"/>
        </w:rPr>
        <w:t xml:space="preserve"> </w:t>
      </w:r>
      <w:r w:rsidR="007D5243">
        <w:rPr>
          <w:rFonts w:asciiTheme="minorHAnsi" w:hAnsiTheme="minorHAnsi" w:cstheme="minorHAnsi"/>
          <w:sz w:val="24"/>
          <w:szCs w:val="24"/>
        </w:rPr>
        <w:t>W</w:t>
      </w:r>
      <w:r w:rsidRPr="00475680">
        <w:rPr>
          <w:rFonts w:asciiTheme="minorHAnsi" w:hAnsiTheme="minorHAnsi" w:cstheme="minorHAnsi"/>
          <w:sz w:val="24"/>
          <w:szCs w:val="24"/>
        </w:rPr>
        <w:t xml:space="preserve"> </w:t>
      </w:r>
      <w:r w:rsidR="005F1DF6" w:rsidRPr="00475680">
        <w:rPr>
          <w:rFonts w:asciiTheme="minorHAnsi" w:hAnsiTheme="minorHAnsi" w:cstheme="minorHAnsi"/>
          <w:sz w:val="24"/>
          <w:szCs w:val="24"/>
        </w:rPr>
        <w:t xml:space="preserve">porównaniu do roku </w:t>
      </w:r>
      <w:r w:rsidRPr="00475680">
        <w:rPr>
          <w:rFonts w:asciiTheme="minorHAnsi" w:hAnsiTheme="minorHAnsi" w:cstheme="minorHAnsi"/>
          <w:sz w:val="24"/>
          <w:szCs w:val="24"/>
        </w:rPr>
        <w:t>2022</w:t>
      </w:r>
      <w:r w:rsidR="00475680">
        <w:rPr>
          <w:rFonts w:asciiTheme="minorHAnsi" w:hAnsiTheme="minorHAnsi" w:cstheme="minorHAnsi"/>
          <w:sz w:val="24"/>
          <w:szCs w:val="24"/>
        </w:rPr>
        <w:t xml:space="preserve"> spadek</w:t>
      </w:r>
      <w:r w:rsidR="00F3669D">
        <w:rPr>
          <w:rFonts w:asciiTheme="minorHAnsi" w:hAnsiTheme="minorHAnsi" w:cstheme="minorHAnsi"/>
          <w:sz w:val="24"/>
          <w:szCs w:val="24"/>
        </w:rPr>
        <w:t xml:space="preserve"> ten</w:t>
      </w:r>
      <w:r w:rsidR="00475680">
        <w:rPr>
          <w:rFonts w:asciiTheme="minorHAnsi" w:hAnsiTheme="minorHAnsi" w:cstheme="minorHAnsi"/>
          <w:sz w:val="24"/>
          <w:szCs w:val="24"/>
        </w:rPr>
        <w:t xml:space="preserve"> </w:t>
      </w:r>
      <w:r w:rsidR="005F1DF6" w:rsidRPr="00475680">
        <w:rPr>
          <w:rFonts w:asciiTheme="minorHAnsi" w:hAnsiTheme="minorHAnsi" w:cstheme="minorHAnsi"/>
          <w:sz w:val="24"/>
          <w:szCs w:val="24"/>
        </w:rPr>
        <w:t>wyniósł 72%</w:t>
      </w:r>
      <w:r w:rsidRPr="00475680">
        <w:rPr>
          <w:rFonts w:asciiTheme="minorHAnsi" w:hAnsiTheme="minorHAnsi" w:cstheme="minorHAnsi"/>
          <w:sz w:val="24"/>
          <w:szCs w:val="24"/>
        </w:rPr>
        <w:t xml:space="preserve">. </w:t>
      </w:r>
      <w:r w:rsidR="005F1DF6" w:rsidRPr="00475680">
        <w:rPr>
          <w:rFonts w:asciiTheme="minorHAnsi" w:hAnsiTheme="minorHAnsi" w:cstheme="minorHAnsi"/>
          <w:sz w:val="24"/>
          <w:szCs w:val="24"/>
        </w:rPr>
        <w:t>Spadki rejestracji oświadczeń zanotowano</w:t>
      </w:r>
      <w:r w:rsidR="005F1DF6" w:rsidRPr="008725B0">
        <w:rPr>
          <w:rFonts w:asciiTheme="minorHAnsi" w:hAnsiTheme="minorHAnsi" w:cstheme="minorHAnsi"/>
          <w:sz w:val="24"/>
          <w:szCs w:val="24"/>
        </w:rPr>
        <w:t xml:space="preserve"> również w przypadku obywateli Gruzji (39%) i Białorusi (24%). Największą liczbę oświadczeń, które wpłynęły do publicznych służb zatrudnienia w 2023 roku, zarejestrowano w Powiatowym Urzędzie Pracy w Poznaniu 27 851, tj. 57% ogółu. W dalszej kolejności najliczniejsze rejestracje oświadczeń wystąpiły </w:t>
      </w:r>
      <w:r w:rsidR="000343A1">
        <w:rPr>
          <w:rFonts w:asciiTheme="minorHAnsi" w:hAnsiTheme="minorHAnsi" w:cstheme="minorHAnsi"/>
          <w:sz w:val="24"/>
          <w:szCs w:val="24"/>
        </w:rPr>
        <w:br/>
      </w:r>
      <w:r w:rsidR="005F1DF6" w:rsidRPr="008725B0">
        <w:rPr>
          <w:rFonts w:asciiTheme="minorHAnsi" w:hAnsiTheme="minorHAnsi" w:cstheme="minorHAnsi"/>
          <w:sz w:val="24"/>
          <w:szCs w:val="24"/>
        </w:rPr>
        <w:t>w powiatach: konińskim (1 544 oświadczenia), jarocińskim (1 472 oświadczenia), leszczyńskim (1 405 oświadczeń) i ostrowskim (1 343 oświadczenia). Zatrudnieni cudzoziemcy zasilą przede wszystkim branżę transportową (37% ogółu oświadczeń) i sektor przetwórstwa</w:t>
      </w:r>
      <w:r w:rsidR="00A819C5">
        <w:rPr>
          <w:rFonts w:asciiTheme="minorHAnsi" w:hAnsiTheme="minorHAnsi" w:cstheme="minorHAnsi"/>
          <w:sz w:val="24"/>
          <w:szCs w:val="24"/>
        </w:rPr>
        <w:t xml:space="preserve"> </w:t>
      </w:r>
      <w:r w:rsidR="005F1DF6" w:rsidRPr="008725B0">
        <w:rPr>
          <w:rFonts w:asciiTheme="minorHAnsi" w:hAnsiTheme="minorHAnsi" w:cstheme="minorHAnsi"/>
          <w:sz w:val="24"/>
          <w:szCs w:val="24"/>
        </w:rPr>
        <w:t xml:space="preserve">przemysłowego (25% ogółu oświadczeń). </w:t>
      </w:r>
    </w:p>
    <w:p w14:paraId="45D58E01" w14:textId="77777777" w:rsidR="00174787" w:rsidRDefault="00174787" w:rsidP="00A819C5">
      <w:pPr>
        <w:spacing w:after="120" w:line="276" w:lineRule="auto"/>
        <w:ind w:firstLine="708"/>
        <w:jc w:val="both"/>
        <w:rPr>
          <w:rFonts w:asciiTheme="minorHAnsi" w:hAnsiTheme="minorHAnsi" w:cstheme="minorHAnsi"/>
          <w:sz w:val="24"/>
          <w:szCs w:val="24"/>
        </w:rPr>
      </w:pPr>
    </w:p>
    <w:p w14:paraId="4D1F3CC3" w14:textId="77777777" w:rsidR="00174787" w:rsidRDefault="00174787" w:rsidP="00A819C5">
      <w:pPr>
        <w:spacing w:after="120" w:line="276" w:lineRule="auto"/>
        <w:ind w:firstLine="708"/>
        <w:jc w:val="both"/>
        <w:rPr>
          <w:rFonts w:asciiTheme="minorHAnsi" w:hAnsiTheme="minorHAnsi" w:cstheme="minorHAnsi"/>
          <w:sz w:val="24"/>
          <w:szCs w:val="24"/>
        </w:rPr>
      </w:pPr>
    </w:p>
    <w:p w14:paraId="17DC772C" w14:textId="77777777" w:rsidR="00174787" w:rsidRDefault="00174787" w:rsidP="00A819C5">
      <w:pPr>
        <w:spacing w:after="120" w:line="276" w:lineRule="auto"/>
        <w:ind w:firstLine="708"/>
        <w:jc w:val="both"/>
        <w:rPr>
          <w:rFonts w:asciiTheme="minorHAnsi" w:hAnsiTheme="minorHAnsi" w:cstheme="minorHAnsi"/>
          <w:sz w:val="24"/>
          <w:szCs w:val="24"/>
        </w:rPr>
      </w:pPr>
    </w:p>
    <w:p w14:paraId="1853C1BD" w14:textId="77777777" w:rsidR="00174787" w:rsidRDefault="00174787" w:rsidP="00A819C5">
      <w:pPr>
        <w:spacing w:after="120" w:line="276" w:lineRule="auto"/>
        <w:ind w:firstLine="708"/>
        <w:jc w:val="both"/>
        <w:rPr>
          <w:rFonts w:asciiTheme="minorHAnsi" w:hAnsiTheme="minorHAnsi" w:cstheme="minorHAnsi"/>
          <w:sz w:val="24"/>
          <w:szCs w:val="24"/>
        </w:rPr>
      </w:pPr>
    </w:p>
    <w:p w14:paraId="0027EFDB" w14:textId="77777777" w:rsidR="00174787" w:rsidRDefault="00174787" w:rsidP="00A819C5">
      <w:pPr>
        <w:spacing w:after="120" w:line="276" w:lineRule="auto"/>
        <w:ind w:firstLine="708"/>
        <w:jc w:val="both"/>
        <w:rPr>
          <w:rFonts w:asciiTheme="minorHAnsi" w:hAnsiTheme="minorHAnsi" w:cstheme="minorHAnsi"/>
          <w:sz w:val="24"/>
          <w:szCs w:val="24"/>
        </w:rPr>
      </w:pPr>
    </w:p>
    <w:p w14:paraId="24E74831" w14:textId="77777777" w:rsidR="00174787" w:rsidRDefault="00174787" w:rsidP="00A819C5">
      <w:pPr>
        <w:spacing w:after="120" w:line="276" w:lineRule="auto"/>
        <w:ind w:firstLine="708"/>
        <w:jc w:val="both"/>
        <w:rPr>
          <w:rFonts w:asciiTheme="minorHAnsi" w:hAnsiTheme="minorHAnsi" w:cstheme="minorHAnsi"/>
          <w:sz w:val="24"/>
          <w:szCs w:val="24"/>
        </w:rPr>
      </w:pPr>
    </w:p>
    <w:p w14:paraId="22A08B8F" w14:textId="646D4F8C" w:rsidR="005F1DF6" w:rsidRDefault="00A819C5" w:rsidP="00CA6640">
      <w:pPr>
        <w:spacing w:before="240" w:after="360" w:line="276" w:lineRule="auto"/>
        <w:jc w:val="center"/>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738112" behindDoc="0" locked="0" layoutInCell="1" allowOverlap="1" wp14:anchorId="5CB53B12" wp14:editId="5A57B258">
            <wp:simplePos x="0" y="0"/>
            <wp:positionH relativeFrom="column">
              <wp:posOffset>595630</wp:posOffset>
            </wp:positionH>
            <wp:positionV relativeFrom="paragraph">
              <wp:posOffset>424815</wp:posOffset>
            </wp:positionV>
            <wp:extent cx="4599940" cy="2676525"/>
            <wp:effectExtent l="0" t="0" r="0" b="9525"/>
            <wp:wrapThrough wrapText="bothSides">
              <wp:wrapPolygon edited="0">
                <wp:start x="0" y="0"/>
                <wp:lineTo x="0" y="21523"/>
                <wp:lineTo x="21469" y="21523"/>
                <wp:lineTo x="21469" y="0"/>
                <wp:lineTo x="0" y="0"/>
              </wp:wrapPolygon>
            </wp:wrapThrough>
            <wp:docPr id="187292184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21847" name="Obraz 1872921847"/>
                    <pic:cNvPicPr/>
                  </pic:nvPicPr>
                  <pic:blipFill>
                    <a:blip r:embed="rId75">
                      <a:extLst>
                        <a:ext uri="{28A0092B-C50C-407E-A947-70E740481C1C}">
                          <a14:useLocalDpi xmlns:a14="http://schemas.microsoft.com/office/drawing/2010/main" val="0"/>
                        </a:ext>
                      </a:extLst>
                    </a:blip>
                    <a:stretch>
                      <a:fillRect/>
                    </a:stretch>
                  </pic:blipFill>
                  <pic:spPr>
                    <a:xfrm>
                      <a:off x="0" y="0"/>
                      <a:ext cx="4599940" cy="2676525"/>
                    </a:xfrm>
                    <a:prstGeom prst="rect">
                      <a:avLst/>
                    </a:prstGeom>
                  </pic:spPr>
                </pic:pic>
              </a:graphicData>
            </a:graphic>
            <wp14:sizeRelH relativeFrom="margin">
              <wp14:pctWidth>0</wp14:pctWidth>
            </wp14:sizeRelH>
            <wp14:sizeRelV relativeFrom="margin">
              <wp14:pctHeight>0</wp14:pctHeight>
            </wp14:sizeRelV>
          </wp:anchor>
        </w:drawing>
      </w:r>
      <w:r w:rsidR="005F1DF6" w:rsidRPr="008725B0">
        <w:rPr>
          <w:rFonts w:asciiTheme="minorHAnsi" w:hAnsiTheme="minorHAnsi" w:cstheme="minorHAnsi"/>
          <w:sz w:val="24"/>
          <w:szCs w:val="24"/>
        </w:rPr>
        <w:t>Liczba zarejestrowanych oświadczeń o powierzeniu pracy cudzoziemcowi wg obywatelstwa</w:t>
      </w:r>
    </w:p>
    <w:p w14:paraId="69482675" w14:textId="1895DB87" w:rsidR="00A819C5" w:rsidRPr="008725B0" w:rsidRDefault="00A819C5" w:rsidP="00043AB4">
      <w:pPr>
        <w:spacing w:before="240" w:after="360" w:line="276" w:lineRule="auto"/>
        <w:jc w:val="both"/>
        <w:rPr>
          <w:rFonts w:asciiTheme="minorHAnsi" w:hAnsiTheme="minorHAnsi" w:cstheme="minorHAnsi"/>
          <w:sz w:val="24"/>
          <w:szCs w:val="24"/>
        </w:rPr>
      </w:pPr>
    </w:p>
    <w:p w14:paraId="0416AEAA" w14:textId="277837D6" w:rsidR="005F1DF6" w:rsidRPr="008725B0" w:rsidRDefault="005F1DF6" w:rsidP="00043AB4">
      <w:pPr>
        <w:spacing w:after="120" w:line="276" w:lineRule="auto"/>
        <w:jc w:val="both"/>
        <w:rPr>
          <w:rFonts w:asciiTheme="minorHAnsi" w:hAnsiTheme="minorHAnsi" w:cstheme="minorHAnsi"/>
          <w:sz w:val="24"/>
          <w:szCs w:val="24"/>
        </w:rPr>
      </w:pPr>
    </w:p>
    <w:p w14:paraId="05A1728A" w14:textId="128D0142" w:rsidR="005F1DF6" w:rsidRPr="008725B0" w:rsidRDefault="005F1DF6" w:rsidP="00043AB4">
      <w:pPr>
        <w:tabs>
          <w:tab w:val="left" w:pos="709"/>
          <w:tab w:val="left" w:pos="1701"/>
        </w:tabs>
        <w:spacing w:line="276" w:lineRule="auto"/>
        <w:ind w:firstLine="709"/>
        <w:jc w:val="both"/>
        <w:rPr>
          <w:rFonts w:asciiTheme="minorHAnsi" w:eastAsia="Calibri" w:hAnsiTheme="minorHAnsi" w:cstheme="minorHAnsi"/>
          <w:sz w:val="24"/>
          <w:szCs w:val="24"/>
        </w:rPr>
      </w:pPr>
    </w:p>
    <w:p w14:paraId="17295F3E" w14:textId="24BBE0D0" w:rsidR="005F1DF6" w:rsidRPr="008725B0" w:rsidRDefault="005F1DF6" w:rsidP="00043AB4">
      <w:pPr>
        <w:tabs>
          <w:tab w:val="left" w:pos="709"/>
          <w:tab w:val="left" w:pos="1701"/>
        </w:tabs>
        <w:spacing w:line="276" w:lineRule="auto"/>
        <w:ind w:firstLine="709"/>
        <w:jc w:val="both"/>
        <w:rPr>
          <w:rFonts w:asciiTheme="minorHAnsi" w:eastAsia="Calibri" w:hAnsiTheme="minorHAnsi" w:cstheme="minorHAnsi"/>
          <w:sz w:val="24"/>
          <w:szCs w:val="24"/>
          <w:lang w:eastAsia="en-US"/>
        </w:rPr>
      </w:pPr>
    </w:p>
    <w:p w14:paraId="2CBBD44D" w14:textId="043D09B4" w:rsidR="005F1DF6" w:rsidRPr="008725B0" w:rsidRDefault="005F1DF6" w:rsidP="00043AB4">
      <w:pPr>
        <w:tabs>
          <w:tab w:val="left" w:pos="709"/>
          <w:tab w:val="left" w:pos="1701"/>
        </w:tabs>
        <w:spacing w:line="276" w:lineRule="auto"/>
        <w:ind w:firstLine="709"/>
        <w:jc w:val="both"/>
        <w:rPr>
          <w:rFonts w:asciiTheme="minorHAnsi" w:eastAsia="Calibri" w:hAnsiTheme="minorHAnsi" w:cstheme="minorHAnsi"/>
          <w:sz w:val="24"/>
          <w:szCs w:val="24"/>
          <w:lang w:eastAsia="en-US"/>
        </w:rPr>
      </w:pPr>
    </w:p>
    <w:p w14:paraId="3BA30926" w14:textId="32580F12" w:rsidR="00F3758E" w:rsidRDefault="00F3758E"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1916FC85" w14:textId="34F4AE65" w:rsidR="00F3758E" w:rsidRDefault="00F3758E"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0147E547" w14:textId="08A2B944" w:rsidR="00F3758E" w:rsidRDefault="00363A0F"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r>
        <w:rPr>
          <w:rFonts w:asciiTheme="minorHAnsi" w:hAnsiTheme="minorHAnsi" w:cstheme="minorHAnsi"/>
          <w:noProof/>
          <w:sz w:val="24"/>
          <w:szCs w:val="24"/>
        </w:rPr>
        <w:drawing>
          <wp:anchor distT="0" distB="0" distL="114300" distR="114300" simplePos="0" relativeHeight="251739136" behindDoc="0" locked="0" layoutInCell="1" allowOverlap="1" wp14:anchorId="3EC375EE" wp14:editId="4938CF85">
            <wp:simplePos x="0" y="0"/>
            <wp:positionH relativeFrom="column">
              <wp:posOffset>414655</wp:posOffset>
            </wp:positionH>
            <wp:positionV relativeFrom="paragraph">
              <wp:posOffset>281305</wp:posOffset>
            </wp:positionV>
            <wp:extent cx="5417185" cy="5781675"/>
            <wp:effectExtent l="0" t="0" r="0" b="9525"/>
            <wp:wrapThrough wrapText="bothSides">
              <wp:wrapPolygon edited="0">
                <wp:start x="0" y="0"/>
                <wp:lineTo x="0" y="21564"/>
                <wp:lineTo x="21496" y="21564"/>
                <wp:lineTo x="21496" y="0"/>
                <wp:lineTo x="0" y="0"/>
              </wp:wrapPolygon>
            </wp:wrapThrough>
            <wp:docPr id="177887807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78078" name="Obraz 1778878078"/>
                    <pic:cNvPicPr/>
                  </pic:nvPicPr>
                  <pic:blipFill>
                    <a:blip r:embed="rId76">
                      <a:extLst>
                        <a:ext uri="{28A0092B-C50C-407E-A947-70E740481C1C}">
                          <a14:useLocalDpi xmlns:a14="http://schemas.microsoft.com/office/drawing/2010/main" val="0"/>
                        </a:ext>
                      </a:extLst>
                    </a:blip>
                    <a:stretch>
                      <a:fillRect/>
                    </a:stretch>
                  </pic:blipFill>
                  <pic:spPr>
                    <a:xfrm>
                      <a:off x="0" y="0"/>
                      <a:ext cx="5417185" cy="5781675"/>
                    </a:xfrm>
                    <a:prstGeom prst="rect">
                      <a:avLst/>
                    </a:prstGeom>
                  </pic:spPr>
                </pic:pic>
              </a:graphicData>
            </a:graphic>
            <wp14:sizeRelH relativeFrom="margin">
              <wp14:pctWidth>0</wp14:pctWidth>
            </wp14:sizeRelH>
            <wp14:sizeRelV relativeFrom="margin">
              <wp14:pctHeight>0</wp14:pctHeight>
            </wp14:sizeRelV>
          </wp:anchor>
        </w:drawing>
      </w:r>
    </w:p>
    <w:p w14:paraId="5AF6C59E" w14:textId="7184A45F" w:rsidR="00F3758E" w:rsidRDefault="00F3758E"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23599B96" w14:textId="0EB00B75"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5C567FC5"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62A3464B"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3F92D236"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0CDBF1A4"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4B44D1CA"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36473D09"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42EEB96A"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0B1AB925"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220773DA"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3E9D6365"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522FD32B"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109975EC"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3F789610"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77CC147A" w14:textId="77777777" w:rsidR="00A819C5" w:rsidRDefault="00A819C5" w:rsidP="00475680">
      <w:pPr>
        <w:tabs>
          <w:tab w:val="left" w:pos="709"/>
          <w:tab w:val="left" w:pos="1701"/>
        </w:tabs>
        <w:spacing w:line="276" w:lineRule="auto"/>
        <w:ind w:firstLine="1"/>
        <w:jc w:val="both"/>
        <w:rPr>
          <w:rFonts w:asciiTheme="minorHAnsi" w:eastAsia="Calibri" w:hAnsiTheme="minorHAnsi" w:cstheme="minorHAnsi"/>
          <w:sz w:val="24"/>
          <w:szCs w:val="24"/>
          <w:lang w:eastAsia="en-US"/>
        </w:rPr>
      </w:pPr>
    </w:p>
    <w:p w14:paraId="6EB795AB" w14:textId="77777777" w:rsidR="00A513EA" w:rsidRDefault="00A513EA" w:rsidP="00FE65EB">
      <w:pPr>
        <w:tabs>
          <w:tab w:val="left" w:pos="709"/>
          <w:tab w:val="left" w:pos="1701"/>
        </w:tabs>
        <w:spacing w:line="276" w:lineRule="auto"/>
        <w:jc w:val="both"/>
        <w:rPr>
          <w:rFonts w:asciiTheme="minorHAnsi" w:eastAsia="Calibri" w:hAnsiTheme="minorHAnsi" w:cstheme="minorHAnsi"/>
          <w:sz w:val="24"/>
          <w:szCs w:val="24"/>
          <w:lang w:eastAsia="en-US"/>
        </w:rPr>
      </w:pPr>
    </w:p>
    <w:p w14:paraId="53B35998" w14:textId="77777777" w:rsidR="00A513EA" w:rsidRDefault="00A513EA" w:rsidP="00FE65EB">
      <w:pPr>
        <w:tabs>
          <w:tab w:val="left" w:pos="709"/>
          <w:tab w:val="left" w:pos="1701"/>
        </w:tabs>
        <w:spacing w:line="276" w:lineRule="auto"/>
        <w:jc w:val="both"/>
        <w:rPr>
          <w:rFonts w:asciiTheme="minorHAnsi" w:eastAsia="Calibri" w:hAnsiTheme="minorHAnsi" w:cstheme="minorHAnsi"/>
          <w:sz w:val="24"/>
          <w:szCs w:val="24"/>
          <w:lang w:eastAsia="en-US"/>
        </w:rPr>
      </w:pPr>
    </w:p>
    <w:p w14:paraId="56AB2A57" w14:textId="02E4B2B9" w:rsidR="00FE65EB" w:rsidRDefault="0065349A" w:rsidP="00FE65EB">
      <w:pPr>
        <w:tabs>
          <w:tab w:val="left" w:pos="709"/>
          <w:tab w:val="left" w:pos="1701"/>
        </w:tabs>
        <w:spacing w:line="276" w:lineRule="auto"/>
        <w:jc w:val="both"/>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lastRenderedPageBreak/>
        <w:tab/>
      </w:r>
      <w:r w:rsidR="00607DDF" w:rsidRPr="00607DDF">
        <w:rPr>
          <w:rFonts w:asciiTheme="minorHAnsi" w:eastAsia="Calibri" w:hAnsiTheme="minorHAnsi" w:cstheme="minorHAnsi"/>
          <w:sz w:val="24"/>
          <w:szCs w:val="24"/>
          <w:lang w:eastAsia="en-US"/>
        </w:rPr>
        <w:t>W okresie od stycznia do grudnia 2023 r</w:t>
      </w:r>
      <w:r w:rsidR="00607DDF">
        <w:rPr>
          <w:rFonts w:asciiTheme="minorHAnsi" w:eastAsia="Calibri" w:hAnsiTheme="minorHAnsi" w:cstheme="minorHAnsi"/>
          <w:sz w:val="24"/>
          <w:szCs w:val="24"/>
          <w:lang w:eastAsia="en-US"/>
        </w:rPr>
        <w:t>oku</w:t>
      </w:r>
      <w:r w:rsidR="00607DDF" w:rsidRPr="00607DDF">
        <w:rPr>
          <w:rFonts w:asciiTheme="minorHAnsi" w:eastAsia="Calibri" w:hAnsiTheme="minorHAnsi" w:cstheme="minorHAnsi"/>
          <w:sz w:val="24"/>
          <w:szCs w:val="24"/>
          <w:lang w:eastAsia="en-US"/>
        </w:rPr>
        <w:t xml:space="preserve"> </w:t>
      </w:r>
      <w:r w:rsidR="00475680">
        <w:rPr>
          <w:rFonts w:asciiTheme="minorHAnsi" w:eastAsia="Calibri" w:hAnsiTheme="minorHAnsi" w:cstheme="minorHAnsi"/>
          <w:sz w:val="24"/>
          <w:szCs w:val="24"/>
          <w:lang w:eastAsia="en-US"/>
        </w:rPr>
        <w:t>wielkopolskie urzędy pracy</w:t>
      </w:r>
      <w:r w:rsidR="00607DDF" w:rsidRPr="00607DDF">
        <w:rPr>
          <w:rFonts w:asciiTheme="minorHAnsi" w:eastAsia="Calibri" w:hAnsiTheme="minorHAnsi" w:cstheme="minorHAnsi"/>
          <w:sz w:val="24"/>
          <w:szCs w:val="24"/>
          <w:lang w:eastAsia="en-US"/>
        </w:rPr>
        <w:t xml:space="preserve"> odnotowały</w:t>
      </w:r>
      <w:r w:rsidR="00475680">
        <w:rPr>
          <w:rFonts w:asciiTheme="minorHAnsi" w:eastAsia="Calibri" w:hAnsiTheme="minorHAnsi" w:cstheme="minorHAnsi"/>
          <w:sz w:val="24"/>
          <w:szCs w:val="24"/>
          <w:lang w:eastAsia="en-US"/>
        </w:rPr>
        <w:br/>
      </w:r>
      <w:r w:rsidR="00607DDF" w:rsidRPr="00607DDF">
        <w:rPr>
          <w:rFonts w:asciiTheme="minorHAnsi" w:eastAsia="Calibri" w:hAnsiTheme="minorHAnsi" w:cstheme="minorHAnsi"/>
          <w:sz w:val="24"/>
          <w:szCs w:val="24"/>
          <w:lang w:eastAsia="en-US"/>
        </w:rPr>
        <w:t>2</w:t>
      </w:r>
      <w:r w:rsidR="008800DD">
        <w:rPr>
          <w:rFonts w:asciiTheme="minorHAnsi" w:eastAsia="Calibri" w:hAnsiTheme="minorHAnsi" w:cstheme="minorHAnsi"/>
          <w:sz w:val="24"/>
          <w:szCs w:val="24"/>
          <w:lang w:eastAsia="en-US"/>
        </w:rPr>
        <w:t> </w:t>
      </w:r>
      <w:r w:rsidR="00607DDF" w:rsidRPr="00607DDF">
        <w:rPr>
          <w:rFonts w:asciiTheme="minorHAnsi" w:eastAsia="Calibri" w:hAnsiTheme="minorHAnsi" w:cstheme="minorHAnsi"/>
          <w:sz w:val="24"/>
          <w:szCs w:val="24"/>
          <w:lang w:eastAsia="en-US"/>
        </w:rPr>
        <w:t xml:space="preserve">393 nowo zarejestrowanych bezrobotnych </w:t>
      </w:r>
      <w:r w:rsidR="008800DD">
        <w:rPr>
          <w:rFonts w:asciiTheme="minorHAnsi" w:eastAsia="Calibri" w:hAnsiTheme="minorHAnsi" w:cstheme="minorHAnsi"/>
          <w:sz w:val="24"/>
          <w:szCs w:val="24"/>
          <w:lang w:eastAsia="en-US"/>
        </w:rPr>
        <w:t xml:space="preserve">obywatelek i </w:t>
      </w:r>
      <w:r w:rsidR="00607DDF" w:rsidRPr="00607DDF">
        <w:rPr>
          <w:rFonts w:asciiTheme="minorHAnsi" w:eastAsia="Calibri" w:hAnsiTheme="minorHAnsi" w:cstheme="minorHAnsi"/>
          <w:sz w:val="24"/>
          <w:szCs w:val="24"/>
          <w:lang w:eastAsia="en-US"/>
        </w:rPr>
        <w:t>obywateli Ukrainy, z czego na koniec roku 2023 w rejestrach pozostał</w:t>
      </w:r>
      <w:r w:rsidR="00475680">
        <w:rPr>
          <w:rFonts w:asciiTheme="minorHAnsi" w:eastAsia="Calibri" w:hAnsiTheme="minorHAnsi" w:cstheme="minorHAnsi"/>
          <w:sz w:val="24"/>
          <w:szCs w:val="24"/>
          <w:lang w:eastAsia="en-US"/>
        </w:rPr>
        <w:t>y</w:t>
      </w:r>
      <w:r w:rsidR="00607DDF" w:rsidRPr="00607DDF">
        <w:rPr>
          <w:rFonts w:asciiTheme="minorHAnsi" w:eastAsia="Calibri" w:hAnsiTheme="minorHAnsi" w:cstheme="minorHAnsi"/>
          <w:sz w:val="24"/>
          <w:szCs w:val="24"/>
          <w:lang w:eastAsia="en-US"/>
        </w:rPr>
        <w:t xml:space="preserve"> 622</w:t>
      </w:r>
      <w:r w:rsidR="00475680">
        <w:rPr>
          <w:rFonts w:asciiTheme="minorHAnsi" w:eastAsia="Calibri" w:hAnsiTheme="minorHAnsi" w:cstheme="minorHAnsi"/>
          <w:sz w:val="24"/>
          <w:szCs w:val="24"/>
          <w:lang w:eastAsia="en-US"/>
        </w:rPr>
        <w:t xml:space="preserve"> osoby</w:t>
      </w:r>
      <w:r w:rsidR="00607DDF" w:rsidRPr="00607DDF">
        <w:rPr>
          <w:rFonts w:asciiTheme="minorHAnsi" w:eastAsia="Calibri" w:hAnsiTheme="minorHAnsi" w:cstheme="minorHAnsi"/>
          <w:sz w:val="24"/>
          <w:szCs w:val="24"/>
          <w:lang w:eastAsia="en-US"/>
        </w:rPr>
        <w:t>, w tym 89% stanowiły kobiety</w:t>
      </w:r>
      <w:r w:rsidR="00607DDF">
        <w:rPr>
          <w:rFonts w:asciiTheme="minorHAnsi" w:eastAsia="Calibri" w:hAnsiTheme="minorHAnsi" w:cstheme="minorHAnsi"/>
          <w:sz w:val="24"/>
          <w:szCs w:val="24"/>
          <w:lang w:eastAsia="en-US"/>
        </w:rPr>
        <w:t xml:space="preserve">. </w:t>
      </w:r>
      <w:r w:rsidR="00BE52DB" w:rsidRPr="008725B0">
        <w:rPr>
          <w:rFonts w:asciiTheme="minorHAnsi" w:eastAsia="Calibri" w:hAnsiTheme="minorHAnsi" w:cstheme="minorHAnsi"/>
          <w:sz w:val="24"/>
          <w:szCs w:val="24"/>
          <w:lang w:eastAsia="en-US"/>
        </w:rPr>
        <w:t>Początkowo priorytetem dla uchodźców, w zdecydowanej większości kobiet z dziećmi i osób starszych</w:t>
      </w:r>
      <w:r w:rsidR="004620AC">
        <w:rPr>
          <w:rFonts w:asciiTheme="minorHAnsi" w:eastAsia="Calibri" w:hAnsiTheme="minorHAnsi" w:cstheme="minorHAnsi"/>
          <w:sz w:val="24"/>
          <w:szCs w:val="24"/>
          <w:lang w:eastAsia="en-US"/>
        </w:rPr>
        <w:t>,</w:t>
      </w:r>
      <w:r w:rsidR="00BE52DB" w:rsidRPr="008725B0">
        <w:rPr>
          <w:rFonts w:asciiTheme="minorHAnsi" w:eastAsia="Calibri" w:hAnsiTheme="minorHAnsi" w:cstheme="minorHAnsi"/>
          <w:sz w:val="24"/>
          <w:szCs w:val="24"/>
          <w:lang w:eastAsia="en-US"/>
        </w:rPr>
        <w:t xml:space="preserve"> było zapewnienie bezpieczeństwa sobie i bliskim, znalezienie zakwaterowania oraz uzyskanie pomocy finansowej. Kolejnym krokiem dla części uchodźców było znalezienie pracy, która zapewniłaby środki do życia i pozwoliłaby na utrzymanie rodziny oraz poprawiła ich sytuację materialną</w:t>
      </w:r>
      <w:r w:rsidR="00254321">
        <w:rPr>
          <w:rFonts w:asciiTheme="minorHAnsi" w:eastAsia="Calibri" w:hAnsiTheme="minorHAnsi" w:cstheme="minorHAnsi"/>
          <w:sz w:val="24"/>
          <w:szCs w:val="24"/>
          <w:lang w:eastAsia="en-US"/>
        </w:rPr>
        <w:t>.</w:t>
      </w:r>
    </w:p>
    <w:p w14:paraId="11192DC2" w14:textId="34C1FC60" w:rsidR="00383189" w:rsidRDefault="00254321" w:rsidP="00FE65EB">
      <w:pPr>
        <w:tabs>
          <w:tab w:val="left" w:pos="709"/>
          <w:tab w:val="left" w:pos="1701"/>
        </w:tabs>
        <w:spacing w:line="276" w:lineRule="auto"/>
        <w:ind w:firstLine="708"/>
        <w:jc w:val="both"/>
        <w:rPr>
          <w:rFonts w:asciiTheme="minorHAnsi" w:eastAsia="Calibri" w:hAnsiTheme="minorHAnsi" w:cstheme="minorHAnsi"/>
          <w:sz w:val="24"/>
          <w:szCs w:val="24"/>
          <w:lang w:eastAsia="en-US"/>
        </w:rPr>
      </w:pPr>
      <w:r w:rsidRPr="00254321">
        <w:rPr>
          <w:rFonts w:asciiTheme="minorHAnsi" w:eastAsia="Calibri" w:hAnsiTheme="minorHAnsi" w:cstheme="minorHAnsi"/>
          <w:sz w:val="24"/>
          <w:szCs w:val="24"/>
          <w:lang w:eastAsia="en-US"/>
        </w:rPr>
        <w:t>Wkraczając na polski rynek pracy nasi wschodni sąsiedzi korzystali z pomocy urzędów pracy.</w:t>
      </w:r>
      <w:r w:rsidR="00CC71D8">
        <w:rPr>
          <w:rFonts w:asciiTheme="minorHAnsi" w:eastAsia="Calibri" w:hAnsiTheme="minorHAnsi" w:cstheme="minorHAnsi"/>
          <w:noProof/>
          <w:sz w:val="24"/>
          <w:szCs w:val="24"/>
          <w:lang w:eastAsia="en-US"/>
        </w:rPr>
        <w:drawing>
          <wp:anchor distT="0" distB="0" distL="114300" distR="114300" simplePos="0" relativeHeight="251770880" behindDoc="0" locked="0" layoutInCell="1" allowOverlap="1" wp14:anchorId="0D9CACB5" wp14:editId="4E9A5D17">
            <wp:simplePos x="0" y="0"/>
            <wp:positionH relativeFrom="column">
              <wp:posOffset>3839210</wp:posOffset>
            </wp:positionH>
            <wp:positionV relativeFrom="paragraph">
              <wp:posOffset>59055</wp:posOffset>
            </wp:positionV>
            <wp:extent cx="1849755" cy="781050"/>
            <wp:effectExtent l="0" t="0" r="0" b="0"/>
            <wp:wrapThrough wrapText="bothSides">
              <wp:wrapPolygon edited="0">
                <wp:start x="0" y="0"/>
                <wp:lineTo x="0" y="21073"/>
                <wp:lineTo x="21355" y="21073"/>
                <wp:lineTo x="21355" y="0"/>
                <wp:lineTo x="0" y="0"/>
              </wp:wrapPolygon>
            </wp:wrapThrough>
            <wp:docPr id="110943107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15627" name="Obraz 192991562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49755" cy="781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sz w:val="24"/>
          <w:szCs w:val="24"/>
          <w:lang w:eastAsia="en-US"/>
        </w:rPr>
        <w:t xml:space="preserve"> </w:t>
      </w:r>
      <w:r w:rsidR="00CC71D8">
        <w:rPr>
          <w:rFonts w:asciiTheme="minorHAnsi" w:eastAsia="Calibri" w:hAnsiTheme="minorHAnsi" w:cstheme="minorHAnsi"/>
          <w:sz w:val="24"/>
          <w:szCs w:val="24"/>
          <w:lang w:eastAsia="en-US"/>
        </w:rPr>
        <w:t>Dużym</w:t>
      </w:r>
      <w:r w:rsidR="00CC71D8" w:rsidRPr="00380138">
        <w:rPr>
          <w:rFonts w:asciiTheme="minorHAnsi" w:eastAsia="Calibri" w:hAnsiTheme="minorHAnsi" w:cstheme="minorHAnsi"/>
          <w:sz w:val="24"/>
          <w:szCs w:val="24"/>
          <w:lang w:eastAsia="en-US"/>
        </w:rPr>
        <w:t xml:space="preserve"> </w:t>
      </w:r>
      <w:r w:rsidR="00380138" w:rsidRPr="00380138">
        <w:rPr>
          <w:rFonts w:asciiTheme="minorHAnsi" w:eastAsia="Calibri" w:hAnsiTheme="minorHAnsi" w:cstheme="minorHAnsi"/>
          <w:sz w:val="24"/>
          <w:szCs w:val="24"/>
          <w:lang w:eastAsia="en-US"/>
        </w:rPr>
        <w:t xml:space="preserve">zainteresowaniem cieszył się projekt realizowany w ramach poradnictwa zawodowego pt. „Pomoc dla Ukrainy – doradztwo dla uchodźców i migrantów”. Przedsięwzięcie realizowane było w oparciu </w:t>
      </w:r>
      <w:r w:rsidR="001846BC">
        <w:rPr>
          <w:rFonts w:asciiTheme="minorHAnsi" w:eastAsia="Calibri" w:hAnsiTheme="minorHAnsi" w:cstheme="minorHAnsi"/>
          <w:sz w:val="24"/>
          <w:szCs w:val="24"/>
          <w:lang w:eastAsia="en-US"/>
        </w:rPr>
        <w:br/>
      </w:r>
      <w:r w:rsidR="00380138" w:rsidRPr="00380138">
        <w:rPr>
          <w:rFonts w:asciiTheme="minorHAnsi" w:eastAsia="Calibri" w:hAnsiTheme="minorHAnsi" w:cstheme="minorHAnsi"/>
          <w:sz w:val="24"/>
          <w:szCs w:val="24"/>
          <w:lang w:eastAsia="en-US"/>
        </w:rPr>
        <w:t xml:space="preserve">o umowę zawartą z Ministrem Rodziny i Polityki </w:t>
      </w:r>
      <w:r w:rsidR="00380138" w:rsidRPr="00454C29">
        <w:rPr>
          <w:rFonts w:asciiTheme="minorHAnsi" w:eastAsia="Calibri" w:hAnsiTheme="minorHAnsi" w:cstheme="minorHAnsi"/>
          <w:sz w:val="24"/>
          <w:szCs w:val="24"/>
          <w:lang w:eastAsia="en-US"/>
        </w:rPr>
        <w:t>Społecznej</w:t>
      </w:r>
      <w:r w:rsidR="00C60248">
        <w:rPr>
          <w:rFonts w:asciiTheme="minorHAnsi" w:eastAsia="Calibri" w:hAnsiTheme="minorHAnsi" w:cstheme="minorHAnsi"/>
          <w:sz w:val="24"/>
          <w:szCs w:val="24"/>
          <w:lang w:eastAsia="en-US"/>
        </w:rPr>
        <w:t>,</w:t>
      </w:r>
      <w:r w:rsidR="00380138" w:rsidRPr="00454C29">
        <w:rPr>
          <w:rFonts w:asciiTheme="minorHAnsi" w:eastAsia="Calibri" w:hAnsiTheme="minorHAnsi" w:cstheme="minorHAnsi"/>
          <w:sz w:val="24"/>
          <w:szCs w:val="24"/>
          <w:lang w:eastAsia="en-US"/>
        </w:rPr>
        <w:t xml:space="preserve"> wynikającą z </w:t>
      </w:r>
      <w:r w:rsidR="00380138" w:rsidRPr="00380138">
        <w:rPr>
          <w:rFonts w:asciiTheme="minorHAnsi" w:eastAsia="Calibri" w:hAnsiTheme="minorHAnsi" w:cstheme="minorHAnsi"/>
          <w:sz w:val="24"/>
          <w:szCs w:val="24"/>
          <w:lang w:eastAsia="en-US"/>
        </w:rPr>
        <w:t>realizacj</w:t>
      </w:r>
      <w:r w:rsidR="00380138" w:rsidRPr="00454C29">
        <w:rPr>
          <w:rFonts w:asciiTheme="minorHAnsi" w:eastAsia="Calibri" w:hAnsiTheme="minorHAnsi" w:cstheme="minorHAnsi"/>
          <w:sz w:val="24"/>
          <w:szCs w:val="24"/>
          <w:lang w:eastAsia="en-US"/>
        </w:rPr>
        <w:t>i</w:t>
      </w:r>
      <w:r w:rsidR="00380138" w:rsidRPr="00380138">
        <w:rPr>
          <w:rFonts w:asciiTheme="minorHAnsi" w:eastAsia="Calibri" w:hAnsiTheme="minorHAnsi" w:cstheme="minorHAnsi"/>
          <w:sz w:val="24"/>
          <w:szCs w:val="24"/>
          <w:lang w:eastAsia="en-US"/>
        </w:rPr>
        <w:t xml:space="preserve"> projektu wybranego w konkursie pn. „Razem Możemy Więcej – Pierwsza Edycja Programu Aktywizacyjnego dla Cudzoziemców na lata 2022-2023”, ogłoszonego w ramach Resortowego Programu Aktywizacyjnego dla Cudzoziemców na lata 2022-2025</w:t>
      </w:r>
      <w:r w:rsidR="00D07210">
        <w:rPr>
          <w:rFonts w:asciiTheme="minorHAnsi" w:eastAsia="Calibri" w:hAnsiTheme="minorHAnsi" w:cstheme="minorHAnsi"/>
          <w:sz w:val="24"/>
          <w:szCs w:val="24"/>
          <w:lang w:eastAsia="en-US"/>
        </w:rPr>
        <w:t xml:space="preserve"> i zakładało udzielenie wsparcia min. 100 osobom</w:t>
      </w:r>
      <w:r w:rsidR="00380138" w:rsidRPr="00380138">
        <w:rPr>
          <w:rFonts w:asciiTheme="minorHAnsi" w:eastAsia="Calibri" w:hAnsiTheme="minorHAnsi" w:cstheme="minorHAnsi"/>
          <w:sz w:val="24"/>
          <w:szCs w:val="24"/>
          <w:lang w:eastAsia="en-US"/>
        </w:rPr>
        <w:t>.</w:t>
      </w:r>
      <w:r w:rsidR="00021F48">
        <w:rPr>
          <w:rFonts w:asciiTheme="minorHAnsi" w:eastAsia="Calibri" w:hAnsiTheme="minorHAnsi" w:cstheme="minorHAnsi"/>
          <w:sz w:val="24"/>
          <w:szCs w:val="24"/>
          <w:lang w:eastAsia="en-US"/>
        </w:rPr>
        <w:t xml:space="preserve"> </w:t>
      </w:r>
      <w:r w:rsidR="00380138" w:rsidRPr="00380138">
        <w:rPr>
          <w:rFonts w:asciiTheme="minorHAnsi" w:eastAsia="Calibri" w:hAnsiTheme="minorHAnsi" w:cstheme="minorHAnsi"/>
          <w:sz w:val="24"/>
          <w:szCs w:val="24"/>
          <w:lang w:eastAsia="en-US"/>
        </w:rPr>
        <w:t>W ramach projektu WUP w Poznaniu oferował szeroko rozumianą pomoc w szukaniu pracy. W ofercie znaleźć można było wsparcie w planowaniu ścieżki zawodowej i przygotowywaniu dokumentów aplikacyjnych, naukę budowania korzystnego wizerunku na etapie rekrutacji, a także pomoc w podjęciu decyzji o założeniu własnej działalności gospodarczej oraz szereg informacji o lokalnym rynku edukacyjno</w:t>
      </w:r>
      <w:r w:rsidR="0010339A">
        <w:rPr>
          <w:rFonts w:asciiTheme="minorHAnsi" w:eastAsia="Calibri" w:hAnsiTheme="minorHAnsi" w:cstheme="minorHAnsi"/>
          <w:sz w:val="24"/>
          <w:szCs w:val="24"/>
          <w:lang w:eastAsia="en-US"/>
        </w:rPr>
        <w:t>-</w:t>
      </w:r>
      <w:r w:rsidR="00380138" w:rsidRPr="00380138">
        <w:rPr>
          <w:rFonts w:asciiTheme="minorHAnsi" w:eastAsia="Calibri" w:hAnsiTheme="minorHAnsi" w:cstheme="minorHAnsi"/>
          <w:sz w:val="24"/>
          <w:szCs w:val="24"/>
          <w:lang w:eastAsia="en-US"/>
        </w:rPr>
        <w:t>zawodowym.</w:t>
      </w:r>
      <w:r w:rsidR="00380138" w:rsidRPr="00454C29">
        <w:rPr>
          <w:rFonts w:asciiTheme="minorHAnsi" w:eastAsia="Calibri" w:hAnsiTheme="minorHAnsi" w:cstheme="minorHAnsi"/>
          <w:sz w:val="24"/>
          <w:szCs w:val="24"/>
          <w:lang w:eastAsia="en-US"/>
        </w:rPr>
        <w:t xml:space="preserve"> </w:t>
      </w:r>
      <w:r w:rsidR="00380138" w:rsidRPr="00380138">
        <w:rPr>
          <w:rFonts w:asciiTheme="minorHAnsi" w:eastAsia="Calibri" w:hAnsiTheme="minorHAnsi" w:cstheme="minorHAnsi"/>
          <w:sz w:val="24"/>
          <w:szCs w:val="24"/>
          <w:lang w:eastAsia="en-US"/>
        </w:rPr>
        <w:t>Działania</w:t>
      </w:r>
      <w:r w:rsidR="00454C29" w:rsidRPr="00454C29">
        <w:rPr>
          <w:rFonts w:asciiTheme="minorHAnsi" w:eastAsia="Calibri" w:hAnsiTheme="minorHAnsi" w:cstheme="minorHAnsi"/>
          <w:sz w:val="24"/>
          <w:szCs w:val="24"/>
          <w:lang w:eastAsia="en-US"/>
        </w:rPr>
        <w:t xml:space="preserve"> realizowane </w:t>
      </w:r>
      <w:r w:rsidR="00380138" w:rsidRPr="00380138">
        <w:rPr>
          <w:rFonts w:asciiTheme="minorHAnsi" w:eastAsia="Calibri" w:hAnsiTheme="minorHAnsi" w:cstheme="minorHAnsi"/>
          <w:sz w:val="24"/>
          <w:szCs w:val="24"/>
          <w:lang w:eastAsia="en-US"/>
        </w:rPr>
        <w:t>w Poznaniu prowadzone były głównie przy współpracy z Caritas Poznań</w:t>
      </w:r>
      <w:r w:rsidR="00454C29" w:rsidRPr="00454C29">
        <w:rPr>
          <w:rFonts w:asciiTheme="minorHAnsi" w:eastAsia="Calibri" w:hAnsiTheme="minorHAnsi" w:cstheme="minorHAnsi"/>
          <w:sz w:val="24"/>
          <w:szCs w:val="24"/>
          <w:lang w:eastAsia="en-US"/>
        </w:rPr>
        <w:t xml:space="preserve"> </w:t>
      </w:r>
      <w:r w:rsidR="00380138" w:rsidRPr="00380138">
        <w:rPr>
          <w:rFonts w:asciiTheme="minorHAnsi" w:eastAsia="Calibri" w:hAnsiTheme="minorHAnsi" w:cstheme="minorHAnsi"/>
          <w:sz w:val="24"/>
          <w:szCs w:val="24"/>
          <w:lang w:eastAsia="en-US"/>
        </w:rPr>
        <w:t>w Centrum Pomocy Migrantom i Uchodźcom. Natomiast działania w Oddziałach Zamiejscowych WUP w Kaliszu, Koninie, Lesznie i Pile prowadzone były m.in. przy współpracy z Centrami Integracji Cudzoziemców (ROPS</w:t>
      </w:r>
      <w:r w:rsidR="00604C30">
        <w:rPr>
          <w:rFonts w:asciiTheme="minorHAnsi" w:eastAsia="Calibri" w:hAnsiTheme="minorHAnsi" w:cstheme="minorHAnsi"/>
          <w:sz w:val="24"/>
          <w:szCs w:val="24"/>
          <w:lang w:eastAsia="en-US"/>
        </w:rPr>
        <w:t xml:space="preserve"> w Poznaniu</w:t>
      </w:r>
      <w:r w:rsidR="00380138" w:rsidRPr="00380138">
        <w:rPr>
          <w:rFonts w:asciiTheme="minorHAnsi" w:eastAsia="Calibri" w:hAnsiTheme="minorHAnsi" w:cstheme="minorHAnsi"/>
          <w:sz w:val="24"/>
          <w:szCs w:val="24"/>
          <w:lang w:eastAsia="en-US"/>
        </w:rPr>
        <w:t>).</w:t>
      </w:r>
      <w:r w:rsidR="00454C29" w:rsidRPr="00454C29">
        <w:rPr>
          <w:rFonts w:asciiTheme="minorHAnsi" w:eastAsia="Calibri" w:hAnsiTheme="minorHAnsi" w:cstheme="minorHAnsi"/>
          <w:sz w:val="24"/>
          <w:szCs w:val="24"/>
          <w:lang w:eastAsia="en-US"/>
        </w:rPr>
        <w:t xml:space="preserve"> W sumie wsparcie otrzymało 429 osób. </w:t>
      </w:r>
      <w:r w:rsidR="00380138" w:rsidRPr="00380138">
        <w:rPr>
          <w:rFonts w:asciiTheme="minorHAnsi" w:eastAsia="Calibri" w:hAnsiTheme="minorHAnsi" w:cstheme="minorHAnsi"/>
          <w:sz w:val="24"/>
          <w:szCs w:val="24"/>
          <w:lang w:eastAsia="en-US"/>
        </w:rPr>
        <w:t xml:space="preserve">WUP </w:t>
      </w:r>
      <w:r w:rsidR="00CD0C88">
        <w:rPr>
          <w:rFonts w:asciiTheme="minorHAnsi" w:eastAsia="Calibri" w:hAnsiTheme="minorHAnsi" w:cstheme="minorHAnsi"/>
          <w:sz w:val="24"/>
          <w:szCs w:val="24"/>
          <w:lang w:eastAsia="en-US"/>
        </w:rPr>
        <w:t xml:space="preserve">w </w:t>
      </w:r>
      <w:r w:rsidR="00380138" w:rsidRPr="00380138">
        <w:rPr>
          <w:rFonts w:asciiTheme="minorHAnsi" w:eastAsia="Calibri" w:hAnsiTheme="minorHAnsi" w:cstheme="minorHAnsi"/>
          <w:sz w:val="24"/>
          <w:szCs w:val="24"/>
          <w:lang w:eastAsia="en-US"/>
        </w:rPr>
        <w:t>Pozna</w:t>
      </w:r>
      <w:r w:rsidR="00CD0C88">
        <w:rPr>
          <w:rFonts w:asciiTheme="minorHAnsi" w:eastAsia="Calibri" w:hAnsiTheme="minorHAnsi" w:cstheme="minorHAnsi"/>
          <w:sz w:val="24"/>
          <w:szCs w:val="24"/>
          <w:lang w:eastAsia="en-US"/>
        </w:rPr>
        <w:t>niu</w:t>
      </w:r>
      <w:r w:rsidR="00380138" w:rsidRPr="00380138">
        <w:rPr>
          <w:rFonts w:asciiTheme="minorHAnsi" w:eastAsia="Calibri" w:hAnsiTheme="minorHAnsi" w:cstheme="minorHAnsi"/>
          <w:sz w:val="24"/>
          <w:szCs w:val="24"/>
          <w:lang w:eastAsia="en-US"/>
        </w:rPr>
        <w:t xml:space="preserve"> poszerzył ofertę wsparcia doradczego o zamieszczone na stronie internetowej Urzędu oraz na </w:t>
      </w:r>
      <w:r w:rsidR="00380138" w:rsidRPr="000C6594">
        <w:rPr>
          <w:rFonts w:asciiTheme="minorHAnsi" w:eastAsia="Calibri" w:hAnsiTheme="minorHAnsi" w:cstheme="minorHAnsi"/>
          <w:i/>
          <w:iCs/>
          <w:sz w:val="24"/>
          <w:szCs w:val="24"/>
          <w:lang w:eastAsia="en-US"/>
        </w:rPr>
        <w:t>YouTube</w:t>
      </w:r>
      <w:r w:rsidR="00380138" w:rsidRPr="00380138">
        <w:rPr>
          <w:rFonts w:asciiTheme="minorHAnsi" w:eastAsia="Calibri" w:hAnsiTheme="minorHAnsi" w:cstheme="minorHAnsi"/>
          <w:sz w:val="24"/>
          <w:szCs w:val="24"/>
          <w:lang w:eastAsia="en-US"/>
        </w:rPr>
        <w:t xml:space="preserve"> spoty informacyjne z tematyki rynku pracy, w języku polskim i ukraińskim.</w:t>
      </w:r>
    </w:p>
    <w:p w14:paraId="1B53B019" w14:textId="172185DF" w:rsidR="00380138" w:rsidRDefault="00380138" w:rsidP="00383189">
      <w:pPr>
        <w:spacing w:after="0" w:line="276" w:lineRule="auto"/>
        <w:ind w:firstLine="708"/>
        <w:jc w:val="both"/>
        <w:rPr>
          <w:rFonts w:asciiTheme="minorHAnsi" w:eastAsia="Calibri" w:hAnsiTheme="minorHAnsi" w:cstheme="minorHAnsi"/>
          <w:sz w:val="24"/>
          <w:szCs w:val="24"/>
          <w:lang w:eastAsia="en-US"/>
        </w:rPr>
      </w:pPr>
      <w:r w:rsidRPr="00380138">
        <w:rPr>
          <w:rFonts w:asciiTheme="minorHAnsi" w:eastAsia="Calibri" w:hAnsiTheme="minorHAnsi" w:cstheme="minorHAnsi"/>
          <w:sz w:val="24"/>
          <w:szCs w:val="24"/>
          <w:lang w:eastAsia="en-US"/>
        </w:rPr>
        <w:t>Do realizacji projektu przystąpiły również Powiatowe Urzędy Pracy w Kępnie,</w:t>
      </w:r>
      <w:r w:rsidR="00454C29" w:rsidRPr="00454C29">
        <w:rPr>
          <w:rFonts w:asciiTheme="minorHAnsi" w:eastAsia="Calibri" w:hAnsiTheme="minorHAnsi" w:cstheme="minorHAnsi"/>
          <w:sz w:val="24"/>
          <w:szCs w:val="24"/>
          <w:lang w:eastAsia="en-US"/>
        </w:rPr>
        <w:t xml:space="preserve"> </w:t>
      </w:r>
      <w:r w:rsidRPr="00380138">
        <w:rPr>
          <w:rFonts w:asciiTheme="minorHAnsi" w:eastAsia="Calibri" w:hAnsiTheme="minorHAnsi" w:cstheme="minorHAnsi"/>
          <w:sz w:val="24"/>
          <w:szCs w:val="24"/>
          <w:lang w:eastAsia="en-US"/>
        </w:rPr>
        <w:t xml:space="preserve">Ostrzeszowie i Szamotułach. </w:t>
      </w:r>
      <w:r w:rsidR="00655ADA" w:rsidRPr="00655ADA">
        <w:rPr>
          <w:rFonts w:asciiTheme="minorHAnsi" w:eastAsia="Calibri" w:hAnsiTheme="minorHAnsi" w:cstheme="minorHAnsi"/>
          <w:sz w:val="24"/>
          <w:szCs w:val="24"/>
          <w:lang w:eastAsia="en-US"/>
        </w:rPr>
        <w:t>Projekt pt. „Integracja cudzoziemców w Powiecie</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 xml:space="preserve">Kępińskim” realizowany </w:t>
      </w:r>
      <w:r w:rsidR="00655ADA">
        <w:rPr>
          <w:rFonts w:asciiTheme="minorHAnsi" w:eastAsia="Calibri" w:hAnsiTheme="minorHAnsi" w:cstheme="minorHAnsi"/>
          <w:sz w:val="24"/>
          <w:szCs w:val="24"/>
          <w:lang w:eastAsia="en-US"/>
        </w:rPr>
        <w:t>był</w:t>
      </w:r>
      <w:r w:rsidR="00655ADA" w:rsidRPr="00655ADA">
        <w:rPr>
          <w:rFonts w:asciiTheme="minorHAnsi" w:eastAsia="Calibri" w:hAnsiTheme="minorHAnsi" w:cstheme="minorHAnsi"/>
          <w:sz w:val="24"/>
          <w:szCs w:val="24"/>
          <w:lang w:eastAsia="en-US"/>
        </w:rPr>
        <w:t xml:space="preserve"> przez Powiatowe Centrum</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Pomocy Rodzinie oraz PUP w Kępnie</w:t>
      </w:r>
      <w:r w:rsidR="00655ADA">
        <w:rPr>
          <w:rFonts w:asciiTheme="minorHAnsi" w:eastAsia="Calibri" w:hAnsiTheme="minorHAnsi" w:cstheme="minorHAnsi"/>
          <w:sz w:val="24"/>
          <w:szCs w:val="24"/>
          <w:lang w:eastAsia="en-US"/>
        </w:rPr>
        <w:t xml:space="preserve"> </w:t>
      </w:r>
      <w:r w:rsidR="00E25183">
        <w:rPr>
          <w:rFonts w:asciiTheme="minorHAnsi" w:eastAsia="Calibri" w:hAnsiTheme="minorHAnsi" w:cstheme="minorHAnsi"/>
          <w:sz w:val="24"/>
          <w:szCs w:val="24"/>
          <w:lang w:eastAsia="en-US"/>
        </w:rPr>
        <w:br/>
      </w:r>
      <w:r w:rsidR="00655ADA" w:rsidRPr="00655ADA">
        <w:rPr>
          <w:rFonts w:asciiTheme="minorHAnsi" w:eastAsia="Calibri" w:hAnsiTheme="minorHAnsi" w:cstheme="minorHAnsi"/>
          <w:sz w:val="24"/>
          <w:szCs w:val="24"/>
          <w:lang w:eastAsia="en-US"/>
        </w:rPr>
        <w:t>w partnerstwie z 6 gminami tego powiatu</w:t>
      </w:r>
      <w:r w:rsidR="00655ADA">
        <w:rPr>
          <w:rFonts w:asciiTheme="minorHAnsi" w:eastAsia="Calibri" w:hAnsiTheme="minorHAnsi" w:cstheme="minorHAnsi"/>
          <w:sz w:val="24"/>
          <w:szCs w:val="24"/>
          <w:lang w:eastAsia="en-US"/>
        </w:rPr>
        <w:t>.</w:t>
      </w:r>
      <w:r w:rsidR="00021F48">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 xml:space="preserve">W ramach programu realizowane </w:t>
      </w:r>
      <w:r w:rsidR="00655ADA">
        <w:rPr>
          <w:rFonts w:asciiTheme="minorHAnsi" w:eastAsia="Calibri" w:hAnsiTheme="minorHAnsi" w:cstheme="minorHAnsi"/>
          <w:sz w:val="24"/>
          <w:szCs w:val="24"/>
          <w:lang w:eastAsia="en-US"/>
        </w:rPr>
        <w:t>było m.in.</w:t>
      </w:r>
      <w:r w:rsidR="00655ADA" w:rsidRPr="00655ADA">
        <w:rPr>
          <w:rFonts w:asciiTheme="minorHAnsi" w:eastAsia="Calibri" w:hAnsiTheme="minorHAnsi" w:cstheme="minorHAnsi"/>
          <w:sz w:val="24"/>
          <w:szCs w:val="24"/>
          <w:lang w:eastAsia="en-US"/>
        </w:rPr>
        <w:t xml:space="preserve"> wsparcie</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asystenta integracyjnego</w:t>
      </w:r>
      <w:r w:rsidR="00655ADA">
        <w:rPr>
          <w:rFonts w:asciiTheme="minorHAnsi" w:eastAsia="Calibri" w:hAnsiTheme="minorHAnsi" w:cstheme="minorHAnsi"/>
          <w:sz w:val="24"/>
          <w:szCs w:val="24"/>
          <w:lang w:eastAsia="en-US"/>
        </w:rPr>
        <w:t xml:space="preserve"> oraz </w:t>
      </w:r>
      <w:r w:rsidR="00655ADA" w:rsidRPr="00655ADA">
        <w:rPr>
          <w:rFonts w:asciiTheme="minorHAnsi" w:eastAsia="Calibri" w:hAnsiTheme="minorHAnsi" w:cstheme="minorHAnsi"/>
          <w:sz w:val="24"/>
          <w:szCs w:val="24"/>
          <w:lang w:eastAsia="en-US"/>
        </w:rPr>
        <w:t>poradnictwo specjalistyczne</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 xml:space="preserve">np. prawne </w:t>
      </w:r>
      <w:r w:rsidR="006D6F7B">
        <w:rPr>
          <w:rFonts w:asciiTheme="minorHAnsi" w:eastAsia="Calibri" w:hAnsiTheme="minorHAnsi" w:cstheme="minorHAnsi"/>
          <w:sz w:val="24"/>
          <w:szCs w:val="24"/>
          <w:lang w:eastAsia="en-US"/>
        </w:rPr>
        <w:br/>
      </w:r>
      <w:r w:rsidR="00655ADA" w:rsidRPr="00655ADA">
        <w:rPr>
          <w:rFonts w:asciiTheme="minorHAnsi" w:eastAsia="Calibri" w:hAnsiTheme="minorHAnsi" w:cstheme="minorHAnsi"/>
          <w:sz w:val="24"/>
          <w:szCs w:val="24"/>
          <w:lang w:eastAsia="en-US"/>
        </w:rPr>
        <w:t>i psychologiczne</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PUP w Ostrzeszowie przystąpił do realizacji projektu</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 xml:space="preserve">pt. „Adaptacja </w:t>
      </w:r>
      <w:r w:rsidR="00021F48">
        <w:rPr>
          <w:rFonts w:asciiTheme="minorHAnsi" w:eastAsia="Calibri" w:hAnsiTheme="minorHAnsi" w:cstheme="minorHAnsi"/>
          <w:sz w:val="24"/>
          <w:szCs w:val="24"/>
          <w:lang w:eastAsia="en-US"/>
        </w:rPr>
        <w:br/>
      </w:r>
      <w:r w:rsidR="00655ADA" w:rsidRPr="00655ADA">
        <w:rPr>
          <w:rFonts w:asciiTheme="minorHAnsi" w:eastAsia="Calibri" w:hAnsiTheme="minorHAnsi" w:cstheme="minorHAnsi"/>
          <w:sz w:val="24"/>
          <w:szCs w:val="24"/>
          <w:lang w:eastAsia="en-US"/>
        </w:rPr>
        <w:t>i aktywizacja obywateli Ukrainy na terenie powiatu ostrzeszowskiego”</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 xml:space="preserve">wspólnie z </w:t>
      </w:r>
      <w:r w:rsidR="00C175C6">
        <w:rPr>
          <w:rFonts w:asciiTheme="minorHAnsi" w:eastAsia="Calibri" w:hAnsiTheme="minorHAnsi" w:cstheme="minorHAnsi"/>
          <w:sz w:val="24"/>
          <w:szCs w:val="24"/>
          <w:lang w:eastAsia="en-US"/>
        </w:rPr>
        <w:t>g</w:t>
      </w:r>
      <w:r w:rsidR="00655ADA" w:rsidRPr="00655ADA">
        <w:rPr>
          <w:rFonts w:asciiTheme="minorHAnsi" w:eastAsia="Calibri" w:hAnsiTheme="minorHAnsi" w:cstheme="minorHAnsi"/>
          <w:sz w:val="24"/>
          <w:szCs w:val="24"/>
          <w:lang w:eastAsia="en-US"/>
        </w:rPr>
        <w:t>miną Kobyla Góra oraz miastem i gminą Grabów nad Prosną</w:t>
      </w:r>
      <w:r w:rsidR="00655ADA">
        <w:rPr>
          <w:rFonts w:asciiTheme="minorHAnsi" w:eastAsia="Calibri" w:hAnsiTheme="minorHAnsi" w:cstheme="minorHAnsi"/>
          <w:sz w:val="24"/>
          <w:szCs w:val="24"/>
          <w:lang w:eastAsia="en-US"/>
        </w:rPr>
        <w:t>.</w:t>
      </w:r>
      <w:r w:rsidR="00655ADA" w:rsidRPr="00655ADA">
        <w:rPr>
          <w:rFonts w:asciiTheme="minorHAnsi" w:eastAsia="Calibri" w:hAnsiTheme="minorHAnsi" w:cstheme="minorHAnsi"/>
          <w:sz w:val="24"/>
          <w:szCs w:val="24"/>
          <w:lang w:eastAsia="en-US"/>
        </w:rPr>
        <w:t xml:space="preserve"> Projekt zakładał</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zapewnienie pomocy prawnej, psychologicznej</w:t>
      </w:r>
      <w:r w:rsidR="000B2DEB">
        <w:rPr>
          <w:rFonts w:asciiTheme="minorHAnsi" w:eastAsia="Calibri" w:hAnsiTheme="minorHAnsi" w:cstheme="minorHAnsi"/>
          <w:sz w:val="24"/>
          <w:szCs w:val="24"/>
          <w:lang w:eastAsia="en-US"/>
        </w:rPr>
        <w:t xml:space="preserve"> i</w:t>
      </w:r>
      <w:r w:rsidR="00655ADA" w:rsidRPr="00655ADA">
        <w:rPr>
          <w:rFonts w:asciiTheme="minorHAnsi" w:eastAsia="Calibri" w:hAnsiTheme="minorHAnsi" w:cstheme="minorHAnsi"/>
          <w:sz w:val="24"/>
          <w:szCs w:val="24"/>
          <w:lang w:eastAsia="en-US"/>
        </w:rPr>
        <w:t xml:space="preserve"> psychoterapeutycznej</w:t>
      </w:r>
      <w:r w:rsidR="007A3536">
        <w:rPr>
          <w:rFonts w:asciiTheme="minorHAnsi" w:eastAsia="Calibri" w:hAnsiTheme="minorHAnsi" w:cstheme="minorHAnsi"/>
          <w:sz w:val="24"/>
          <w:szCs w:val="24"/>
          <w:lang w:eastAsia="en-US"/>
        </w:rPr>
        <w:t>,</w:t>
      </w:r>
      <w:r w:rsidR="00655ADA" w:rsidRPr="00655ADA">
        <w:rPr>
          <w:rFonts w:asciiTheme="minorHAnsi" w:eastAsia="Calibri" w:hAnsiTheme="minorHAnsi" w:cstheme="minorHAnsi"/>
          <w:sz w:val="24"/>
          <w:szCs w:val="24"/>
          <w:lang w:eastAsia="en-US"/>
        </w:rPr>
        <w:t xml:space="preserve"> związanej ze zdrowiem</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psychiczno-fizycznym</w:t>
      </w:r>
      <w:r w:rsidR="007A3536">
        <w:rPr>
          <w:rFonts w:asciiTheme="minorHAnsi" w:eastAsia="Calibri" w:hAnsiTheme="minorHAnsi" w:cstheme="minorHAnsi"/>
          <w:sz w:val="24"/>
          <w:szCs w:val="24"/>
          <w:lang w:eastAsia="en-US"/>
        </w:rPr>
        <w:t>,</w:t>
      </w:r>
      <w:r w:rsidR="00655ADA" w:rsidRPr="00655ADA">
        <w:rPr>
          <w:rFonts w:asciiTheme="minorHAnsi" w:eastAsia="Calibri" w:hAnsiTheme="minorHAnsi" w:cstheme="minorHAnsi"/>
          <w:sz w:val="24"/>
          <w:szCs w:val="24"/>
          <w:lang w:eastAsia="en-US"/>
        </w:rPr>
        <w:t xml:space="preserve"> dla osób uciekających </w:t>
      </w:r>
      <w:r w:rsidR="00655ADA" w:rsidRPr="00D212A3">
        <w:rPr>
          <w:rFonts w:asciiTheme="minorHAnsi" w:eastAsia="Calibri" w:hAnsiTheme="minorHAnsi" w:cstheme="minorHAnsi"/>
          <w:sz w:val="24"/>
          <w:szCs w:val="24"/>
          <w:lang w:eastAsia="en-US"/>
        </w:rPr>
        <w:t>przed wojną.</w:t>
      </w:r>
      <w:r w:rsidR="00655ADA" w:rsidRPr="00D212A3">
        <w:rPr>
          <w:sz w:val="24"/>
          <w:szCs w:val="24"/>
        </w:rPr>
        <w:t xml:space="preserve"> Natomiast </w:t>
      </w:r>
      <w:r w:rsidR="00655ADA" w:rsidRPr="00D212A3">
        <w:rPr>
          <w:rFonts w:asciiTheme="minorHAnsi" w:eastAsia="Calibri" w:hAnsiTheme="minorHAnsi" w:cstheme="minorHAnsi"/>
          <w:sz w:val="24"/>
          <w:szCs w:val="24"/>
          <w:lang w:eastAsia="en-US"/>
        </w:rPr>
        <w:t>PUP w Szamotułach</w:t>
      </w:r>
      <w:r w:rsidR="00655ADA" w:rsidRPr="00655ADA">
        <w:rPr>
          <w:rFonts w:asciiTheme="minorHAnsi" w:eastAsia="Calibri" w:hAnsiTheme="minorHAnsi" w:cstheme="minorHAnsi"/>
          <w:sz w:val="24"/>
          <w:szCs w:val="24"/>
          <w:lang w:eastAsia="en-US"/>
        </w:rPr>
        <w:t xml:space="preserve"> </w:t>
      </w:r>
      <w:r w:rsidR="00383189">
        <w:rPr>
          <w:rFonts w:asciiTheme="minorHAnsi" w:eastAsia="Calibri" w:hAnsiTheme="minorHAnsi" w:cstheme="minorHAnsi"/>
          <w:sz w:val="24"/>
          <w:szCs w:val="24"/>
          <w:lang w:eastAsia="en-US"/>
        </w:rPr>
        <w:t>był</w:t>
      </w:r>
      <w:r w:rsidR="00655ADA" w:rsidRPr="00655ADA">
        <w:rPr>
          <w:rFonts w:asciiTheme="minorHAnsi" w:eastAsia="Calibri" w:hAnsiTheme="minorHAnsi" w:cstheme="minorHAnsi"/>
          <w:sz w:val="24"/>
          <w:szCs w:val="24"/>
          <w:lang w:eastAsia="en-US"/>
        </w:rPr>
        <w:t xml:space="preserve"> partnerem Fundacji Pomocy Wzajemnej</w:t>
      </w:r>
      <w:r w:rsidR="00655ADA">
        <w:rPr>
          <w:rFonts w:asciiTheme="minorHAnsi" w:eastAsia="Calibri" w:hAnsiTheme="minorHAnsi" w:cstheme="minorHAnsi"/>
          <w:sz w:val="24"/>
          <w:szCs w:val="24"/>
          <w:lang w:eastAsia="en-US"/>
        </w:rPr>
        <w:t xml:space="preserve"> </w:t>
      </w:r>
      <w:r w:rsidR="00655ADA" w:rsidRPr="00655ADA">
        <w:rPr>
          <w:rFonts w:asciiTheme="minorHAnsi" w:eastAsia="Calibri" w:hAnsiTheme="minorHAnsi" w:cstheme="minorHAnsi"/>
          <w:sz w:val="24"/>
          <w:szCs w:val="24"/>
          <w:lang w:eastAsia="en-US"/>
        </w:rPr>
        <w:t>Barka, która realiz</w:t>
      </w:r>
      <w:r w:rsidR="00383189">
        <w:rPr>
          <w:rFonts w:asciiTheme="minorHAnsi" w:eastAsia="Calibri" w:hAnsiTheme="minorHAnsi" w:cstheme="minorHAnsi"/>
          <w:sz w:val="24"/>
          <w:szCs w:val="24"/>
          <w:lang w:eastAsia="en-US"/>
        </w:rPr>
        <w:t xml:space="preserve">owała </w:t>
      </w:r>
      <w:r w:rsidR="00655ADA" w:rsidRPr="00655ADA">
        <w:rPr>
          <w:rFonts w:asciiTheme="minorHAnsi" w:eastAsia="Calibri" w:hAnsiTheme="minorHAnsi" w:cstheme="minorHAnsi"/>
          <w:sz w:val="24"/>
          <w:szCs w:val="24"/>
          <w:lang w:eastAsia="en-US"/>
        </w:rPr>
        <w:t>projekt „Bezpieczna przystań – integracja cudzoziemców z Ukrainy uciekających przed wojną”.</w:t>
      </w:r>
    </w:p>
    <w:p w14:paraId="7DFA92C3" w14:textId="3B99A8C0" w:rsidR="00D00EAD" w:rsidRDefault="008951CC" w:rsidP="00BC04A0">
      <w:pPr>
        <w:tabs>
          <w:tab w:val="left" w:pos="709"/>
          <w:tab w:val="left" w:pos="1701"/>
        </w:tabs>
        <w:spacing w:line="276" w:lineRule="auto"/>
        <w:ind w:firstLine="708"/>
        <w:jc w:val="both"/>
        <w:rPr>
          <w:rFonts w:asciiTheme="minorHAnsi" w:hAnsiTheme="minorHAnsi" w:cstheme="minorHAnsi"/>
          <w:sz w:val="24"/>
          <w:szCs w:val="24"/>
        </w:rPr>
      </w:pPr>
      <w:r w:rsidRPr="008725B0">
        <w:rPr>
          <w:rFonts w:asciiTheme="minorHAnsi" w:eastAsiaTheme="minorHAnsi" w:hAnsiTheme="minorHAnsi" w:cstheme="minorHAnsi"/>
          <w:sz w:val="24"/>
          <w:szCs w:val="24"/>
          <w:lang w:eastAsia="en-US"/>
        </w:rPr>
        <w:lastRenderedPageBreak/>
        <w:t>P</w:t>
      </w:r>
      <w:r w:rsidR="007F6C30" w:rsidRPr="008725B0">
        <w:rPr>
          <w:rFonts w:asciiTheme="minorHAnsi" w:eastAsiaTheme="minorHAnsi" w:hAnsiTheme="minorHAnsi" w:cstheme="minorHAnsi"/>
          <w:sz w:val="24"/>
          <w:szCs w:val="24"/>
          <w:lang w:eastAsia="en-US"/>
        </w:rPr>
        <w:t>owiatowe urzędy pracy</w:t>
      </w:r>
      <w:r w:rsidR="00D36D2C" w:rsidRPr="008725B0">
        <w:rPr>
          <w:rFonts w:asciiTheme="minorHAnsi" w:eastAsiaTheme="minorHAnsi" w:hAnsiTheme="minorHAnsi" w:cstheme="minorHAnsi"/>
          <w:sz w:val="24"/>
          <w:szCs w:val="24"/>
          <w:lang w:eastAsia="en-US"/>
        </w:rPr>
        <w:t xml:space="preserve"> aktywnie włączały się w procesy bieżącego łagodzenia problemów pojawiających się na rynku pracy</w:t>
      </w:r>
      <w:r w:rsidR="00346960">
        <w:rPr>
          <w:rFonts w:asciiTheme="minorHAnsi" w:eastAsiaTheme="minorHAnsi" w:hAnsiTheme="minorHAnsi" w:cstheme="minorHAnsi"/>
          <w:sz w:val="24"/>
          <w:szCs w:val="24"/>
          <w:lang w:eastAsia="en-US"/>
        </w:rPr>
        <w:t>,</w:t>
      </w:r>
      <w:r w:rsidR="007E62C1" w:rsidRPr="008725B0">
        <w:rPr>
          <w:rFonts w:asciiTheme="minorHAnsi" w:eastAsiaTheme="minorHAnsi" w:hAnsiTheme="minorHAnsi" w:cstheme="minorHAnsi"/>
          <w:sz w:val="24"/>
          <w:szCs w:val="24"/>
          <w:lang w:eastAsia="en-US"/>
        </w:rPr>
        <w:t xml:space="preserve"> wykorzystując dodatkowe środki</w:t>
      </w:r>
      <w:r w:rsidRPr="008725B0">
        <w:rPr>
          <w:rFonts w:asciiTheme="minorHAnsi" w:eastAsiaTheme="minorHAnsi" w:hAnsiTheme="minorHAnsi" w:cstheme="minorHAnsi"/>
          <w:sz w:val="24"/>
          <w:szCs w:val="24"/>
          <w:lang w:eastAsia="en-US"/>
        </w:rPr>
        <w:t xml:space="preserve"> </w:t>
      </w:r>
      <w:r w:rsidR="007E62C1" w:rsidRPr="008725B0">
        <w:rPr>
          <w:rFonts w:asciiTheme="minorHAnsi" w:eastAsiaTheme="minorHAnsi" w:hAnsiTheme="minorHAnsi" w:cstheme="minorHAnsi"/>
          <w:sz w:val="24"/>
          <w:szCs w:val="24"/>
          <w:lang w:eastAsia="en-US"/>
        </w:rPr>
        <w:t>z rezerwy F</w:t>
      </w:r>
      <w:r w:rsidR="0090116E">
        <w:rPr>
          <w:rFonts w:asciiTheme="minorHAnsi" w:eastAsiaTheme="minorHAnsi" w:hAnsiTheme="minorHAnsi" w:cstheme="minorHAnsi"/>
          <w:sz w:val="24"/>
          <w:szCs w:val="24"/>
          <w:lang w:eastAsia="en-US"/>
        </w:rPr>
        <w:t>unduszu Pracy,</w:t>
      </w:r>
      <w:r w:rsidR="00475680">
        <w:rPr>
          <w:rFonts w:asciiTheme="minorHAnsi" w:eastAsiaTheme="minorHAnsi" w:hAnsiTheme="minorHAnsi" w:cstheme="minorHAnsi"/>
          <w:sz w:val="24"/>
          <w:szCs w:val="24"/>
          <w:lang w:eastAsia="en-US"/>
        </w:rPr>
        <w:t xml:space="preserve"> w tym</w:t>
      </w:r>
      <w:r w:rsidR="007E62C1" w:rsidRPr="008725B0">
        <w:rPr>
          <w:rFonts w:asciiTheme="minorHAnsi" w:eastAsiaTheme="minorHAnsi" w:hAnsiTheme="minorHAnsi" w:cstheme="minorHAnsi"/>
          <w:sz w:val="24"/>
          <w:szCs w:val="24"/>
          <w:lang w:eastAsia="en-US"/>
        </w:rPr>
        <w:t xml:space="preserve"> na programy</w:t>
      </w:r>
      <w:r w:rsidR="00D36D2C" w:rsidRPr="008725B0">
        <w:rPr>
          <w:rFonts w:asciiTheme="minorHAnsi" w:eastAsiaTheme="minorHAnsi" w:hAnsiTheme="minorHAnsi" w:cstheme="minorHAnsi"/>
          <w:sz w:val="24"/>
          <w:szCs w:val="24"/>
          <w:lang w:eastAsia="en-US"/>
        </w:rPr>
        <w:t xml:space="preserve"> pomoc</w:t>
      </w:r>
      <w:r w:rsidR="007E62C1" w:rsidRPr="008725B0">
        <w:rPr>
          <w:rFonts w:asciiTheme="minorHAnsi" w:eastAsiaTheme="minorHAnsi" w:hAnsiTheme="minorHAnsi" w:cstheme="minorHAnsi"/>
          <w:sz w:val="24"/>
          <w:szCs w:val="24"/>
          <w:lang w:eastAsia="en-US"/>
        </w:rPr>
        <w:t>owe</w:t>
      </w:r>
      <w:r w:rsidR="00D36D2C" w:rsidRPr="008725B0">
        <w:rPr>
          <w:rFonts w:asciiTheme="minorHAnsi" w:eastAsiaTheme="minorHAnsi" w:hAnsiTheme="minorHAnsi" w:cstheme="minorHAnsi"/>
          <w:sz w:val="24"/>
          <w:szCs w:val="24"/>
          <w:lang w:eastAsia="en-US"/>
        </w:rPr>
        <w:t xml:space="preserve"> obywatelom Ukrainy czy wspierając</w:t>
      </w:r>
      <w:r w:rsidR="007E62C1" w:rsidRPr="008725B0">
        <w:rPr>
          <w:rFonts w:asciiTheme="minorHAnsi" w:eastAsiaTheme="minorHAnsi" w:hAnsiTheme="minorHAnsi" w:cstheme="minorHAnsi"/>
          <w:sz w:val="24"/>
          <w:szCs w:val="24"/>
          <w:lang w:eastAsia="en-US"/>
        </w:rPr>
        <w:t>e</w:t>
      </w:r>
      <w:r w:rsidR="00D36D2C" w:rsidRPr="008725B0">
        <w:rPr>
          <w:rFonts w:asciiTheme="minorHAnsi" w:eastAsiaTheme="minorHAnsi" w:hAnsiTheme="minorHAnsi" w:cstheme="minorHAnsi"/>
          <w:sz w:val="24"/>
          <w:szCs w:val="24"/>
          <w:lang w:eastAsia="en-US"/>
        </w:rPr>
        <w:t xml:space="preserve"> wielkopolskie rzemiosło</w:t>
      </w:r>
      <w:r w:rsidR="007E62C1" w:rsidRPr="008725B0">
        <w:rPr>
          <w:rFonts w:asciiTheme="minorHAnsi" w:eastAsiaTheme="minorHAnsi" w:hAnsiTheme="minorHAnsi" w:cstheme="minorHAnsi"/>
          <w:sz w:val="24"/>
          <w:szCs w:val="24"/>
          <w:lang w:eastAsia="en-US"/>
        </w:rPr>
        <w:t xml:space="preserve">. </w:t>
      </w:r>
      <w:r w:rsidRPr="008725B0">
        <w:rPr>
          <w:rFonts w:asciiTheme="minorHAnsi" w:hAnsiTheme="minorHAnsi" w:cstheme="minorHAnsi"/>
          <w:sz w:val="24"/>
          <w:szCs w:val="24"/>
        </w:rPr>
        <w:t xml:space="preserve">Każdego roku WUP w Poznaniu dokonuje podziału środków Funduszu Pracy, w ramach limitu ustalonego przez </w:t>
      </w:r>
      <w:r w:rsidR="007962BF">
        <w:rPr>
          <w:rFonts w:asciiTheme="minorHAnsi" w:hAnsiTheme="minorHAnsi" w:cstheme="minorHAnsi"/>
          <w:sz w:val="24"/>
          <w:szCs w:val="24"/>
        </w:rPr>
        <w:t>Ministra ds. Pracy</w:t>
      </w:r>
      <w:r w:rsidRPr="008725B0">
        <w:rPr>
          <w:rFonts w:asciiTheme="minorHAnsi" w:hAnsiTheme="minorHAnsi" w:cstheme="minorHAnsi"/>
          <w:sz w:val="24"/>
          <w:szCs w:val="24"/>
        </w:rPr>
        <w:t>, pomiędzy samorządy powiatowe Wielkopolski.</w:t>
      </w:r>
      <w:r w:rsidR="00475680">
        <w:rPr>
          <w:rFonts w:asciiTheme="minorHAnsi" w:eastAsia="Calibri" w:hAnsiTheme="minorHAnsi" w:cstheme="minorHAnsi"/>
          <w:sz w:val="24"/>
          <w:szCs w:val="24"/>
          <w:lang w:eastAsia="en-US"/>
        </w:rPr>
        <w:t xml:space="preserve"> </w:t>
      </w:r>
      <w:r w:rsidRPr="008725B0">
        <w:rPr>
          <w:rFonts w:asciiTheme="minorHAnsi" w:hAnsiTheme="minorHAnsi" w:cstheme="minorHAnsi"/>
          <w:sz w:val="24"/>
          <w:szCs w:val="24"/>
        </w:rPr>
        <w:t>W dniu 31 marca 2023 r</w:t>
      </w:r>
      <w:r w:rsidR="00D4201C" w:rsidRPr="008725B0">
        <w:rPr>
          <w:rFonts w:asciiTheme="minorHAnsi" w:hAnsiTheme="minorHAnsi" w:cstheme="minorHAnsi"/>
          <w:sz w:val="24"/>
          <w:szCs w:val="24"/>
        </w:rPr>
        <w:t>oku</w:t>
      </w:r>
      <w:r w:rsidRPr="008725B0">
        <w:rPr>
          <w:rFonts w:asciiTheme="minorHAnsi" w:hAnsiTheme="minorHAnsi" w:cstheme="minorHAnsi"/>
          <w:sz w:val="24"/>
          <w:szCs w:val="24"/>
        </w:rPr>
        <w:t xml:space="preserve"> (po przyjęciu ustawy budżetowej na 2023 r</w:t>
      </w:r>
      <w:r w:rsidR="00D4201C" w:rsidRPr="008725B0">
        <w:rPr>
          <w:rFonts w:asciiTheme="minorHAnsi" w:hAnsiTheme="minorHAnsi" w:cstheme="minorHAnsi"/>
          <w:sz w:val="24"/>
          <w:szCs w:val="24"/>
        </w:rPr>
        <w:t>oku</w:t>
      </w:r>
      <w:r w:rsidRPr="008725B0">
        <w:rPr>
          <w:rFonts w:asciiTheme="minorHAnsi" w:hAnsiTheme="minorHAnsi" w:cstheme="minorHAnsi"/>
          <w:sz w:val="24"/>
          <w:szCs w:val="24"/>
        </w:rPr>
        <w:t xml:space="preserve">), Zarząd Województwa Wielkopolskiego przyjął podział </w:t>
      </w:r>
      <w:r w:rsidR="007962BF">
        <w:rPr>
          <w:rFonts w:asciiTheme="minorHAnsi" w:hAnsiTheme="minorHAnsi" w:cstheme="minorHAnsi"/>
          <w:sz w:val="24"/>
          <w:szCs w:val="24"/>
        </w:rPr>
        <w:t xml:space="preserve">limitu, </w:t>
      </w:r>
      <w:r w:rsidR="007962BF" w:rsidRPr="008725B0">
        <w:rPr>
          <w:rFonts w:asciiTheme="minorHAnsi" w:hAnsiTheme="minorHAnsi" w:cstheme="minorHAnsi"/>
          <w:sz w:val="24"/>
          <w:szCs w:val="24"/>
        </w:rPr>
        <w:t>wg kryteriów określonych przez Sejmik Województwa Wielkopolskiego,</w:t>
      </w:r>
      <w:r w:rsidR="007962BF">
        <w:rPr>
          <w:rFonts w:asciiTheme="minorHAnsi" w:hAnsiTheme="minorHAnsi" w:cstheme="minorHAnsi"/>
          <w:sz w:val="24"/>
          <w:szCs w:val="24"/>
        </w:rPr>
        <w:t xml:space="preserve"> </w:t>
      </w:r>
      <w:r w:rsidRPr="008725B0">
        <w:rPr>
          <w:rFonts w:asciiTheme="minorHAnsi" w:hAnsiTheme="minorHAnsi" w:cstheme="minorHAnsi"/>
          <w:sz w:val="24"/>
          <w:szCs w:val="24"/>
        </w:rPr>
        <w:t>na finansowanie zadań aktywizacyjnych i fakultatywnych samorządów powiatowych ze środków Funduszu Pracy na 2023 r</w:t>
      </w:r>
      <w:r w:rsidR="00D4201C" w:rsidRPr="008725B0">
        <w:rPr>
          <w:rFonts w:asciiTheme="minorHAnsi" w:hAnsiTheme="minorHAnsi" w:cstheme="minorHAnsi"/>
          <w:sz w:val="24"/>
          <w:szCs w:val="24"/>
        </w:rPr>
        <w:t>oku</w:t>
      </w:r>
      <w:r w:rsidRPr="008725B0">
        <w:rPr>
          <w:rFonts w:asciiTheme="minorHAnsi" w:hAnsiTheme="minorHAnsi" w:cstheme="minorHAnsi"/>
          <w:sz w:val="24"/>
          <w:szCs w:val="24"/>
        </w:rPr>
        <w:t xml:space="preserve">. Decyzją </w:t>
      </w:r>
      <w:proofErr w:type="spellStart"/>
      <w:r w:rsidRPr="008725B0">
        <w:rPr>
          <w:rFonts w:asciiTheme="minorHAnsi" w:hAnsiTheme="minorHAnsi" w:cstheme="minorHAnsi"/>
          <w:sz w:val="24"/>
          <w:szCs w:val="24"/>
        </w:rPr>
        <w:t>MR</w:t>
      </w:r>
      <w:r w:rsidR="008F6E18" w:rsidRPr="008725B0">
        <w:rPr>
          <w:rFonts w:asciiTheme="minorHAnsi" w:hAnsiTheme="minorHAnsi" w:cstheme="minorHAnsi"/>
          <w:sz w:val="24"/>
          <w:szCs w:val="24"/>
        </w:rPr>
        <w:t>P</w:t>
      </w:r>
      <w:r w:rsidRPr="008725B0">
        <w:rPr>
          <w:rFonts w:asciiTheme="minorHAnsi" w:hAnsiTheme="minorHAnsi" w:cstheme="minorHAnsi"/>
          <w:sz w:val="24"/>
          <w:szCs w:val="24"/>
        </w:rPr>
        <w:t>iPS</w:t>
      </w:r>
      <w:proofErr w:type="spellEnd"/>
      <w:r w:rsidRPr="008725B0">
        <w:rPr>
          <w:rFonts w:asciiTheme="minorHAnsi" w:hAnsiTheme="minorHAnsi" w:cstheme="minorHAnsi"/>
          <w:sz w:val="24"/>
          <w:szCs w:val="24"/>
        </w:rPr>
        <w:t>, Samorząd Województwa Wielkopolskiego otrzymał kwotę</w:t>
      </w:r>
      <w:r w:rsidR="00D00EAD">
        <w:rPr>
          <w:rFonts w:asciiTheme="minorHAnsi" w:hAnsiTheme="minorHAnsi" w:cstheme="minorHAnsi"/>
          <w:sz w:val="24"/>
          <w:szCs w:val="24"/>
        </w:rPr>
        <w:t>:</w:t>
      </w:r>
    </w:p>
    <w:p w14:paraId="14D1BE31" w14:textId="0DAB6596" w:rsidR="00D00EAD" w:rsidRDefault="00D00EAD" w:rsidP="007962BF">
      <w:pPr>
        <w:tabs>
          <w:tab w:val="left" w:pos="709"/>
          <w:tab w:val="left" w:pos="1701"/>
        </w:tabs>
        <w:spacing w:line="276" w:lineRule="auto"/>
        <w:ind w:firstLine="1"/>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41184" behindDoc="0" locked="0" layoutInCell="1" allowOverlap="1" wp14:anchorId="0364DB00" wp14:editId="6189C1FD">
            <wp:simplePos x="0" y="0"/>
            <wp:positionH relativeFrom="column">
              <wp:posOffset>386080</wp:posOffset>
            </wp:positionH>
            <wp:positionV relativeFrom="paragraph">
              <wp:posOffset>173990</wp:posOffset>
            </wp:positionV>
            <wp:extent cx="4953000" cy="1352550"/>
            <wp:effectExtent l="38100" t="38100" r="19050" b="38100"/>
            <wp:wrapThrough wrapText="bothSides">
              <wp:wrapPolygon edited="0">
                <wp:start x="13791" y="-608"/>
                <wp:lineTo x="6646" y="0"/>
                <wp:lineTo x="6646" y="4868"/>
                <wp:lineTo x="-166" y="4868"/>
                <wp:lineTo x="-166" y="13082"/>
                <wp:lineTo x="6397" y="14603"/>
                <wp:lineTo x="6397" y="17949"/>
                <wp:lineTo x="8889" y="19470"/>
                <wp:lineTo x="13708" y="19470"/>
                <wp:lineTo x="13791" y="21904"/>
                <wp:lineTo x="21600" y="21904"/>
                <wp:lineTo x="21600" y="-608"/>
                <wp:lineTo x="13791" y="-608"/>
              </wp:wrapPolygon>
            </wp:wrapThrough>
            <wp:docPr id="199869358"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p>
    <w:p w14:paraId="615FA6A8" w14:textId="77777777" w:rsidR="00D00EAD" w:rsidRDefault="00D00EAD" w:rsidP="007962BF">
      <w:pPr>
        <w:tabs>
          <w:tab w:val="left" w:pos="709"/>
          <w:tab w:val="left" w:pos="1701"/>
        </w:tabs>
        <w:spacing w:line="276" w:lineRule="auto"/>
        <w:ind w:firstLine="1"/>
        <w:jc w:val="both"/>
        <w:rPr>
          <w:rFonts w:asciiTheme="minorHAnsi" w:hAnsiTheme="minorHAnsi" w:cstheme="minorHAnsi"/>
          <w:sz w:val="24"/>
          <w:szCs w:val="24"/>
        </w:rPr>
      </w:pPr>
    </w:p>
    <w:p w14:paraId="65F9F780" w14:textId="64D99B50" w:rsidR="00F84D55" w:rsidRDefault="00F84D55" w:rsidP="007962BF">
      <w:pPr>
        <w:tabs>
          <w:tab w:val="left" w:pos="709"/>
          <w:tab w:val="left" w:pos="1701"/>
        </w:tabs>
        <w:spacing w:line="276" w:lineRule="auto"/>
        <w:ind w:firstLine="1"/>
        <w:jc w:val="both"/>
        <w:rPr>
          <w:rFonts w:asciiTheme="minorHAnsi" w:hAnsiTheme="minorHAnsi" w:cstheme="minorHAnsi"/>
          <w:sz w:val="24"/>
          <w:szCs w:val="24"/>
        </w:rPr>
      </w:pPr>
    </w:p>
    <w:p w14:paraId="21253D42" w14:textId="77777777" w:rsidR="00F84D55" w:rsidRDefault="00F84D55" w:rsidP="007962BF">
      <w:pPr>
        <w:tabs>
          <w:tab w:val="left" w:pos="709"/>
          <w:tab w:val="left" w:pos="1701"/>
        </w:tabs>
        <w:spacing w:line="276" w:lineRule="auto"/>
        <w:ind w:firstLine="1"/>
        <w:jc w:val="both"/>
        <w:rPr>
          <w:rFonts w:asciiTheme="minorHAnsi" w:hAnsiTheme="minorHAnsi" w:cstheme="minorHAnsi"/>
          <w:sz w:val="24"/>
          <w:szCs w:val="24"/>
        </w:rPr>
      </w:pPr>
    </w:p>
    <w:p w14:paraId="53B2776F" w14:textId="77777777" w:rsidR="00F84D55" w:rsidRDefault="00F84D55" w:rsidP="007962BF">
      <w:pPr>
        <w:tabs>
          <w:tab w:val="left" w:pos="709"/>
          <w:tab w:val="left" w:pos="1701"/>
        </w:tabs>
        <w:spacing w:line="276" w:lineRule="auto"/>
        <w:ind w:firstLine="1"/>
        <w:jc w:val="both"/>
        <w:rPr>
          <w:rFonts w:asciiTheme="minorHAnsi" w:hAnsiTheme="minorHAnsi" w:cstheme="minorHAnsi"/>
          <w:sz w:val="24"/>
          <w:szCs w:val="24"/>
        </w:rPr>
      </w:pPr>
    </w:p>
    <w:p w14:paraId="57BCCCAA" w14:textId="77777777" w:rsidR="00383189" w:rsidRDefault="00383189" w:rsidP="00F84D55">
      <w:pPr>
        <w:spacing w:line="276" w:lineRule="auto"/>
        <w:jc w:val="both"/>
        <w:rPr>
          <w:rFonts w:asciiTheme="minorHAnsi" w:hAnsiTheme="minorHAnsi" w:cstheme="minorHAnsi"/>
          <w:sz w:val="24"/>
          <w:szCs w:val="24"/>
        </w:rPr>
      </w:pPr>
    </w:p>
    <w:p w14:paraId="09771B75" w14:textId="0FCC5339" w:rsidR="00F84D55" w:rsidRPr="00F84D55" w:rsidRDefault="008951CC" w:rsidP="00F84D55">
      <w:pPr>
        <w:spacing w:line="276" w:lineRule="auto"/>
        <w:ind w:firstLine="708"/>
        <w:jc w:val="both"/>
        <w:rPr>
          <w:rFonts w:asciiTheme="minorHAnsi" w:hAnsiTheme="minorHAnsi" w:cstheme="minorHAnsi"/>
          <w:sz w:val="24"/>
          <w:szCs w:val="24"/>
        </w:rPr>
      </w:pPr>
      <w:r w:rsidRPr="008725B0">
        <w:rPr>
          <w:rFonts w:asciiTheme="minorHAnsi" w:hAnsiTheme="minorHAnsi" w:cstheme="minorHAnsi"/>
          <w:sz w:val="24"/>
          <w:szCs w:val="24"/>
        </w:rPr>
        <w:t>W 2023 r</w:t>
      </w:r>
      <w:r w:rsidR="00D4201C" w:rsidRPr="008725B0">
        <w:rPr>
          <w:rFonts w:asciiTheme="minorHAnsi" w:hAnsiTheme="minorHAnsi" w:cstheme="minorHAnsi"/>
          <w:sz w:val="24"/>
          <w:szCs w:val="24"/>
        </w:rPr>
        <w:t>oku</w:t>
      </w:r>
      <w:r w:rsidRPr="008725B0">
        <w:rPr>
          <w:rFonts w:asciiTheme="minorHAnsi" w:hAnsiTheme="minorHAnsi" w:cstheme="minorHAnsi"/>
          <w:sz w:val="24"/>
          <w:szCs w:val="24"/>
        </w:rPr>
        <w:t xml:space="preserve"> powiatowe urzędy pracy województwa wielkopolskiego </w:t>
      </w:r>
      <w:r w:rsidRPr="008E1D08">
        <w:rPr>
          <w:rFonts w:asciiTheme="minorHAnsi" w:hAnsiTheme="minorHAnsi" w:cstheme="minorHAnsi"/>
          <w:sz w:val="24"/>
          <w:szCs w:val="24"/>
        </w:rPr>
        <w:t>objęły aktywizacją zawodową 16 965 osób bezrobotnych. W swoich działaniach korzystały z ww. środków Funduszu Pracy, przyznanych algorytmem oraz wnioskowały o środki rezerwy</w:t>
      </w:r>
      <w:r w:rsidRPr="008725B0">
        <w:rPr>
          <w:rFonts w:asciiTheme="minorHAnsi" w:hAnsiTheme="minorHAnsi" w:cstheme="minorHAnsi"/>
          <w:sz w:val="24"/>
          <w:szCs w:val="24"/>
        </w:rPr>
        <w:t xml:space="preserve"> Funduszu Pracy</w:t>
      </w:r>
      <w:r w:rsidR="00D4201C" w:rsidRPr="008725B0">
        <w:rPr>
          <w:rFonts w:asciiTheme="minorHAnsi" w:hAnsiTheme="minorHAnsi" w:cstheme="minorHAnsi"/>
          <w:sz w:val="24"/>
          <w:szCs w:val="24"/>
        </w:rPr>
        <w:t>,</w:t>
      </w:r>
      <w:r w:rsidRPr="008725B0">
        <w:rPr>
          <w:rFonts w:asciiTheme="minorHAnsi" w:hAnsiTheme="minorHAnsi" w:cstheme="minorHAnsi"/>
          <w:sz w:val="24"/>
          <w:szCs w:val="24"/>
        </w:rPr>
        <w:t xml:space="preserve"> w ramach których pomiędzy samorządy powiatowe Wielkopolski rozdysponowano łącznie 15 211 794,51 zł na programy aktywizacji zawodowej bezrobotnych</w:t>
      </w:r>
      <w:r w:rsidR="008A2D3B" w:rsidRPr="008725B0">
        <w:rPr>
          <w:rFonts w:asciiTheme="minorHAnsi" w:hAnsiTheme="minorHAnsi" w:cstheme="minorHAnsi"/>
          <w:sz w:val="24"/>
          <w:szCs w:val="24"/>
        </w:rPr>
        <w:t xml:space="preserve">. </w:t>
      </w:r>
      <w:r w:rsidRPr="008725B0">
        <w:rPr>
          <w:rFonts w:asciiTheme="minorHAnsi" w:hAnsiTheme="minorHAnsi" w:cstheme="minorHAnsi"/>
          <w:sz w:val="24"/>
          <w:szCs w:val="24"/>
        </w:rPr>
        <w:t xml:space="preserve">W </w:t>
      </w:r>
      <w:r w:rsidR="008A2D3B" w:rsidRPr="008725B0">
        <w:rPr>
          <w:rFonts w:asciiTheme="minorHAnsi" w:hAnsiTheme="minorHAnsi" w:cstheme="minorHAnsi"/>
          <w:sz w:val="24"/>
          <w:szCs w:val="24"/>
        </w:rPr>
        <w:t xml:space="preserve">sumie w </w:t>
      </w:r>
      <w:r w:rsidRPr="008725B0">
        <w:rPr>
          <w:rFonts w:asciiTheme="minorHAnsi" w:hAnsiTheme="minorHAnsi" w:cstheme="minorHAnsi"/>
          <w:sz w:val="24"/>
          <w:szCs w:val="24"/>
        </w:rPr>
        <w:t xml:space="preserve">Wielkopolsce w </w:t>
      </w:r>
      <w:r w:rsidR="00D4201C" w:rsidRPr="008725B0">
        <w:rPr>
          <w:rFonts w:asciiTheme="minorHAnsi" w:hAnsiTheme="minorHAnsi" w:cstheme="minorHAnsi"/>
          <w:sz w:val="24"/>
          <w:szCs w:val="24"/>
        </w:rPr>
        <w:t>roku</w:t>
      </w:r>
      <w:r w:rsidR="001F77E5">
        <w:rPr>
          <w:rFonts w:asciiTheme="minorHAnsi" w:hAnsiTheme="minorHAnsi" w:cstheme="minorHAnsi"/>
          <w:sz w:val="24"/>
          <w:szCs w:val="24"/>
        </w:rPr>
        <w:t xml:space="preserve"> 2023</w:t>
      </w:r>
      <w:r w:rsidRPr="008725B0">
        <w:rPr>
          <w:rFonts w:asciiTheme="minorHAnsi" w:hAnsiTheme="minorHAnsi" w:cstheme="minorHAnsi"/>
          <w:sz w:val="24"/>
          <w:szCs w:val="24"/>
        </w:rPr>
        <w:t xml:space="preserve"> na działania aktywizacji zawodowej, skierowane do bezrobotnych, powiatowe urzędy pracy wydatkowały </w:t>
      </w:r>
      <w:r w:rsidR="008A2D3B" w:rsidRPr="008725B0">
        <w:rPr>
          <w:rFonts w:asciiTheme="minorHAnsi" w:hAnsiTheme="minorHAnsi" w:cstheme="minorHAnsi"/>
          <w:spacing w:val="-6"/>
          <w:sz w:val="24"/>
          <w:szCs w:val="24"/>
        </w:rPr>
        <w:t>186 594 724,54 zł.</w:t>
      </w:r>
      <w:r w:rsidR="008F6E18" w:rsidRPr="008725B0">
        <w:rPr>
          <w:rFonts w:asciiTheme="minorHAnsi" w:hAnsiTheme="minorHAnsi" w:cstheme="minorHAnsi"/>
          <w:sz w:val="24"/>
          <w:szCs w:val="24"/>
        </w:rPr>
        <w:t xml:space="preserve"> </w:t>
      </w:r>
      <w:r w:rsidR="008A2D3B" w:rsidRPr="008725B0">
        <w:rPr>
          <w:rFonts w:asciiTheme="minorHAnsi" w:hAnsiTheme="minorHAnsi" w:cstheme="minorHAnsi"/>
          <w:sz w:val="24"/>
          <w:szCs w:val="24"/>
        </w:rPr>
        <w:t>Zaktywizowani bezrobotni stanowili 36,5% ogółu bezrobotnych</w:t>
      </w:r>
      <w:r w:rsidR="00323ED4">
        <w:rPr>
          <w:rFonts w:asciiTheme="minorHAnsi" w:hAnsiTheme="minorHAnsi" w:cstheme="minorHAnsi"/>
          <w:sz w:val="24"/>
          <w:szCs w:val="24"/>
        </w:rPr>
        <w:t xml:space="preserve"> i było to o</w:t>
      </w:r>
      <w:r w:rsidR="008A2D3B" w:rsidRPr="008725B0">
        <w:rPr>
          <w:rFonts w:asciiTheme="minorHAnsi" w:hAnsiTheme="minorHAnsi" w:cstheme="minorHAnsi"/>
          <w:sz w:val="24"/>
          <w:szCs w:val="24"/>
        </w:rPr>
        <w:t xml:space="preserve"> 12,1 </w:t>
      </w:r>
      <w:proofErr w:type="spellStart"/>
      <w:r w:rsidR="00D4201C" w:rsidRPr="008725B0">
        <w:rPr>
          <w:rFonts w:asciiTheme="minorHAnsi" w:hAnsiTheme="minorHAnsi" w:cstheme="minorHAnsi"/>
          <w:sz w:val="24"/>
          <w:szCs w:val="24"/>
        </w:rPr>
        <w:t>p.proc</w:t>
      </w:r>
      <w:proofErr w:type="spellEnd"/>
      <w:r w:rsidR="00D4201C" w:rsidRPr="008725B0">
        <w:rPr>
          <w:rFonts w:asciiTheme="minorHAnsi" w:hAnsiTheme="minorHAnsi" w:cstheme="minorHAnsi"/>
          <w:sz w:val="24"/>
          <w:szCs w:val="24"/>
        </w:rPr>
        <w:t xml:space="preserve">. </w:t>
      </w:r>
      <w:r w:rsidR="008A2D3B" w:rsidRPr="008725B0">
        <w:rPr>
          <w:rFonts w:asciiTheme="minorHAnsi" w:hAnsiTheme="minorHAnsi" w:cstheme="minorHAnsi"/>
          <w:sz w:val="24"/>
          <w:szCs w:val="24"/>
        </w:rPr>
        <w:t>mniej niż rok wcześniej.</w:t>
      </w:r>
    </w:p>
    <w:p w14:paraId="7D1E58A1" w14:textId="3380C655" w:rsidR="0001762B" w:rsidRDefault="0001762B" w:rsidP="00510BC1">
      <w:pPr>
        <w:pStyle w:val="Akapitzlist"/>
        <w:spacing w:after="0" w:line="276" w:lineRule="auto"/>
        <w:jc w:val="both"/>
        <w:rPr>
          <w:rFonts w:asciiTheme="minorHAnsi" w:hAnsiTheme="minorHAnsi" w:cstheme="minorHAnsi"/>
          <w:sz w:val="24"/>
          <w:szCs w:val="24"/>
        </w:rPr>
      </w:pPr>
    </w:p>
    <w:p w14:paraId="5E41684E" w14:textId="0960AB8B" w:rsidR="008A2D3B" w:rsidRDefault="0001762B" w:rsidP="00E849FE">
      <w:pPr>
        <w:pStyle w:val="Akapitzlist"/>
        <w:spacing w:after="0" w:line="276" w:lineRule="auto"/>
        <w:jc w:val="center"/>
        <w:rPr>
          <w:rFonts w:asciiTheme="minorHAnsi" w:hAnsiTheme="minorHAnsi" w:cstheme="minorHAnsi"/>
          <w:sz w:val="24"/>
          <w:szCs w:val="24"/>
        </w:rPr>
      </w:pPr>
      <w:r w:rsidRPr="00CB7465">
        <w:rPr>
          <w:noProof/>
        </w:rPr>
        <w:drawing>
          <wp:anchor distT="0" distB="0" distL="114300" distR="114300" simplePos="0" relativeHeight="251743232" behindDoc="1" locked="0" layoutInCell="1" allowOverlap="1" wp14:anchorId="3F415820" wp14:editId="18117D9D">
            <wp:simplePos x="0" y="0"/>
            <wp:positionH relativeFrom="column">
              <wp:posOffset>873125</wp:posOffset>
            </wp:positionH>
            <wp:positionV relativeFrom="paragraph">
              <wp:posOffset>203835</wp:posOffset>
            </wp:positionV>
            <wp:extent cx="4284345" cy="2438400"/>
            <wp:effectExtent l="0" t="0" r="1905" b="0"/>
            <wp:wrapThrough wrapText="bothSides">
              <wp:wrapPolygon edited="0">
                <wp:start x="0" y="0"/>
                <wp:lineTo x="0" y="21431"/>
                <wp:lineTo x="21514" y="21431"/>
                <wp:lineTo x="21514" y="0"/>
                <wp:lineTo x="0" y="0"/>
              </wp:wrapPolygon>
            </wp:wrapThrough>
            <wp:docPr id="1" name="Wykres 1">
              <a:extLst xmlns:a="http://schemas.openxmlformats.org/drawingml/2006/main">
                <a:ext uri="{FF2B5EF4-FFF2-40B4-BE49-F238E27FC236}">
                  <a16:creationId xmlns:a16="http://schemas.microsoft.com/office/drawing/2014/main" id="{6FF6103E-9AAD-4542-B20B-B13357A98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8A2D3B" w:rsidRPr="008725B0">
        <w:rPr>
          <w:rFonts w:asciiTheme="minorHAnsi" w:hAnsiTheme="minorHAnsi" w:cstheme="minorHAnsi"/>
          <w:sz w:val="24"/>
          <w:szCs w:val="24"/>
        </w:rPr>
        <w:t>Liczba osób zaktywizowanych a liczba bezrobotnych w latach 2020-2023</w:t>
      </w:r>
    </w:p>
    <w:p w14:paraId="261A9444" w14:textId="602BBF8F" w:rsidR="00321C0F" w:rsidRPr="008725B0" w:rsidRDefault="00321C0F" w:rsidP="00043AB4">
      <w:pPr>
        <w:pStyle w:val="Akapitzlist"/>
        <w:spacing w:after="0" w:line="276" w:lineRule="auto"/>
        <w:jc w:val="both"/>
        <w:rPr>
          <w:rFonts w:asciiTheme="minorHAnsi" w:hAnsiTheme="minorHAnsi" w:cstheme="minorHAnsi"/>
          <w:sz w:val="24"/>
          <w:szCs w:val="24"/>
        </w:rPr>
      </w:pPr>
    </w:p>
    <w:p w14:paraId="0E4B52C7" w14:textId="16F344F6" w:rsidR="008A2D3B" w:rsidRPr="008725B0" w:rsidRDefault="008A2D3B" w:rsidP="00043AB4">
      <w:pPr>
        <w:pStyle w:val="Akapitzlist"/>
        <w:spacing w:line="276" w:lineRule="auto"/>
        <w:jc w:val="both"/>
        <w:rPr>
          <w:rFonts w:asciiTheme="minorHAnsi" w:hAnsiTheme="minorHAnsi" w:cstheme="minorHAnsi"/>
          <w:sz w:val="24"/>
          <w:szCs w:val="24"/>
          <w:highlight w:val="yellow"/>
        </w:rPr>
      </w:pPr>
    </w:p>
    <w:p w14:paraId="7931238D" w14:textId="77777777" w:rsidR="00043AB4" w:rsidRPr="008725B0" w:rsidRDefault="00043AB4" w:rsidP="00043AB4">
      <w:pPr>
        <w:spacing w:after="0" w:line="276" w:lineRule="auto"/>
        <w:jc w:val="both"/>
        <w:rPr>
          <w:rFonts w:asciiTheme="minorHAnsi" w:hAnsiTheme="minorHAnsi" w:cstheme="minorHAnsi"/>
          <w:color w:val="000000" w:themeColor="text1"/>
          <w:sz w:val="24"/>
          <w:szCs w:val="24"/>
        </w:rPr>
      </w:pPr>
    </w:p>
    <w:p w14:paraId="67EC6C68" w14:textId="77777777" w:rsidR="00F84D55" w:rsidRDefault="00F84D55" w:rsidP="008F6E18">
      <w:pPr>
        <w:spacing w:after="0" w:line="276" w:lineRule="auto"/>
        <w:jc w:val="both"/>
        <w:rPr>
          <w:rFonts w:asciiTheme="minorHAnsi" w:hAnsiTheme="minorHAnsi" w:cstheme="minorHAnsi"/>
          <w:color w:val="000000" w:themeColor="text1"/>
          <w:sz w:val="24"/>
          <w:szCs w:val="24"/>
        </w:rPr>
      </w:pPr>
    </w:p>
    <w:p w14:paraId="66275ABB" w14:textId="77777777" w:rsidR="00F84D55" w:rsidRDefault="00F84D55" w:rsidP="008F6E18">
      <w:pPr>
        <w:spacing w:after="0" w:line="276" w:lineRule="auto"/>
        <w:jc w:val="both"/>
        <w:rPr>
          <w:rFonts w:asciiTheme="minorHAnsi" w:hAnsiTheme="minorHAnsi" w:cstheme="minorHAnsi"/>
          <w:color w:val="000000" w:themeColor="text1"/>
          <w:sz w:val="24"/>
          <w:szCs w:val="24"/>
        </w:rPr>
      </w:pPr>
    </w:p>
    <w:p w14:paraId="77D32CC8" w14:textId="77777777" w:rsidR="00F84D55" w:rsidRDefault="00F84D55" w:rsidP="008F6E18">
      <w:pPr>
        <w:spacing w:after="0" w:line="276" w:lineRule="auto"/>
        <w:jc w:val="both"/>
        <w:rPr>
          <w:rFonts w:asciiTheme="minorHAnsi" w:hAnsiTheme="minorHAnsi" w:cstheme="minorHAnsi"/>
          <w:color w:val="000000" w:themeColor="text1"/>
          <w:sz w:val="24"/>
          <w:szCs w:val="24"/>
        </w:rPr>
      </w:pPr>
    </w:p>
    <w:p w14:paraId="28D28577" w14:textId="77777777" w:rsidR="00F84D55" w:rsidRDefault="00F84D55" w:rsidP="008F6E18">
      <w:pPr>
        <w:spacing w:after="0" w:line="276" w:lineRule="auto"/>
        <w:jc w:val="both"/>
        <w:rPr>
          <w:rFonts w:asciiTheme="minorHAnsi" w:hAnsiTheme="minorHAnsi" w:cstheme="minorHAnsi"/>
          <w:color w:val="000000" w:themeColor="text1"/>
          <w:sz w:val="24"/>
          <w:szCs w:val="24"/>
        </w:rPr>
      </w:pPr>
    </w:p>
    <w:p w14:paraId="374E885A" w14:textId="77777777" w:rsidR="00F84D55" w:rsidRDefault="00F84D55" w:rsidP="008F6E18">
      <w:pPr>
        <w:spacing w:after="0" w:line="276" w:lineRule="auto"/>
        <w:jc w:val="both"/>
        <w:rPr>
          <w:rFonts w:asciiTheme="minorHAnsi" w:hAnsiTheme="minorHAnsi" w:cstheme="minorHAnsi"/>
          <w:color w:val="000000" w:themeColor="text1"/>
          <w:sz w:val="24"/>
          <w:szCs w:val="24"/>
        </w:rPr>
      </w:pPr>
    </w:p>
    <w:p w14:paraId="383A4577" w14:textId="77777777" w:rsidR="00F84D55" w:rsidRDefault="00F84D55" w:rsidP="008F6E18">
      <w:pPr>
        <w:spacing w:after="0" w:line="276" w:lineRule="auto"/>
        <w:jc w:val="both"/>
        <w:rPr>
          <w:rFonts w:asciiTheme="minorHAnsi" w:hAnsiTheme="minorHAnsi" w:cstheme="minorHAnsi"/>
          <w:color w:val="000000" w:themeColor="text1"/>
          <w:sz w:val="24"/>
          <w:szCs w:val="24"/>
        </w:rPr>
      </w:pPr>
    </w:p>
    <w:p w14:paraId="2667E0AA" w14:textId="77777777" w:rsidR="00F84D55" w:rsidRDefault="00F84D55" w:rsidP="008F6E18">
      <w:pPr>
        <w:spacing w:after="0" w:line="276" w:lineRule="auto"/>
        <w:jc w:val="both"/>
        <w:rPr>
          <w:rFonts w:asciiTheme="minorHAnsi" w:hAnsiTheme="minorHAnsi" w:cstheme="minorHAnsi"/>
          <w:color w:val="000000" w:themeColor="text1"/>
          <w:sz w:val="24"/>
          <w:szCs w:val="24"/>
        </w:rPr>
      </w:pPr>
    </w:p>
    <w:p w14:paraId="1E231F58" w14:textId="77777777" w:rsidR="00F84D55" w:rsidRDefault="00F84D55" w:rsidP="008F6E18">
      <w:pPr>
        <w:spacing w:after="0" w:line="276" w:lineRule="auto"/>
        <w:jc w:val="both"/>
        <w:rPr>
          <w:rFonts w:asciiTheme="minorHAnsi" w:hAnsiTheme="minorHAnsi" w:cstheme="minorHAnsi"/>
          <w:color w:val="000000" w:themeColor="text1"/>
          <w:sz w:val="24"/>
          <w:szCs w:val="24"/>
        </w:rPr>
      </w:pPr>
    </w:p>
    <w:p w14:paraId="1D9650DC" w14:textId="7A22A50F" w:rsidR="00043AB4" w:rsidRPr="008725B0" w:rsidRDefault="008A2D3B" w:rsidP="008F6E18">
      <w:pPr>
        <w:spacing w:after="0" w:line="276" w:lineRule="auto"/>
        <w:jc w:val="both"/>
        <w:rPr>
          <w:rFonts w:asciiTheme="minorHAnsi" w:hAnsiTheme="minorHAnsi" w:cstheme="minorHAnsi"/>
          <w:color w:val="000000" w:themeColor="text1"/>
          <w:sz w:val="24"/>
          <w:szCs w:val="24"/>
        </w:rPr>
      </w:pPr>
      <w:r w:rsidRPr="008725B0">
        <w:rPr>
          <w:rFonts w:asciiTheme="minorHAnsi" w:hAnsiTheme="minorHAnsi" w:cstheme="minorHAnsi"/>
          <w:color w:val="000000" w:themeColor="text1"/>
          <w:sz w:val="24"/>
          <w:szCs w:val="24"/>
        </w:rPr>
        <w:lastRenderedPageBreak/>
        <w:t xml:space="preserve">Największą grupę bezrobotnych objęto aktywnymi formami w subregionie poznańskim - 5 513 osób bezrobotnych, najmniej natomiast w subregionie leszczyńskim 2 306 osób bezrobotnych. Najpopularniejszą formą przeciwdziałania bezrobociu we wszystkich subregionach - był staż. </w:t>
      </w:r>
    </w:p>
    <w:p w14:paraId="2CECFB2B" w14:textId="77777777" w:rsidR="008F6E18" w:rsidRPr="008725B0" w:rsidRDefault="008F6E18" w:rsidP="008F6E18">
      <w:pPr>
        <w:spacing w:after="0" w:line="276" w:lineRule="auto"/>
        <w:jc w:val="both"/>
        <w:rPr>
          <w:rFonts w:asciiTheme="minorHAnsi" w:hAnsiTheme="minorHAnsi" w:cstheme="minorHAnsi"/>
          <w:color w:val="000000" w:themeColor="text1"/>
          <w:sz w:val="24"/>
          <w:szCs w:val="24"/>
        </w:rPr>
      </w:pPr>
    </w:p>
    <w:tbl>
      <w:tblPr>
        <w:tblpPr w:leftFromText="141" w:rightFromText="141" w:vertAnchor="text" w:horzAnchor="margin" w:tblpY="597"/>
        <w:tblW w:w="9260" w:type="dxa"/>
        <w:tblCellMar>
          <w:left w:w="70" w:type="dxa"/>
          <w:right w:w="70" w:type="dxa"/>
        </w:tblCellMar>
        <w:tblLook w:val="04A0" w:firstRow="1" w:lastRow="0" w:firstColumn="1" w:lastColumn="0" w:noHBand="0" w:noVBand="1"/>
      </w:tblPr>
      <w:tblGrid>
        <w:gridCol w:w="418"/>
        <w:gridCol w:w="1197"/>
        <w:gridCol w:w="634"/>
        <w:gridCol w:w="596"/>
        <w:gridCol w:w="615"/>
        <w:gridCol w:w="674"/>
        <w:gridCol w:w="596"/>
        <w:gridCol w:w="555"/>
        <w:gridCol w:w="537"/>
        <w:gridCol w:w="869"/>
        <w:gridCol w:w="635"/>
        <w:gridCol w:w="827"/>
        <w:gridCol w:w="414"/>
        <w:gridCol w:w="693"/>
      </w:tblGrid>
      <w:tr w:rsidR="00321C0F" w:rsidRPr="00321C0F" w14:paraId="0DCE026F" w14:textId="77777777" w:rsidTr="00321C0F">
        <w:trPr>
          <w:trHeight w:val="2385"/>
        </w:trPr>
        <w:tc>
          <w:tcPr>
            <w:tcW w:w="418"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F752BF7"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Lp.</w:t>
            </w:r>
          </w:p>
        </w:tc>
        <w:tc>
          <w:tcPr>
            <w:tcW w:w="1197" w:type="dxa"/>
            <w:tcBorders>
              <w:top w:val="single" w:sz="4" w:space="0" w:color="auto"/>
              <w:left w:val="nil"/>
              <w:bottom w:val="single" w:sz="4" w:space="0" w:color="auto"/>
              <w:right w:val="single" w:sz="4" w:space="0" w:color="auto"/>
            </w:tcBorders>
            <w:shd w:val="clear" w:color="000000" w:fill="D8E4BC"/>
            <w:vAlign w:val="center"/>
            <w:hideMark/>
          </w:tcPr>
          <w:p w14:paraId="4D24A0C2"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Subregiony Wielkopolski</w:t>
            </w:r>
          </w:p>
        </w:tc>
        <w:tc>
          <w:tcPr>
            <w:tcW w:w="634"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11382066"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prace interwencyjne</w:t>
            </w:r>
          </w:p>
        </w:tc>
        <w:tc>
          <w:tcPr>
            <w:tcW w:w="596"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313FAE71"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roboty publiczne</w:t>
            </w:r>
          </w:p>
        </w:tc>
        <w:tc>
          <w:tcPr>
            <w:tcW w:w="615"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7313E02B"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szkolenia</w:t>
            </w:r>
          </w:p>
        </w:tc>
        <w:tc>
          <w:tcPr>
            <w:tcW w:w="674"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5C8BB786"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staże, w tym przygotowanie zawodowe dorosłych</w:t>
            </w:r>
          </w:p>
        </w:tc>
        <w:tc>
          <w:tcPr>
            <w:tcW w:w="596"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770C6AB7"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prace społecznie użyteczne</w:t>
            </w:r>
          </w:p>
        </w:tc>
        <w:tc>
          <w:tcPr>
            <w:tcW w:w="555"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3266E2EC"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bon zatrudnieniowy</w:t>
            </w:r>
          </w:p>
        </w:tc>
        <w:tc>
          <w:tcPr>
            <w:tcW w:w="537"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301C35B4"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bon na zasiedlenie</w:t>
            </w:r>
          </w:p>
        </w:tc>
        <w:tc>
          <w:tcPr>
            <w:tcW w:w="869"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4544F62F"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dofinansowanie wynagrodzenia skierowanych bezrobotnych powyżej 50 roku życia</w:t>
            </w:r>
          </w:p>
        </w:tc>
        <w:tc>
          <w:tcPr>
            <w:tcW w:w="635"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01A540F8"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dofinansowanie podejmowania działalności gospodarczej</w:t>
            </w:r>
          </w:p>
        </w:tc>
        <w:tc>
          <w:tcPr>
            <w:tcW w:w="827"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3BBA200B"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refundacja kosztów wyposażenia i doposażenia stanowiska pracy</w:t>
            </w:r>
          </w:p>
        </w:tc>
        <w:tc>
          <w:tcPr>
            <w:tcW w:w="414"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6E6C1771"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inne</w:t>
            </w:r>
          </w:p>
        </w:tc>
        <w:tc>
          <w:tcPr>
            <w:tcW w:w="693" w:type="dxa"/>
            <w:tcBorders>
              <w:top w:val="single" w:sz="4" w:space="0" w:color="auto"/>
              <w:left w:val="nil"/>
              <w:bottom w:val="single" w:sz="4" w:space="0" w:color="auto"/>
              <w:right w:val="single" w:sz="4" w:space="0" w:color="auto"/>
            </w:tcBorders>
            <w:shd w:val="clear" w:color="000000" w:fill="D8E4BC"/>
            <w:textDirection w:val="btLr"/>
            <w:vAlign w:val="center"/>
            <w:hideMark/>
          </w:tcPr>
          <w:p w14:paraId="43CC405D"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ogółem</w:t>
            </w:r>
          </w:p>
        </w:tc>
      </w:tr>
      <w:tr w:rsidR="00321C0F" w:rsidRPr="00321C0F" w14:paraId="7F7B2C35" w14:textId="77777777" w:rsidTr="00321C0F">
        <w:trPr>
          <w:trHeight w:val="240"/>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33401D37" w14:textId="77777777" w:rsidR="00321C0F" w:rsidRPr="00321C0F" w:rsidRDefault="00321C0F" w:rsidP="00321C0F">
            <w:pPr>
              <w:spacing w:after="0" w:line="240" w:lineRule="auto"/>
              <w:rPr>
                <w:rFonts w:cs="Calibri"/>
                <w:sz w:val="18"/>
                <w:szCs w:val="18"/>
              </w:rPr>
            </w:pPr>
            <w:r w:rsidRPr="00321C0F">
              <w:rPr>
                <w:rFonts w:cs="Calibri"/>
                <w:sz w:val="18"/>
                <w:szCs w:val="18"/>
              </w:rPr>
              <w:t>1.</w:t>
            </w:r>
          </w:p>
        </w:tc>
        <w:tc>
          <w:tcPr>
            <w:tcW w:w="1197" w:type="dxa"/>
            <w:tcBorders>
              <w:top w:val="nil"/>
              <w:left w:val="nil"/>
              <w:bottom w:val="single" w:sz="4" w:space="0" w:color="auto"/>
              <w:right w:val="single" w:sz="4" w:space="0" w:color="auto"/>
            </w:tcBorders>
            <w:shd w:val="clear" w:color="auto" w:fill="auto"/>
            <w:vAlign w:val="center"/>
            <w:hideMark/>
          </w:tcPr>
          <w:p w14:paraId="3DAD85FF" w14:textId="77777777" w:rsidR="00321C0F" w:rsidRPr="00321C0F" w:rsidRDefault="00321C0F" w:rsidP="00321C0F">
            <w:pPr>
              <w:spacing w:after="0" w:line="240" w:lineRule="auto"/>
              <w:rPr>
                <w:rFonts w:cs="Calibri"/>
                <w:sz w:val="18"/>
                <w:szCs w:val="18"/>
              </w:rPr>
            </w:pPr>
            <w:r w:rsidRPr="00321C0F">
              <w:rPr>
                <w:rFonts w:cs="Calibri"/>
                <w:sz w:val="18"/>
                <w:szCs w:val="18"/>
              </w:rPr>
              <w:t>kaliski</w:t>
            </w:r>
          </w:p>
        </w:tc>
        <w:tc>
          <w:tcPr>
            <w:tcW w:w="634" w:type="dxa"/>
            <w:tcBorders>
              <w:top w:val="nil"/>
              <w:left w:val="nil"/>
              <w:bottom w:val="single" w:sz="4" w:space="0" w:color="auto"/>
              <w:right w:val="single" w:sz="4" w:space="0" w:color="auto"/>
            </w:tcBorders>
            <w:shd w:val="clear" w:color="auto" w:fill="auto"/>
            <w:vAlign w:val="center"/>
            <w:hideMark/>
          </w:tcPr>
          <w:p w14:paraId="44FA5842"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296</w:t>
            </w:r>
          </w:p>
        </w:tc>
        <w:tc>
          <w:tcPr>
            <w:tcW w:w="596" w:type="dxa"/>
            <w:tcBorders>
              <w:top w:val="nil"/>
              <w:left w:val="nil"/>
              <w:bottom w:val="single" w:sz="4" w:space="0" w:color="auto"/>
              <w:right w:val="single" w:sz="4" w:space="0" w:color="auto"/>
            </w:tcBorders>
            <w:shd w:val="clear" w:color="auto" w:fill="auto"/>
            <w:vAlign w:val="center"/>
            <w:hideMark/>
          </w:tcPr>
          <w:p w14:paraId="5318C6E6"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178</w:t>
            </w:r>
          </w:p>
        </w:tc>
        <w:tc>
          <w:tcPr>
            <w:tcW w:w="615" w:type="dxa"/>
            <w:tcBorders>
              <w:top w:val="nil"/>
              <w:left w:val="nil"/>
              <w:bottom w:val="single" w:sz="4" w:space="0" w:color="auto"/>
              <w:right w:val="single" w:sz="4" w:space="0" w:color="auto"/>
            </w:tcBorders>
            <w:shd w:val="clear" w:color="auto" w:fill="auto"/>
            <w:vAlign w:val="center"/>
            <w:hideMark/>
          </w:tcPr>
          <w:p w14:paraId="7893471C"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663</w:t>
            </w:r>
          </w:p>
        </w:tc>
        <w:tc>
          <w:tcPr>
            <w:tcW w:w="674" w:type="dxa"/>
            <w:tcBorders>
              <w:top w:val="nil"/>
              <w:left w:val="nil"/>
              <w:bottom w:val="single" w:sz="4" w:space="0" w:color="auto"/>
              <w:right w:val="single" w:sz="4" w:space="0" w:color="auto"/>
            </w:tcBorders>
            <w:shd w:val="clear" w:color="auto" w:fill="auto"/>
            <w:vAlign w:val="center"/>
            <w:hideMark/>
          </w:tcPr>
          <w:p w14:paraId="451BEA0B"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1 028</w:t>
            </w:r>
          </w:p>
        </w:tc>
        <w:tc>
          <w:tcPr>
            <w:tcW w:w="596" w:type="dxa"/>
            <w:tcBorders>
              <w:top w:val="nil"/>
              <w:left w:val="nil"/>
              <w:bottom w:val="single" w:sz="4" w:space="0" w:color="auto"/>
              <w:right w:val="single" w:sz="4" w:space="0" w:color="auto"/>
            </w:tcBorders>
            <w:shd w:val="clear" w:color="auto" w:fill="auto"/>
            <w:vAlign w:val="center"/>
            <w:hideMark/>
          </w:tcPr>
          <w:p w14:paraId="5AEE7EFD"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58</w:t>
            </w:r>
          </w:p>
        </w:tc>
        <w:tc>
          <w:tcPr>
            <w:tcW w:w="555" w:type="dxa"/>
            <w:tcBorders>
              <w:top w:val="nil"/>
              <w:left w:val="nil"/>
              <w:bottom w:val="single" w:sz="4" w:space="0" w:color="auto"/>
              <w:right w:val="single" w:sz="4" w:space="0" w:color="auto"/>
            </w:tcBorders>
            <w:shd w:val="clear" w:color="auto" w:fill="auto"/>
            <w:vAlign w:val="center"/>
            <w:hideMark/>
          </w:tcPr>
          <w:p w14:paraId="0A8A8555"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15</w:t>
            </w:r>
          </w:p>
        </w:tc>
        <w:tc>
          <w:tcPr>
            <w:tcW w:w="537" w:type="dxa"/>
            <w:tcBorders>
              <w:top w:val="nil"/>
              <w:left w:val="nil"/>
              <w:bottom w:val="single" w:sz="4" w:space="0" w:color="auto"/>
              <w:right w:val="single" w:sz="4" w:space="0" w:color="auto"/>
            </w:tcBorders>
            <w:shd w:val="clear" w:color="auto" w:fill="auto"/>
            <w:vAlign w:val="center"/>
            <w:hideMark/>
          </w:tcPr>
          <w:p w14:paraId="7F29C40C"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135</w:t>
            </w:r>
          </w:p>
        </w:tc>
        <w:tc>
          <w:tcPr>
            <w:tcW w:w="869" w:type="dxa"/>
            <w:tcBorders>
              <w:top w:val="nil"/>
              <w:left w:val="nil"/>
              <w:bottom w:val="single" w:sz="4" w:space="0" w:color="auto"/>
              <w:right w:val="single" w:sz="4" w:space="0" w:color="auto"/>
            </w:tcBorders>
            <w:shd w:val="clear" w:color="auto" w:fill="auto"/>
            <w:vAlign w:val="center"/>
            <w:hideMark/>
          </w:tcPr>
          <w:p w14:paraId="00530D14"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32</w:t>
            </w:r>
          </w:p>
        </w:tc>
        <w:tc>
          <w:tcPr>
            <w:tcW w:w="635" w:type="dxa"/>
            <w:tcBorders>
              <w:top w:val="nil"/>
              <w:left w:val="nil"/>
              <w:bottom w:val="single" w:sz="4" w:space="0" w:color="auto"/>
              <w:right w:val="single" w:sz="4" w:space="0" w:color="auto"/>
            </w:tcBorders>
            <w:shd w:val="clear" w:color="auto" w:fill="auto"/>
            <w:vAlign w:val="center"/>
            <w:hideMark/>
          </w:tcPr>
          <w:p w14:paraId="0D29708A"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519</w:t>
            </w:r>
          </w:p>
        </w:tc>
        <w:tc>
          <w:tcPr>
            <w:tcW w:w="827" w:type="dxa"/>
            <w:tcBorders>
              <w:top w:val="nil"/>
              <w:left w:val="nil"/>
              <w:bottom w:val="single" w:sz="4" w:space="0" w:color="auto"/>
              <w:right w:val="single" w:sz="4" w:space="0" w:color="auto"/>
            </w:tcBorders>
            <w:shd w:val="clear" w:color="auto" w:fill="auto"/>
            <w:vAlign w:val="center"/>
            <w:hideMark/>
          </w:tcPr>
          <w:p w14:paraId="09CF216C"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554</w:t>
            </w:r>
          </w:p>
        </w:tc>
        <w:tc>
          <w:tcPr>
            <w:tcW w:w="414" w:type="dxa"/>
            <w:tcBorders>
              <w:top w:val="nil"/>
              <w:left w:val="nil"/>
              <w:bottom w:val="single" w:sz="4" w:space="0" w:color="auto"/>
              <w:right w:val="single" w:sz="4" w:space="0" w:color="auto"/>
            </w:tcBorders>
            <w:shd w:val="clear" w:color="auto" w:fill="auto"/>
            <w:vAlign w:val="center"/>
            <w:hideMark/>
          </w:tcPr>
          <w:p w14:paraId="6A41F26E"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82</w:t>
            </w:r>
          </w:p>
        </w:tc>
        <w:tc>
          <w:tcPr>
            <w:tcW w:w="693" w:type="dxa"/>
            <w:tcBorders>
              <w:top w:val="nil"/>
              <w:left w:val="nil"/>
              <w:bottom w:val="single" w:sz="4" w:space="0" w:color="auto"/>
              <w:right w:val="single" w:sz="4" w:space="0" w:color="auto"/>
            </w:tcBorders>
            <w:shd w:val="clear" w:color="000000" w:fill="D8E4BC"/>
            <w:vAlign w:val="center"/>
            <w:hideMark/>
          </w:tcPr>
          <w:p w14:paraId="7EFE5E78"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3 560</w:t>
            </w:r>
          </w:p>
        </w:tc>
      </w:tr>
      <w:tr w:rsidR="00321C0F" w:rsidRPr="00321C0F" w14:paraId="739814FE" w14:textId="77777777" w:rsidTr="00321C0F">
        <w:trPr>
          <w:trHeight w:val="255"/>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335BEEF5" w14:textId="77777777" w:rsidR="00321C0F" w:rsidRPr="00321C0F" w:rsidRDefault="00321C0F" w:rsidP="00321C0F">
            <w:pPr>
              <w:spacing w:after="0" w:line="240" w:lineRule="auto"/>
              <w:rPr>
                <w:rFonts w:cs="Calibri"/>
                <w:sz w:val="18"/>
                <w:szCs w:val="18"/>
              </w:rPr>
            </w:pPr>
            <w:r w:rsidRPr="00321C0F">
              <w:rPr>
                <w:rFonts w:cs="Calibri"/>
                <w:sz w:val="18"/>
                <w:szCs w:val="18"/>
              </w:rPr>
              <w:t>2.</w:t>
            </w:r>
          </w:p>
        </w:tc>
        <w:tc>
          <w:tcPr>
            <w:tcW w:w="1197" w:type="dxa"/>
            <w:tcBorders>
              <w:top w:val="nil"/>
              <w:left w:val="nil"/>
              <w:bottom w:val="single" w:sz="4" w:space="0" w:color="auto"/>
              <w:right w:val="single" w:sz="4" w:space="0" w:color="auto"/>
            </w:tcBorders>
            <w:shd w:val="clear" w:color="auto" w:fill="auto"/>
            <w:vAlign w:val="center"/>
            <w:hideMark/>
          </w:tcPr>
          <w:p w14:paraId="68EAF0A9" w14:textId="77777777" w:rsidR="00321C0F" w:rsidRPr="00321C0F" w:rsidRDefault="00321C0F" w:rsidP="00321C0F">
            <w:pPr>
              <w:spacing w:after="0" w:line="240" w:lineRule="auto"/>
              <w:rPr>
                <w:rFonts w:cs="Calibri"/>
                <w:sz w:val="18"/>
                <w:szCs w:val="18"/>
              </w:rPr>
            </w:pPr>
            <w:r w:rsidRPr="00321C0F">
              <w:rPr>
                <w:rFonts w:cs="Calibri"/>
                <w:sz w:val="18"/>
                <w:szCs w:val="18"/>
              </w:rPr>
              <w:t>koniński</w:t>
            </w:r>
          </w:p>
        </w:tc>
        <w:tc>
          <w:tcPr>
            <w:tcW w:w="634" w:type="dxa"/>
            <w:tcBorders>
              <w:top w:val="nil"/>
              <w:left w:val="nil"/>
              <w:bottom w:val="single" w:sz="4" w:space="0" w:color="auto"/>
              <w:right w:val="single" w:sz="4" w:space="0" w:color="auto"/>
            </w:tcBorders>
            <w:shd w:val="clear" w:color="auto" w:fill="auto"/>
            <w:vAlign w:val="center"/>
            <w:hideMark/>
          </w:tcPr>
          <w:p w14:paraId="181F846C"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376</w:t>
            </w:r>
          </w:p>
        </w:tc>
        <w:tc>
          <w:tcPr>
            <w:tcW w:w="596" w:type="dxa"/>
            <w:tcBorders>
              <w:top w:val="nil"/>
              <w:left w:val="nil"/>
              <w:bottom w:val="single" w:sz="4" w:space="0" w:color="auto"/>
              <w:right w:val="single" w:sz="4" w:space="0" w:color="auto"/>
            </w:tcBorders>
            <w:shd w:val="clear" w:color="auto" w:fill="auto"/>
            <w:vAlign w:val="center"/>
            <w:hideMark/>
          </w:tcPr>
          <w:p w14:paraId="0C27F4D6"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171</w:t>
            </w:r>
          </w:p>
        </w:tc>
        <w:tc>
          <w:tcPr>
            <w:tcW w:w="615" w:type="dxa"/>
            <w:tcBorders>
              <w:top w:val="nil"/>
              <w:left w:val="nil"/>
              <w:bottom w:val="single" w:sz="4" w:space="0" w:color="auto"/>
              <w:right w:val="single" w:sz="4" w:space="0" w:color="auto"/>
            </w:tcBorders>
            <w:shd w:val="clear" w:color="auto" w:fill="auto"/>
            <w:vAlign w:val="center"/>
            <w:hideMark/>
          </w:tcPr>
          <w:p w14:paraId="73E861CC"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382</w:t>
            </w:r>
          </w:p>
        </w:tc>
        <w:tc>
          <w:tcPr>
            <w:tcW w:w="674" w:type="dxa"/>
            <w:tcBorders>
              <w:top w:val="nil"/>
              <w:left w:val="nil"/>
              <w:bottom w:val="single" w:sz="4" w:space="0" w:color="auto"/>
              <w:right w:val="single" w:sz="4" w:space="0" w:color="auto"/>
            </w:tcBorders>
            <w:shd w:val="clear" w:color="auto" w:fill="auto"/>
            <w:vAlign w:val="center"/>
            <w:hideMark/>
          </w:tcPr>
          <w:p w14:paraId="34FCC7D2"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956</w:t>
            </w:r>
          </w:p>
        </w:tc>
        <w:tc>
          <w:tcPr>
            <w:tcW w:w="596" w:type="dxa"/>
            <w:tcBorders>
              <w:top w:val="nil"/>
              <w:left w:val="nil"/>
              <w:bottom w:val="single" w:sz="4" w:space="0" w:color="auto"/>
              <w:right w:val="single" w:sz="4" w:space="0" w:color="auto"/>
            </w:tcBorders>
            <w:shd w:val="clear" w:color="auto" w:fill="auto"/>
            <w:vAlign w:val="center"/>
            <w:hideMark/>
          </w:tcPr>
          <w:p w14:paraId="608A8EBD"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66</w:t>
            </w:r>
          </w:p>
        </w:tc>
        <w:tc>
          <w:tcPr>
            <w:tcW w:w="555" w:type="dxa"/>
            <w:tcBorders>
              <w:top w:val="nil"/>
              <w:left w:val="nil"/>
              <w:bottom w:val="single" w:sz="4" w:space="0" w:color="auto"/>
              <w:right w:val="single" w:sz="4" w:space="0" w:color="auto"/>
            </w:tcBorders>
            <w:shd w:val="clear" w:color="auto" w:fill="auto"/>
            <w:vAlign w:val="center"/>
            <w:hideMark/>
          </w:tcPr>
          <w:p w14:paraId="3E92E57E"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6</w:t>
            </w:r>
          </w:p>
        </w:tc>
        <w:tc>
          <w:tcPr>
            <w:tcW w:w="537" w:type="dxa"/>
            <w:tcBorders>
              <w:top w:val="nil"/>
              <w:left w:val="nil"/>
              <w:bottom w:val="single" w:sz="4" w:space="0" w:color="auto"/>
              <w:right w:val="single" w:sz="4" w:space="0" w:color="auto"/>
            </w:tcBorders>
            <w:shd w:val="clear" w:color="auto" w:fill="auto"/>
            <w:vAlign w:val="center"/>
            <w:hideMark/>
          </w:tcPr>
          <w:p w14:paraId="247ADDC7"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229</w:t>
            </w:r>
          </w:p>
        </w:tc>
        <w:tc>
          <w:tcPr>
            <w:tcW w:w="869" w:type="dxa"/>
            <w:tcBorders>
              <w:top w:val="nil"/>
              <w:left w:val="nil"/>
              <w:bottom w:val="single" w:sz="4" w:space="0" w:color="auto"/>
              <w:right w:val="single" w:sz="4" w:space="0" w:color="auto"/>
            </w:tcBorders>
            <w:shd w:val="clear" w:color="auto" w:fill="auto"/>
            <w:vAlign w:val="center"/>
            <w:hideMark/>
          </w:tcPr>
          <w:p w14:paraId="189AEE51"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40</w:t>
            </w:r>
          </w:p>
        </w:tc>
        <w:tc>
          <w:tcPr>
            <w:tcW w:w="635" w:type="dxa"/>
            <w:tcBorders>
              <w:top w:val="nil"/>
              <w:left w:val="nil"/>
              <w:bottom w:val="single" w:sz="4" w:space="0" w:color="auto"/>
              <w:right w:val="single" w:sz="4" w:space="0" w:color="auto"/>
            </w:tcBorders>
            <w:shd w:val="clear" w:color="auto" w:fill="auto"/>
            <w:vAlign w:val="center"/>
            <w:hideMark/>
          </w:tcPr>
          <w:p w14:paraId="0AB556CC"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402</w:t>
            </w:r>
          </w:p>
        </w:tc>
        <w:tc>
          <w:tcPr>
            <w:tcW w:w="827" w:type="dxa"/>
            <w:tcBorders>
              <w:top w:val="nil"/>
              <w:left w:val="nil"/>
              <w:bottom w:val="single" w:sz="4" w:space="0" w:color="auto"/>
              <w:right w:val="single" w:sz="4" w:space="0" w:color="auto"/>
            </w:tcBorders>
            <w:shd w:val="clear" w:color="auto" w:fill="auto"/>
            <w:vAlign w:val="center"/>
            <w:hideMark/>
          </w:tcPr>
          <w:p w14:paraId="69CF7A84"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346</w:t>
            </w:r>
          </w:p>
        </w:tc>
        <w:tc>
          <w:tcPr>
            <w:tcW w:w="414" w:type="dxa"/>
            <w:tcBorders>
              <w:top w:val="nil"/>
              <w:left w:val="nil"/>
              <w:bottom w:val="single" w:sz="4" w:space="0" w:color="auto"/>
              <w:right w:val="single" w:sz="4" w:space="0" w:color="auto"/>
            </w:tcBorders>
            <w:shd w:val="clear" w:color="auto" w:fill="auto"/>
            <w:vAlign w:val="center"/>
            <w:hideMark/>
          </w:tcPr>
          <w:p w14:paraId="579C12D0"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41</w:t>
            </w:r>
          </w:p>
        </w:tc>
        <w:tc>
          <w:tcPr>
            <w:tcW w:w="693" w:type="dxa"/>
            <w:tcBorders>
              <w:top w:val="nil"/>
              <w:left w:val="nil"/>
              <w:bottom w:val="single" w:sz="4" w:space="0" w:color="auto"/>
              <w:right w:val="single" w:sz="4" w:space="0" w:color="auto"/>
            </w:tcBorders>
            <w:shd w:val="clear" w:color="000000" w:fill="D8E4BC"/>
            <w:vAlign w:val="center"/>
            <w:hideMark/>
          </w:tcPr>
          <w:p w14:paraId="198A8EE1"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3 015</w:t>
            </w:r>
          </w:p>
        </w:tc>
      </w:tr>
      <w:tr w:rsidR="00321C0F" w:rsidRPr="00321C0F" w14:paraId="619572DD" w14:textId="77777777" w:rsidTr="00321C0F">
        <w:trPr>
          <w:trHeight w:val="210"/>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2C6A4A83" w14:textId="77777777" w:rsidR="00321C0F" w:rsidRPr="00321C0F" w:rsidRDefault="00321C0F" w:rsidP="00321C0F">
            <w:pPr>
              <w:spacing w:after="0" w:line="240" w:lineRule="auto"/>
              <w:rPr>
                <w:rFonts w:cs="Calibri"/>
                <w:sz w:val="18"/>
                <w:szCs w:val="18"/>
              </w:rPr>
            </w:pPr>
            <w:r w:rsidRPr="00321C0F">
              <w:rPr>
                <w:rFonts w:cs="Calibri"/>
                <w:sz w:val="18"/>
                <w:szCs w:val="18"/>
              </w:rPr>
              <w:t>3.</w:t>
            </w:r>
          </w:p>
        </w:tc>
        <w:tc>
          <w:tcPr>
            <w:tcW w:w="1197" w:type="dxa"/>
            <w:tcBorders>
              <w:top w:val="nil"/>
              <w:left w:val="nil"/>
              <w:bottom w:val="single" w:sz="4" w:space="0" w:color="auto"/>
              <w:right w:val="single" w:sz="4" w:space="0" w:color="auto"/>
            </w:tcBorders>
            <w:shd w:val="clear" w:color="auto" w:fill="auto"/>
            <w:vAlign w:val="center"/>
            <w:hideMark/>
          </w:tcPr>
          <w:p w14:paraId="04B94F59" w14:textId="77777777" w:rsidR="00321C0F" w:rsidRPr="00321C0F" w:rsidRDefault="00321C0F" w:rsidP="00321C0F">
            <w:pPr>
              <w:spacing w:after="0" w:line="240" w:lineRule="auto"/>
              <w:rPr>
                <w:rFonts w:cs="Calibri"/>
                <w:sz w:val="18"/>
                <w:szCs w:val="18"/>
              </w:rPr>
            </w:pPr>
            <w:r w:rsidRPr="00321C0F">
              <w:rPr>
                <w:rFonts w:cs="Calibri"/>
                <w:sz w:val="18"/>
                <w:szCs w:val="18"/>
              </w:rPr>
              <w:t>leszczyński</w:t>
            </w:r>
          </w:p>
        </w:tc>
        <w:tc>
          <w:tcPr>
            <w:tcW w:w="634" w:type="dxa"/>
            <w:tcBorders>
              <w:top w:val="nil"/>
              <w:left w:val="nil"/>
              <w:bottom w:val="single" w:sz="4" w:space="0" w:color="auto"/>
              <w:right w:val="single" w:sz="4" w:space="0" w:color="auto"/>
            </w:tcBorders>
            <w:shd w:val="clear" w:color="auto" w:fill="auto"/>
            <w:vAlign w:val="center"/>
            <w:hideMark/>
          </w:tcPr>
          <w:p w14:paraId="5425AEF2"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311</w:t>
            </w:r>
          </w:p>
        </w:tc>
        <w:tc>
          <w:tcPr>
            <w:tcW w:w="596" w:type="dxa"/>
            <w:tcBorders>
              <w:top w:val="nil"/>
              <w:left w:val="nil"/>
              <w:bottom w:val="single" w:sz="4" w:space="0" w:color="auto"/>
              <w:right w:val="single" w:sz="4" w:space="0" w:color="auto"/>
            </w:tcBorders>
            <w:shd w:val="clear" w:color="auto" w:fill="auto"/>
            <w:vAlign w:val="center"/>
            <w:hideMark/>
          </w:tcPr>
          <w:p w14:paraId="44B55ACC"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12</w:t>
            </w:r>
          </w:p>
        </w:tc>
        <w:tc>
          <w:tcPr>
            <w:tcW w:w="615" w:type="dxa"/>
            <w:tcBorders>
              <w:top w:val="nil"/>
              <w:left w:val="nil"/>
              <w:bottom w:val="single" w:sz="4" w:space="0" w:color="auto"/>
              <w:right w:val="single" w:sz="4" w:space="0" w:color="auto"/>
            </w:tcBorders>
            <w:shd w:val="clear" w:color="auto" w:fill="auto"/>
            <w:vAlign w:val="center"/>
            <w:hideMark/>
          </w:tcPr>
          <w:p w14:paraId="7C6918A0"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442</w:t>
            </w:r>
          </w:p>
        </w:tc>
        <w:tc>
          <w:tcPr>
            <w:tcW w:w="674" w:type="dxa"/>
            <w:tcBorders>
              <w:top w:val="nil"/>
              <w:left w:val="nil"/>
              <w:bottom w:val="single" w:sz="4" w:space="0" w:color="auto"/>
              <w:right w:val="single" w:sz="4" w:space="0" w:color="auto"/>
            </w:tcBorders>
            <w:shd w:val="clear" w:color="auto" w:fill="auto"/>
            <w:vAlign w:val="center"/>
            <w:hideMark/>
          </w:tcPr>
          <w:p w14:paraId="66E2AE21"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689</w:t>
            </w:r>
          </w:p>
        </w:tc>
        <w:tc>
          <w:tcPr>
            <w:tcW w:w="596" w:type="dxa"/>
            <w:tcBorders>
              <w:top w:val="nil"/>
              <w:left w:val="nil"/>
              <w:bottom w:val="single" w:sz="4" w:space="0" w:color="auto"/>
              <w:right w:val="single" w:sz="4" w:space="0" w:color="auto"/>
            </w:tcBorders>
            <w:shd w:val="clear" w:color="auto" w:fill="auto"/>
            <w:vAlign w:val="center"/>
            <w:hideMark/>
          </w:tcPr>
          <w:p w14:paraId="213F1982"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108</w:t>
            </w:r>
          </w:p>
        </w:tc>
        <w:tc>
          <w:tcPr>
            <w:tcW w:w="555" w:type="dxa"/>
            <w:tcBorders>
              <w:top w:val="nil"/>
              <w:left w:val="nil"/>
              <w:bottom w:val="single" w:sz="4" w:space="0" w:color="auto"/>
              <w:right w:val="single" w:sz="4" w:space="0" w:color="auto"/>
            </w:tcBorders>
            <w:shd w:val="clear" w:color="auto" w:fill="auto"/>
            <w:vAlign w:val="center"/>
            <w:hideMark/>
          </w:tcPr>
          <w:p w14:paraId="0CC24AD3"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0</w:t>
            </w:r>
          </w:p>
        </w:tc>
        <w:tc>
          <w:tcPr>
            <w:tcW w:w="537" w:type="dxa"/>
            <w:tcBorders>
              <w:top w:val="nil"/>
              <w:left w:val="nil"/>
              <w:bottom w:val="single" w:sz="4" w:space="0" w:color="auto"/>
              <w:right w:val="single" w:sz="4" w:space="0" w:color="auto"/>
            </w:tcBorders>
            <w:shd w:val="clear" w:color="auto" w:fill="auto"/>
            <w:vAlign w:val="center"/>
            <w:hideMark/>
          </w:tcPr>
          <w:p w14:paraId="14BD35C8"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55</w:t>
            </w:r>
          </w:p>
        </w:tc>
        <w:tc>
          <w:tcPr>
            <w:tcW w:w="869" w:type="dxa"/>
            <w:tcBorders>
              <w:top w:val="nil"/>
              <w:left w:val="nil"/>
              <w:bottom w:val="single" w:sz="4" w:space="0" w:color="auto"/>
              <w:right w:val="single" w:sz="4" w:space="0" w:color="auto"/>
            </w:tcBorders>
            <w:shd w:val="clear" w:color="auto" w:fill="auto"/>
            <w:vAlign w:val="center"/>
            <w:hideMark/>
          </w:tcPr>
          <w:p w14:paraId="39C4E4D1"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17</w:t>
            </w:r>
          </w:p>
        </w:tc>
        <w:tc>
          <w:tcPr>
            <w:tcW w:w="635" w:type="dxa"/>
            <w:tcBorders>
              <w:top w:val="nil"/>
              <w:left w:val="nil"/>
              <w:bottom w:val="single" w:sz="4" w:space="0" w:color="auto"/>
              <w:right w:val="single" w:sz="4" w:space="0" w:color="auto"/>
            </w:tcBorders>
            <w:shd w:val="clear" w:color="auto" w:fill="auto"/>
            <w:vAlign w:val="center"/>
            <w:hideMark/>
          </w:tcPr>
          <w:p w14:paraId="518AF161"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399</w:t>
            </w:r>
          </w:p>
        </w:tc>
        <w:tc>
          <w:tcPr>
            <w:tcW w:w="827" w:type="dxa"/>
            <w:tcBorders>
              <w:top w:val="nil"/>
              <w:left w:val="nil"/>
              <w:bottom w:val="single" w:sz="4" w:space="0" w:color="auto"/>
              <w:right w:val="single" w:sz="4" w:space="0" w:color="auto"/>
            </w:tcBorders>
            <w:shd w:val="clear" w:color="auto" w:fill="auto"/>
            <w:vAlign w:val="center"/>
            <w:hideMark/>
          </w:tcPr>
          <w:p w14:paraId="5A5AECB4"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180</w:t>
            </w:r>
          </w:p>
        </w:tc>
        <w:tc>
          <w:tcPr>
            <w:tcW w:w="414" w:type="dxa"/>
            <w:tcBorders>
              <w:top w:val="nil"/>
              <w:left w:val="nil"/>
              <w:bottom w:val="single" w:sz="4" w:space="0" w:color="auto"/>
              <w:right w:val="single" w:sz="4" w:space="0" w:color="auto"/>
            </w:tcBorders>
            <w:shd w:val="clear" w:color="auto" w:fill="auto"/>
            <w:vAlign w:val="center"/>
            <w:hideMark/>
          </w:tcPr>
          <w:p w14:paraId="6D37A6C1"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93</w:t>
            </w:r>
          </w:p>
        </w:tc>
        <w:tc>
          <w:tcPr>
            <w:tcW w:w="693" w:type="dxa"/>
            <w:tcBorders>
              <w:top w:val="nil"/>
              <w:left w:val="nil"/>
              <w:bottom w:val="single" w:sz="4" w:space="0" w:color="auto"/>
              <w:right w:val="single" w:sz="4" w:space="0" w:color="auto"/>
            </w:tcBorders>
            <w:shd w:val="clear" w:color="000000" w:fill="D8E4BC"/>
            <w:vAlign w:val="center"/>
            <w:hideMark/>
          </w:tcPr>
          <w:p w14:paraId="0B053380"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2 306</w:t>
            </w:r>
          </w:p>
        </w:tc>
      </w:tr>
      <w:tr w:rsidR="00321C0F" w:rsidRPr="00321C0F" w14:paraId="42E61490" w14:textId="77777777" w:rsidTr="00321C0F">
        <w:trPr>
          <w:trHeight w:val="240"/>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3D647F6C" w14:textId="77777777" w:rsidR="00321C0F" w:rsidRPr="00321C0F" w:rsidRDefault="00321C0F" w:rsidP="00321C0F">
            <w:pPr>
              <w:spacing w:after="0" w:line="240" w:lineRule="auto"/>
              <w:rPr>
                <w:rFonts w:cs="Calibri"/>
                <w:sz w:val="18"/>
                <w:szCs w:val="18"/>
              </w:rPr>
            </w:pPr>
            <w:r w:rsidRPr="00321C0F">
              <w:rPr>
                <w:rFonts w:cs="Calibri"/>
                <w:sz w:val="18"/>
                <w:szCs w:val="18"/>
              </w:rPr>
              <w:t>4.</w:t>
            </w:r>
          </w:p>
        </w:tc>
        <w:tc>
          <w:tcPr>
            <w:tcW w:w="1197" w:type="dxa"/>
            <w:tcBorders>
              <w:top w:val="nil"/>
              <w:left w:val="nil"/>
              <w:bottom w:val="single" w:sz="4" w:space="0" w:color="auto"/>
              <w:right w:val="single" w:sz="4" w:space="0" w:color="auto"/>
            </w:tcBorders>
            <w:shd w:val="clear" w:color="auto" w:fill="auto"/>
            <w:vAlign w:val="center"/>
            <w:hideMark/>
          </w:tcPr>
          <w:p w14:paraId="537924BB" w14:textId="77777777" w:rsidR="00321C0F" w:rsidRPr="00321C0F" w:rsidRDefault="00321C0F" w:rsidP="00321C0F">
            <w:pPr>
              <w:spacing w:after="0" w:line="240" w:lineRule="auto"/>
              <w:rPr>
                <w:rFonts w:cs="Calibri"/>
                <w:sz w:val="18"/>
                <w:szCs w:val="18"/>
              </w:rPr>
            </w:pPr>
            <w:r w:rsidRPr="00321C0F">
              <w:rPr>
                <w:rFonts w:cs="Calibri"/>
                <w:sz w:val="18"/>
                <w:szCs w:val="18"/>
              </w:rPr>
              <w:t>pilski</w:t>
            </w:r>
          </w:p>
        </w:tc>
        <w:tc>
          <w:tcPr>
            <w:tcW w:w="634" w:type="dxa"/>
            <w:tcBorders>
              <w:top w:val="nil"/>
              <w:left w:val="nil"/>
              <w:bottom w:val="single" w:sz="4" w:space="0" w:color="auto"/>
              <w:right w:val="single" w:sz="4" w:space="0" w:color="auto"/>
            </w:tcBorders>
            <w:shd w:val="clear" w:color="auto" w:fill="auto"/>
            <w:vAlign w:val="center"/>
            <w:hideMark/>
          </w:tcPr>
          <w:p w14:paraId="6982F33F"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488</w:t>
            </w:r>
          </w:p>
        </w:tc>
        <w:tc>
          <w:tcPr>
            <w:tcW w:w="596" w:type="dxa"/>
            <w:tcBorders>
              <w:top w:val="nil"/>
              <w:left w:val="nil"/>
              <w:bottom w:val="single" w:sz="4" w:space="0" w:color="auto"/>
              <w:right w:val="single" w:sz="4" w:space="0" w:color="auto"/>
            </w:tcBorders>
            <w:shd w:val="clear" w:color="auto" w:fill="auto"/>
            <w:vAlign w:val="center"/>
            <w:hideMark/>
          </w:tcPr>
          <w:p w14:paraId="5FBAA581"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179</w:t>
            </w:r>
          </w:p>
        </w:tc>
        <w:tc>
          <w:tcPr>
            <w:tcW w:w="615" w:type="dxa"/>
            <w:tcBorders>
              <w:top w:val="nil"/>
              <w:left w:val="nil"/>
              <w:bottom w:val="single" w:sz="4" w:space="0" w:color="auto"/>
              <w:right w:val="single" w:sz="4" w:space="0" w:color="auto"/>
            </w:tcBorders>
            <w:shd w:val="clear" w:color="auto" w:fill="auto"/>
            <w:vAlign w:val="center"/>
            <w:hideMark/>
          </w:tcPr>
          <w:p w14:paraId="166C3C1A"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288</w:t>
            </w:r>
          </w:p>
        </w:tc>
        <w:tc>
          <w:tcPr>
            <w:tcW w:w="674" w:type="dxa"/>
            <w:tcBorders>
              <w:top w:val="nil"/>
              <w:left w:val="nil"/>
              <w:bottom w:val="single" w:sz="4" w:space="0" w:color="auto"/>
              <w:right w:val="single" w:sz="4" w:space="0" w:color="auto"/>
            </w:tcBorders>
            <w:shd w:val="clear" w:color="auto" w:fill="auto"/>
            <w:vAlign w:val="center"/>
            <w:hideMark/>
          </w:tcPr>
          <w:p w14:paraId="514A7D0C"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803</w:t>
            </w:r>
          </w:p>
        </w:tc>
        <w:tc>
          <w:tcPr>
            <w:tcW w:w="596" w:type="dxa"/>
            <w:tcBorders>
              <w:top w:val="nil"/>
              <w:left w:val="nil"/>
              <w:bottom w:val="single" w:sz="4" w:space="0" w:color="auto"/>
              <w:right w:val="single" w:sz="4" w:space="0" w:color="auto"/>
            </w:tcBorders>
            <w:shd w:val="clear" w:color="auto" w:fill="auto"/>
            <w:vAlign w:val="center"/>
            <w:hideMark/>
          </w:tcPr>
          <w:p w14:paraId="31AC19C4"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157</w:t>
            </w:r>
          </w:p>
        </w:tc>
        <w:tc>
          <w:tcPr>
            <w:tcW w:w="555" w:type="dxa"/>
            <w:tcBorders>
              <w:top w:val="nil"/>
              <w:left w:val="nil"/>
              <w:bottom w:val="single" w:sz="4" w:space="0" w:color="auto"/>
              <w:right w:val="single" w:sz="4" w:space="0" w:color="auto"/>
            </w:tcBorders>
            <w:shd w:val="clear" w:color="auto" w:fill="auto"/>
            <w:vAlign w:val="center"/>
            <w:hideMark/>
          </w:tcPr>
          <w:p w14:paraId="326536F7"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25</w:t>
            </w:r>
          </w:p>
        </w:tc>
        <w:tc>
          <w:tcPr>
            <w:tcW w:w="537" w:type="dxa"/>
            <w:tcBorders>
              <w:top w:val="nil"/>
              <w:left w:val="nil"/>
              <w:bottom w:val="single" w:sz="4" w:space="0" w:color="auto"/>
              <w:right w:val="single" w:sz="4" w:space="0" w:color="auto"/>
            </w:tcBorders>
            <w:shd w:val="clear" w:color="auto" w:fill="auto"/>
            <w:vAlign w:val="center"/>
            <w:hideMark/>
          </w:tcPr>
          <w:p w14:paraId="6FFA757F"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50</w:t>
            </w:r>
          </w:p>
        </w:tc>
        <w:tc>
          <w:tcPr>
            <w:tcW w:w="869" w:type="dxa"/>
            <w:tcBorders>
              <w:top w:val="nil"/>
              <w:left w:val="nil"/>
              <w:bottom w:val="single" w:sz="4" w:space="0" w:color="auto"/>
              <w:right w:val="single" w:sz="4" w:space="0" w:color="auto"/>
            </w:tcBorders>
            <w:shd w:val="clear" w:color="auto" w:fill="auto"/>
            <w:vAlign w:val="center"/>
            <w:hideMark/>
          </w:tcPr>
          <w:p w14:paraId="767A8C2F"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7</w:t>
            </w:r>
          </w:p>
        </w:tc>
        <w:tc>
          <w:tcPr>
            <w:tcW w:w="635" w:type="dxa"/>
            <w:tcBorders>
              <w:top w:val="nil"/>
              <w:left w:val="nil"/>
              <w:bottom w:val="single" w:sz="4" w:space="0" w:color="auto"/>
              <w:right w:val="single" w:sz="4" w:space="0" w:color="auto"/>
            </w:tcBorders>
            <w:shd w:val="clear" w:color="auto" w:fill="auto"/>
            <w:vAlign w:val="center"/>
            <w:hideMark/>
          </w:tcPr>
          <w:p w14:paraId="5660DB70"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360</w:t>
            </w:r>
          </w:p>
        </w:tc>
        <w:tc>
          <w:tcPr>
            <w:tcW w:w="827" w:type="dxa"/>
            <w:tcBorders>
              <w:top w:val="nil"/>
              <w:left w:val="nil"/>
              <w:bottom w:val="single" w:sz="4" w:space="0" w:color="auto"/>
              <w:right w:val="single" w:sz="4" w:space="0" w:color="auto"/>
            </w:tcBorders>
            <w:shd w:val="clear" w:color="auto" w:fill="auto"/>
            <w:vAlign w:val="center"/>
            <w:hideMark/>
          </w:tcPr>
          <w:p w14:paraId="5CCF34F9"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162</w:t>
            </w:r>
          </w:p>
        </w:tc>
        <w:tc>
          <w:tcPr>
            <w:tcW w:w="414" w:type="dxa"/>
            <w:tcBorders>
              <w:top w:val="nil"/>
              <w:left w:val="nil"/>
              <w:bottom w:val="single" w:sz="4" w:space="0" w:color="auto"/>
              <w:right w:val="single" w:sz="4" w:space="0" w:color="auto"/>
            </w:tcBorders>
            <w:shd w:val="clear" w:color="auto" w:fill="auto"/>
            <w:vAlign w:val="center"/>
            <w:hideMark/>
          </w:tcPr>
          <w:p w14:paraId="143013C5"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52</w:t>
            </w:r>
          </w:p>
        </w:tc>
        <w:tc>
          <w:tcPr>
            <w:tcW w:w="693" w:type="dxa"/>
            <w:tcBorders>
              <w:top w:val="nil"/>
              <w:left w:val="nil"/>
              <w:bottom w:val="single" w:sz="4" w:space="0" w:color="auto"/>
              <w:right w:val="single" w:sz="4" w:space="0" w:color="auto"/>
            </w:tcBorders>
            <w:shd w:val="clear" w:color="000000" w:fill="D8E4BC"/>
            <w:vAlign w:val="center"/>
            <w:hideMark/>
          </w:tcPr>
          <w:p w14:paraId="137321D8"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2 571</w:t>
            </w:r>
          </w:p>
        </w:tc>
      </w:tr>
      <w:tr w:rsidR="00321C0F" w:rsidRPr="00321C0F" w14:paraId="6784C272" w14:textId="77777777" w:rsidTr="00321C0F">
        <w:trPr>
          <w:trHeight w:val="240"/>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0FAFC1E4" w14:textId="77777777" w:rsidR="00321C0F" w:rsidRPr="00321C0F" w:rsidRDefault="00321C0F" w:rsidP="00321C0F">
            <w:pPr>
              <w:spacing w:after="0" w:line="240" w:lineRule="auto"/>
              <w:rPr>
                <w:rFonts w:cs="Calibri"/>
                <w:sz w:val="18"/>
                <w:szCs w:val="18"/>
              </w:rPr>
            </w:pPr>
            <w:r w:rsidRPr="00321C0F">
              <w:rPr>
                <w:rFonts w:cs="Calibri"/>
                <w:sz w:val="18"/>
                <w:szCs w:val="18"/>
              </w:rPr>
              <w:t>5.</w:t>
            </w:r>
          </w:p>
        </w:tc>
        <w:tc>
          <w:tcPr>
            <w:tcW w:w="1197" w:type="dxa"/>
            <w:tcBorders>
              <w:top w:val="nil"/>
              <w:left w:val="nil"/>
              <w:bottom w:val="single" w:sz="4" w:space="0" w:color="auto"/>
              <w:right w:val="single" w:sz="4" w:space="0" w:color="auto"/>
            </w:tcBorders>
            <w:shd w:val="clear" w:color="auto" w:fill="auto"/>
            <w:vAlign w:val="center"/>
            <w:hideMark/>
          </w:tcPr>
          <w:p w14:paraId="64ADF8AE" w14:textId="77777777" w:rsidR="00321C0F" w:rsidRPr="00321C0F" w:rsidRDefault="00321C0F" w:rsidP="00321C0F">
            <w:pPr>
              <w:spacing w:after="0" w:line="240" w:lineRule="auto"/>
              <w:rPr>
                <w:rFonts w:cs="Calibri"/>
                <w:sz w:val="18"/>
                <w:szCs w:val="18"/>
              </w:rPr>
            </w:pPr>
            <w:r w:rsidRPr="00321C0F">
              <w:rPr>
                <w:rFonts w:cs="Calibri"/>
                <w:sz w:val="18"/>
                <w:szCs w:val="18"/>
              </w:rPr>
              <w:t>poznański</w:t>
            </w:r>
          </w:p>
        </w:tc>
        <w:tc>
          <w:tcPr>
            <w:tcW w:w="634" w:type="dxa"/>
            <w:tcBorders>
              <w:top w:val="nil"/>
              <w:left w:val="nil"/>
              <w:bottom w:val="single" w:sz="4" w:space="0" w:color="auto"/>
              <w:right w:val="single" w:sz="4" w:space="0" w:color="auto"/>
            </w:tcBorders>
            <w:shd w:val="clear" w:color="auto" w:fill="auto"/>
            <w:vAlign w:val="center"/>
            <w:hideMark/>
          </w:tcPr>
          <w:p w14:paraId="012A158A"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300</w:t>
            </w:r>
          </w:p>
        </w:tc>
        <w:tc>
          <w:tcPr>
            <w:tcW w:w="596" w:type="dxa"/>
            <w:tcBorders>
              <w:top w:val="nil"/>
              <w:left w:val="nil"/>
              <w:bottom w:val="single" w:sz="4" w:space="0" w:color="auto"/>
              <w:right w:val="single" w:sz="4" w:space="0" w:color="auto"/>
            </w:tcBorders>
            <w:shd w:val="clear" w:color="auto" w:fill="auto"/>
            <w:vAlign w:val="center"/>
            <w:hideMark/>
          </w:tcPr>
          <w:p w14:paraId="4688F8F1"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85</w:t>
            </w:r>
          </w:p>
        </w:tc>
        <w:tc>
          <w:tcPr>
            <w:tcW w:w="615" w:type="dxa"/>
            <w:tcBorders>
              <w:top w:val="nil"/>
              <w:left w:val="nil"/>
              <w:bottom w:val="single" w:sz="4" w:space="0" w:color="auto"/>
              <w:right w:val="single" w:sz="4" w:space="0" w:color="auto"/>
            </w:tcBorders>
            <w:shd w:val="clear" w:color="auto" w:fill="auto"/>
            <w:vAlign w:val="center"/>
            <w:hideMark/>
          </w:tcPr>
          <w:p w14:paraId="0FC31D08"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1 287</w:t>
            </w:r>
          </w:p>
        </w:tc>
        <w:tc>
          <w:tcPr>
            <w:tcW w:w="674" w:type="dxa"/>
            <w:tcBorders>
              <w:top w:val="nil"/>
              <w:left w:val="nil"/>
              <w:bottom w:val="single" w:sz="4" w:space="0" w:color="auto"/>
              <w:right w:val="single" w:sz="4" w:space="0" w:color="auto"/>
            </w:tcBorders>
            <w:shd w:val="clear" w:color="auto" w:fill="auto"/>
            <w:vAlign w:val="center"/>
            <w:hideMark/>
          </w:tcPr>
          <w:p w14:paraId="4B3D74ED"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2 042</w:t>
            </w:r>
          </w:p>
        </w:tc>
        <w:tc>
          <w:tcPr>
            <w:tcW w:w="596" w:type="dxa"/>
            <w:tcBorders>
              <w:top w:val="nil"/>
              <w:left w:val="nil"/>
              <w:bottom w:val="single" w:sz="4" w:space="0" w:color="auto"/>
              <w:right w:val="single" w:sz="4" w:space="0" w:color="auto"/>
            </w:tcBorders>
            <w:shd w:val="clear" w:color="auto" w:fill="auto"/>
            <w:vAlign w:val="center"/>
            <w:hideMark/>
          </w:tcPr>
          <w:p w14:paraId="0FBB8AB5"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153</w:t>
            </w:r>
          </w:p>
        </w:tc>
        <w:tc>
          <w:tcPr>
            <w:tcW w:w="555" w:type="dxa"/>
            <w:tcBorders>
              <w:top w:val="nil"/>
              <w:left w:val="nil"/>
              <w:bottom w:val="single" w:sz="4" w:space="0" w:color="auto"/>
              <w:right w:val="single" w:sz="4" w:space="0" w:color="auto"/>
            </w:tcBorders>
            <w:shd w:val="clear" w:color="auto" w:fill="auto"/>
            <w:vAlign w:val="center"/>
            <w:hideMark/>
          </w:tcPr>
          <w:p w14:paraId="28C4F6BB"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29</w:t>
            </w:r>
          </w:p>
        </w:tc>
        <w:tc>
          <w:tcPr>
            <w:tcW w:w="537" w:type="dxa"/>
            <w:tcBorders>
              <w:top w:val="nil"/>
              <w:left w:val="nil"/>
              <w:bottom w:val="single" w:sz="4" w:space="0" w:color="auto"/>
              <w:right w:val="single" w:sz="4" w:space="0" w:color="auto"/>
            </w:tcBorders>
            <w:shd w:val="clear" w:color="auto" w:fill="auto"/>
            <w:vAlign w:val="center"/>
            <w:hideMark/>
          </w:tcPr>
          <w:p w14:paraId="273A2785"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77</w:t>
            </w:r>
          </w:p>
        </w:tc>
        <w:tc>
          <w:tcPr>
            <w:tcW w:w="869" w:type="dxa"/>
            <w:tcBorders>
              <w:top w:val="nil"/>
              <w:left w:val="nil"/>
              <w:bottom w:val="single" w:sz="4" w:space="0" w:color="auto"/>
              <w:right w:val="single" w:sz="4" w:space="0" w:color="auto"/>
            </w:tcBorders>
            <w:shd w:val="clear" w:color="auto" w:fill="auto"/>
            <w:vAlign w:val="center"/>
            <w:hideMark/>
          </w:tcPr>
          <w:p w14:paraId="7D0AED02"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65</w:t>
            </w:r>
          </w:p>
        </w:tc>
        <w:tc>
          <w:tcPr>
            <w:tcW w:w="635" w:type="dxa"/>
            <w:tcBorders>
              <w:top w:val="nil"/>
              <w:left w:val="nil"/>
              <w:bottom w:val="single" w:sz="4" w:space="0" w:color="auto"/>
              <w:right w:val="single" w:sz="4" w:space="0" w:color="auto"/>
            </w:tcBorders>
            <w:shd w:val="clear" w:color="auto" w:fill="auto"/>
            <w:vAlign w:val="center"/>
            <w:hideMark/>
          </w:tcPr>
          <w:p w14:paraId="273361CF"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1 102</w:t>
            </w:r>
          </w:p>
        </w:tc>
        <w:tc>
          <w:tcPr>
            <w:tcW w:w="827" w:type="dxa"/>
            <w:tcBorders>
              <w:top w:val="nil"/>
              <w:left w:val="nil"/>
              <w:bottom w:val="single" w:sz="4" w:space="0" w:color="auto"/>
              <w:right w:val="single" w:sz="4" w:space="0" w:color="auto"/>
            </w:tcBorders>
            <w:shd w:val="clear" w:color="auto" w:fill="auto"/>
            <w:vAlign w:val="center"/>
            <w:hideMark/>
          </w:tcPr>
          <w:p w14:paraId="793C143E"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215</w:t>
            </w:r>
          </w:p>
        </w:tc>
        <w:tc>
          <w:tcPr>
            <w:tcW w:w="414" w:type="dxa"/>
            <w:tcBorders>
              <w:top w:val="nil"/>
              <w:left w:val="nil"/>
              <w:bottom w:val="single" w:sz="4" w:space="0" w:color="auto"/>
              <w:right w:val="single" w:sz="4" w:space="0" w:color="auto"/>
            </w:tcBorders>
            <w:shd w:val="clear" w:color="auto" w:fill="auto"/>
            <w:vAlign w:val="center"/>
            <w:hideMark/>
          </w:tcPr>
          <w:p w14:paraId="10E18AC2"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158</w:t>
            </w:r>
          </w:p>
        </w:tc>
        <w:tc>
          <w:tcPr>
            <w:tcW w:w="693" w:type="dxa"/>
            <w:tcBorders>
              <w:top w:val="nil"/>
              <w:left w:val="nil"/>
              <w:bottom w:val="single" w:sz="4" w:space="0" w:color="auto"/>
              <w:right w:val="single" w:sz="4" w:space="0" w:color="auto"/>
            </w:tcBorders>
            <w:shd w:val="clear" w:color="000000" w:fill="D8E4BC"/>
            <w:vAlign w:val="center"/>
            <w:hideMark/>
          </w:tcPr>
          <w:p w14:paraId="3794EE3F" w14:textId="77777777" w:rsidR="00321C0F" w:rsidRPr="00321C0F" w:rsidRDefault="00321C0F" w:rsidP="00321C0F">
            <w:pPr>
              <w:spacing w:after="0" w:line="240" w:lineRule="auto"/>
              <w:jc w:val="right"/>
              <w:rPr>
                <w:rFonts w:cs="Calibri"/>
                <w:sz w:val="18"/>
                <w:szCs w:val="18"/>
              </w:rPr>
            </w:pPr>
            <w:r w:rsidRPr="00321C0F">
              <w:rPr>
                <w:rFonts w:cs="Calibri"/>
                <w:sz w:val="18"/>
                <w:szCs w:val="18"/>
              </w:rPr>
              <w:t>5 513</w:t>
            </w:r>
          </w:p>
        </w:tc>
      </w:tr>
      <w:tr w:rsidR="00321C0F" w:rsidRPr="00321C0F" w14:paraId="44CA062D" w14:textId="77777777" w:rsidTr="00321C0F">
        <w:trPr>
          <w:trHeight w:val="255"/>
        </w:trPr>
        <w:tc>
          <w:tcPr>
            <w:tcW w:w="1615" w:type="dxa"/>
            <w:gridSpan w:val="2"/>
            <w:tcBorders>
              <w:top w:val="single" w:sz="4" w:space="0" w:color="auto"/>
              <w:left w:val="single" w:sz="4" w:space="0" w:color="auto"/>
              <w:bottom w:val="single" w:sz="4" w:space="0" w:color="auto"/>
              <w:right w:val="single" w:sz="4" w:space="0" w:color="000000"/>
            </w:tcBorders>
            <w:shd w:val="clear" w:color="000000" w:fill="C4D79B"/>
            <w:vAlign w:val="center"/>
            <w:hideMark/>
          </w:tcPr>
          <w:p w14:paraId="6B248E44" w14:textId="77777777" w:rsidR="00321C0F" w:rsidRPr="00321C0F" w:rsidRDefault="00321C0F" w:rsidP="00321C0F">
            <w:pPr>
              <w:spacing w:after="0" w:line="240" w:lineRule="auto"/>
              <w:jc w:val="center"/>
              <w:rPr>
                <w:rFonts w:cs="Calibri"/>
                <w:b/>
                <w:bCs/>
                <w:sz w:val="18"/>
                <w:szCs w:val="18"/>
              </w:rPr>
            </w:pPr>
            <w:r w:rsidRPr="00321C0F">
              <w:rPr>
                <w:rFonts w:cs="Calibri"/>
                <w:b/>
                <w:bCs/>
                <w:sz w:val="18"/>
                <w:szCs w:val="18"/>
              </w:rPr>
              <w:t>SUMA</w:t>
            </w:r>
          </w:p>
        </w:tc>
        <w:tc>
          <w:tcPr>
            <w:tcW w:w="634" w:type="dxa"/>
            <w:tcBorders>
              <w:top w:val="nil"/>
              <w:left w:val="nil"/>
              <w:bottom w:val="single" w:sz="4" w:space="0" w:color="auto"/>
              <w:right w:val="single" w:sz="4" w:space="0" w:color="auto"/>
            </w:tcBorders>
            <w:shd w:val="clear" w:color="000000" w:fill="C4D79B"/>
            <w:vAlign w:val="center"/>
            <w:hideMark/>
          </w:tcPr>
          <w:p w14:paraId="7472B465"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1 771</w:t>
            </w:r>
          </w:p>
        </w:tc>
        <w:tc>
          <w:tcPr>
            <w:tcW w:w="596" w:type="dxa"/>
            <w:tcBorders>
              <w:top w:val="nil"/>
              <w:left w:val="nil"/>
              <w:bottom w:val="single" w:sz="4" w:space="0" w:color="auto"/>
              <w:right w:val="single" w:sz="4" w:space="0" w:color="auto"/>
            </w:tcBorders>
            <w:shd w:val="clear" w:color="000000" w:fill="C4D79B"/>
            <w:vAlign w:val="center"/>
            <w:hideMark/>
          </w:tcPr>
          <w:p w14:paraId="6F7F83E5"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625</w:t>
            </w:r>
          </w:p>
        </w:tc>
        <w:tc>
          <w:tcPr>
            <w:tcW w:w="615" w:type="dxa"/>
            <w:tcBorders>
              <w:top w:val="nil"/>
              <w:left w:val="nil"/>
              <w:bottom w:val="single" w:sz="4" w:space="0" w:color="auto"/>
              <w:right w:val="single" w:sz="4" w:space="0" w:color="auto"/>
            </w:tcBorders>
            <w:shd w:val="clear" w:color="000000" w:fill="C4D79B"/>
            <w:vAlign w:val="center"/>
            <w:hideMark/>
          </w:tcPr>
          <w:p w14:paraId="09F3D61D"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3 062</w:t>
            </w:r>
          </w:p>
        </w:tc>
        <w:tc>
          <w:tcPr>
            <w:tcW w:w="674" w:type="dxa"/>
            <w:tcBorders>
              <w:top w:val="nil"/>
              <w:left w:val="nil"/>
              <w:bottom w:val="single" w:sz="4" w:space="0" w:color="auto"/>
              <w:right w:val="single" w:sz="4" w:space="0" w:color="auto"/>
            </w:tcBorders>
            <w:shd w:val="clear" w:color="000000" w:fill="C4D79B"/>
            <w:vAlign w:val="center"/>
            <w:hideMark/>
          </w:tcPr>
          <w:p w14:paraId="6A69DBFE"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5 518</w:t>
            </w:r>
          </w:p>
        </w:tc>
        <w:tc>
          <w:tcPr>
            <w:tcW w:w="596" w:type="dxa"/>
            <w:tcBorders>
              <w:top w:val="nil"/>
              <w:left w:val="nil"/>
              <w:bottom w:val="single" w:sz="4" w:space="0" w:color="auto"/>
              <w:right w:val="single" w:sz="4" w:space="0" w:color="auto"/>
            </w:tcBorders>
            <w:shd w:val="clear" w:color="000000" w:fill="C4D79B"/>
            <w:vAlign w:val="center"/>
            <w:hideMark/>
          </w:tcPr>
          <w:p w14:paraId="7A2987B8"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542</w:t>
            </w:r>
          </w:p>
        </w:tc>
        <w:tc>
          <w:tcPr>
            <w:tcW w:w="555" w:type="dxa"/>
            <w:tcBorders>
              <w:top w:val="nil"/>
              <w:left w:val="nil"/>
              <w:bottom w:val="single" w:sz="4" w:space="0" w:color="auto"/>
              <w:right w:val="single" w:sz="4" w:space="0" w:color="auto"/>
            </w:tcBorders>
            <w:shd w:val="clear" w:color="000000" w:fill="C4D79B"/>
            <w:vAlign w:val="center"/>
            <w:hideMark/>
          </w:tcPr>
          <w:p w14:paraId="2648A5FE"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75</w:t>
            </w:r>
          </w:p>
        </w:tc>
        <w:tc>
          <w:tcPr>
            <w:tcW w:w="537" w:type="dxa"/>
            <w:tcBorders>
              <w:top w:val="nil"/>
              <w:left w:val="nil"/>
              <w:bottom w:val="single" w:sz="4" w:space="0" w:color="auto"/>
              <w:right w:val="single" w:sz="4" w:space="0" w:color="auto"/>
            </w:tcBorders>
            <w:shd w:val="clear" w:color="000000" w:fill="C4D79B"/>
            <w:vAlign w:val="center"/>
            <w:hideMark/>
          </w:tcPr>
          <w:p w14:paraId="4C14B666"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546</w:t>
            </w:r>
          </w:p>
        </w:tc>
        <w:tc>
          <w:tcPr>
            <w:tcW w:w="869" w:type="dxa"/>
            <w:tcBorders>
              <w:top w:val="nil"/>
              <w:left w:val="nil"/>
              <w:bottom w:val="single" w:sz="4" w:space="0" w:color="auto"/>
              <w:right w:val="single" w:sz="4" w:space="0" w:color="auto"/>
            </w:tcBorders>
            <w:shd w:val="clear" w:color="000000" w:fill="C4D79B"/>
            <w:vAlign w:val="center"/>
            <w:hideMark/>
          </w:tcPr>
          <w:p w14:paraId="51A63893"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161</w:t>
            </w:r>
          </w:p>
        </w:tc>
        <w:tc>
          <w:tcPr>
            <w:tcW w:w="635" w:type="dxa"/>
            <w:tcBorders>
              <w:top w:val="nil"/>
              <w:left w:val="nil"/>
              <w:bottom w:val="single" w:sz="4" w:space="0" w:color="auto"/>
              <w:right w:val="single" w:sz="4" w:space="0" w:color="auto"/>
            </w:tcBorders>
            <w:shd w:val="clear" w:color="000000" w:fill="C4D79B"/>
            <w:vAlign w:val="center"/>
            <w:hideMark/>
          </w:tcPr>
          <w:p w14:paraId="70D55137"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2 782</w:t>
            </w:r>
          </w:p>
        </w:tc>
        <w:tc>
          <w:tcPr>
            <w:tcW w:w="827" w:type="dxa"/>
            <w:tcBorders>
              <w:top w:val="nil"/>
              <w:left w:val="nil"/>
              <w:bottom w:val="single" w:sz="4" w:space="0" w:color="auto"/>
              <w:right w:val="single" w:sz="4" w:space="0" w:color="auto"/>
            </w:tcBorders>
            <w:shd w:val="clear" w:color="000000" w:fill="C4D79B"/>
            <w:vAlign w:val="center"/>
            <w:hideMark/>
          </w:tcPr>
          <w:p w14:paraId="4299A7D0"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1 457</w:t>
            </w:r>
          </w:p>
        </w:tc>
        <w:tc>
          <w:tcPr>
            <w:tcW w:w="414" w:type="dxa"/>
            <w:tcBorders>
              <w:top w:val="nil"/>
              <w:left w:val="nil"/>
              <w:bottom w:val="single" w:sz="4" w:space="0" w:color="auto"/>
              <w:right w:val="single" w:sz="4" w:space="0" w:color="auto"/>
            </w:tcBorders>
            <w:shd w:val="clear" w:color="000000" w:fill="C4D79B"/>
            <w:vAlign w:val="center"/>
            <w:hideMark/>
          </w:tcPr>
          <w:p w14:paraId="1BC7A1B8"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426</w:t>
            </w:r>
          </w:p>
        </w:tc>
        <w:tc>
          <w:tcPr>
            <w:tcW w:w="693" w:type="dxa"/>
            <w:tcBorders>
              <w:top w:val="nil"/>
              <w:left w:val="nil"/>
              <w:bottom w:val="single" w:sz="4" w:space="0" w:color="auto"/>
              <w:right w:val="single" w:sz="4" w:space="0" w:color="auto"/>
            </w:tcBorders>
            <w:shd w:val="clear" w:color="000000" w:fill="C4D79B"/>
            <w:vAlign w:val="center"/>
            <w:hideMark/>
          </w:tcPr>
          <w:p w14:paraId="5493CA70" w14:textId="77777777" w:rsidR="00321C0F" w:rsidRPr="00321C0F" w:rsidRDefault="00321C0F" w:rsidP="00321C0F">
            <w:pPr>
              <w:spacing w:after="0" w:line="240" w:lineRule="auto"/>
              <w:jc w:val="right"/>
              <w:rPr>
                <w:rFonts w:cs="Calibri"/>
                <w:b/>
                <w:bCs/>
                <w:sz w:val="18"/>
                <w:szCs w:val="18"/>
              </w:rPr>
            </w:pPr>
            <w:r w:rsidRPr="00321C0F">
              <w:rPr>
                <w:rFonts w:cs="Calibri"/>
                <w:b/>
                <w:bCs/>
                <w:sz w:val="18"/>
                <w:szCs w:val="18"/>
              </w:rPr>
              <w:t>16 965</w:t>
            </w:r>
          </w:p>
        </w:tc>
      </w:tr>
    </w:tbl>
    <w:p w14:paraId="630C1B42" w14:textId="21F14483" w:rsidR="008A2D3B" w:rsidRPr="008725B0" w:rsidRDefault="008A2D3B" w:rsidP="002C6493">
      <w:pPr>
        <w:spacing w:before="120" w:after="240" w:line="276" w:lineRule="auto"/>
        <w:jc w:val="center"/>
        <w:rPr>
          <w:rFonts w:asciiTheme="minorHAnsi" w:hAnsiTheme="minorHAnsi" w:cstheme="minorHAnsi"/>
          <w:color w:val="000000" w:themeColor="text1"/>
          <w:sz w:val="24"/>
          <w:szCs w:val="24"/>
        </w:rPr>
      </w:pPr>
      <w:r w:rsidRPr="008725B0">
        <w:rPr>
          <w:rFonts w:asciiTheme="minorHAnsi" w:hAnsiTheme="minorHAnsi" w:cstheme="minorHAnsi"/>
          <w:color w:val="000000" w:themeColor="text1"/>
          <w:sz w:val="24"/>
          <w:szCs w:val="24"/>
        </w:rPr>
        <w:t>Aktywne formy przeciwdziałania bezrobociu wg subregionów w Wielkopolsce w 2023 r</w:t>
      </w:r>
      <w:r w:rsidR="00F33F92">
        <w:rPr>
          <w:rFonts w:asciiTheme="minorHAnsi" w:hAnsiTheme="minorHAnsi" w:cstheme="minorHAnsi"/>
          <w:color w:val="000000" w:themeColor="text1"/>
          <w:sz w:val="24"/>
          <w:szCs w:val="24"/>
        </w:rPr>
        <w:t>oku</w:t>
      </w:r>
    </w:p>
    <w:p w14:paraId="5C38DD89" w14:textId="77777777" w:rsidR="008A2D3B" w:rsidRPr="00323ED4" w:rsidRDefault="008A2D3B" w:rsidP="00043AB4">
      <w:pPr>
        <w:pStyle w:val="Akapitzlist"/>
        <w:spacing w:line="276" w:lineRule="auto"/>
        <w:jc w:val="both"/>
        <w:rPr>
          <w:rFonts w:asciiTheme="minorHAnsi" w:hAnsiTheme="minorHAnsi" w:cstheme="minorHAnsi"/>
          <w:color w:val="000000" w:themeColor="text1"/>
          <w:sz w:val="20"/>
          <w:szCs w:val="20"/>
          <w:highlight w:val="yellow"/>
        </w:rPr>
      </w:pPr>
    </w:p>
    <w:p w14:paraId="5C5A2522" w14:textId="2CE2257A" w:rsidR="008A2D3B" w:rsidRPr="008725B0" w:rsidRDefault="00043AB4" w:rsidP="002C6493">
      <w:pPr>
        <w:spacing w:line="276" w:lineRule="auto"/>
        <w:jc w:val="center"/>
        <w:rPr>
          <w:rFonts w:asciiTheme="minorHAnsi" w:hAnsiTheme="minorHAnsi" w:cstheme="minorHAnsi"/>
          <w:color w:val="000000" w:themeColor="text1"/>
          <w:sz w:val="24"/>
          <w:szCs w:val="24"/>
        </w:rPr>
      </w:pPr>
      <w:r w:rsidRPr="008725B0">
        <w:rPr>
          <w:rFonts w:asciiTheme="minorHAnsi" w:hAnsiTheme="minorHAnsi" w:cstheme="minorHAnsi"/>
          <w:color w:val="000000" w:themeColor="text1"/>
          <w:sz w:val="24"/>
          <w:szCs w:val="24"/>
        </w:rPr>
        <w:t>A</w:t>
      </w:r>
      <w:r w:rsidR="008A2D3B" w:rsidRPr="008725B0">
        <w:rPr>
          <w:rFonts w:asciiTheme="minorHAnsi" w:hAnsiTheme="minorHAnsi" w:cstheme="minorHAnsi"/>
          <w:color w:val="000000" w:themeColor="text1"/>
          <w:sz w:val="24"/>
          <w:szCs w:val="24"/>
        </w:rPr>
        <w:t xml:space="preserve">ktywizacja bezrobotnych w ramach aktywnych form przeciwdziałania bezrobociu </w:t>
      </w:r>
      <w:r w:rsidR="002C6493">
        <w:rPr>
          <w:rFonts w:asciiTheme="minorHAnsi" w:hAnsiTheme="minorHAnsi" w:cstheme="minorHAnsi"/>
          <w:color w:val="000000" w:themeColor="text1"/>
          <w:sz w:val="24"/>
          <w:szCs w:val="24"/>
        </w:rPr>
        <w:br/>
      </w:r>
      <w:r w:rsidR="008A2D3B" w:rsidRPr="008725B0">
        <w:rPr>
          <w:rFonts w:asciiTheme="minorHAnsi" w:hAnsiTheme="minorHAnsi" w:cstheme="minorHAnsi"/>
          <w:color w:val="000000" w:themeColor="text1"/>
          <w:sz w:val="24"/>
          <w:szCs w:val="24"/>
        </w:rPr>
        <w:t>w latach 2022 - 2023</w:t>
      </w:r>
    </w:p>
    <w:tbl>
      <w:tblPr>
        <w:tblW w:w="9116" w:type="dxa"/>
        <w:tblInd w:w="137" w:type="dxa"/>
        <w:tblCellMar>
          <w:left w:w="70" w:type="dxa"/>
          <w:right w:w="70" w:type="dxa"/>
        </w:tblCellMar>
        <w:tblLook w:val="04A0" w:firstRow="1" w:lastRow="0" w:firstColumn="1" w:lastColumn="0" w:noHBand="0" w:noVBand="1"/>
      </w:tblPr>
      <w:tblGrid>
        <w:gridCol w:w="410"/>
        <w:gridCol w:w="6522"/>
        <w:gridCol w:w="1130"/>
        <w:gridCol w:w="1130"/>
      </w:tblGrid>
      <w:tr w:rsidR="00321C0F" w:rsidRPr="00321C0F" w14:paraId="2ED36970" w14:textId="77777777" w:rsidTr="00100FEA">
        <w:trPr>
          <w:trHeight w:val="765"/>
        </w:trPr>
        <w:tc>
          <w:tcPr>
            <w:tcW w:w="334" w:type="dxa"/>
            <w:vMerge w:val="restart"/>
            <w:tcBorders>
              <w:top w:val="single" w:sz="4" w:space="0" w:color="auto"/>
              <w:left w:val="single" w:sz="4" w:space="0" w:color="auto"/>
              <w:bottom w:val="single" w:sz="4" w:space="0" w:color="auto"/>
              <w:right w:val="single" w:sz="4" w:space="0" w:color="auto"/>
            </w:tcBorders>
            <w:shd w:val="clear" w:color="auto" w:fill="D1E7A8"/>
            <w:noWrap/>
            <w:vAlign w:val="center"/>
            <w:hideMark/>
          </w:tcPr>
          <w:p w14:paraId="0EC5A6F9" w14:textId="77777777" w:rsidR="00321C0F" w:rsidRPr="00100FEA" w:rsidRDefault="00321C0F" w:rsidP="00100FEA">
            <w:pPr>
              <w:spacing w:after="0" w:line="240" w:lineRule="auto"/>
              <w:jc w:val="center"/>
              <w:rPr>
                <w:rFonts w:cs="Calibri"/>
                <w:b/>
                <w:bCs/>
                <w:color w:val="000000"/>
                <w:sz w:val="22"/>
                <w:szCs w:val="22"/>
              </w:rPr>
            </w:pPr>
            <w:r w:rsidRPr="00100FEA">
              <w:rPr>
                <w:rFonts w:cs="Calibri"/>
                <w:b/>
                <w:bCs/>
                <w:color w:val="000000"/>
                <w:sz w:val="22"/>
                <w:szCs w:val="22"/>
              </w:rPr>
              <w:t>Lp.</w:t>
            </w:r>
          </w:p>
        </w:tc>
        <w:tc>
          <w:tcPr>
            <w:tcW w:w="6522" w:type="dxa"/>
            <w:vMerge w:val="restart"/>
            <w:tcBorders>
              <w:top w:val="single" w:sz="4" w:space="0" w:color="auto"/>
              <w:left w:val="single" w:sz="4" w:space="0" w:color="auto"/>
              <w:bottom w:val="single" w:sz="4" w:space="0" w:color="auto"/>
              <w:right w:val="single" w:sz="4" w:space="0" w:color="auto"/>
            </w:tcBorders>
            <w:shd w:val="clear" w:color="auto" w:fill="D1E7A8"/>
            <w:noWrap/>
            <w:vAlign w:val="center"/>
            <w:hideMark/>
          </w:tcPr>
          <w:p w14:paraId="4FA35C46" w14:textId="77777777" w:rsidR="00321C0F" w:rsidRPr="00321C0F" w:rsidRDefault="00321C0F" w:rsidP="00321C0F">
            <w:pPr>
              <w:spacing w:after="0" w:line="240" w:lineRule="auto"/>
              <w:jc w:val="center"/>
              <w:rPr>
                <w:rFonts w:cs="Calibri"/>
                <w:b/>
                <w:bCs/>
                <w:color w:val="000000"/>
                <w:sz w:val="20"/>
                <w:szCs w:val="20"/>
              </w:rPr>
            </w:pPr>
            <w:r w:rsidRPr="00321C0F">
              <w:rPr>
                <w:rFonts w:cs="Calibri"/>
                <w:b/>
                <w:bCs/>
                <w:color w:val="000000"/>
                <w:sz w:val="20"/>
                <w:szCs w:val="20"/>
              </w:rPr>
              <w:t>Aktywne formy</w:t>
            </w:r>
          </w:p>
        </w:tc>
        <w:tc>
          <w:tcPr>
            <w:tcW w:w="2260" w:type="dxa"/>
            <w:gridSpan w:val="2"/>
            <w:tcBorders>
              <w:top w:val="single" w:sz="4" w:space="0" w:color="auto"/>
              <w:left w:val="nil"/>
              <w:bottom w:val="single" w:sz="4" w:space="0" w:color="auto"/>
              <w:right w:val="single" w:sz="4" w:space="0" w:color="auto"/>
            </w:tcBorders>
            <w:shd w:val="clear" w:color="auto" w:fill="D1E7A8"/>
            <w:vAlign w:val="center"/>
            <w:hideMark/>
          </w:tcPr>
          <w:p w14:paraId="4917BDA6" w14:textId="77777777" w:rsidR="00321C0F" w:rsidRPr="00321C0F" w:rsidRDefault="00321C0F" w:rsidP="00321C0F">
            <w:pPr>
              <w:spacing w:after="0" w:line="240" w:lineRule="auto"/>
              <w:jc w:val="center"/>
              <w:rPr>
                <w:rFonts w:cs="Calibri"/>
                <w:b/>
                <w:bCs/>
                <w:sz w:val="20"/>
                <w:szCs w:val="20"/>
              </w:rPr>
            </w:pPr>
            <w:r w:rsidRPr="00321C0F">
              <w:rPr>
                <w:rFonts w:cs="Calibri"/>
                <w:b/>
                <w:bCs/>
                <w:sz w:val="20"/>
                <w:szCs w:val="20"/>
              </w:rPr>
              <w:t xml:space="preserve">Liczba aktywizowanych bezrobotnych </w:t>
            </w:r>
          </w:p>
        </w:tc>
      </w:tr>
      <w:tr w:rsidR="00321C0F" w:rsidRPr="00321C0F" w14:paraId="6BD8484A" w14:textId="77777777" w:rsidTr="00321C0F">
        <w:trPr>
          <w:trHeight w:val="267"/>
        </w:trPr>
        <w:tc>
          <w:tcPr>
            <w:tcW w:w="334" w:type="dxa"/>
            <w:vMerge/>
            <w:tcBorders>
              <w:top w:val="single" w:sz="4" w:space="0" w:color="auto"/>
              <w:left w:val="single" w:sz="4" w:space="0" w:color="auto"/>
              <w:bottom w:val="single" w:sz="4" w:space="0" w:color="auto"/>
              <w:right w:val="single" w:sz="4" w:space="0" w:color="auto"/>
            </w:tcBorders>
            <w:shd w:val="clear" w:color="auto" w:fill="D1E7A8"/>
            <w:vAlign w:val="center"/>
            <w:hideMark/>
          </w:tcPr>
          <w:p w14:paraId="7F80C93F" w14:textId="77777777" w:rsidR="00321C0F" w:rsidRPr="00321C0F" w:rsidRDefault="00321C0F" w:rsidP="00321C0F">
            <w:pPr>
              <w:spacing w:after="0" w:line="240" w:lineRule="auto"/>
              <w:rPr>
                <w:rFonts w:cs="Calibri"/>
                <w:color w:val="000000"/>
                <w:sz w:val="22"/>
                <w:szCs w:val="22"/>
              </w:rPr>
            </w:pPr>
          </w:p>
        </w:tc>
        <w:tc>
          <w:tcPr>
            <w:tcW w:w="6522" w:type="dxa"/>
            <w:vMerge/>
            <w:tcBorders>
              <w:top w:val="single" w:sz="4" w:space="0" w:color="auto"/>
              <w:left w:val="single" w:sz="4" w:space="0" w:color="auto"/>
              <w:bottom w:val="single" w:sz="4" w:space="0" w:color="auto"/>
              <w:right w:val="single" w:sz="4" w:space="0" w:color="auto"/>
            </w:tcBorders>
            <w:shd w:val="clear" w:color="auto" w:fill="D1E7A8"/>
            <w:vAlign w:val="center"/>
            <w:hideMark/>
          </w:tcPr>
          <w:p w14:paraId="0AB574BE" w14:textId="77777777" w:rsidR="00321C0F" w:rsidRPr="00321C0F" w:rsidRDefault="00321C0F" w:rsidP="00321C0F">
            <w:pPr>
              <w:spacing w:after="0" w:line="240" w:lineRule="auto"/>
              <w:rPr>
                <w:rFonts w:cs="Calibri"/>
                <w:b/>
                <w:bCs/>
                <w:color w:val="000000"/>
                <w:sz w:val="20"/>
                <w:szCs w:val="20"/>
              </w:rPr>
            </w:pPr>
          </w:p>
        </w:tc>
        <w:tc>
          <w:tcPr>
            <w:tcW w:w="1130" w:type="dxa"/>
            <w:tcBorders>
              <w:top w:val="nil"/>
              <w:left w:val="nil"/>
              <w:bottom w:val="single" w:sz="4" w:space="0" w:color="auto"/>
              <w:right w:val="single" w:sz="4" w:space="0" w:color="auto"/>
            </w:tcBorders>
            <w:shd w:val="clear" w:color="auto" w:fill="D1E7A8"/>
            <w:noWrap/>
            <w:vAlign w:val="center"/>
            <w:hideMark/>
          </w:tcPr>
          <w:p w14:paraId="6E4C646D" w14:textId="77777777" w:rsidR="00321C0F" w:rsidRPr="00321C0F" w:rsidRDefault="00321C0F" w:rsidP="00321C0F">
            <w:pPr>
              <w:spacing w:after="0" w:line="240" w:lineRule="auto"/>
              <w:jc w:val="center"/>
              <w:rPr>
                <w:rFonts w:cs="Calibri"/>
                <w:b/>
                <w:bCs/>
                <w:color w:val="000000"/>
                <w:sz w:val="20"/>
                <w:szCs w:val="20"/>
                <w:highlight w:val="yellow"/>
              </w:rPr>
            </w:pPr>
            <w:r w:rsidRPr="00321C0F">
              <w:rPr>
                <w:rFonts w:cs="Calibri"/>
                <w:b/>
                <w:bCs/>
                <w:color w:val="000000"/>
                <w:sz w:val="20"/>
                <w:szCs w:val="20"/>
              </w:rPr>
              <w:t>2022 r.</w:t>
            </w:r>
          </w:p>
        </w:tc>
        <w:tc>
          <w:tcPr>
            <w:tcW w:w="1130" w:type="dxa"/>
            <w:tcBorders>
              <w:top w:val="nil"/>
              <w:left w:val="nil"/>
              <w:bottom w:val="single" w:sz="4" w:space="0" w:color="auto"/>
              <w:right w:val="single" w:sz="4" w:space="0" w:color="auto"/>
            </w:tcBorders>
            <w:shd w:val="clear" w:color="auto" w:fill="D1E7A8"/>
            <w:noWrap/>
            <w:vAlign w:val="center"/>
            <w:hideMark/>
          </w:tcPr>
          <w:p w14:paraId="03B5ADC6" w14:textId="77777777" w:rsidR="00321C0F" w:rsidRPr="00321C0F" w:rsidRDefault="00321C0F" w:rsidP="00321C0F">
            <w:pPr>
              <w:spacing w:after="0" w:line="240" w:lineRule="auto"/>
              <w:jc w:val="center"/>
              <w:rPr>
                <w:rFonts w:cs="Calibri"/>
                <w:b/>
                <w:bCs/>
                <w:color w:val="000000"/>
                <w:sz w:val="20"/>
                <w:szCs w:val="20"/>
                <w:highlight w:val="yellow"/>
              </w:rPr>
            </w:pPr>
            <w:r w:rsidRPr="00321C0F">
              <w:rPr>
                <w:rFonts w:cs="Calibri"/>
                <w:b/>
                <w:bCs/>
                <w:color w:val="000000"/>
                <w:sz w:val="20"/>
                <w:szCs w:val="20"/>
              </w:rPr>
              <w:t>2023 r.</w:t>
            </w:r>
          </w:p>
        </w:tc>
      </w:tr>
      <w:tr w:rsidR="00321C0F" w:rsidRPr="00321C0F" w14:paraId="37EC95EF"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635A2409"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1.</w:t>
            </w:r>
          </w:p>
        </w:tc>
        <w:tc>
          <w:tcPr>
            <w:tcW w:w="6522" w:type="dxa"/>
            <w:tcBorders>
              <w:top w:val="nil"/>
              <w:left w:val="nil"/>
              <w:bottom w:val="single" w:sz="4" w:space="0" w:color="auto"/>
              <w:right w:val="single" w:sz="4" w:space="0" w:color="auto"/>
            </w:tcBorders>
            <w:shd w:val="clear" w:color="auto" w:fill="auto"/>
            <w:noWrap/>
            <w:vAlign w:val="bottom"/>
            <w:hideMark/>
          </w:tcPr>
          <w:p w14:paraId="14254F81"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 xml:space="preserve">prace interwencyjne </w:t>
            </w:r>
          </w:p>
        </w:tc>
        <w:tc>
          <w:tcPr>
            <w:tcW w:w="1130" w:type="dxa"/>
            <w:tcBorders>
              <w:top w:val="nil"/>
              <w:left w:val="nil"/>
              <w:bottom w:val="single" w:sz="4" w:space="0" w:color="auto"/>
              <w:right w:val="single" w:sz="4" w:space="0" w:color="auto"/>
            </w:tcBorders>
            <w:shd w:val="clear" w:color="auto" w:fill="auto"/>
            <w:noWrap/>
            <w:vAlign w:val="center"/>
            <w:hideMark/>
          </w:tcPr>
          <w:p w14:paraId="7667C05B"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2 004</w:t>
            </w:r>
          </w:p>
        </w:tc>
        <w:tc>
          <w:tcPr>
            <w:tcW w:w="1130" w:type="dxa"/>
            <w:tcBorders>
              <w:top w:val="nil"/>
              <w:left w:val="nil"/>
              <w:bottom w:val="single" w:sz="4" w:space="0" w:color="auto"/>
              <w:right w:val="single" w:sz="4" w:space="0" w:color="auto"/>
            </w:tcBorders>
            <w:shd w:val="clear" w:color="auto" w:fill="auto"/>
            <w:noWrap/>
            <w:vAlign w:val="center"/>
          </w:tcPr>
          <w:p w14:paraId="054B619E"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1 771</w:t>
            </w:r>
          </w:p>
        </w:tc>
      </w:tr>
      <w:tr w:rsidR="00321C0F" w:rsidRPr="00321C0F" w14:paraId="1B48A90A"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0A40B9C2"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2.</w:t>
            </w:r>
          </w:p>
        </w:tc>
        <w:tc>
          <w:tcPr>
            <w:tcW w:w="6522" w:type="dxa"/>
            <w:tcBorders>
              <w:top w:val="nil"/>
              <w:left w:val="nil"/>
              <w:bottom w:val="single" w:sz="4" w:space="0" w:color="auto"/>
              <w:right w:val="single" w:sz="4" w:space="0" w:color="auto"/>
            </w:tcBorders>
            <w:shd w:val="clear" w:color="auto" w:fill="auto"/>
            <w:noWrap/>
            <w:vAlign w:val="bottom"/>
            <w:hideMark/>
          </w:tcPr>
          <w:p w14:paraId="70230956"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roboty publiczne</w:t>
            </w:r>
          </w:p>
        </w:tc>
        <w:tc>
          <w:tcPr>
            <w:tcW w:w="1130" w:type="dxa"/>
            <w:tcBorders>
              <w:top w:val="nil"/>
              <w:left w:val="nil"/>
              <w:bottom w:val="single" w:sz="4" w:space="0" w:color="auto"/>
              <w:right w:val="single" w:sz="4" w:space="0" w:color="auto"/>
            </w:tcBorders>
            <w:shd w:val="clear" w:color="auto" w:fill="auto"/>
            <w:noWrap/>
            <w:vAlign w:val="center"/>
            <w:hideMark/>
          </w:tcPr>
          <w:p w14:paraId="0B2A1B7C"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800</w:t>
            </w:r>
          </w:p>
        </w:tc>
        <w:tc>
          <w:tcPr>
            <w:tcW w:w="1130" w:type="dxa"/>
            <w:tcBorders>
              <w:top w:val="nil"/>
              <w:left w:val="nil"/>
              <w:bottom w:val="single" w:sz="4" w:space="0" w:color="auto"/>
              <w:right w:val="single" w:sz="4" w:space="0" w:color="auto"/>
            </w:tcBorders>
            <w:shd w:val="clear" w:color="auto" w:fill="auto"/>
            <w:noWrap/>
            <w:vAlign w:val="center"/>
          </w:tcPr>
          <w:p w14:paraId="696D259B"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625</w:t>
            </w:r>
          </w:p>
        </w:tc>
      </w:tr>
      <w:tr w:rsidR="00321C0F" w:rsidRPr="00321C0F" w14:paraId="7E72515E"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4D89B687"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3.</w:t>
            </w:r>
          </w:p>
        </w:tc>
        <w:tc>
          <w:tcPr>
            <w:tcW w:w="6522" w:type="dxa"/>
            <w:tcBorders>
              <w:top w:val="nil"/>
              <w:left w:val="nil"/>
              <w:bottom w:val="single" w:sz="4" w:space="0" w:color="auto"/>
              <w:right w:val="single" w:sz="4" w:space="0" w:color="auto"/>
            </w:tcBorders>
            <w:shd w:val="clear" w:color="auto" w:fill="auto"/>
            <w:noWrap/>
            <w:vAlign w:val="bottom"/>
            <w:hideMark/>
          </w:tcPr>
          <w:p w14:paraId="372C4757"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szkolenia</w:t>
            </w:r>
          </w:p>
        </w:tc>
        <w:tc>
          <w:tcPr>
            <w:tcW w:w="1130" w:type="dxa"/>
            <w:tcBorders>
              <w:top w:val="nil"/>
              <w:left w:val="nil"/>
              <w:bottom w:val="single" w:sz="4" w:space="0" w:color="auto"/>
              <w:right w:val="single" w:sz="4" w:space="0" w:color="auto"/>
            </w:tcBorders>
            <w:shd w:val="clear" w:color="auto" w:fill="auto"/>
            <w:noWrap/>
            <w:vAlign w:val="center"/>
            <w:hideMark/>
          </w:tcPr>
          <w:p w14:paraId="38B99678"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5 642</w:t>
            </w:r>
          </w:p>
        </w:tc>
        <w:tc>
          <w:tcPr>
            <w:tcW w:w="1130" w:type="dxa"/>
            <w:tcBorders>
              <w:top w:val="nil"/>
              <w:left w:val="nil"/>
              <w:bottom w:val="single" w:sz="4" w:space="0" w:color="auto"/>
              <w:right w:val="single" w:sz="4" w:space="0" w:color="auto"/>
            </w:tcBorders>
            <w:shd w:val="clear" w:color="auto" w:fill="auto"/>
            <w:noWrap/>
            <w:vAlign w:val="center"/>
          </w:tcPr>
          <w:p w14:paraId="42CE4678"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3 062</w:t>
            </w:r>
          </w:p>
        </w:tc>
      </w:tr>
      <w:tr w:rsidR="00321C0F" w:rsidRPr="00321C0F" w14:paraId="78DAFBA8"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02A872F2"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4.</w:t>
            </w:r>
          </w:p>
        </w:tc>
        <w:tc>
          <w:tcPr>
            <w:tcW w:w="6522" w:type="dxa"/>
            <w:tcBorders>
              <w:top w:val="nil"/>
              <w:left w:val="nil"/>
              <w:bottom w:val="single" w:sz="4" w:space="0" w:color="auto"/>
              <w:right w:val="single" w:sz="4" w:space="0" w:color="auto"/>
            </w:tcBorders>
            <w:shd w:val="clear" w:color="auto" w:fill="auto"/>
            <w:noWrap/>
            <w:vAlign w:val="bottom"/>
            <w:hideMark/>
          </w:tcPr>
          <w:p w14:paraId="134E61B1"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 xml:space="preserve">staże, w tym przygotowanie zawodowe dorosłych </w:t>
            </w:r>
          </w:p>
        </w:tc>
        <w:tc>
          <w:tcPr>
            <w:tcW w:w="1130" w:type="dxa"/>
            <w:tcBorders>
              <w:top w:val="nil"/>
              <w:left w:val="nil"/>
              <w:bottom w:val="single" w:sz="4" w:space="0" w:color="auto"/>
              <w:right w:val="single" w:sz="4" w:space="0" w:color="auto"/>
            </w:tcBorders>
            <w:shd w:val="clear" w:color="auto" w:fill="auto"/>
            <w:noWrap/>
            <w:vAlign w:val="center"/>
            <w:hideMark/>
          </w:tcPr>
          <w:p w14:paraId="41068A7C"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7 013</w:t>
            </w:r>
          </w:p>
        </w:tc>
        <w:tc>
          <w:tcPr>
            <w:tcW w:w="1130" w:type="dxa"/>
            <w:tcBorders>
              <w:top w:val="nil"/>
              <w:left w:val="nil"/>
              <w:bottom w:val="single" w:sz="4" w:space="0" w:color="auto"/>
              <w:right w:val="single" w:sz="4" w:space="0" w:color="auto"/>
            </w:tcBorders>
            <w:shd w:val="clear" w:color="auto" w:fill="auto"/>
            <w:noWrap/>
            <w:vAlign w:val="center"/>
          </w:tcPr>
          <w:p w14:paraId="32FB96F5"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5 518</w:t>
            </w:r>
          </w:p>
        </w:tc>
      </w:tr>
      <w:tr w:rsidR="00321C0F" w:rsidRPr="00321C0F" w14:paraId="2E3ACB13"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03F56741"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5.</w:t>
            </w:r>
          </w:p>
        </w:tc>
        <w:tc>
          <w:tcPr>
            <w:tcW w:w="6522" w:type="dxa"/>
            <w:tcBorders>
              <w:top w:val="nil"/>
              <w:left w:val="nil"/>
              <w:bottom w:val="single" w:sz="4" w:space="0" w:color="auto"/>
              <w:right w:val="single" w:sz="4" w:space="0" w:color="auto"/>
            </w:tcBorders>
            <w:shd w:val="clear" w:color="auto" w:fill="auto"/>
            <w:noWrap/>
            <w:vAlign w:val="bottom"/>
            <w:hideMark/>
          </w:tcPr>
          <w:p w14:paraId="7886C89B"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prace społeczne użyteczne</w:t>
            </w:r>
          </w:p>
        </w:tc>
        <w:tc>
          <w:tcPr>
            <w:tcW w:w="1130" w:type="dxa"/>
            <w:tcBorders>
              <w:top w:val="nil"/>
              <w:left w:val="nil"/>
              <w:bottom w:val="single" w:sz="4" w:space="0" w:color="auto"/>
              <w:right w:val="single" w:sz="4" w:space="0" w:color="auto"/>
            </w:tcBorders>
            <w:shd w:val="clear" w:color="auto" w:fill="auto"/>
            <w:noWrap/>
            <w:vAlign w:val="center"/>
            <w:hideMark/>
          </w:tcPr>
          <w:p w14:paraId="65CAD1A6"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518</w:t>
            </w:r>
          </w:p>
        </w:tc>
        <w:tc>
          <w:tcPr>
            <w:tcW w:w="1130" w:type="dxa"/>
            <w:tcBorders>
              <w:top w:val="nil"/>
              <w:left w:val="nil"/>
              <w:bottom w:val="single" w:sz="4" w:space="0" w:color="auto"/>
              <w:right w:val="single" w:sz="4" w:space="0" w:color="auto"/>
            </w:tcBorders>
            <w:shd w:val="clear" w:color="auto" w:fill="auto"/>
            <w:noWrap/>
            <w:vAlign w:val="center"/>
          </w:tcPr>
          <w:p w14:paraId="30D9CA83"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542</w:t>
            </w:r>
          </w:p>
        </w:tc>
      </w:tr>
      <w:tr w:rsidR="00321C0F" w:rsidRPr="00321C0F" w14:paraId="095DB3C4"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208D5652"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6.</w:t>
            </w:r>
          </w:p>
        </w:tc>
        <w:tc>
          <w:tcPr>
            <w:tcW w:w="6522" w:type="dxa"/>
            <w:tcBorders>
              <w:top w:val="nil"/>
              <w:left w:val="nil"/>
              <w:bottom w:val="single" w:sz="4" w:space="0" w:color="auto"/>
              <w:right w:val="single" w:sz="4" w:space="0" w:color="auto"/>
            </w:tcBorders>
            <w:shd w:val="clear" w:color="auto" w:fill="auto"/>
            <w:noWrap/>
            <w:vAlign w:val="bottom"/>
            <w:hideMark/>
          </w:tcPr>
          <w:p w14:paraId="69354707"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bon zatrudnieniowy</w:t>
            </w:r>
          </w:p>
        </w:tc>
        <w:tc>
          <w:tcPr>
            <w:tcW w:w="1130" w:type="dxa"/>
            <w:tcBorders>
              <w:top w:val="nil"/>
              <w:left w:val="nil"/>
              <w:bottom w:val="single" w:sz="4" w:space="0" w:color="auto"/>
              <w:right w:val="single" w:sz="4" w:space="0" w:color="auto"/>
            </w:tcBorders>
            <w:shd w:val="clear" w:color="auto" w:fill="auto"/>
            <w:noWrap/>
            <w:vAlign w:val="center"/>
            <w:hideMark/>
          </w:tcPr>
          <w:p w14:paraId="3BF2BD12"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142</w:t>
            </w:r>
          </w:p>
        </w:tc>
        <w:tc>
          <w:tcPr>
            <w:tcW w:w="1130" w:type="dxa"/>
            <w:tcBorders>
              <w:top w:val="nil"/>
              <w:left w:val="nil"/>
              <w:bottom w:val="single" w:sz="4" w:space="0" w:color="auto"/>
              <w:right w:val="single" w:sz="4" w:space="0" w:color="auto"/>
            </w:tcBorders>
            <w:shd w:val="clear" w:color="auto" w:fill="auto"/>
            <w:noWrap/>
            <w:vAlign w:val="center"/>
          </w:tcPr>
          <w:p w14:paraId="6A4C3A19"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75</w:t>
            </w:r>
          </w:p>
        </w:tc>
      </w:tr>
      <w:tr w:rsidR="00321C0F" w:rsidRPr="00321C0F" w14:paraId="3869C257"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6AC62225"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7.</w:t>
            </w:r>
          </w:p>
        </w:tc>
        <w:tc>
          <w:tcPr>
            <w:tcW w:w="6522" w:type="dxa"/>
            <w:tcBorders>
              <w:top w:val="nil"/>
              <w:left w:val="nil"/>
              <w:bottom w:val="single" w:sz="4" w:space="0" w:color="auto"/>
              <w:right w:val="single" w:sz="4" w:space="0" w:color="auto"/>
            </w:tcBorders>
            <w:shd w:val="clear" w:color="auto" w:fill="auto"/>
            <w:noWrap/>
            <w:vAlign w:val="bottom"/>
            <w:hideMark/>
          </w:tcPr>
          <w:p w14:paraId="4E18CB45"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 xml:space="preserve">bon na zasiedlenie </w:t>
            </w:r>
          </w:p>
        </w:tc>
        <w:tc>
          <w:tcPr>
            <w:tcW w:w="1130" w:type="dxa"/>
            <w:tcBorders>
              <w:top w:val="nil"/>
              <w:left w:val="nil"/>
              <w:bottom w:val="single" w:sz="4" w:space="0" w:color="auto"/>
              <w:right w:val="single" w:sz="4" w:space="0" w:color="auto"/>
            </w:tcBorders>
            <w:shd w:val="clear" w:color="auto" w:fill="auto"/>
            <w:noWrap/>
            <w:vAlign w:val="center"/>
            <w:hideMark/>
          </w:tcPr>
          <w:p w14:paraId="283AEA36"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569</w:t>
            </w:r>
          </w:p>
        </w:tc>
        <w:tc>
          <w:tcPr>
            <w:tcW w:w="1130" w:type="dxa"/>
            <w:tcBorders>
              <w:top w:val="nil"/>
              <w:left w:val="nil"/>
              <w:bottom w:val="single" w:sz="4" w:space="0" w:color="auto"/>
              <w:right w:val="single" w:sz="4" w:space="0" w:color="auto"/>
            </w:tcBorders>
            <w:shd w:val="clear" w:color="auto" w:fill="auto"/>
            <w:noWrap/>
            <w:vAlign w:val="center"/>
          </w:tcPr>
          <w:p w14:paraId="7737F2C7"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546</w:t>
            </w:r>
          </w:p>
        </w:tc>
      </w:tr>
      <w:tr w:rsidR="00321C0F" w:rsidRPr="00321C0F" w14:paraId="30C7F4A7"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4C515BCC"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8.</w:t>
            </w:r>
          </w:p>
        </w:tc>
        <w:tc>
          <w:tcPr>
            <w:tcW w:w="6522" w:type="dxa"/>
            <w:tcBorders>
              <w:top w:val="nil"/>
              <w:left w:val="nil"/>
              <w:bottom w:val="single" w:sz="4" w:space="0" w:color="auto"/>
              <w:right w:val="single" w:sz="4" w:space="0" w:color="auto"/>
            </w:tcBorders>
            <w:shd w:val="clear" w:color="auto" w:fill="auto"/>
            <w:noWrap/>
            <w:vAlign w:val="bottom"/>
            <w:hideMark/>
          </w:tcPr>
          <w:p w14:paraId="683B72EE"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dofinansowanie wynagrodzenia skierowanych bezrobotnych powyżej 50 r. ż.</w:t>
            </w:r>
          </w:p>
        </w:tc>
        <w:tc>
          <w:tcPr>
            <w:tcW w:w="1130" w:type="dxa"/>
            <w:tcBorders>
              <w:top w:val="nil"/>
              <w:left w:val="nil"/>
              <w:bottom w:val="single" w:sz="4" w:space="0" w:color="auto"/>
              <w:right w:val="single" w:sz="4" w:space="0" w:color="auto"/>
            </w:tcBorders>
            <w:shd w:val="clear" w:color="auto" w:fill="auto"/>
            <w:noWrap/>
            <w:vAlign w:val="center"/>
            <w:hideMark/>
          </w:tcPr>
          <w:p w14:paraId="4BB4FBC9"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152</w:t>
            </w:r>
          </w:p>
        </w:tc>
        <w:tc>
          <w:tcPr>
            <w:tcW w:w="1130" w:type="dxa"/>
            <w:tcBorders>
              <w:top w:val="nil"/>
              <w:left w:val="nil"/>
              <w:bottom w:val="single" w:sz="4" w:space="0" w:color="auto"/>
              <w:right w:val="single" w:sz="4" w:space="0" w:color="auto"/>
            </w:tcBorders>
            <w:shd w:val="clear" w:color="auto" w:fill="auto"/>
            <w:noWrap/>
            <w:vAlign w:val="center"/>
          </w:tcPr>
          <w:p w14:paraId="792C3A5D"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161</w:t>
            </w:r>
          </w:p>
        </w:tc>
      </w:tr>
      <w:tr w:rsidR="00321C0F" w:rsidRPr="00321C0F" w14:paraId="31EA0693"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02016FAE"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9.</w:t>
            </w:r>
          </w:p>
        </w:tc>
        <w:tc>
          <w:tcPr>
            <w:tcW w:w="6522" w:type="dxa"/>
            <w:tcBorders>
              <w:top w:val="nil"/>
              <w:left w:val="nil"/>
              <w:bottom w:val="single" w:sz="4" w:space="0" w:color="auto"/>
              <w:right w:val="single" w:sz="4" w:space="0" w:color="auto"/>
            </w:tcBorders>
            <w:shd w:val="clear" w:color="auto" w:fill="auto"/>
            <w:noWrap/>
            <w:vAlign w:val="bottom"/>
            <w:hideMark/>
          </w:tcPr>
          <w:p w14:paraId="0C2624DB"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świadczenia aktywizacyjne</w:t>
            </w:r>
          </w:p>
        </w:tc>
        <w:tc>
          <w:tcPr>
            <w:tcW w:w="1130" w:type="dxa"/>
            <w:tcBorders>
              <w:top w:val="nil"/>
              <w:left w:val="nil"/>
              <w:bottom w:val="single" w:sz="4" w:space="0" w:color="auto"/>
              <w:right w:val="single" w:sz="4" w:space="0" w:color="auto"/>
            </w:tcBorders>
            <w:shd w:val="clear" w:color="auto" w:fill="auto"/>
            <w:noWrap/>
            <w:vAlign w:val="center"/>
            <w:hideMark/>
          </w:tcPr>
          <w:p w14:paraId="2E609358"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1</w:t>
            </w:r>
          </w:p>
        </w:tc>
        <w:tc>
          <w:tcPr>
            <w:tcW w:w="1130" w:type="dxa"/>
            <w:tcBorders>
              <w:top w:val="nil"/>
              <w:left w:val="nil"/>
              <w:bottom w:val="single" w:sz="4" w:space="0" w:color="auto"/>
              <w:right w:val="single" w:sz="4" w:space="0" w:color="auto"/>
            </w:tcBorders>
            <w:shd w:val="clear" w:color="auto" w:fill="auto"/>
            <w:noWrap/>
            <w:vAlign w:val="center"/>
          </w:tcPr>
          <w:p w14:paraId="4A0160C3"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w:t>
            </w:r>
          </w:p>
        </w:tc>
      </w:tr>
      <w:tr w:rsidR="00321C0F" w:rsidRPr="00321C0F" w14:paraId="0912A154"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7A0AFC95"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10.</w:t>
            </w:r>
          </w:p>
        </w:tc>
        <w:tc>
          <w:tcPr>
            <w:tcW w:w="6522" w:type="dxa"/>
            <w:tcBorders>
              <w:top w:val="nil"/>
              <w:left w:val="nil"/>
              <w:bottom w:val="single" w:sz="4" w:space="0" w:color="auto"/>
              <w:right w:val="single" w:sz="4" w:space="0" w:color="auto"/>
            </w:tcBorders>
            <w:shd w:val="clear" w:color="auto" w:fill="auto"/>
            <w:noWrap/>
            <w:vAlign w:val="bottom"/>
            <w:hideMark/>
          </w:tcPr>
          <w:p w14:paraId="1288CF67"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dofinansowania na podjęcie działalności gospodarczej</w:t>
            </w:r>
          </w:p>
        </w:tc>
        <w:tc>
          <w:tcPr>
            <w:tcW w:w="1130" w:type="dxa"/>
            <w:tcBorders>
              <w:top w:val="nil"/>
              <w:left w:val="nil"/>
              <w:bottom w:val="single" w:sz="4" w:space="0" w:color="auto"/>
              <w:right w:val="single" w:sz="4" w:space="0" w:color="auto"/>
            </w:tcBorders>
            <w:shd w:val="clear" w:color="auto" w:fill="auto"/>
            <w:noWrap/>
            <w:vAlign w:val="center"/>
            <w:hideMark/>
          </w:tcPr>
          <w:p w14:paraId="25894BDB"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3 656</w:t>
            </w:r>
          </w:p>
        </w:tc>
        <w:tc>
          <w:tcPr>
            <w:tcW w:w="1130" w:type="dxa"/>
            <w:tcBorders>
              <w:top w:val="nil"/>
              <w:left w:val="nil"/>
              <w:bottom w:val="single" w:sz="4" w:space="0" w:color="auto"/>
              <w:right w:val="single" w:sz="4" w:space="0" w:color="auto"/>
            </w:tcBorders>
            <w:shd w:val="clear" w:color="auto" w:fill="auto"/>
            <w:noWrap/>
            <w:vAlign w:val="center"/>
          </w:tcPr>
          <w:p w14:paraId="1F2FD532"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2 782</w:t>
            </w:r>
          </w:p>
        </w:tc>
      </w:tr>
      <w:tr w:rsidR="00321C0F" w:rsidRPr="00321C0F" w14:paraId="2501607F"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2AC3D5E7"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11.</w:t>
            </w:r>
          </w:p>
        </w:tc>
        <w:tc>
          <w:tcPr>
            <w:tcW w:w="6522" w:type="dxa"/>
            <w:tcBorders>
              <w:top w:val="nil"/>
              <w:left w:val="nil"/>
              <w:bottom w:val="single" w:sz="4" w:space="0" w:color="auto"/>
              <w:right w:val="single" w:sz="4" w:space="0" w:color="auto"/>
            </w:tcBorders>
            <w:shd w:val="clear" w:color="auto" w:fill="auto"/>
            <w:noWrap/>
            <w:vAlign w:val="bottom"/>
            <w:hideMark/>
          </w:tcPr>
          <w:p w14:paraId="35F1D636"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refundacja kosztów doposażenia stanowisk pracy</w:t>
            </w:r>
          </w:p>
        </w:tc>
        <w:tc>
          <w:tcPr>
            <w:tcW w:w="1130" w:type="dxa"/>
            <w:tcBorders>
              <w:top w:val="nil"/>
              <w:left w:val="nil"/>
              <w:bottom w:val="single" w:sz="4" w:space="0" w:color="auto"/>
              <w:right w:val="single" w:sz="4" w:space="0" w:color="auto"/>
            </w:tcBorders>
            <w:shd w:val="clear" w:color="auto" w:fill="auto"/>
            <w:noWrap/>
            <w:vAlign w:val="center"/>
            <w:hideMark/>
          </w:tcPr>
          <w:p w14:paraId="19B3A08C"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1 614</w:t>
            </w:r>
          </w:p>
        </w:tc>
        <w:tc>
          <w:tcPr>
            <w:tcW w:w="1130" w:type="dxa"/>
            <w:tcBorders>
              <w:top w:val="nil"/>
              <w:left w:val="nil"/>
              <w:bottom w:val="single" w:sz="4" w:space="0" w:color="auto"/>
              <w:right w:val="single" w:sz="4" w:space="0" w:color="auto"/>
            </w:tcBorders>
            <w:shd w:val="clear" w:color="auto" w:fill="auto"/>
            <w:noWrap/>
            <w:vAlign w:val="center"/>
          </w:tcPr>
          <w:p w14:paraId="1B22E6EA"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1 457</w:t>
            </w:r>
          </w:p>
        </w:tc>
      </w:tr>
      <w:tr w:rsidR="00321C0F" w:rsidRPr="00321C0F" w14:paraId="0723414F" w14:textId="77777777" w:rsidTr="00321C0F">
        <w:trPr>
          <w:trHeight w:val="267"/>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14:paraId="40DFB889" w14:textId="77777777" w:rsidR="00321C0F" w:rsidRPr="00DA3435" w:rsidRDefault="00321C0F" w:rsidP="00321C0F">
            <w:pPr>
              <w:spacing w:after="0" w:line="240" w:lineRule="auto"/>
              <w:jc w:val="right"/>
              <w:rPr>
                <w:rFonts w:cs="Calibri"/>
                <w:color w:val="000000"/>
                <w:sz w:val="20"/>
                <w:szCs w:val="20"/>
              </w:rPr>
            </w:pPr>
            <w:r w:rsidRPr="00DA3435">
              <w:rPr>
                <w:rFonts w:cs="Calibri"/>
                <w:color w:val="000000"/>
                <w:sz w:val="20"/>
                <w:szCs w:val="20"/>
              </w:rPr>
              <w:t>12.</w:t>
            </w:r>
          </w:p>
        </w:tc>
        <w:tc>
          <w:tcPr>
            <w:tcW w:w="6522" w:type="dxa"/>
            <w:tcBorders>
              <w:top w:val="nil"/>
              <w:left w:val="nil"/>
              <w:bottom w:val="single" w:sz="4" w:space="0" w:color="auto"/>
              <w:right w:val="single" w:sz="4" w:space="0" w:color="auto"/>
            </w:tcBorders>
            <w:shd w:val="clear" w:color="auto" w:fill="auto"/>
            <w:noWrap/>
            <w:vAlign w:val="bottom"/>
            <w:hideMark/>
          </w:tcPr>
          <w:p w14:paraId="61B735C9" w14:textId="77777777" w:rsidR="00321C0F" w:rsidRPr="00321C0F" w:rsidRDefault="00321C0F" w:rsidP="00321C0F">
            <w:pPr>
              <w:spacing w:after="0" w:line="240" w:lineRule="auto"/>
              <w:rPr>
                <w:rFonts w:cs="Calibri"/>
                <w:color w:val="000000"/>
                <w:sz w:val="20"/>
                <w:szCs w:val="20"/>
              </w:rPr>
            </w:pPr>
            <w:r w:rsidRPr="00321C0F">
              <w:rPr>
                <w:rFonts w:cs="Calibri"/>
                <w:color w:val="000000"/>
                <w:sz w:val="20"/>
                <w:szCs w:val="20"/>
              </w:rPr>
              <w:t>inne</w:t>
            </w:r>
          </w:p>
        </w:tc>
        <w:tc>
          <w:tcPr>
            <w:tcW w:w="1130" w:type="dxa"/>
            <w:tcBorders>
              <w:top w:val="nil"/>
              <w:left w:val="nil"/>
              <w:bottom w:val="single" w:sz="4" w:space="0" w:color="auto"/>
              <w:right w:val="single" w:sz="4" w:space="0" w:color="auto"/>
            </w:tcBorders>
            <w:shd w:val="clear" w:color="auto" w:fill="auto"/>
            <w:noWrap/>
            <w:vAlign w:val="center"/>
            <w:hideMark/>
          </w:tcPr>
          <w:p w14:paraId="4C974DF0"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399</w:t>
            </w:r>
          </w:p>
        </w:tc>
        <w:tc>
          <w:tcPr>
            <w:tcW w:w="1130" w:type="dxa"/>
            <w:tcBorders>
              <w:top w:val="nil"/>
              <w:left w:val="nil"/>
              <w:bottom w:val="single" w:sz="4" w:space="0" w:color="auto"/>
              <w:right w:val="single" w:sz="4" w:space="0" w:color="auto"/>
            </w:tcBorders>
            <w:shd w:val="clear" w:color="auto" w:fill="auto"/>
            <w:noWrap/>
            <w:vAlign w:val="center"/>
          </w:tcPr>
          <w:p w14:paraId="6395DBEF" w14:textId="77777777" w:rsidR="00321C0F" w:rsidRPr="00321C0F" w:rsidRDefault="00321C0F" w:rsidP="00321C0F">
            <w:pPr>
              <w:spacing w:after="0" w:line="240" w:lineRule="auto"/>
              <w:jc w:val="center"/>
              <w:rPr>
                <w:rFonts w:cs="Calibri"/>
                <w:color w:val="000000"/>
                <w:sz w:val="20"/>
                <w:szCs w:val="20"/>
              </w:rPr>
            </w:pPr>
            <w:r w:rsidRPr="00321C0F">
              <w:rPr>
                <w:rFonts w:cs="Calibri"/>
                <w:color w:val="000000"/>
                <w:sz w:val="20"/>
                <w:szCs w:val="20"/>
              </w:rPr>
              <w:t>426</w:t>
            </w:r>
          </w:p>
        </w:tc>
      </w:tr>
      <w:tr w:rsidR="00321C0F" w:rsidRPr="00321C0F" w14:paraId="3EA277FF" w14:textId="77777777" w:rsidTr="00321C0F">
        <w:trPr>
          <w:trHeight w:val="267"/>
        </w:trPr>
        <w:tc>
          <w:tcPr>
            <w:tcW w:w="6856" w:type="dxa"/>
            <w:gridSpan w:val="2"/>
            <w:tcBorders>
              <w:top w:val="single" w:sz="4" w:space="0" w:color="auto"/>
              <w:left w:val="single" w:sz="4" w:space="0" w:color="auto"/>
              <w:bottom w:val="single" w:sz="4" w:space="0" w:color="auto"/>
              <w:right w:val="single" w:sz="4" w:space="0" w:color="auto"/>
            </w:tcBorders>
            <w:shd w:val="clear" w:color="auto" w:fill="D1E7A8"/>
            <w:noWrap/>
            <w:vAlign w:val="bottom"/>
            <w:hideMark/>
          </w:tcPr>
          <w:p w14:paraId="6E8D333C" w14:textId="77777777" w:rsidR="00321C0F" w:rsidRPr="00321C0F" w:rsidRDefault="00321C0F" w:rsidP="00321C0F">
            <w:pPr>
              <w:spacing w:after="0" w:line="240" w:lineRule="auto"/>
              <w:jc w:val="center"/>
              <w:rPr>
                <w:rFonts w:cs="Calibri"/>
                <w:b/>
                <w:bCs/>
                <w:color w:val="000000"/>
                <w:sz w:val="20"/>
                <w:szCs w:val="20"/>
                <w:highlight w:val="yellow"/>
              </w:rPr>
            </w:pPr>
            <w:r w:rsidRPr="00321C0F">
              <w:rPr>
                <w:rFonts w:cs="Calibri"/>
                <w:b/>
                <w:bCs/>
                <w:color w:val="000000"/>
                <w:sz w:val="20"/>
                <w:szCs w:val="20"/>
              </w:rPr>
              <w:t>SUMA</w:t>
            </w:r>
          </w:p>
        </w:tc>
        <w:tc>
          <w:tcPr>
            <w:tcW w:w="1130" w:type="dxa"/>
            <w:tcBorders>
              <w:top w:val="nil"/>
              <w:left w:val="nil"/>
              <w:bottom w:val="single" w:sz="4" w:space="0" w:color="auto"/>
              <w:right w:val="single" w:sz="4" w:space="0" w:color="auto"/>
            </w:tcBorders>
            <w:shd w:val="clear" w:color="auto" w:fill="D1E7A8"/>
            <w:noWrap/>
            <w:vAlign w:val="bottom"/>
            <w:hideMark/>
          </w:tcPr>
          <w:p w14:paraId="39F38633" w14:textId="77777777" w:rsidR="00321C0F" w:rsidRPr="00321C0F" w:rsidRDefault="00321C0F" w:rsidP="00321C0F">
            <w:pPr>
              <w:spacing w:after="0" w:line="240" w:lineRule="auto"/>
              <w:jc w:val="center"/>
              <w:rPr>
                <w:rFonts w:cs="Calibri"/>
                <w:b/>
                <w:bCs/>
                <w:color w:val="000000"/>
                <w:sz w:val="20"/>
                <w:szCs w:val="20"/>
                <w:highlight w:val="yellow"/>
              </w:rPr>
            </w:pPr>
            <w:r w:rsidRPr="00321C0F">
              <w:rPr>
                <w:rFonts w:cs="Calibri"/>
                <w:b/>
                <w:bCs/>
                <w:color w:val="000000"/>
                <w:sz w:val="20"/>
                <w:szCs w:val="20"/>
              </w:rPr>
              <w:t>22 510</w:t>
            </w:r>
          </w:p>
        </w:tc>
        <w:tc>
          <w:tcPr>
            <w:tcW w:w="1130" w:type="dxa"/>
            <w:tcBorders>
              <w:top w:val="nil"/>
              <w:left w:val="nil"/>
              <w:bottom w:val="single" w:sz="4" w:space="0" w:color="auto"/>
              <w:right w:val="single" w:sz="4" w:space="0" w:color="auto"/>
            </w:tcBorders>
            <w:shd w:val="clear" w:color="auto" w:fill="D1E7A8"/>
            <w:noWrap/>
            <w:vAlign w:val="bottom"/>
            <w:hideMark/>
          </w:tcPr>
          <w:p w14:paraId="4E7020AD" w14:textId="77777777" w:rsidR="00321C0F" w:rsidRPr="00321C0F" w:rsidRDefault="00321C0F" w:rsidP="00321C0F">
            <w:pPr>
              <w:spacing w:after="0" w:line="240" w:lineRule="auto"/>
              <w:jc w:val="center"/>
              <w:rPr>
                <w:rFonts w:cs="Calibri"/>
                <w:b/>
                <w:bCs/>
                <w:color w:val="000000"/>
                <w:sz w:val="20"/>
                <w:szCs w:val="20"/>
              </w:rPr>
            </w:pPr>
            <w:r w:rsidRPr="00321C0F">
              <w:rPr>
                <w:rFonts w:cs="Calibri"/>
                <w:b/>
                <w:bCs/>
                <w:color w:val="000000"/>
                <w:sz w:val="20"/>
                <w:szCs w:val="20"/>
              </w:rPr>
              <w:t>16 965</w:t>
            </w:r>
          </w:p>
        </w:tc>
      </w:tr>
    </w:tbl>
    <w:p w14:paraId="24EBF338" w14:textId="77777777" w:rsidR="00383189" w:rsidRDefault="00383189" w:rsidP="00043AB4">
      <w:pPr>
        <w:spacing w:after="0" w:line="276" w:lineRule="auto"/>
        <w:jc w:val="both"/>
        <w:rPr>
          <w:rFonts w:asciiTheme="minorHAnsi" w:hAnsiTheme="minorHAnsi" w:cstheme="minorHAnsi"/>
          <w:color w:val="000000" w:themeColor="text1"/>
          <w:sz w:val="24"/>
          <w:szCs w:val="24"/>
        </w:rPr>
      </w:pPr>
    </w:p>
    <w:p w14:paraId="0DEA72B0" w14:textId="77777777" w:rsidR="000D36B3" w:rsidRDefault="008A2D3B" w:rsidP="00043AB4">
      <w:pPr>
        <w:spacing w:after="0" w:line="276" w:lineRule="auto"/>
        <w:jc w:val="both"/>
        <w:rPr>
          <w:rFonts w:asciiTheme="minorHAnsi" w:eastAsia="MS Mincho" w:hAnsiTheme="minorHAnsi" w:cstheme="minorHAnsi"/>
          <w:sz w:val="24"/>
          <w:szCs w:val="24"/>
        </w:rPr>
      </w:pPr>
      <w:r w:rsidRPr="00E46F48">
        <w:rPr>
          <w:rFonts w:asciiTheme="minorHAnsi" w:hAnsiTheme="minorHAnsi" w:cstheme="minorHAnsi"/>
          <w:color w:val="000000" w:themeColor="text1"/>
          <w:sz w:val="24"/>
          <w:szCs w:val="24"/>
        </w:rPr>
        <w:t>W roku 2023 liczba aktywizowanych osób bezrobotnych w ramach aktywnych form przeciwdziałania bezrobociu spadła o 24,6% w porównaniu do roku poprzedniego.</w:t>
      </w:r>
      <w:r w:rsidR="00D14412" w:rsidRPr="00E46F48">
        <w:rPr>
          <w:rFonts w:asciiTheme="minorHAnsi" w:hAnsiTheme="minorHAnsi" w:cstheme="minorHAnsi"/>
          <w:color w:val="000000" w:themeColor="text1"/>
          <w:sz w:val="24"/>
          <w:szCs w:val="24"/>
        </w:rPr>
        <w:t xml:space="preserve"> </w:t>
      </w:r>
      <w:r w:rsidRPr="00E46F48">
        <w:rPr>
          <w:rFonts w:asciiTheme="minorHAnsi" w:hAnsiTheme="minorHAnsi" w:cstheme="minorHAnsi"/>
          <w:color w:val="000000" w:themeColor="text1"/>
          <w:sz w:val="24"/>
          <w:szCs w:val="24"/>
        </w:rPr>
        <w:t>Największy</w:t>
      </w:r>
      <w:r w:rsidRPr="008725B0">
        <w:rPr>
          <w:rFonts w:asciiTheme="minorHAnsi" w:hAnsiTheme="minorHAnsi" w:cstheme="minorHAnsi"/>
          <w:color w:val="000000" w:themeColor="text1"/>
          <w:sz w:val="24"/>
          <w:szCs w:val="24"/>
        </w:rPr>
        <w:t xml:space="preserve"> spadek odnotowano w szkoleniach</w:t>
      </w:r>
      <w:r w:rsidR="00845B7E">
        <w:rPr>
          <w:rFonts w:asciiTheme="minorHAnsi" w:hAnsiTheme="minorHAnsi" w:cstheme="minorHAnsi"/>
          <w:color w:val="000000" w:themeColor="text1"/>
          <w:sz w:val="24"/>
          <w:szCs w:val="24"/>
        </w:rPr>
        <w:t>,</w:t>
      </w:r>
      <w:r w:rsidRPr="008725B0">
        <w:rPr>
          <w:rFonts w:asciiTheme="minorHAnsi" w:hAnsiTheme="minorHAnsi" w:cstheme="minorHAnsi"/>
          <w:color w:val="000000" w:themeColor="text1"/>
          <w:sz w:val="24"/>
          <w:szCs w:val="24"/>
        </w:rPr>
        <w:t xml:space="preserve"> o 2</w:t>
      </w:r>
      <w:r w:rsidR="00DF2AF8">
        <w:rPr>
          <w:rFonts w:asciiTheme="minorHAnsi" w:hAnsiTheme="minorHAnsi" w:cstheme="minorHAnsi"/>
          <w:color w:val="000000" w:themeColor="text1"/>
          <w:sz w:val="24"/>
          <w:szCs w:val="24"/>
        </w:rPr>
        <w:t> </w:t>
      </w:r>
      <w:r w:rsidRPr="008725B0">
        <w:rPr>
          <w:rFonts w:asciiTheme="minorHAnsi" w:hAnsiTheme="minorHAnsi" w:cstheme="minorHAnsi"/>
          <w:color w:val="000000" w:themeColor="text1"/>
          <w:sz w:val="24"/>
          <w:szCs w:val="24"/>
        </w:rPr>
        <w:t>580 osób oraz w stażach</w:t>
      </w:r>
      <w:r w:rsidR="00845B7E">
        <w:rPr>
          <w:rFonts w:asciiTheme="minorHAnsi" w:hAnsiTheme="minorHAnsi" w:cstheme="minorHAnsi"/>
          <w:color w:val="000000" w:themeColor="text1"/>
          <w:sz w:val="24"/>
          <w:szCs w:val="24"/>
        </w:rPr>
        <w:t>,</w:t>
      </w:r>
      <w:r w:rsidRPr="008725B0">
        <w:rPr>
          <w:rFonts w:asciiTheme="minorHAnsi" w:hAnsiTheme="minorHAnsi" w:cstheme="minorHAnsi"/>
          <w:color w:val="000000" w:themeColor="text1"/>
          <w:sz w:val="24"/>
          <w:szCs w:val="24"/>
        </w:rPr>
        <w:t xml:space="preserve"> o 1</w:t>
      </w:r>
      <w:r w:rsidR="00DF2AF8">
        <w:rPr>
          <w:rFonts w:asciiTheme="minorHAnsi" w:hAnsiTheme="minorHAnsi" w:cstheme="minorHAnsi"/>
          <w:color w:val="000000" w:themeColor="text1"/>
          <w:sz w:val="24"/>
          <w:szCs w:val="24"/>
        </w:rPr>
        <w:t> </w:t>
      </w:r>
      <w:r w:rsidRPr="008725B0">
        <w:rPr>
          <w:rFonts w:asciiTheme="minorHAnsi" w:hAnsiTheme="minorHAnsi" w:cstheme="minorHAnsi"/>
          <w:color w:val="000000" w:themeColor="text1"/>
          <w:sz w:val="24"/>
          <w:szCs w:val="24"/>
        </w:rPr>
        <w:t>495 osób.</w:t>
      </w:r>
      <w:r w:rsidR="00D14412" w:rsidRPr="008725B0">
        <w:rPr>
          <w:rFonts w:asciiTheme="minorHAnsi" w:hAnsiTheme="minorHAnsi" w:cstheme="minorHAnsi"/>
          <w:color w:val="000000" w:themeColor="text1"/>
          <w:sz w:val="24"/>
          <w:szCs w:val="24"/>
        </w:rPr>
        <w:t xml:space="preserve"> Natomiast </w:t>
      </w:r>
      <w:r w:rsidR="00FE65EB">
        <w:rPr>
          <w:rFonts w:asciiTheme="minorHAnsi" w:hAnsiTheme="minorHAnsi" w:cstheme="minorHAnsi"/>
          <w:color w:val="000000" w:themeColor="text1"/>
          <w:sz w:val="24"/>
          <w:szCs w:val="24"/>
        </w:rPr>
        <w:br/>
      </w:r>
      <w:r w:rsidR="00D14412" w:rsidRPr="008725B0">
        <w:rPr>
          <w:rFonts w:asciiTheme="minorHAnsi" w:hAnsiTheme="minorHAnsi" w:cstheme="minorHAnsi"/>
          <w:color w:val="000000" w:themeColor="text1"/>
          <w:sz w:val="24"/>
          <w:szCs w:val="24"/>
        </w:rPr>
        <w:t>w</w:t>
      </w:r>
      <w:r w:rsidRPr="008725B0">
        <w:rPr>
          <w:rFonts w:asciiTheme="minorHAnsi" w:hAnsiTheme="minorHAnsi" w:cstheme="minorHAnsi"/>
          <w:color w:val="000000" w:themeColor="text1"/>
          <w:sz w:val="24"/>
          <w:szCs w:val="24"/>
        </w:rPr>
        <w:t xml:space="preserve"> przypadku 3 aktywnych form </w:t>
      </w:r>
      <w:r w:rsidR="00DF2AF8">
        <w:rPr>
          <w:rFonts w:asciiTheme="minorHAnsi" w:hAnsiTheme="minorHAnsi" w:cstheme="minorHAnsi"/>
          <w:color w:val="000000" w:themeColor="text1"/>
          <w:sz w:val="24"/>
          <w:szCs w:val="24"/>
        </w:rPr>
        <w:t>(</w:t>
      </w:r>
      <w:r w:rsidRPr="008725B0">
        <w:rPr>
          <w:rFonts w:asciiTheme="minorHAnsi" w:hAnsiTheme="minorHAnsi" w:cstheme="minorHAnsi"/>
          <w:color w:val="000000" w:themeColor="text1"/>
          <w:sz w:val="24"/>
          <w:szCs w:val="24"/>
        </w:rPr>
        <w:t>prace społecznie użyteczne, dofinansowanie wynagrodzenia skierowanych bezrobotnych powyżej 50 r.ż. i innych</w:t>
      </w:r>
      <w:r w:rsidR="00DF2AF8">
        <w:rPr>
          <w:rFonts w:asciiTheme="minorHAnsi" w:hAnsiTheme="minorHAnsi" w:cstheme="minorHAnsi"/>
          <w:color w:val="000000" w:themeColor="text1"/>
          <w:sz w:val="24"/>
          <w:szCs w:val="24"/>
        </w:rPr>
        <w:t>)</w:t>
      </w:r>
      <w:r w:rsidRPr="008725B0">
        <w:rPr>
          <w:rFonts w:asciiTheme="minorHAnsi" w:hAnsiTheme="minorHAnsi" w:cstheme="minorHAnsi"/>
          <w:color w:val="000000" w:themeColor="text1"/>
          <w:sz w:val="24"/>
          <w:szCs w:val="24"/>
        </w:rPr>
        <w:t xml:space="preserve"> nastąpił wzrost aktywizowanych, łącznie o 60 osób.</w:t>
      </w:r>
      <w:r w:rsidR="00D14412" w:rsidRPr="008725B0">
        <w:rPr>
          <w:rFonts w:asciiTheme="minorHAnsi" w:hAnsiTheme="minorHAnsi" w:cstheme="minorHAnsi"/>
          <w:color w:val="000000" w:themeColor="text1"/>
          <w:sz w:val="24"/>
          <w:szCs w:val="24"/>
        </w:rPr>
        <w:t xml:space="preserve"> </w:t>
      </w:r>
      <w:r w:rsidR="00007B4B" w:rsidRPr="008725B0">
        <w:rPr>
          <w:rFonts w:asciiTheme="minorHAnsi" w:eastAsia="MS Mincho" w:hAnsiTheme="minorHAnsi" w:cstheme="minorHAnsi"/>
          <w:sz w:val="24"/>
          <w:szCs w:val="24"/>
        </w:rPr>
        <w:t xml:space="preserve">W IV kwartale 2023 roku aktywnymi formami przeciwdziałania bezrobociu objęto </w:t>
      </w:r>
      <w:r w:rsidR="00007B4B" w:rsidRPr="008725B0">
        <w:rPr>
          <w:rFonts w:asciiTheme="minorHAnsi" w:eastAsia="MS Mincho" w:hAnsiTheme="minorHAnsi" w:cstheme="minorHAnsi"/>
          <w:sz w:val="24"/>
          <w:szCs w:val="24"/>
        </w:rPr>
        <w:lastRenderedPageBreak/>
        <w:t>4</w:t>
      </w:r>
      <w:r w:rsidR="0087661F">
        <w:rPr>
          <w:rFonts w:asciiTheme="minorHAnsi" w:eastAsia="MS Mincho" w:hAnsiTheme="minorHAnsi" w:cstheme="minorHAnsi"/>
          <w:sz w:val="24"/>
          <w:szCs w:val="24"/>
        </w:rPr>
        <w:t> </w:t>
      </w:r>
      <w:r w:rsidR="00007B4B" w:rsidRPr="008725B0">
        <w:rPr>
          <w:rFonts w:asciiTheme="minorHAnsi" w:eastAsia="MS Mincho" w:hAnsiTheme="minorHAnsi" w:cstheme="minorHAnsi"/>
          <w:sz w:val="24"/>
          <w:szCs w:val="24"/>
        </w:rPr>
        <w:t>461 osób, tj. o 1,1% więcej niż w analogicznym okresie poprzedniego roku. Mimo niewielkiego wzrostu liczby aktywizowanych osób w ostatnim kwartale, rok 2023 charakteryzował się znacznym spadkiem zainteresowania najpopularniejszymi formami aktywizacji, w tym szkoleniami (spadek r</w:t>
      </w:r>
      <w:r w:rsidR="00B32FE5">
        <w:rPr>
          <w:rFonts w:asciiTheme="minorHAnsi" w:eastAsia="MS Mincho" w:hAnsiTheme="minorHAnsi" w:cstheme="minorHAnsi"/>
          <w:sz w:val="24"/>
          <w:szCs w:val="24"/>
        </w:rPr>
        <w:t>.</w:t>
      </w:r>
      <w:r w:rsidR="00007B4B" w:rsidRPr="008725B0">
        <w:rPr>
          <w:rFonts w:asciiTheme="minorHAnsi" w:eastAsia="MS Mincho" w:hAnsiTheme="minorHAnsi" w:cstheme="minorHAnsi"/>
          <w:sz w:val="24"/>
          <w:szCs w:val="24"/>
        </w:rPr>
        <w:t>/r</w:t>
      </w:r>
      <w:r w:rsidR="00B32FE5">
        <w:rPr>
          <w:rFonts w:asciiTheme="minorHAnsi" w:eastAsia="MS Mincho" w:hAnsiTheme="minorHAnsi" w:cstheme="minorHAnsi"/>
          <w:sz w:val="24"/>
          <w:szCs w:val="24"/>
        </w:rPr>
        <w:t>.</w:t>
      </w:r>
      <w:r w:rsidR="00007B4B" w:rsidRPr="008725B0">
        <w:rPr>
          <w:rFonts w:asciiTheme="minorHAnsi" w:eastAsia="MS Mincho" w:hAnsiTheme="minorHAnsi" w:cstheme="minorHAnsi"/>
          <w:sz w:val="24"/>
          <w:szCs w:val="24"/>
        </w:rPr>
        <w:t xml:space="preserve"> o 46%) oraz podejmowaniem staży (spadek </w:t>
      </w:r>
      <w:r w:rsidR="0004685A">
        <w:rPr>
          <w:rFonts w:asciiTheme="minorHAnsi" w:eastAsia="MS Mincho" w:hAnsiTheme="minorHAnsi" w:cstheme="minorHAnsi"/>
          <w:sz w:val="24"/>
          <w:szCs w:val="24"/>
        </w:rPr>
        <w:br/>
      </w:r>
      <w:r w:rsidR="00007B4B" w:rsidRPr="008725B0">
        <w:rPr>
          <w:rFonts w:asciiTheme="minorHAnsi" w:eastAsia="MS Mincho" w:hAnsiTheme="minorHAnsi" w:cstheme="minorHAnsi"/>
          <w:sz w:val="24"/>
          <w:szCs w:val="24"/>
        </w:rPr>
        <w:t>o 21%). O 24% zmniejszyła się, w stosunku do poprzedniego roku, liczba podjętych działalności gospodarczych z wykorzystaniem dotacji udzielonych przez urząd pracy.</w:t>
      </w:r>
    </w:p>
    <w:p w14:paraId="7F7198ED" w14:textId="4E117A2B" w:rsidR="000D36B3" w:rsidRPr="000D36B3" w:rsidRDefault="000D36B3" w:rsidP="006C14C2">
      <w:pPr>
        <w:spacing w:after="0" w:line="276" w:lineRule="auto"/>
        <w:jc w:val="both"/>
        <w:rPr>
          <w:rFonts w:asciiTheme="minorHAnsi" w:eastAsia="MS Mincho" w:hAnsiTheme="minorHAnsi" w:cstheme="minorHAnsi"/>
          <w:sz w:val="24"/>
          <w:szCs w:val="24"/>
        </w:rPr>
      </w:pPr>
      <w:r>
        <w:rPr>
          <w:rFonts w:asciiTheme="minorHAnsi" w:eastAsia="MS Mincho" w:hAnsiTheme="minorHAnsi" w:cstheme="minorHAnsi"/>
          <w:sz w:val="24"/>
          <w:szCs w:val="24"/>
        </w:rPr>
        <w:t>Liczba zaktywizowanych zawodowo</w:t>
      </w:r>
      <w:r w:rsidRPr="000D36B3">
        <w:rPr>
          <w:rFonts w:asciiTheme="minorHAnsi" w:hAnsiTheme="minorHAnsi" w:cstheme="minorHAnsi"/>
          <w:color w:val="000000" w:themeColor="text1"/>
          <w:sz w:val="24"/>
          <w:szCs w:val="24"/>
        </w:rPr>
        <w:t xml:space="preserve"> </w:t>
      </w:r>
      <w:r w:rsidR="00BC6E6F">
        <w:rPr>
          <w:rFonts w:asciiTheme="minorHAnsi" w:hAnsiTheme="minorHAnsi" w:cstheme="minorHAnsi"/>
          <w:color w:val="000000" w:themeColor="text1"/>
          <w:sz w:val="24"/>
          <w:szCs w:val="24"/>
        </w:rPr>
        <w:t>była</w:t>
      </w:r>
      <w:r w:rsidRPr="000D36B3">
        <w:rPr>
          <w:rFonts w:asciiTheme="minorHAnsi" w:hAnsiTheme="minorHAnsi" w:cstheme="minorHAnsi"/>
          <w:color w:val="000000" w:themeColor="text1"/>
          <w:sz w:val="24"/>
          <w:szCs w:val="24"/>
        </w:rPr>
        <w:t xml:space="preserve"> co prawda </w:t>
      </w:r>
      <w:r w:rsidR="005C479B">
        <w:rPr>
          <w:rFonts w:asciiTheme="minorHAnsi" w:hAnsiTheme="minorHAnsi" w:cstheme="minorHAnsi"/>
          <w:color w:val="000000" w:themeColor="text1"/>
          <w:sz w:val="24"/>
          <w:szCs w:val="24"/>
        </w:rPr>
        <w:t>niższa</w:t>
      </w:r>
      <w:r w:rsidRPr="000D36B3">
        <w:rPr>
          <w:rFonts w:asciiTheme="minorHAnsi" w:hAnsiTheme="minorHAnsi" w:cstheme="minorHAnsi"/>
          <w:color w:val="000000" w:themeColor="text1"/>
          <w:sz w:val="24"/>
          <w:szCs w:val="24"/>
        </w:rPr>
        <w:t xml:space="preserve"> o 5</w:t>
      </w:r>
      <w:r>
        <w:rPr>
          <w:rFonts w:asciiTheme="minorHAnsi" w:hAnsiTheme="minorHAnsi" w:cstheme="minorHAnsi"/>
          <w:color w:val="000000" w:themeColor="text1"/>
          <w:sz w:val="24"/>
          <w:szCs w:val="24"/>
        </w:rPr>
        <w:t> </w:t>
      </w:r>
      <w:r w:rsidRPr="000D36B3">
        <w:rPr>
          <w:rFonts w:asciiTheme="minorHAnsi" w:hAnsiTheme="minorHAnsi" w:cstheme="minorHAnsi"/>
          <w:color w:val="000000" w:themeColor="text1"/>
          <w:sz w:val="24"/>
          <w:szCs w:val="24"/>
        </w:rPr>
        <w:t>545 osób w porównaniu do roku 2022, jednak wynika</w:t>
      </w:r>
      <w:r w:rsidR="009742F1">
        <w:rPr>
          <w:rFonts w:asciiTheme="minorHAnsi" w:hAnsiTheme="minorHAnsi" w:cstheme="minorHAnsi"/>
          <w:color w:val="000000" w:themeColor="text1"/>
          <w:sz w:val="24"/>
          <w:szCs w:val="24"/>
        </w:rPr>
        <w:t>ła</w:t>
      </w:r>
      <w:r w:rsidRPr="000D36B3">
        <w:rPr>
          <w:rFonts w:asciiTheme="minorHAnsi" w:hAnsiTheme="minorHAnsi" w:cstheme="minorHAnsi"/>
          <w:color w:val="000000" w:themeColor="text1"/>
          <w:sz w:val="24"/>
          <w:szCs w:val="24"/>
        </w:rPr>
        <w:t xml:space="preserve"> ona głównie z mniejszej liczby wnoszonych przez pracodawców ofert pracy, obawami samych bezrobotnych przed podejmowaniem własnej działalności gospodarczej, jak również struktury osób zarejestrowanych w urzędach pracy, wśród których dominują osoby długotrwale bezrobotne, których proces aktywizacji jest szczególnie wymagający.</w:t>
      </w:r>
      <w:r w:rsidR="006C14C2">
        <w:rPr>
          <w:rFonts w:asciiTheme="minorHAnsi" w:hAnsiTheme="minorHAnsi" w:cstheme="minorHAnsi"/>
          <w:color w:val="000000" w:themeColor="text1"/>
          <w:sz w:val="24"/>
          <w:szCs w:val="24"/>
        </w:rPr>
        <w:t xml:space="preserve"> Za</w:t>
      </w:r>
      <w:r w:rsidR="006C14C2" w:rsidRPr="006C14C2">
        <w:rPr>
          <w:rFonts w:asciiTheme="minorHAnsi" w:hAnsiTheme="minorHAnsi" w:cstheme="minorHAnsi"/>
          <w:color w:val="000000" w:themeColor="text1"/>
          <w:sz w:val="24"/>
          <w:szCs w:val="24"/>
        </w:rPr>
        <w:t>obserwowan</w:t>
      </w:r>
      <w:r w:rsidR="006C14C2">
        <w:rPr>
          <w:rFonts w:asciiTheme="minorHAnsi" w:hAnsiTheme="minorHAnsi" w:cstheme="minorHAnsi"/>
          <w:color w:val="000000" w:themeColor="text1"/>
          <w:sz w:val="24"/>
          <w:szCs w:val="24"/>
        </w:rPr>
        <w:t>a</w:t>
      </w:r>
      <w:r w:rsidR="006C14C2" w:rsidRPr="006C14C2">
        <w:rPr>
          <w:rFonts w:asciiTheme="minorHAnsi" w:hAnsiTheme="minorHAnsi" w:cstheme="minorHAnsi"/>
          <w:color w:val="000000" w:themeColor="text1"/>
          <w:sz w:val="24"/>
          <w:szCs w:val="24"/>
        </w:rPr>
        <w:t xml:space="preserve"> zmian</w:t>
      </w:r>
      <w:r w:rsidR="006C14C2">
        <w:rPr>
          <w:rFonts w:asciiTheme="minorHAnsi" w:hAnsiTheme="minorHAnsi" w:cstheme="minorHAnsi"/>
          <w:color w:val="000000" w:themeColor="text1"/>
          <w:sz w:val="24"/>
          <w:szCs w:val="24"/>
        </w:rPr>
        <w:t>a</w:t>
      </w:r>
      <w:r w:rsidR="006C14C2" w:rsidRPr="006C14C2">
        <w:rPr>
          <w:rFonts w:asciiTheme="minorHAnsi" w:hAnsiTheme="minorHAnsi" w:cstheme="minorHAnsi"/>
          <w:color w:val="000000" w:themeColor="text1"/>
          <w:sz w:val="24"/>
          <w:szCs w:val="24"/>
        </w:rPr>
        <w:t xml:space="preserve"> w obszarze</w:t>
      </w:r>
      <w:r w:rsidR="006C14C2">
        <w:rPr>
          <w:rFonts w:asciiTheme="minorHAnsi" w:hAnsiTheme="minorHAnsi" w:cstheme="minorHAnsi"/>
          <w:color w:val="000000" w:themeColor="text1"/>
          <w:sz w:val="24"/>
          <w:szCs w:val="24"/>
        </w:rPr>
        <w:t xml:space="preserve"> działań aktywizacyjnych PUP</w:t>
      </w:r>
      <w:r w:rsidR="006C14C2" w:rsidRPr="006C14C2">
        <w:rPr>
          <w:rFonts w:asciiTheme="minorHAnsi" w:hAnsiTheme="minorHAnsi" w:cstheme="minorHAnsi"/>
          <w:color w:val="000000" w:themeColor="text1"/>
          <w:sz w:val="24"/>
          <w:szCs w:val="24"/>
        </w:rPr>
        <w:t xml:space="preserve"> warunkowan</w:t>
      </w:r>
      <w:r w:rsidR="006C14C2">
        <w:rPr>
          <w:rFonts w:asciiTheme="minorHAnsi" w:hAnsiTheme="minorHAnsi" w:cstheme="minorHAnsi"/>
          <w:color w:val="000000" w:themeColor="text1"/>
          <w:sz w:val="24"/>
          <w:szCs w:val="24"/>
        </w:rPr>
        <w:t xml:space="preserve">a </w:t>
      </w:r>
      <w:r w:rsidR="003246C9">
        <w:rPr>
          <w:rFonts w:asciiTheme="minorHAnsi" w:hAnsiTheme="minorHAnsi" w:cstheme="minorHAnsi"/>
          <w:color w:val="000000" w:themeColor="text1"/>
          <w:sz w:val="24"/>
          <w:szCs w:val="24"/>
        </w:rPr>
        <w:t>była</w:t>
      </w:r>
      <w:r w:rsidR="006C14C2">
        <w:rPr>
          <w:rFonts w:asciiTheme="minorHAnsi" w:hAnsiTheme="minorHAnsi" w:cstheme="minorHAnsi"/>
          <w:color w:val="000000" w:themeColor="text1"/>
          <w:sz w:val="24"/>
          <w:szCs w:val="24"/>
        </w:rPr>
        <w:t xml:space="preserve"> </w:t>
      </w:r>
      <w:r w:rsidR="006C14C2" w:rsidRPr="006C14C2">
        <w:rPr>
          <w:rFonts w:asciiTheme="minorHAnsi" w:hAnsiTheme="minorHAnsi" w:cstheme="minorHAnsi"/>
          <w:color w:val="000000" w:themeColor="text1"/>
          <w:sz w:val="24"/>
          <w:szCs w:val="24"/>
        </w:rPr>
        <w:t xml:space="preserve">w szczególności społeczno-ekonomicznymi konsekwencjami pandemii COVID-19 </w:t>
      </w:r>
      <w:r w:rsidR="00C274DF">
        <w:rPr>
          <w:rFonts w:asciiTheme="minorHAnsi" w:hAnsiTheme="minorHAnsi" w:cstheme="minorHAnsi"/>
          <w:color w:val="000000" w:themeColor="text1"/>
          <w:sz w:val="24"/>
          <w:szCs w:val="24"/>
        </w:rPr>
        <w:br/>
      </w:r>
      <w:r w:rsidR="006C14C2" w:rsidRPr="006C14C2">
        <w:rPr>
          <w:rFonts w:asciiTheme="minorHAnsi" w:hAnsiTheme="minorHAnsi" w:cstheme="minorHAnsi"/>
          <w:color w:val="000000" w:themeColor="text1"/>
          <w:sz w:val="24"/>
          <w:szCs w:val="24"/>
        </w:rPr>
        <w:t>i rosyjskiej agresji w Ukrainie</w:t>
      </w:r>
      <w:r w:rsidR="00FF46FD">
        <w:rPr>
          <w:rFonts w:asciiTheme="minorHAnsi" w:hAnsiTheme="minorHAnsi" w:cstheme="minorHAnsi"/>
          <w:color w:val="000000" w:themeColor="text1"/>
          <w:sz w:val="24"/>
          <w:szCs w:val="24"/>
        </w:rPr>
        <w:t xml:space="preserve"> w roku 2022, </w:t>
      </w:r>
      <w:r w:rsidR="00F31E29">
        <w:rPr>
          <w:rFonts w:asciiTheme="minorHAnsi" w:hAnsiTheme="minorHAnsi" w:cstheme="minorHAnsi"/>
          <w:color w:val="000000" w:themeColor="text1"/>
          <w:sz w:val="24"/>
          <w:szCs w:val="24"/>
        </w:rPr>
        <w:t>których negatywne skutki</w:t>
      </w:r>
      <w:r w:rsidR="00BA1609">
        <w:rPr>
          <w:rFonts w:asciiTheme="minorHAnsi" w:hAnsiTheme="minorHAnsi" w:cstheme="minorHAnsi"/>
          <w:color w:val="000000" w:themeColor="text1"/>
          <w:sz w:val="24"/>
          <w:szCs w:val="24"/>
        </w:rPr>
        <w:t>,</w:t>
      </w:r>
      <w:r w:rsidR="00F31E29">
        <w:rPr>
          <w:rFonts w:asciiTheme="minorHAnsi" w:hAnsiTheme="minorHAnsi" w:cstheme="minorHAnsi"/>
          <w:color w:val="000000" w:themeColor="text1"/>
          <w:sz w:val="24"/>
          <w:szCs w:val="24"/>
        </w:rPr>
        <w:t xml:space="preserve"> </w:t>
      </w:r>
      <w:r w:rsidR="00623CE1">
        <w:rPr>
          <w:rFonts w:asciiTheme="minorHAnsi" w:hAnsiTheme="minorHAnsi" w:cstheme="minorHAnsi"/>
          <w:color w:val="000000" w:themeColor="text1"/>
          <w:sz w:val="24"/>
          <w:szCs w:val="24"/>
        </w:rPr>
        <w:t xml:space="preserve">w postaci </w:t>
      </w:r>
      <w:r w:rsidR="00623CE1" w:rsidRPr="00623CE1">
        <w:rPr>
          <w:rFonts w:asciiTheme="minorHAnsi" w:hAnsiTheme="minorHAnsi" w:cstheme="minorHAnsi"/>
          <w:color w:val="000000" w:themeColor="text1"/>
          <w:sz w:val="24"/>
          <w:szCs w:val="24"/>
        </w:rPr>
        <w:t xml:space="preserve">wzrostu inflacji </w:t>
      </w:r>
      <w:r w:rsidR="00F27EF7">
        <w:rPr>
          <w:rFonts w:asciiTheme="minorHAnsi" w:hAnsiTheme="minorHAnsi" w:cstheme="minorHAnsi"/>
          <w:color w:val="000000" w:themeColor="text1"/>
          <w:sz w:val="24"/>
          <w:szCs w:val="24"/>
        </w:rPr>
        <w:t>i</w:t>
      </w:r>
      <w:r w:rsidR="00F27EF7" w:rsidRPr="00F27EF7">
        <w:rPr>
          <w:rFonts w:asciiTheme="minorHAnsi" w:hAnsiTheme="minorHAnsi" w:cstheme="minorHAnsi"/>
          <w:color w:val="000000" w:themeColor="text1"/>
          <w:sz w:val="24"/>
          <w:szCs w:val="24"/>
        </w:rPr>
        <w:t xml:space="preserve"> cen energii</w:t>
      </w:r>
      <w:r w:rsidR="00BA1609">
        <w:rPr>
          <w:rFonts w:asciiTheme="minorHAnsi" w:hAnsiTheme="minorHAnsi" w:cstheme="minorHAnsi"/>
          <w:color w:val="000000" w:themeColor="text1"/>
          <w:sz w:val="24"/>
          <w:szCs w:val="24"/>
        </w:rPr>
        <w:t>,</w:t>
      </w:r>
      <w:r w:rsidR="00F27EF7">
        <w:rPr>
          <w:rFonts w:asciiTheme="minorHAnsi" w:hAnsiTheme="minorHAnsi" w:cstheme="minorHAnsi"/>
          <w:color w:val="000000" w:themeColor="text1"/>
          <w:sz w:val="24"/>
          <w:szCs w:val="24"/>
        </w:rPr>
        <w:t xml:space="preserve"> miały </w:t>
      </w:r>
      <w:r w:rsidR="00BA1609">
        <w:rPr>
          <w:rFonts w:asciiTheme="minorHAnsi" w:hAnsiTheme="minorHAnsi" w:cstheme="minorHAnsi"/>
          <w:color w:val="000000" w:themeColor="text1"/>
          <w:sz w:val="24"/>
          <w:szCs w:val="24"/>
        </w:rPr>
        <w:t xml:space="preserve">wpływ na </w:t>
      </w:r>
      <w:r w:rsidR="00DC2818">
        <w:rPr>
          <w:rFonts w:asciiTheme="minorHAnsi" w:hAnsiTheme="minorHAnsi" w:cstheme="minorHAnsi"/>
          <w:color w:val="000000" w:themeColor="text1"/>
          <w:sz w:val="24"/>
          <w:szCs w:val="24"/>
        </w:rPr>
        <w:t>ww.</w:t>
      </w:r>
      <w:r w:rsidR="00BA1609">
        <w:rPr>
          <w:rFonts w:asciiTheme="minorHAnsi" w:hAnsiTheme="minorHAnsi" w:cstheme="minorHAnsi"/>
          <w:color w:val="000000" w:themeColor="text1"/>
          <w:sz w:val="24"/>
          <w:szCs w:val="24"/>
        </w:rPr>
        <w:t xml:space="preserve"> zmianę</w:t>
      </w:r>
      <w:r w:rsidR="00623691">
        <w:rPr>
          <w:rFonts w:asciiTheme="minorHAnsi" w:hAnsiTheme="minorHAnsi" w:cstheme="minorHAnsi"/>
          <w:color w:val="000000" w:themeColor="text1"/>
          <w:sz w:val="24"/>
          <w:szCs w:val="24"/>
        </w:rPr>
        <w:t xml:space="preserve"> w 2023 roku</w:t>
      </w:r>
      <w:r w:rsidR="00BA1609">
        <w:rPr>
          <w:rFonts w:asciiTheme="minorHAnsi" w:hAnsiTheme="minorHAnsi" w:cstheme="minorHAnsi"/>
          <w:color w:val="000000" w:themeColor="text1"/>
          <w:sz w:val="24"/>
          <w:szCs w:val="24"/>
        </w:rPr>
        <w:t xml:space="preserve">. </w:t>
      </w:r>
    </w:p>
    <w:p w14:paraId="08132AEF" w14:textId="77777777" w:rsidR="00323ED4" w:rsidRDefault="00323ED4" w:rsidP="00043AB4">
      <w:pPr>
        <w:spacing w:line="276" w:lineRule="auto"/>
        <w:jc w:val="both"/>
        <w:rPr>
          <w:rFonts w:asciiTheme="minorHAnsi" w:hAnsiTheme="minorHAnsi" w:cstheme="minorHAnsi"/>
          <w:spacing w:val="-6"/>
          <w:sz w:val="24"/>
          <w:szCs w:val="24"/>
        </w:rPr>
      </w:pPr>
    </w:p>
    <w:tbl>
      <w:tblPr>
        <w:tblpPr w:leftFromText="141" w:rightFromText="141" w:vertAnchor="text" w:horzAnchor="margin" w:tblpXSpec="center" w:tblpY="739"/>
        <w:tblW w:w="7933" w:type="dxa"/>
        <w:tblCellMar>
          <w:left w:w="70" w:type="dxa"/>
          <w:right w:w="70" w:type="dxa"/>
        </w:tblCellMar>
        <w:tblLook w:val="04A0" w:firstRow="1" w:lastRow="0" w:firstColumn="1" w:lastColumn="0" w:noHBand="0" w:noVBand="1"/>
      </w:tblPr>
      <w:tblGrid>
        <w:gridCol w:w="394"/>
        <w:gridCol w:w="4563"/>
        <w:gridCol w:w="1417"/>
        <w:gridCol w:w="1559"/>
      </w:tblGrid>
      <w:tr w:rsidR="00321C0F" w:rsidRPr="00321C0F" w14:paraId="304719D9" w14:textId="77777777" w:rsidTr="00100FEA">
        <w:trPr>
          <w:trHeight w:val="373"/>
        </w:trPr>
        <w:tc>
          <w:tcPr>
            <w:tcW w:w="394" w:type="dxa"/>
            <w:vMerge w:val="restart"/>
            <w:tcBorders>
              <w:top w:val="single" w:sz="4" w:space="0" w:color="auto"/>
              <w:left w:val="single" w:sz="4" w:space="0" w:color="auto"/>
              <w:bottom w:val="single" w:sz="4" w:space="0" w:color="auto"/>
              <w:right w:val="single" w:sz="4" w:space="0" w:color="auto"/>
            </w:tcBorders>
            <w:shd w:val="clear" w:color="auto" w:fill="D1E7A8"/>
            <w:noWrap/>
            <w:vAlign w:val="center"/>
            <w:hideMark/>
          </w:tcPr>
          <w:p w14:paraId="4A1633A7" w14:textId="77777777" w:rsidR="00321C0F" w:rsidRPr="00100FEA" w:rsidRDefault="00321C0F" w:rsidP="00100FEA">
            <w:pPr>
              <w:spacing w:after="0" w:line="240" w:lineRule="auto"/>
              <w:jc w:val="center"/>
              <w:rPr>
                <w:rFonts w:cs="Calibri"/>
                <w:b/>
                <w:bCs/>
                <w:color w:val="000000"/>
                <w:sz w:val="20"/>
                <w:szCs w:val="20"/>
              </w:rPr>
            </w:pPr>
            <w:r w:rsidRPr="00100FEA">
              <w:rPr>
                <w:rFonts w:cs="Calibri"/>
                <w:b/>
                <w:bCs/>
                <w:color w:val="000000"/>
                <w:sz w:val="20"/>
                <w:szCs w:val="20"/>
              </w:rPr>
              <w:t>Lp.</w:t>
            </w:r>
          </w:p>
        </w:tc>
        <w:tc>
          <w:tcPr>
            <w:tcW w:w="4563" w:type="dxa"/>
            <w:vMerge w:val="restart"/>
            <w:tcBorders>
              <w:top w:val="single" w:sz="4" w:space="0" w:color="auto"/>
              <w:left w:val="single" w:sz="4" w:space="0" w:color="auto"/>
              <w:bottom w:val="single" w:sz="4" w:space="0" w:color="000000"/>
              <w:right w:val="single" w:sz="4" w:space="0" w:color="auto"/>
            </w:tcBorders>
            <w:shd w:val="clear" w:color="auto" w:fill="D1E7A8"/>
            <w:noWrap/>
            <w:vAlign w:val="center"/>
            <w:hideMark/>
          </w:tcPr>
          <w:p w14:paraId="50C87AC3" w14:textId="77777777" w:rsidR="00321C0F" w:rsidRPr="00321C0F" w:rsidRDefault="00321C0F" w:rsidP="00950ED6">
            <w:pPr>
              <w:spacing w:after="0" w:line="240" w:lineRule="auto"/>
              <w:jc w:val="center"/>
              <w:rPr>
                <w:rFonts w:cs="Calibri"/>
                <w:b/>
                <w:bCs/>
                <w:color w:val="000000"/>
                <w:sz w:val="20"/>
                <w:szCs w:val="20"/>
              </w:rPr>
            </w:pPr>
            <w:r w:rsidRPr="00321C0F">
              <w:rPr>
                <w:rFonts w:cs="Calibri"/>
                <w:b/>
                <w:bCs/>
                <w:color w:val="000000"/>
                <w:sz w:val="20"/>
                <w:szCs w:val="20"/>
              </w:rPr>
              <w:t>Aktywne formy</w:t>
            </w:r>
          </w:p>
        </w:tc>
        <w:tc>
          <w:tcPr>
            <w:tcW w:w="2976" w:type="dxa"/>
            <w:gridSpan w:val="2"/>
            <w:tcBorders>
              <w:top w:val="single" w:sz="4" w:space="0" w:color="auto"/>
              <w:left w:val="nil"/>
              <w:bottom w:val="single" w:sz="4" w:space="0" w:color="auto"/>
              <w:right w:val="single" w:sz="4" w:space="0" w:color="auto"/>
            </w:tcBorders>
            <w:shd w:val="clear" w:color="auto" w:fill="D1E7A8"/>
            <w:vAlign w:val="center"/>
            <w:hideMark/>
          </w:tcPr>
          <w:p w14:paraId="361A76AA" w14:textId="77777777" w:rsidR="00321C0F" w:rsidRPr="00321C0F" w:rsidRDefault="00321C0F" w:rsidP="00950ED6">
            <w:pPr>
              <w:spacing w:after="0" w:line="240" w:lineRule="auto"/>
              <w:jc w:val="center"/>
              <w:rPr>
                <w:rFonts w:cs="Calibri"/>
                <w:b/>
                <w:bCs/>
                <w:sz w:val="20"/>
                <w:szCs w:val="20"/>
              </w:rPr>
            </w:pPr>
            <w:r w:rsidRPr="00321C0F">
              <w:rPr>
                <w:rFonts w:cs="Calibri"/>
                <w:b/>
                <w:bCs/>
                <w:sz w:val="20"/>
                <w:szCs w:val="20"/>
              </w:rPr>
              <w:t>Wydatki w zł</w:t>
            </w:r>
          </w:p>
        </w:tc>
      </w:tr>
      <w:tr w:rsidR="00321C0F" w:rsidRPr="00321C0F" w14:paraId="400E624F" w14:textId="77777777" w:rsidTr="00950ED6">
        <w:trPr>
          <w:trHeight w:val="276"/>
        </w:trPr>
        <w:tc>
          <w:tcPr>
            <w:tcW w:w="394" w:type="dxa"/>
            <w:vMerge/>
            <w:tcBorders>
              <w:top w:val="single" w:sz="4" w:space="0" w:color="auto"/>
              <w:left w:val="single" w:sz="4" w:space="0" w:color="auto"/>
              <w:bottom w:val="single" w:sz="4" w:space="0" w:color="auto"/>
              <w:right w:val="single" w:sz="4" w:space="0" w:color="auto"/>
            </w:tcBorders>
            <w:shd w:val="clear" w:color="auto" w:fill="D1E7A8"/>
            <w:vAlign w:val="center"/>
            <w:hideMark/>
          </w:tcPr>
          <w:p w14:paraId="32B75540" w14:textId="77777777" w:rsidR="00321C0F" w:rsidRPr="00321C0F" w:rsidRDefault="00321C0F" w:rsidP="00950ED6">
            <w:pPr>
              <w:spacing w:after="0" w:line="240" w:lineRule="auto"/>
              <w:rPr>
                <w:rFonts w:cs="Calibri"/>
                <w:color w:val="000000"/>
                <w:sz w:val="20"/>
                <w:szCs w:val="20"/>
                <w:highlight w:val="yellow"/>
              </w:rPr>
            </w:pPr>
          </w:p>
        </w:tc>
        <w:tc>
          <w:tcPr>
            <w:tcW w:w="4563" w:type="dxa"/>
            <w:vMerge/>
            <w:tcBorders>
              <w:top w:val="single" w:sz="4" w:space="0" w:color="auto"/>
              <w:left w:val="single" w:sz="4" w:space="0" w:color="auto"/>
              <w:bottom w:val="single" w:sz="4" w:space="0" w:color="000000"/>
              <w:right w:val="single" w:sz="4" w:space="0" w:color="auto"/>
            </w:tcBorders>
            <w:shd w:val="clear" w:color="auto" w:fill="D1E7A8"/>
            <w:vAlign w:val="center"/>
            <w:hideMark/>
          </w:tcPr>
          <w:p w14:paraId="3E4E53AA" w14:textId="77777777" w:rsidR="00321C0F" w:rsidRPr="00321C0F" w:rsidRDefault="00321C0F" w:rsidP="00950ED6">
            <w:pPr>
              <w:spacing w:after="0" w:line="240" w:lineRule="auto"/>
              <w:rPr>
                <w:rFonts w:cs="Calibri"/>
                <w:b/>
                <w:bCs/>
                <w:color w:val="000000"/>
                <w:sz w:val="20"/>
                <w:szCs w:val="20"/>
                <w:highlight w:val="yellow"/>
              </w:rPr>
            </w:pPr>
          </w:p>
        </w:tc>
        <w:tc>
          <w:tcPr>
            <w:tcW w:w="1417" w:type="dxa"/>
            <w:tcBorders>
              <w:top w:val="nil"/>
              <w:left w:val="nil"/>
              <w:bottom w:val="single" w:sz="4" w:space="0" w:color="auto"/>
              <w:right w:val="single" w:sz="4" w:space="0" w:color="auto"/>
            </w:tcBorders>
            <w:shd w:val="clear" w:color="auto" w:fill="D1E7A8"/>
            <w:noWrap/>
            <w:vAlign w:val="center"/>
            <w:hideMark/>
          </w:tcPr>
          <w:p w14:paraId="5DEC6B4F" w14:textId="77777777" w:rsidR="00321C0F" w:rsidRPr="00321C0F" w:rsidRDefault="00321C0F" w:rsidP="00950ED6">
            <w:pPr>
              <w:spacing w:after="0" w:line="240" w:lineRule="auto"/>
              <w:jc w:val="center"/>
              <w:rPr>
                <w:rFonts w:cs="Calibri"/>
                <w:b/>
                <w:bCs/>
                <w:color w:val="000000"/>
                <w:sz w:val="20"/>
                <w:szCs w:val="20"/>
              </w:rPr>
            </w:pPr>
            <w:r w:rsidRPr="00321C0F">
              <w:rPr>
                <w:rFonts w:cs="Calibri"/>
                <w:b/>
                <w:bCs/>
                <w:color w:val="000000"/>
                <w:sz w:val="20"/>
                <w:szCs w:val="20"/>
              </w:rPr>
              <w:t>2022 r.</w:t>
            </w:r>
          </w:p>
        </w:tc>
        <w:tc>
          <w:tcPr>
            <w:tcW w:w="1559" w:type="dxa"/>
            <w:tcBorders>
              <w:top w:val="nil"/>
              <w:left w:val="nil"/>
              <w:bottom w:val="nil"/>
              <w:right w:val="single" w:sz="4" w:space="0" w:color="auto"/>
            </w:tcBorders>
            <w:shd w:val="clear" w:color="auto" w:fill="D1E7A8"/>
            <w:noWrap/>
            <w:vAlign w:val="center"/>
            <w:hideMark/>
          </w:tcPr>
          <w:p w14:paraId="51DDABA3" w14:textId="77777777" w:rsidR="00321C0F" w:rsidRPr="00321C0F" w:rsidRDefault="00321C0F" w:rsidP="00950ED6">
            <w:pPr>
              <w:spacing w:after="0" w:line="240" w:lineRule="auto"/>
              <w:jc w:val="center"/>
              <w:rPr>
                <w:rFonts w:cs="Calibri"/>
                <w:b/>
                <w:bCs/>
                <w:color w:val="000000"/>
                <w:sz w:val="20"/>
                <w:szCs w:val="20"/>
              </w:rPr>
            </w:pPr>
            <w:r w:rsidRPr="00321C0F">
              <w:rPr>
                <w:rFonts w:cs="Calibri"/>
                <w:b/>
                <w:bCs/>
                <w:color w:val="000000"/>
                <w:sz w:val="20"/>
                <w:szCs w:val="20"/>
              </w:rPr>
              <w:t>2023 r.</w:t>
            </w:r>
          </w:p>
        </w:tc>
      </w:tr>
      <w:tr w:rsidR="00321C0F" w:rsidRPr="00321C0F" w14:paraId="08A01EF2"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02DE3F3A"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1.</w:t>
            </w:r>
          </w:p>
        </w:tc>
        <w:tc>
          <w:tcPr>
            <w:tcW w:w="4563" w:type="dxa"/>
            <w:tcBorders>
              <w:top w:val="nil"/>
              <w:left w:val="nil"/>
              <w:bottom w:val="single" w:sz="4" w:space="0" w:color="auto"/>
              <w:right w:val="single" w:sz="4" w:space="0" w:color="auto"/>
            </w:tcBorders>
            <w:shd w:val="clear" w:color="auto" w:fill="auto"/>
            <w:noWrap/>
            <w:vAlign w:val="bottom"/>
            <w:hideMark/>
          </w:tcPr>
          <w:p w14:paraId="232C5556"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 xml:space="preserve">prace interwencyjne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27FBC" w14:textId="77777777" w:rsidR="00321C0F" w:rsidRPr="00321C0F" w:rsidRDefault="00321C0F" w:rsidP="00950ED6">
            <w:pPr>
              <w:spacing w:after="0" w:line="240" w:lineRule="auto"/>
              <w:jc w:val="center"/>
              <w:rPr>
                <w:rFonts w:cs="Calibri"/>
                <w:color w:val="000000"/>
                <w:sz w:val="20"/>
                <w:szCs w:val="20"/>
              </w:rPr>
            </w:pPr>
            <w:r w:rsidRPr="00321C0F">
              <w:rPr>
                <w:rFonts w:cs="Calibri"/>
                <w:sz w:val="20"/>
                <w:szCs w:val="20"/>
              </w:rPr>
              <w:t>12 979 954,04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B48AF" w14:textId="77777777" w:rsidR="00321C0F" w:rsidRPr="00321C0F" w:rsidRDefault="00321C0F" w:rsidP="00950ED6">
            <w:pPr>
              <w:spacing w:after="0" w:line="240" w:lineRule="auto"/>
              <w:jc w:val="center"/>
              <w:rPr>
                <w:rFonts w:eastAsia="Calibri"/>
                <w:sz w:val="20"/>
                <w:szCs w:val="20"/>
                <w:lang w:eastAsia="en-US"/>
              </w:rPr>
            </w:pPr>
            <w:r w:rsidRPr="00321C0F">
              <w:rPr>
                <w:rFonts w:eastAsia="Calibri"/>
                <w:sz w:val="20"/>
                <w:szCs w:val="20"/>
                <w:lang w:eastAsia="en-US"/>
              </w:rPr>
              <w:t>11 856 203,99</w:t>
            </w:r>
          </w:p>
        </w:tc>
      </w:tr>
      <w:tr w:rsidR="00321C0F" w:rsidRPr="00321C0F" w14:paraId="5D07F5FC"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01CFD454"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2.</w:t>
            </w:r>
          </w:p>
        </w:tc>
        <w:tc>
          <w:tcPr>
            <w:tcW w:w="4563" w:type="dxa"/>
            <w:tcBorders>
              <w:top w:val="nil"/>
              <w:left w:val="nil"/>
              <w:bottom w:val="single" w:sz="4" w:space="0" w:color="auto"/>
              <w:right w:val="single" w:sz="4" w:space="0" w:color="auto"/>
            </w:tcBorders>
            <w:shd w:val="clear" w:color="auto" w:fill="auto"/>
            <w:noWrap/>
            <w:vAlign w:val="bottom"/>
            <w:hideMark/>
          </w:tcPr>
          <w:p w14:paraId="1D1146A7"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roboty publiczne</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AD0279F" w14:textId="77777777" w:rsidR="00321C0F" w:rsidRPr="00321C0F" w:rsidRDefault="00321C0F" w:rsidP="00950ED6">
            <w:pPr>
              <w:spacing w:after="0" w:line="240" w:lineRule="auto"/>
              <w:jc w:val="center"/>
              <w:rPr>
                <w:rFonts w:cs="Calibri"/>
                <w:color w:val="000000"/>
                <w:sz w:val="20"/>
                <w:szCs w:val="20"/>
              </w:rPr>
            </w:pPr>
            <w:r w:rsidRPr="00321C0F">
              <w:rPr>
                <w:rFonts w:cs="Calibri"/>
                <w:color w:val="000000"/>
                <w:sz w:val="20"/>
                <w:szCs w:val="20"/>
              </w:rPr>
              <w:t>10 435 801,39</w:t>
            </w:r>
          </w:p>
        </w:tc>
        <w:tc>
          <w:tcPr>
            <w:tcW w:w="1559" w:type="dxa"/>
            <w:tcBorders>
              <w:top w:val="nil"/>
              <w:left w:val="single" w:sz="4" w:space="0" w:color="auto"/>
              <w:bottom w:val="single" w:sz="4" w:space="0" w:color="auto"/>
              <w:right w:val="single" w:sz="4" w:space="0" w:color="auto"/>
            </w:tcBorders>
            <w:shd w:val="clear" w:color="auto" w:fill="auto"/>
            <w:vAlign w:val="center"/>
          </w:tcPr>
          <w:p w14:paraId="5E8CDD05" w14:textId="77777777" w:rsidR="00321C0F" w:rsidRPr="00321C0F" w:rsidRDefault="00321C0F" w:rsidP="00950ED6">
            <w:pPr>
              <w:spacing w:after="0" w:line="240" w:lineRule="auto"/>
              <w:jc w:val="center"/>
              <w:rPr>
                <w:rFonts w:eastAsia="Calibri"/>
                <w:sz w:val="20"/>
                <w:szCs w:val="20"/>
                <w:lang w:eastAsia="en-US"/>
              </w:rPr>
            </w:pPr>
            <w:r w:rsidRPr="00321C0F">
              <w:rPr>
                <w:rFonts w:eastAsia="Calibri"/>
                <w:sz w:val="20"/>
                <w:szCs w:val="20"/>
                <w:lang w:eastAsia="en-US"/>
              </w:rPr>
              <w:t>9 407 352,41</w:t>
            </w:r>
          </w:p>
        </w:tc>
      </w:tr>
      <w:tr w:rsidR="00321C0F" w:rsidRPr="00321C0F" w14:paraId="755B9865"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1574B757"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3.</w:t>
            </w:r>
          </w:p>
        </w:tc>
        <w:tc>
          <w:tcPr>
            <w:tcW w:w="4563" w:type="dxa"/>
            <w:tcBorders>
              <w:top w:val="nil"/>
              <w:left w:val="nil"/>
              <w:bottom w:val="single" w:sz="4" w:space="0" w:color="auto"/>
              <w:right w:val="single" w:sz="4" w:space="0" w:color="auto"/>
            </w:tcBorders>
            <w:shd w:val="clear" w:color="auto" w:fill="auto"/>
            <w:noWrap/>
            <w:vAlign w:val="bottom"/>
            <w:hideMark/>
          </w:tcPr>
          <w:p w14:paraId="39AA4292"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szkolenia</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3C8BD32" w14:textId="77777777" w:rsidR="00321C0F" w:rsidRPr="00321C0F" w:rsidRDefault="00321C0F" w:rsidP="00950ED6">
            <w:pPr>
              <w:spacing w:after="0" w:line="240" w:lineRule="auto"/>
              <w:jc w:val="center"/>
              <w:rPr>
                <w:rFonts w:cs="Calibri"/>
                <w:color w:val="000000"/>
                <w:sz w:val="20"/>
                <w:szCs w:val="20"/>
              </w:rPr>
            </w:pPr>
            <w:r w:rsidRPr="00321C0F">
              <w:rPr>
                <w:rFonts w:cs="Calibri"/>
                <w:color w:val="000000"/>
                <w:sz w:val="20"/>
                <w:szCs w:val="20"/>
              </w:rPr>
              <w:t>16 485 083,85</w:t>
            </w:r>
          </w:p>
        </w:tc>
        <w:tc>
          <w:tcPr>
            <w:tcW w:w="1559" w:type="dxa"/>
            <w:tcBorders>
              <w:top w:val="nil"/>
              <w:left w:val="single" w:sz="4" w:space="0" w:color="auto"/>
              <w:bottom w:val="single" w:sz="4" w:space="0" w:color="auto"/>
              <w:right w:val="single" w:sz="4" w:space="0" w:color="auto"/>
            </w:tcBorders>
            <w:shd w:val="clear" w:color="auto" w:fill="auto"/>
            <w:vAlign w:val="center"/>
          </w:tcPr>
          <w:p w14:paraId="570EFF0E" w14:textId="77777777" w:rsidR="00321C0F" w:rsidRPr="00321C0F" w:rsidRDefault="00321C0F" w:rsidP="00950ED6">
            <w:pPr>
              <w:spacing w:after="0" w:line="240" w:lineRule="auto"/>
              <w:jc w:val="center"/>
              <w:rPr>
                <w:rFonts w:cs="Calibri"/>
                <w:color w:val="000000"/>
                <w:sz w:val="20"/>
                <w:szCs w:val="20"/>
                <w:highlight w:val="yellow"/>
              </w:rPr>
            </w:pPr>
            <w:r w:rsidRPr="00321C0F">
              <w:rPr>
                <w:rFonts w:cs="Calibri"/>
                <w:color w:val="000000"/>
                <w:sz w:val="20"/>
                <w:szCs w:val="20"/>
              </w:rPr>
              <w:t>10 117 508,50</w:t>
            </w:r>
          </w:p>
        </w:tc>
      </w:tr>
      <w:tr w:rsidR="00321C0F" w:rsidRPr="00321C0F" w14:paraId="31D0BD88"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55F25280"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4.</w:t>
            </w:r>
          </w:p>
        </w:tc>
        <w:tc>
          <w:tcPr>
            <w:tcW w:w="4563" w:type="dxa"/>
            <w:tcBorders>
              <w:top w:val="nil"/>
              <w:left w:val="nil"/>
              <w:bottom w:val="single" w:sz="4" w:space="0" w:color="auto"/>
              <w:right w:val="single" w:sz="4" w:space="0" w:color="auto"/>
            </w:tcBorders>
            <w:shd w:val="clear" w:color="auto" w:fill="auto"/>
            <w:noWrap/>
            <w:vAlign w:val="bottom"/>
            <w:hideMark/>
          </w:tcPr>
          <w:p w14:paraId="4C53E36C"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staże</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94887CA" w14:textId="77777777" w:rsidR="00321C0F" w:rsidRPr="00321C0F" w:rsidRDefault="00321C0F" w:rsidP="00950ED6">
            <w:pPr>
              <w:spacing w:after="0" w:line="240" w:lineRule="auto"/>
              <w:jc w:val="center"/>
              <w:rPr>
                <w:rFonts w:cs="Calibri"/>
                <w:color w:val="000000"/>
                <w:sz w:val="20"/>
                <w:szCs w:val="20"/>
              </w:rPr>
            </w:pPr>
            <w:r w:rsidRPr="00321C0F">
              <w:rPr>
                <w:rFonts w:cs="Calibri"/>
                <w:sz w:val="20"/>
                <w:szCs w:val="20"/>
              </w:rPr>
              <w:t>66 371 326,06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E8E3D40" w14:textId="77777777" w:rsidR="00321C0F" w:rsidRPr="00321C0F" w:rsidRDefault="00321C0F" w:rsidP="00950ED6">
            <w:pPr>
              <w:spacing w:after="0" w:line="240" w:lineRule="auto"/>
              <w:jc w:val="center"/>
              <w:rPr>
                <w:rFonts w:eastAsia="Calibri"/>
                <w:sz w:val="20"/>
                <w:szCs w:val="20"/>
                <w:lang w:eastAsia="en-US"/>
              </w:rPr>
            </w:pPr>
            <w:r w:rsidRPr="00321C0F">
              <w:rPr>
                <w:rFonts w:eastAsia="Calibri"/>
                <w:sz w:val="20"/>
                <w:szCs w:val="20"/>
                <w:lang w:eastAsia="en-US"/>
              </w:rPr>
              <w:t>48 218 961,06</w:t>
            </w:r>
          </w:p>
        </w:tc>
      </w:tr>
      <w:tr w:rsidR="00321C0F" w:rsidRPr="00321C0F" w14:paraId="04371F0C"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3003D8DC"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5.</w:t>
            </w:r>
          </w:p>
        </w:tc>
        <w:tc>
          <w:tcPr>
            <w:tcW w:w="4563" w:type="dxa"/>
            <w:tcBorders>
              <w:top w:val="nil"/>
              <w:left w:val="nil"/>
              <w:bottom w:val="single" w:sz="4" w:space="0" w:color="auto"/>
              <w:right w:val="single" w:sz="4" w:space="0" w:color="auto"/>
            </w:tcBorders>
            <w:shd w:val="clear" w:color="auto" w:fill="auto"/>
            <w:noWrap/>
            <w:vAlign w:val="bottom"/>
            <w:hideMark/>
          </w:tcPr>
          <w:p w14:paraId="1EA32A38"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prace społeczne użyteczne</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49765F4" w14:textId="77777777" w:rsidR="00321C0F" w:rsidRPr="00321C0F" w:rsidRDefault="00321C0F" w:rsidP="00950ED6">
            <w:pPr>
              <w:spacing w:after="0" w:line="240" w:lineRule="auto"/>
              <w:jc w:val="center"/>
              <w:rPr>
                <w:rFonts w:cs="Calibri"/>
                <w:color w:val="000000"/>
                <w:sz w:val="20"/>
                <w:szCs w:val="20"/>
              </w:rPr>
            </w:pPr>
            <w:r w:rsidRPr="00321C0F">
              <w:rPr>
                <w:rFonts w:cs="Calibri"/>
                <w:sz w:val="20"/>
                <w:szCs w:val="20"/>
              </w:rPr>
              <w:t>590 662,90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F2F4A02" w14:textId="77777777" w:rsidR="00321C0F" w:rsidRPr="00321C0F" w:rsidRDefault="00321C0F" w:rsidP="00950ED6">
            <w:pPr>
              <w:spacing w:after="0" w:line="240" w:lineRule="auto"/>
              <w:jc w:val="center"/>
              <w:rPr>
                <w:rFonts w:cs="Calibri"/>
                <w:sz w:val="20"/>
                <w:szCs w:val="20"/>
                <w:highlight w:val="yellow"/>
              </w:rPr>
            </w:pPr>
            <w:r w:rsidRPr="00321C0F">
              <w:rPr>
                <w:rFonts w:cs="Calibri"/>
                <w:sz w:val="20"/>
                <w:szCs w:val="20"/>
              </w:rPr>
              <w:t>667 772,54</w:t>
            </w:r>
          </w:p>
        </w:tc>
      </w:tr>
      <w:tr w:rsidR="00321C0F" w:rsidRPr="00321C0F" w14:paraId="309E9E8C"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51AECDA0"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6.</w:t>
            </w:r>
          </w:p>
        </w:tc>
        <w:tc>
          <w:tcPr>
            <w:tcW w:w="4563" w:type="dxa"/>
            <w:tcBorders>
              <w:top w:val="nil"/>
              <w:left w:val="nil"/>
              <w:bottom w:val="single" w:sz="4" w:space="0" w:color="auto"/>
              <w:right w:val="single" w:sz="4" w:space="0" w:color="auto"/>
            </w:tcBorders>
            <w:shd w:val="clear" w:color="auto" w:fill="auto"/>
            <w:noWrap/>
            <w:vAlign w:val="bottom"/>
            <w:hideMark/>
          </w:tcPr>
          <w:p w14:paraId="3A134ACB"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bon zatrudnieniowy</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1291528" w14:textId="77777777" w:rsidR="00321C0F" w:rsidRPr="00321C0F" w:rsidRDefault="00321C0F" w:rsidP="00950ED6">
            <w:pPr>
              <w:spacing w:after="0" w:line="240" w:lineRule="auto"/>
              <w:jc w:val="center"/>
              <w:rPr>
                <w:rFonts w:cs="Calibri"/>
                <w:color w:val="000000"/>
                <w:sz w:val="20"/>
                <w:szCs w:val="20"/>
              </w:rPr>
            </w:pPr>
            <w:r w:rsidRPr="00321C0F">
              <w:rPr>
                <w:rFonts w:cs="Calibri"/>
                <w:color w:val="000000"/>
                <w:sz w:val="20"/>
                <w:szCs w:val="20"/>
              </w:rPr>
              <w:t>2 138 656,17</w:t>
            </w:r>
          </w:p>
        </w:tc>
        <w:tc>
          <w:tcPr>
            <w:tcW w:w="1559" w:type="dxa"/>
            <w:tcBorders>
              <w:top w:val="nil"/>
              <w:left w:val="single" w:sz="4" w:space="0" w:color="auto"/>
              <w:bottom w:val="single" w:sz="4" w:space="0" w:color="auto"/>
              <w:right w:val="single" w:sz="4" w:space="0" w:color="auto"/>
            </w:tcBorders>
            <w:shd w:val="clear" w:color="auto" w:fill="auto"/>
            <w:vAlign w:val="center"/>
          </w:tcPr>
          <w:p w14:paraId="701D56FA" w14:textId="77777777" w:rsidR="00321C0F" w:rsidRPr="00321C0F" w:rsidRDefault="00321C0F" w:rsidP="00950ED6">
            <w:pPr>
              <w:spacing w:after="0" w:line="240" w:lineRule="auto"/>
              <w:jc w:val="center"/>
              <w:rPr>
                <w:rFonts w:eastAsia="Calibri"/>
                <w:sz w:val="20"/>
                <w:szCs w:val="20"/>
                <w:lang w:eastAsia="en-US"/>
              </w:rPr>
            </w:pPr>
            <w:r w:rsidRPr="00321C0F">
              <w:rPr>
                <w:rFonts w:eastAsia="Calibri"/>
                <w:sz w:val="20"/>
                <w:szCs w:val="20"/>
                <w:lang w:eastAsia="en-US"/>
              </w:rPr>
              <w:t>1 361 213,61</w:t>
            </w:r>
          </w:p>
        </w:tc>
      </w:tr>
      <w:tr w:rsidR="00321C0F" w:rsidRPr="00321C0F" w14:paraId="2C1862FF"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50351FB9"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7.</w:t>
            </w:r>
          </w:p>
        </w:tc>
        <w:tc>
          <w:tcPr>
            <w:tcW w:w="4563" w:type="dxa"/>
            <w:tcBorders>
              <w:top w:val="nil"/>
              <w:left w:val="nil"/>
              <w:bottom w:val="single" w:sz="4" w:space="0" w:color="auto"/>
              <w:right w:val="single" w:sz="4" w:space="0" w:color="auto"/>
            </w:tcBorders>
            <w:shd w:val="clear" w:color="auto" w:fill="auto"/>
            <w:noWrap/>
            <w:vAlign w:val="bottom"/>
            <w:hideMark/>
          </w:tcPr>
          <w:p w14:paraId="210EE542"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 xml:space="preserve">bon na zasiedlenie </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37DE1C7" w14:textId="77777777" w:rsidR="00321C0F" w:rsidRPr="00321C0F" w:rsidRDefault="00321C0F" w:rsidP="00950ED6">
            <w:pPr>
              <w:spacing w:after="0" w:line="240" w:lineRule="auto"/>
              <w:jc w:val="center"/>
              <w:rPr>
                <w:rFonts w:cs="Calibri"/>
                <w:color w:val="000000"/>
                <w:sz w:val="20"/>
                <w:szCs w:val="20"/>
              </w:rPr>
            </w:pPr>
            <w:r w:rsidRPr="00321C0F">
              <w:rPr>
                <w:rFonts w:cs="Calibri"/>
                <w:color w:val="000000"/>
                <w:sz w:val="20"/>
                <w:szCs w:val="20"/>
              </w:rPr>
              <w:t>4 745 213,57</w:t>
            </w:r>
          </w:p>
        </w:tc>
        <w:tc>
          <w:tcPr>
            <w:tcW w:w="1559" w:type="dxa"/>
            <w:tcBorders>
              <w:top w:val="nil"/>
              <w:left w:val="single" w:sz="4" w:space="0" w:color="auto"/>
              <w:bottom w:val="single" w:sz="4" w:space="0" w:color="auto"/>
              <w:right w:val="single" w:sz="4" w:space="0" w:color="auto"/>
            </w:tcBorders>
            <w:shd w:val="clear" w:color="auto" w:fill="auto"/>
            <w:vAlign w:val="center"/>
          </w:tcPr>
          <w:p w14:paraId="1F4B701A" w14:textId="77777777" w:rsidR="00321C0F" w:rsidRPr="00321C0F" w:rsidRDefault="00321C0F" w:rsidP="00950ED6">
            <w:pPr>
              <w:spacing w:after="0" w:line="240" w:lineRule="auto"/>
              <w:jc w:val="center"/>
              <w:rPr>
                <w:rFonts w:eastAsia="Calibri"/>
                <w:sz w:val="20"/>
                <w:szCs w:val="20"/>
                <w:lang w:eastAsia="en-US"/>
              </w:rPr>
            </w:pPr>
            <w:r w:rsidRPr="00321C0F">
              <w:rPr>
                <w:rFonts w:eastAsia="Calibri"/>
                <w:sz w:val="20"/>
                <w:szCs w:val="20"/>
                <w:lang w:eastAsia="en-US"/>
              </w:rPr>
              <w:t>5 067 832,81</w:t>
            </w:r>
          </w:p>
        </w:tc>
      </w:tr>
      <w:tr w:rsidR="00321C0F" w:rsidRPr="00321C0F" w14:paraId="6CCFBAEE"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3E9AAA67"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8.</w:t>
            </w:r>
          </w:p>
        </w:tc>
        <w:tc>
          <w:tcPr>
            <w:tcW w:w="4563" w:type="dxa"/>
            <w:tcBorders>
              <w:top w:val="nil"/>
              <w:left w:val="nil"/>
              <w:bottom w:val="single" w:sz="4" w:space="0" w:color="auto"/>
              <w:right w:val="single" w:sz="4" w:space="0" w:color="auto"/>
            </w:tcBorders>
            <w:shd w:val="clear" w:color="auto" w:fill="auto"/>
            <w:noWrap/>
            <w:vAlign w:val="bottom"/>
            <w:hideMark/>
          </w:tcPr>
          <w:p w14:paraId="4E87FC1F"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 xml:space="preserve">przygotowanie zawodowe dorosłych </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1E00EC5" w14:textId="77777777" w:rsidR="00321C0F" w:rsidRPr="00321C0F" w:rsidRDefault="00321C0F" w:rsidP="00950ED6">
            <w:pPr>
              <w:spacing w:after="0" w:line="240" w:lineRule="auto"/>
              <w:jc w:val="center"/>
              <w:rPr>
                <w:rFonts w:cs="Calibri"/>
                <w:color w:val="000000"/>
                <w:sz w:val="20"/>
                <w:szCs w:val="20"/>
              </w:rPr>
            </w:pPr>
            <w:r w:rsidRPr="00321C0F">
              <w:rPr>
                <w:rFonts w:cs="Calibri"/>
                <w:color w:val="000000"/>
                <w:sz w:val="20"/>
                <w:szCs w:val="20"/>
              </w:rPr>
              <w:t>64 981,02</w:t>
            </w:r>
          </w:p>
        </w:tc>
        <w:tc>
          <w:tcPr>
            <w:tcW w:w="1559" w:type="dxa"/>
            <w:tcBorders>
              <w:top w:val="nil"/>
              <w:left w:val="single" w:sz="4" w:space="0" w:color="auto"/>
              <w:bottom w:val="single" w:sz="4" w:space="0" w:color="auto"/>
              <w:right w:val="single" w:sz="4" w:space="0" w:color="auto"/>
            </w:tcBorders>
            <w:shd w:val="clear" w:color="auto" w:fill="auto"/>
            <w:vAlign w:val="center"/>
          </w:tcPr>
          <w:p w14:paraId="1BA38FC8" w14:textId="77777777" w:rsidR="00321C0F" w:rsidRPr="00321C0F" w:rsidRDefault="00321C0F" w:rsidP="00950ED6">
            <w:pPr>
              <w:spacing w:after="0" w:line="240" w:lineRule="auto"/>
              <w:jc w:val="center"/>
              <w:rPr>
                <w:rFonts w:eastAsia="Calibri"/>
                <w:sz w:val="20"/>
                <w:szCs w:val="20"/>
                <w:lang w:eastAsia="en-US"/>
              </w:rPr>
            </w:pPr>
            <w:r w:rsidRPr="00321C0F">
              <w:rPr>
                <w:rFonts w:eastAsia="Calibri"/>
                <w:sz w:val="20"/>
                <w:szCs w:val="20"/>
                <w:lang w:eastAsia="en-US"/>
              </w:rPr>
              <w:t>83 949,29</w:t>
            </w:r>
          </w:p>
        </w:tc>
      </w:tr>
      <w:tr w:rsidR="00321C0F" w:rsidRPr="00321C0F" w14:paraId="3B50EFDD"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78431D0A"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9.</w:t>
            </w:r>
          </w:p>
        </w:tc>
        <w:tc>
          <w:tcPr>
            <w:tcW w:w="4563" w:type="dxa"/>
            <w:tcBorders>
              <w:top w:val="nil"/>
              <w:left w:val="nil"/>
              <w:bottom w:val="single" w:sz="4" w:space="0" w:color="auto"/>
              <w:right w:val="single" w:sz="4" w:space="0" w:color="auto"/>
            </w:tcBorders>
            <w:shd w:val="clear" w:color="auto" w:fill="auto"/>
            <w:noWrap/>
            <w:vAlign w:val="bottom"/>
            <w:hideMark/>
          </w:tcPr>
          <w:p w14:paraId="41BE0E15"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dofinansowania na podjęcie działalności gospodarczej</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32F0270" w14:textId="77777777" w:rsidR="00321C0F" w:rsidRPr="00321C0F" w:rsidRDefault="00321C0F" w:rsidP="00950ED6">
            <w:pPr>
              <w:spacing w:after="0" w:line="240" w:lineRule="auto"/>
              <w:jc w:val="center"/>
              <w:rPr>
                <w:rFonts w:cs="Calibri"/>
                <w:color w:val="000000"/>
                <w:sz w:val="20"/>
                <w:szCs w:val="20"/>
              </w:rPr>
            </w:pPr>
            <w:r w:rsidRPr="00321C0F">
              <w:rPr>
                <w:rFonts w:cs="Calibri"/>
                <w:sz w:val="20"/>
                <w:szCs w:val="20"/>
              </w:rPr>
              <w:t>83 585 793,10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D7D4F1E" w14:textId="77777777" w:rsidR="00321C0F" w:rsidRPr="00321C0F" w:rsidRDefault="00321C0F" w:rsidP="00950ED6">
            <w:pPr>
              <w:spacing w:after="0" w:line="240" w:lineRule="auto"/>
              <w:jc w:val="center"/>
              <w:rPr>
                <w:rFonts w:eastAsia="Calibri"/>
                <w:sz w:val="20"/>
                <w:szCs w:val="20"/>
                <w:lang w:eastAsia="en-US"/>
              </w:rPr>
            </w:pPr>
            <w:r w:rsidRPr="00321C0F">
              <w:rPr>
                <w:rFonts w:eastAsia="Calibri"/>
                <w:sz w:val="20"/>
                <w:szCs w:val="20"/>
                <w:lang w:eastAsia="en-US"/>
              </w:rPr>
              <w:t>68 788 766,23</w:t>
            </w:r>
          </w:p>
        </w:tc>
      </w:tr>
      <w:tr w:rsidR="00321C0F" w:rsidRPr="00321C0F" w14:paraId="0EDF65C9"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2B0ED371"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10.</w:t>
            </w:r>
          </w:p>
        </w:tc>
        <w:tc>
          <w:tcPr>
            <w:tcW w:w="4563" w:type="dxa"/>
            <w:tcBorders>
              <w:top w:val="nil"/>
              <w:left w:val="nil"/>
              <w:bottom w:val="single" w:sz="4" w:space="0" w:color="auto"/>
              <w:right w:val="single" w:sz="4" w:space="0" w:color="auto"/>
            </w:tcBorders>
            <w:shd w:val="clear" w:color="auto" w:fill="auto"/>
            <w:noWrap/>
            <w:vAlign w:val="bottom"/>
            <w:hideMark/>
          </w:tcPr>
          <w:p w14:paraId="72D26DF0"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refundacja kosztów doposażenia stanowisk pracy</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DD092DE" w14:textId="77777777" w:rsidR="00321C0F" w:rsidRPr="00321C0F" w:rsidRDefault="00321C0F" w:rsidP="00950ED6">
            <w:pPr>
              <w:spacing w:after="0" w:line="240" w:lineRule="auto"/>
              <w:jc w:val="center"/>
              <w:rPr>
                <w:rFonts w:cs="Calibri"/>
                <w:color w:val="000000"/>
                <w:sz w:val="20"/>
                <w:szCs w:val="20"/>
              </w:rPr>
            </w:pPr>
            <w:r w:rsidRPr="00321C0F">
              <w:rPr>
                <w:rFonts w:cs="Calibri"/>
                <w:sz w:val="20"/>
                <w:szCs w:val="20"/>
              </w:rPr>
              <w:t>26 332 754,77</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59EF9BC" w14:textId="77777777" w:rsidR="00321C0F" w:rsidRPr="00321C0F" w:rsidRDefault="00321C0F" w:rsidP="00950ED6">
            <w:pPr>
              <w:spacing w:after="0" w:line="240" w:lineRule="auto"/>
              <w:jc w:val="center"/>
              <w:rPr>
                <w:rFonts w:eastAsia="Calibri"/>
                <w:sz w:val="20"/>
                <w:szCs w:val="20"/>
                <w:lang w:eastAsia="en-US"/>
              </w:rPr>
            </w:pPr>
            <w:r w:rsidRPr="00321C0F">
              <w:rPr>
                <w:rFonts w:eastAsia="Calibri"/>
                <w:sz w:val="20"/>
                <w:szCs w:val="20"/>
                <w:lang w:eastAsia="en-US"/>
              </w:rPr>
              <w:t>25 507 406,62</w:t>
            </w:r>
          </w:p>
        </w:tc>
      </w:tr>
      <w:tr w:rsidR="00321C0F" w:rsidRPr="00321C0F" w14:paraId="3BA02C12" w14:textId="77777777" w:rsidTr="00950ED6">
        <w:trPr>
          <w:trHeight w:val="276"/>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2B50843F" w14:textId="77777777" w:rsidR="00321C0F" w:rsidRPr="00321C0F" w:rsidRDefault="00321C0F" w:rsidP="00950ED6">
            <w:pPr>
              <w:spacing w:after="0" w:line="240" w:lineRule="auto"/>
              <w:jc w:val="right"/>
              <w:rPr>
                <w:rFonts w:cs="Calibri"/>
                <w:color w:val="000000"/>
                <w:sz w:val="20"/>
                <w:szCs w:val="20"/>
              </w:rPr>
            </w:pPr>
            <w:r w:rsidRPr="00321C0F">
              <w:rPr>
                <w:rFonts w:cs="Calibri"/>
                <w:color w:val="000000"/>
                <w:sz w:val="20"/>
                <w:szCs w:val="20"/>
              </w:rPr>
              <w:t>11.</w:t>
            </w:r>
          </w:p>
        </w:tc>
        <w:tc>
          <w:tcPr>
            <w:tcW w:w="4563" w:type="dxa"/>
            <w:tcBorders>
              <w:top w:val="nil"/>
              <w:left w:val="nil"/>
              <w:bottom w:val="single" w:sz="4" w:space="0" w:color="auto"/>
              <w:right w:val="single" w:sz="4" w:space="0" w:color="auto"/>
            </w:tcBorders>
            <w:shd w:val="clear" w:color="auto" w:fill="auto"/>
            <w:noWrap/>
            <w:vAlign w:val="bottom"/>
            <w:hideMark/>
          </w:tcPr>
          <w:p w14:paraId="4AEE2F84" w14:textId="77777777" w:rsidR="00321C0F" w:rsidRPr="00321C0F" w:rsidRDefault="00321C0F" w:rsidP="00950ED6">
            <w:pPr>
              <w:spacing w:after="0" w:line="240" w:lineRule="auto"/>
              <w:rPr>
                <w:rFonts w:cs="Calibri"/>
                <w:color w:val="000000"/>
                <w:sz w:val="20"/>
                <w:szCs w:val="20"/>
              </w:rPr>
            </w:pPr>
            <w:r w:rsidRPr="00321C0F">
              <w:rPr>
                <w:rFonts w:cs="Calibri"/>
                <w:color w:val="000000"/>
                <w:sz w:val="20"/>
                <w:szCs w:val="20"/>
              </w:rPr>
              <w:t>inne*</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EA1B17F" w14:textId="77777777" w:rsidR="00321C0F" w:rsidRPr="00321C0F" w:rsidRDefault="00321C0F" w:rsidP="00950ED6">
            <w:pPr>
              <w:spacing w:after="0" w:line="240" w:lineRule="auto"/>
              <w:jc w:val="center"/>
              <w:rPr>
                <w:rFonts w:cs="Calibri"/>
                <w:color w:val="000000"/>
                <w:sz w:val="20"/>
                <w:szCs w:val="20"/>
              </w:rPr>
            </w:pPr>
            <w:r w:rsidRPr="00321C0F">
              <w:rPr>
                <w:rFonts w:cs="Calibri"/>
                <w:color w:val="000000"/>
                <w:sz w:val="20"/>
                <w:szCs w:val="20"/>
              </w:rPr>
              <w:t>4 704 104,44</w:t>
            </w:r>
          </w:p>
        </w:tc>
        <w:tc>
          <w:tcPr>
            <w:tcW w:w="1559" w:type="dxa"/>
            <w:tcBorders>
              <w:top w:val="nil"/>
              <w:left w:val="single" w:sz="4" w:space="0" w:color="auto"/>
              <w:bottom w:val="single" w:sz="4" w:space="0" w:color="auto"/>
              <w:right w:val="single" w:sz="4" w:space="0" w:color="auto"/>
            </w:tcBorders>
            <w:shd w:val="clear" w:color="auto" w:fill="auto"/>
            <w:vAlign w:val="center"/>
          </w:tcPr>
          <w:p w14:paraId="0C23271D" w14:textId="77777777" w:rsidR="00321C0F" w:rsidRPr="00321C0F" w:rsidRDefault="00321C0F" w:rsidP="00950ED6">
            <w:pPr>
              <w:spacing w:after="0" w:line="240" w:lineRule="auto"/>
              <w:jc w:val="center"/>
              <w:rPr>
                <w:rFonts w:cs="Calibri"/>
                <w:color w:val="000000"/>
                <w:sz w:val="20"/>
                <w:szCs w:val="20"/>
                <w:highlight w:val="yellow"/>
              </w:rPr>
            </w:pPr>
            <w:r w:rsidRPr="00321C0F">
              <w:rPr>
                <w:rFonts w:cs="Calibri"/>
                <w:color w:val="000000"/>
                <w:sz w:val="20"/>
                <w:szCs w:val="20"/>
              </w:rPr>
              <w:t>5 517 757,48</w:t>
            </w:r>
          </w:p>
        </w:tc>
      </w:tr>
      <w:tr w:rsidR="00321C0F" w:rsidRPr="00321C0F" w14:paraId="26689947" w14:textId="77777777" w:rsidTr="00950ED6">
        <w:trPr>
          <w:trHeight w:val="276"/>
        </w:trPr>
        <w:tc>
          <w:tcPr>
            <w:tcW w:w="4957" w:type="dxa"/>
            <w:gridSpan w:val="2"/>
            <w:tcBorders>
              <w:top w:val="single" w:sz="4" w:space="0" w:color="auto"/>
              <w:left w:val="single" w:sz="4" w:space="0" w:color="auto"/>
              <w:bottom w:val="single" w:sz="4" w:space="0" w:color="auto"/>
              <w:right w:val="single" w:sz="4" w:space="0" w:color="auto"/>
            </w:tcBorders>
            <w:shd w:val="clear" w:color="auto" w:fill="D1E7A8"/>
            <w:noWrap/>
            <w:vAlign w:val="bottom"/>
            <w:hideMark/>
          </w:tcPr>
          <w:p w14:paraId="0AC792A6" w14:textId="77777777" w:rsidR="00321C0F" w:rsidRPr="00321C0F" w:rsidRDefault="00321C0F" w:rsidP="00950ED6">
            <w:pPr>
              <w:spacing w:after="0" w:line="240" w:lineRule="auto"/>
              <w:jc w:val="center"/>
              <w:rPr>
                <w:rFonts w:cs="Calibri"/>
                <w:b/>
                <w:bCs/>
                <w:color w:val="000000"/>
                <w:sz w:val="20"/>
                <w:szCs w:val="20"/>
                <w:highlight w:val="yellow"/>
              </w:rPr>
            </w:pPr>
            <w:r w:rsidRPr="00321C0F">
              <w:rPr>
                <w:rFonts w:cs="Calibri"/>
                <w:b/>
                <w:bCs/>
                <w:color w:val="000000"/>
                <w:sz w:val="20"/>
                <w:szCs w:val="20"/>
              </w:rPr>
              <w:t>SUMA</w:t>
            </w:r>
          </w:p>
        </w:tc>
        <w:tc>
          <w:tcPr>
            <w:tcW w:w="1417" w:type="dxa"/>
            <w:tcBorders>
              <w:top w:val="nil"/>
              <w:left w:val="nil"/>
              <w:bottom w:val="single" w:sz="4" w:space="0" w:color="auto"/>
              <w:right w:val="single" w:sz="4" w:space="0" w:color="auto"/>
            </w:tcBorders>
            <w:shd w:val="clear" w:color="auto" w:fill="D1E7A8"/>
            <w:noWrap/>
            <w:vAlign w:val="bottom"/>
            <w:hideMark/>
          </w:tcPr>
          <w:p w14:paraId="25519132" w14:textId="77777777" w:rsidR="00321C0F" w:rsidRPr="00321C0F" w:rsidRDefault="00321C0F" w:rsidP="00950ED6">
            <w:pPr>
              <w:spacing w:after="0" w:line="240" w:lineRule="auto"/>
              <w:jc w:val="center"/>
              <w:rPr>
                <w:rFonts w:cs="Calibri"/>
                <w:b/>
                <w:bCs/>
                <w:color w:val="000000"/>
                <w:sz w:val="20"/>
                <w:szCs w:val="20"/>
              </w:rPr>
            </w:pPr>
            <w:r w:rsidRPr="00321C0F">
              <w:rPr>
                <w:rFonts w:cs="Calibri"/>
                <w:b/>
                <w:bCs/>
                <w:sz w:val="18"/>
                <w:szCs w:val="18"/>
              </w:rPr>
              <w:t>228 434 331,31</w:t>
            </w:r>
          </w:p>
        </w:tc>
        <w:tc>
          <w:tcPr>
            <w:tcW w:w="1559" w:type="dxa"/>
            <w:tcBorders>
              <w:top w:val="nil"/>
              <w:left w:val="nil"/>
              <w:bottom w:val="single" w:sz="4" w:space="0" w:color="auto"/>
              <w:right w:val="single" w:sz="4" w:space="0" w:color="auto"/>
            </w:tcBorders>
            <w:shd w:val="clear" w:color="auto" w:fill="D1E7A8"/>
            <w:noWrap/>
            <w:vAlign w:val="bottom"/>
            <w:hideMark/>
          </w:tcPr>
          <w:p w14:paraId="453BE90E" w14:textId="77777777" w:rsidR="00321C0F" w:rsidRPr="00321C0F" w:rsidRDefault="00321C0F" w:rsidP="00950ED6">
            <w:pPr>
              <w:spacing w:after="0" w:line="240" w:lineRule="auto"/>
              <w:jc w:val="center"/>
              <w:rPr>
                <w:rFonts w:cs="Calibri"/>
                <w:b/>
                <w:bCs/>
                <w:sz w:val="18"/>
                <w:szCs w:val="18"/>
                <w:highlight w:val="yellow"/>
              </w:rPr>
            </w:pPr>
            <w:r w:rsidRPr="00321C0F">
              <w:rPr>
                <w:rFonts w:cs="Calibri"/>
                <w:b/>
                <w:bCs/>
                <w:sz w:val="18"/>
                <w:szCs w:val="18"/>
              </w:rPr>
              <w:t>186 594 724,54</w:t>
            </w:r>
          </w:p>
        </w:tc>
      </w:tr>
    </w:tbl>
    <w:p w14:paraId="5655ABE0" w14:textId="31619EA6" w:rsidR="00321C0F" w:rsidRDefault="008A2D3B" w:rsidP="007201C9">
      <w:pPr>
        <w:spacing w:line="276" w:lineRule="auto"/>
        <w:jc w:val="center"/>
        <w:rPr>
          <w:rFonts w:asciiTheme="minorHAnsi" w:hAnsiTheme="minorHAnsi" w:cstheme="minorHAnsi"/>
          <w:spacing w:val="-6"/>
          <w:sz w:val="24"/>
          <w:szCs w:val="24"/>
        </w:rPr>
      </w:pPr>
      <w:r w:rsidRPr="008725B0">
        <w:rPr>
          <w:rFonts w:asciiTheme="minorHAnsi" w:hAnsiTheme="minorHAnsi" w:cstheme="minorHAnsi"/>
          <w:spacing w:val="-6"/>
          <w:sz w:val="24"/>
          <w:szCs w:val="24"/>
        </w:rPr>
        <w:t xml:space="preserve">Wydatkowane środki z Funduszu Pracy na programy na rzecz promocji zatrudnienia </w:t>
      </w:r>
      <w:r w:rsidR="007201C9">
        <w:rPr>
          <w:rFonts w:asciiTheme="minorHAnsi" w:hAnsiTheme="minorHAnsi" w:cstheme="minorHAnsi"/>
          <w:spacing w:val="-6"/>
          <w:sz w:val="24"/>
          <w:szCs w:val="24"/>
        </w:rPr>
        <w:br/>
      </w:r>
      <w:r w:rsidRPr="008725B0">
        <w:rPr>
          <w:rFonts w:asciiTheme="minorHAnsi" w:hAnsiTheme="minorHAnsi" w:cstheme="minorHAnsi"/>
          <w:spacing w:val="-6"/>
          <w:sz w:val="24"/>
          <w:szCs w:val="24"/>
        </w:rPr>
        <w:t>w latach 2022-2023</w:t>
      </w:r>
    </w:p>
    <w:p w14:paraId="6B2BD75F" w14:textId="77777777" w:rsidR="00950ED6" w:rsidRDefault="00950ED6" w:rsidP="00043AB4">
      <w:pPr>
        <w:spacing w:line="276" w:lineRule="auto"/>
        <w:jc w:val="both"/>
        <w:rPr>
          <w:rFonts w:asciiTheme="minorHAnsi" w:hAnsiTheme="minorHAnsi" w:cstheme="minorHAnsi"/>
          <w:spacing w:val="-6"/>
          <w:sz w:val="24"/>
          <w:szCs w:val="24"/>
        </w:rPr>
      </w:pPr>
    </w:p>
    <w:p w14:paraId="68C5F420" w14:textId="77777777" w:rsidR="00950ED6" w:rsidRDefault="00950ED6" w:rsidP="00043AB4">
      <w:pPr>
        <w:spacing w:line="276" w:lineRule="auto"/>
        <w:jc w:val="both"/>
        <w:rPr>
          <w:rFonts w:asciiTheme="minorHAnsi" w:hAnsiTheme="minorHAnsi" w:cstheme="minorHAnsi"/>
          <w:spacing w:val="-6"/>
          <w:sz w:val="24"/>
          <w:szCs w:val="24"/>
        </w:rPr>
      </w:pPr>
    </w:p>
    <w:p w14:paraId="068A29E5" w14:textId="77777777" w:rsidR="00950ED6" w:rsidRDefault="00950ED6" w:rsidP="00043AB4">
      <w:pPr>
        <w:spacing w:line="276" w:lineRule="auto"/>
        <w:jc w:val="both"/>
        <w:rPr>
          <w:rFonts w:asciiTheme="minorHAnsi" w:hAnsiTheme="minorHAnsi" w:cstheme="minorHAnsi"/>
          <w:spacing w:val="-6"/>
          <w:sz w:val="24"/>
          <w:szCs w:val="24"/>
        </w:rPr>
      </w:pPr>
    </w:p>
    <w:p w14:paraId="2E0E0841" w14:textId="77777777" w:rsidR="00950ED6" w:rsidRDefault="00950ED6" w:rsidP="00043AB4">
      <w:pPr>
        <w:spacing w:line="276" w:lineRule="auto"/>
        <w:jc w:val="both"/>
        <w:rPr>
          <w:rFonts w:asciiTheme="minorHAnsi" w:hAnsiTheme="minorHAnsi" w:cstheme="minorHAnsi"/>
          <w:spacing w:val="-6"/>
          <w:sz w:val="24"/>
          <w:szCs w:val="24"/>
        </w:rPr>
      </w:pPr>
    </w:p>
    <w:p w14:paraId="46BDF870" w14:textId="77777777" w:rsidR="00950ED6" w:rsidRDefault="00950ED6" w:rsidP="00043AB4">
      <w:pPr>
        <w:spacing w:line="276" w:lineRule="auto"/>
        <w:jc w:val="both"/>
        <w:rPr>
          <w:rFonts w:asciiTheme="minorHAnsi" w:hAnsiTheme="minorHAnsi" w:cstheme="minorHAnsi"/>
          <w:spacing w:val="-6"/>
          <w:sz w:val="24"/>
          <w:szCs w:val="24"/>
        </w:rPr>
      </w:pPr>
    </w:p>
    <w:p w14:paraId="2DBDA3E4" w14:textId="77777777" w:rsidR="00950ED6" w:rsidRDefault="00950ED6" w:rsidP="00043AB4">
      <w:pPr>
        <w:spacing w:line="276" w:lineRule="auto"/>
        <w:jc w:val="both"/>
        <w:rPr>
          <w:rFonts w:asciiTheme="minorHAnsi" w:hAnsiTheme="minorHAnsi" w:cstheme="minorHAnsi"/>
          <w:spacing w:val="-6"/>
          <w:sz w:val="24"/>
          <w:szCs w:val="24"/>
        </w:rPr>
      </w:pPr>
    </w:p>
    <w:p w14:paraId="79F2DBA0" w14:textId="77777777" w:rsidR="00950ED6" w:rsidRDefault="00950ED6" w:rsidP="00043AB4">
      <w:pPr>
        <w:spacing w:line="276" w:lineRule="auto"/>
        <w:jc w:val="both"/>
        <w:rPr>
          <w:rFonts w:asciiTheme="minorHAnsi" w:hAnsiTheme="minorHAnsi" w:cstheme="minorHAnsi"/>
          <w:spacing w:val="-6"/>
          <w:sz w:val="24"/>
          <w:szCs w:val="24"/>
        </w:rPr>
      </w:pPr>
    </w:p>
    <w:p w14:paraId="50B6C9C8" w14:textId="77777777" w:rsidR="00950ED6" w:rsidRDefault="00950ED6" w:rsidP="00E812AE">
      <w:pPr>
        <w:spacing w:after="240" w:line="276" w:lineRule="auto"/>
        <w:jc w:val="both"/>
        <w:rPr>
          <w:rFonts w:asciiTheme="minorHAnsi" w:hAnsiTheme="minorHAnsi" w:cstheme="minorHAnsi"/>
          <w:spacing w:val="-6"/>
          <w:sz w:val="24"/>
          <w:szCs w:val="24"/>
        </w:rPr>
      </w:pPr>
    </w:p>
    <w:p w14:paraId="2D0D47B6" w14:textId="35D96E38" w:rsidR="008A2D3B" w:rsidRPr="00323ED4" w:rsidRDefault="008A2D3B" w:rsidP="00950ED6">
      <w:pPr>
        <w:spacing w:after="240" w:line="276" w:lineRule="auto"/>
        <w:jc w:val="both"/>
        <w:rPr>
          <w:rFonts w:asciiTheme="minorHAnsi" w:hAnsiTheme="minorHAnsi" w:cstheme="minorHAnsi"/>
          <w:i/>
          <w:sz w:val="18"/>
          <w:szCs w:val="18"/>
        </w:rPr>
      </w:pPr>
      <w:r w:rsidRPr="00323ED4">
        <w:rPr>
          <w:rFonts w:asciiTheme="minorHAnsi" w:hAnsiTheme="minorHAnsi" w:cstheme="minorHAnsi"/>
          <w:spacing w:val="-6"/>
          <w:sz w:val="18"/>
          <w:szCs w:val="18"/>
        </w:rPr>
        <w:t xml:space="preserve">*w tym m.in.: </w:t>
      </w:r>
      <w:r w:rsidRPr="00323ED4">
        <w:rPr>
          <w:rFonts w:asciiTheme="minorHAnsi" w:hAnsiTheme="minorHAnsi" w:cstheme="minorHAnsi"/>
          <w:i/>
          <w:sz w:val="18"/>
          <w:szCs w:val="18"/>
        </w:rPr>
        <w:t>wydatki na zatrudnienie wspierane, refundacja składek na ubezpieczenie społeczne, koszty badań bezrobotnych, studia podyplomowe, dofinansowanie wynagrodzenia skierowanych bezrobotnych powyżej 50 roku życia, projekty pilotażowe, koszty przejazdu, zakwaterowania, opieki nad dzieckiem lub osobą zależną. W 2023 r</w:t>
      </w:r>
      <w:r w:rsidR="0083794B">
        <w:rPr>
          <w:rFonts w:asciiTheme="minorHAnsi" w:hAnsiTheme="minorHAnsi" w:cstheme="minorHAnsi"/>
          <w:i/>
          <w:sz w:val="18"/>
          <w:szCs w:val="18"/>
        </w:rPr>
        <w:t>oku</w:t>
      </w:r>
      <w:r w:rsidRPr="00323ED4">
        <w:rPr>
          <w:rFonts w:asciiTheme="minorHAnsi" w:hAnsiTheme="minorHAnsi" w:cstheme="minorHAnsi"/>
          <w:i/>
          <w:sz w:val="18"/>
          <w:szCs w:val="18"/>
        </w:rPr>
        <w:t xml:space="preserve"> z uwagi na zmianę statystyk publicznych formularza M</w:t>
      </w:r>
      <w:r w:rsidR="00D14412" w:rsidRPr="00323ED4">
        <w:rPr>
          <w:rFonts w:asciiTheme="minorHAnsi" w:hAnsiTheme="minorHAnsi" w:cstheme="minorHAnsi"/>
          <w:i/>
          <w:sz w:val="18"/>
          <w:szCs w:val="18"/>
        </w:rPr>
        <w:t>R</w:t>
      </w:r>
      <w:r w:rsidRPr="00323ED4">
        <w:rPr>
          <w:rFonts w:asciiTheme="minorHAnsi" w:hAnsiTheme="minorHAnsi" w:cstheme="minorHAnsi"/>
          <w:i/>
          <w:sz w:val="18"/>
          <w:szCs w:val="18"/>
        </w:rPr>
        <w:t>PiPS</w:t>
      </w:r>
      <w:r w:rsidR="0083794B">
        <w:rPr>
          <w:rFonts w:asciiTheme="minorHAnsi" w:hAnsiTheme="minorHAnsi" w:cstheme="minorHAnsi"/>
          <w:i/>
          <w:sz w:val="18"/>
          <w:szCs w:val="18"/>
        </w:rPr>
        <w:t>-</w:t>
      </w:r>
      <w:r w:rsidRPr="00323ED4">
        <w:rPr>
          <w:rFonts w:asciiTheme="minorHAnsi" w:hAnsiTheme="minorHAnsi" w:cstheme="minorHAnsi"/>
          <w:i/>
          <w:sz w:val="18"/>
          <w:szCs w:val="18"/>
        </w:rPr>
        <w:t xml:space="preserve">02 m.in.: składki na ubezpieczenia społeczne członków spółdzielni socjalnych, stypendia za okres kontynuowania nauki, refundacja składek na ubezpieczenie społeczne, koszty studiów podyplomowych, dofinansowanie wynagrodzenia skierowanych bezrobotnych powyżej 50 roku życia, świadczenia aktywizacyjne, koszty badań osób bezrobotnych, koszty specyficznych elementów programów specjalnych, koszty przejazdu, zakwaterowania, opieki nad dzieckiem lub osobą zależną, opłaty pobierane za postępowania nostryfikacyjne, zwrot kosztów wynagrodzeń, nagród </w:t>
      </w:r>
      <w:r w:rsidR="00095C3C">
        <w:rPr>
          <w:rFonts w:asciiTheme="minorHAnsi" w:hAnsiTheme="minorHAnsi" w:cstheme="minorHAnsi"/>
          <w:i/>
          <w:sz w:val="18"/>
          <w:szCs w:val="18"/>
        </w:rPr>
        <w:br/>
      </w:r>
      <w:r w:rsidRPr="00323ED4">
        <w:rPr>
          <w:rFonts w:asciiTheme="minorHAnsi" w:hAnsiTheme="minorHAnsi" w:cstheme="minorHAnsi"/>
          <w:i/>
          <w:sz w:val="18"/>
          <w:szCs w:val="18"/>
        </w:rPr>
        <w:t>i składek w DPS.</w:t>
      </w:r>
    </w:p>
    <w:p w14:paraId="200261EB" w14:textId="4D3FC6C9" w:rsidR="007D7D00" w:rsidRPr="008725B0" w:rsidRDefault="004C75AB" w:rsidP="00043AB4">
      <w:pPr>
        <w:spacing w:after="0" w:line="276" w:lineRule="auto"/>
        <w:ind w:firstLine="708"/>
        <w:jc w:val="both"/>
        <w:rPr>
          <w:rFonts w:asciiTheme="minorHAnsi" w:eastAsiaTheme="minorHAnsi" w:hAnsiTheme="minorHAnsi" w:cstheme="minorHAnsi"/>
          <w:sz w:val="24"/>
          <w:szCs w:val="24"/>
          <w:lang w:eastAsia="en-US"/>
        </w:rPr>
      </w:pPr>
      <w:r>
        <w:rPr>
          <w:rFonts w:asciiTheme="minorHAnsi" w:hAnsiTheme="minorHAnsi" w:cstheme="minorHAnsi"/>
          <w:noProof/>
          <w:sz w:val="24"/>
          <w:szCs w:val="24"/>
        </w:rPr>
        <w:lastRenderedPageBreak/>
        <w:drawing>
          <wp:anchor distT="0" distB="0" distL="114300" distR="114300" simplePos="0" relativeHeight="251747328" behindDoc="0" locked="0" layoutInCell="1" allowOverlap="1" wp14:anchorId="6E657057" wp14:editId="026A9666">
            <wp:simplePos x="0" y="0"/>
            <wp:positionH relativeFrom="column">
              <wp:posOffset>-17854</wp:posOffset>
            </wp:positionH>
            <wp:positionV relativeFrom="paragraph">
              <wp:posOffset>1955696</wp:posOffset>
            </wp:positionV>
            <wp:extent cx="1701165" cy="1087120"/>
            <wp:effectExtent l="0" t="0" r="0" b="0"/>
            <wp:wrapThrough wrapText="bothSides">
              <wp:wrapPolygon edited="0">
                <wp:start x="0" y="0"/>
                <wp:lineTo x="0" y="21196"/>
                <wp:lineTo x="21286" y="21196"/>
                <wp:lineTo x="21286" y="0"/>
                <wp:lineTo x="0" y="0"/>
              </wp:wrapPolygon>
            </wp:wrapThrough>
            <wp:docPr id="114133884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38846" name="Obraz 1141338846"/>
                    <pic:cNvPicPr/>
                  </pic:nvPicPr>
                  <pic:blipFill>
                    <a:blip r:embed="rId84">
                      <a:extLst>
                        <a:ext uri="{28A0092B-C50C-407E-A947-70E740481C1C}">
                          <a14:useLocalDpi xmlns:a14="http://schemas.microsoft.com/office/drawing/2010/main" val="0"/>
                        </a:ext>
                      </a:extLst>
                    </a:blip>
                    <a:stretch>
                      <a:fillRect/>
                    </a:stretch>
                  </pic:blipFill>
                  <pic:spPr>
                    <a:xfrm>
                      <a:off x="0" y="0"/>
                      <a:ext cx="1701165" cy="1087120"/>
                    </a:xfrm>
                    <a:prstGeom prst="rect">
                      <a:avLst/>
                    </a:prstGeom>
                  </pic:spPr>
                </pic:pic>
              </a:graphicData>
            </a:graphic>
            <wp14:sizeRelH relativeFrom="margin">
              <wp14:pctWidth>0</wp14:pctWidth>
            </wp14:sizeRelH>
            <wp14:sizeRelV relativeFrom="margin">
              <wp14:pctHeight>0</wp14:pctHeight>
            </wp14:sizeRelV>
          </wp:anchor>
        </w:drawing>
      </w:r>
      <w:r w:rsidR="007D7D00" w:rsidRPr="008725B0">
        <w:rPr>
          <w:rFonts w:asciiTheme="minorHAnsi" w:hAnsiTheme="minorHAnsi" w:cstheme="minorHAnsi"/>
          <w:noProof/>
          <w:sz w:val="24"/>
          <w:szCs w:val="24"/>
        </w:rPr>
        <w:drawing>
          <wp:anchor distT="0" distB="0" distL="114300" distR="114300" simplePos="0" relativeHeight="251696128" behindDoc="0" locked="0" layoutInCell="1" allowOverlap="1" wp14:anchorId="574D9126" wp14:editId="756F9943">
            <wp:simplePos x="0" y="0"/>
            <wp:positionH relativeFrom="margin">
              <wp:posOffset>3194050</wp:posOffset>
            </wp:positionH>
            <wp:positionV relativeFrom="paragraph">
              <wp:posOffset>249555</wp:posOffset>
            </wp:positionV>
            <wp:extent cx="2569210" cy="1710690"/>
            <wp:effectExtent l="0" t="0" r="2540" b="3810"/>
            <wp:wrapThrough wrapText="bothSides">
              <wp:wrapPolygon edited="0">
                <wp:start x="0" y="0"/>
                <wp:lineTo x="0" y="21408"/>
                <wp:lineTo x="21461" y="21408"/>
                <wp:lineTo x="21461" y="0"/>
                <wp:lineTo x="0" y="0"/>
              </wp:wrapPolygon>
            </wp:wrapThrough>
            <wp:docPr id="31" name="Obraz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9210" cy="1710690"/>
                    </a:xfrm>
                    <a:prstGeom prst="rect">
                      <a:avLst/>
                    </a:prstGeom>
                    <a:noFill/>
                  </pic:spPr>
                </pic:pic>
              </a:graphicData>
            </a:graphic>
            <wp14:sizeRelH relativeFrom="margin">
              <wp14:pctWidth>0</wp14:pctWidth>
            </wp14:sizeRelH>
            <wp14:sizeRelV relativeFrom="margin">
              <wp14:pctHeight>0</wp14:pctHeight>
            </wp14:sizeRelV>
          </wp:anchor>
        </w:drawing>
      </w:r>
      <w:r w:rsidR="007D7D00" w:rsidRPr="008725B0">
        <w:rPr>
          <w:rFonts w:asciiTheme="minorHAnsi" w:hAnsiTheme="minorHAnsi" w:cstheme="minorHAnsi"/>
          <w:noProof/>
          <w:sz w:val="24"/>
          <w:szCs w:val="24"/>
        </w:rPr>
        <w:t>Uzupełnieniem</w:t>
      </w:r>
      <w:r w:rsidR="00D14412" w:rsidRPr="008725B0">
        <w:rPr>
          <w:rFonts w:asciiTheme="minorHAnsi" w:hAnsiTheme="minorHAnsi" w:cstheme="minorHAnsi"/>
          <w:noProof/>
          <w:sz w:val="24"/>
          <w:szCs w:val="24"/>
        </w:rPr>
        <w:t xml:space="preserve"> środków</w:t>
      </w:r>
      <w:r w:rsidR="007D7D00" w:rsidRPr="008725B0">
        <w:rPr>
          <w:rFonts w:asciiTheme="minorHAnsi" w:eastAsiaTheme="minorHAnsi" w:hAnsiTheme="minorHAnsi" w:cstheme="minorHAnsi"/>
          <w:sz w:val="24"/>
          <w:szCs w:val="24"/>
          <w:lang w:eastAsia="en-US"/>
        </w:rPr>
        <w:t xml:space="preserve"> F</w:t>
      </w:r>
      <w:r w:rsidR="00D14412" w:rsidRPr="008725B0">
        <w:rPr>
          <w:rFonts w:asciiTheme="minorHAnsi" w:eastAsiaTheme="minorHAnsi" w:hAnsiTheme="minorHAnsi" w:cstheme="minorHAnsi"/>
          <w:sz w:val="24"/>
          <w:szCs w:val="24"/>
          <w:lang w:eastAsia="en-US"/>
        </w:rPr>
        <w:t xml:space="preserve">unduszu </w:t>
      </w:r>
      <w:r w:rsidR="007D7D00" w:rsidRPr="008725B0">
        <w:rPr>
          <w:rFonts w:asciiTheme="minorHAnsi" w:eastAsiaTheme="minorHAnsi" w:hAnsiTheme="minorHAnsi" w:cstheme="minorHAnsi"/>
          <w:sz w:val="24"/>
          <w:szCs w:val="24"/>
          <w:lang w:eastAsia="en-US"/>
        </w:rPr>
        <w:t>P</w:t>
      </w:r>
      <w:r w:rsidR="00D14412" w:rsidRPr="008725B0">
        <w:rPr>
          <w:rFonts w:asciiTheme="minorHAnsi" w:eastAsiaTheme="minorHAnsi" w:hAnsiTheme="minorHAnsi" w:cstheme="minorHAnsi"/>
          <w:sz w:val="24"/>
          <w:szCs w:val="24"/>
          <w:lang w:eastAsia="en-US"/>
        </w:rPr>
        <w:t>racy</w:t>
      </w:r>
      <w:r w:rsidR="007D7D00" w:rsidRPr="008725B0">
        <w:rPr>
          <w:rFonts w:asciiTheme="minorHAnsi" w:eastAsiaTheme="minorHAnsi" w:hAnsiTheme="minorHAnsi" w:cstheme="minorHAnsi"/>
          <w:sz w:val="24"/>
          <w:szCs w:val="24"/>
          <w:lang w:eastAsia="en-US"/>
        </w:rPr>
        <w:t xml:space="preserve"> </w:t>
      </w:r>
      <w:r w:rsidR="007D7D00" w:rsidRPr="008725B0">
        <w:rPr>
          <w:rFonts w:asciiTheme="minorHAnsi" w:hAnsiTheme="minorHAnsi" w:cstheme="minorHAnsi"/>
          <w:sz w:val="24"/>
          <w:szCs w:val="24"/>
        </w:rPr>
        <w:t xml:space="preserve">od kilkunastu lat są środki Europejskiego Funduszu Społecznego (EFS), które stanowią istotne źródło finansowania aktywizacji zawodowej Wielkopolan. Rok 2023 był ostatnim rokiem realizacji projektów w ramach poprzedniej perspektywy finansowej Unii Europejskiej </w:t>
      </w:r>
      <w:r w:rsidR="00701715">
        <w:rPr>
          <w:rFonts w:asciiTheme="minorHAnsi" w:hAnsiTheme="minorHAnsi" w:cstheme="minorHAnsi"/>
          <w:sz w:val="24"/>
          <w:szCs w:val="24"/>
        </w:rPr>
        <w:br/>
      </w:r>
      <w:r w:rsidR="007D7D00" w:rsidRPr="008725B0">
        <w:rPr>
          <w:rFonts w:asciiTheme="minorHAnsi" w:hAnsiTheme="minorHAnsi" w:cstheme="minorHAnsi"/>
          <w:sz w:val="24"/>
          <w:szCs w:val="24"/>
        </w:rPr>
        <w:t xml:space="preserve">z </w:t>
      </w:r>
      <w:bookmarkStart w:id="7" w:name="_Hlk130550498"/>
      <w:r w:rsidR="007D7D00" w:rsidRPr="008725B0">
        <w:rPr>
          <w:rFonts w:asciiTheme="minorHAnsi" w:hAnsiTheme="minorHAnsi" w:cstheme="minorHAnsi"/>
          <w:sz w:val="24"/>
          <w:szCs w:val="24"/>
        </w:rPr>
        <w:t xml:space="preserve">Programu Operacyjnego Wiedza Edukacja Rozwój </w:t>
      </w:r>
      <w:bookmarkEnd w:id="7"/>
      <w:r w:rsidR="007D7D00" w:rsidRPr="008725B0">
        <w:rPr>
          <w:rFonts w:asciiTheme="minorHAnsi" w:hAnsiTheme="minorHAnsi" w:cstheme="minorHAnsi"/>
          <w:sz w:val="24"/>
          <w:szCs w:val="24"/>
        </w:rPr>
        <w:t>2014-2020 (PO</w:t>
      </w:r>
      <w:r w:rsidR="00971A52">
        <w:rPr>
          <w:rFonts w:asciiTheme="minorHAnsi" w:hAnsiTheme="minorHAnsi" w:cstheme="minorHAnsi"/>
          <w:sz w:val="24"/>
          <w:szCs w:val="24"/>
        </w:rPr>
        <w:t> </w:t>
      </w:r>
      <w:r w:rsidR="007D7D00" w:rsidRPr="008725B0">
        <w:rPr>
          <w:rFonts w:asciiTheme="minorHAnsi" w:hAnsiTheme="minorHAnsi" w:cstheme="minorHAnsi"/>
          <w:sz w:val="24"/>
          <w:szCs w:val="24"/>
        </w:rPr>
        <w:t>WER) i Wielkopolskiego Regionalnego Programu Operacyjnego na lata 2014-2020 (WRPO).</w:t>
      </w:r>
      <w:r w:rsidR="007D7D00" w:rsidRPr="008725B0">
        <w:rPr>
          <w:rFonts w:asciiTheme="minorHAnsi" w:eastAsiaTheme="minorHAnsi" w:hAnsiTheme="minorHAnsi" w:cstheme="minorHAnsi"/>
          <w:sz w:val="24"/>
          <w:szCs w:val="24"/>
          <w:lang w:eastAsia="en-US"/>
        </w:rPr>
        <w:t xml:space="preserve"> K</w:t>
      </w:r>
      <w:r w:rsidR="007D7D00" w:rsidRPr="008725B0">
        <w:rPr>
          <w:rFonts w:asciiTheme="minorHAnsi" w:hAnsiTheme="minorHAnsi" w:cstheme="minorHAnsi"/>
          <w:sz w:val="24"/>
          <w:szCs w:val="24"/>
        </w:rPr>
        <w:t xml:space="preserve">ontynuowane były działania mające na celu wzrost zatrudnienia oraz poprawę sytuacji na rynku pracy osób bezrobotnych, biernych zawodowo oraz pracujących znajdujących się </w:t>
      </w:r>
      <w:r w:rsidR="00701715">
        <w:rPr>
          <w:rFonts w:asciiTheme="minorHAnsi" w:hAnsiTheme="minorHAnsi" w:cstheme="minorHAnsi"/>
          <w:sz w:val="24"/>
          <w:szCs w:val="24"/>
        </w:rPr>
        <w:br/>
      </w:r>
      <w:r w:rsidR="007D7D00" w:rsidRPr="008725B0">
        <w:rPr>
          <w:rFonts w:asciiTheme="minorHAnsi" w:hAnsiTheme="minorHAnsi" w:cstheme="minorHAnsi"/>
          <w:sz w:val="24"/>
          <w:szCs w:val="24"/>
        </w:rPr>
        <w:t>w szczególnie trudnej sytuacji. Dla osób do 29 roku życia aktywizacja zawodowa oferowana była w projektach Programu Operacyjnego Wiedza Edukacja Rozwój, a dla osób powyżej tego wieku w projektach Wielkopolskiego Regionalnego Programu Operacyjnego. Natomiast aktywizacja społeczno-zawodowa osób zagrożonych ubóstwem lub wykluczeniem społecznym prowadzona była wyłącznie</w:t>
      </w:r>
      <w:r w:rsidR="003730AE">
        <w:rPr>
          <w:rFonts w:asciiTheme="minorHAnsi" w:hAnsiTheme="minorHAnsi" w:cstheme="minorHAnsi"/>
          <w:sz w:val="24"/>
          <w:szCs w:val="24"/>
        </w:rPr>
        <w:t xml:space="preserve"> </w:t>
      </w:r>
      <w:r w:rsidR="007D7D00" w:rsidRPr="008725B0">
        <w:rPr>
          <w:rFonts w:asciiTheme="minorHAnsi" w:hAnsiTheme="minorHAnsi" w:cstheme="minorHAnsi"/>
          <w:sz w:val="24"/>
          <w:szCs w:val="24"/>
        </w:rPr>
        <w:t>w projektach WRPO, obejmujących obszar włączenia społecznego, ukierunkowanych</w:t>
      </w:r>
      <w:r w:rsidR="003730AE">
        <w:rPr>
          <w:rFonts w:asciiTheme="minorHAnsi" w:hAnsiTheme="minorHAnsi" w:cstheme="minorHAnsi"/>
          <w:sz w:val="24"/>
          <w:szCs w:val="24"/>
        </w:rPr>
        <w:t xml:space="preserve"> </w:t>
      </w:r>
      <w:r w:rsidR="007D7D00" w:rsidRPr="008725B0">
        <w:rPr>
          <w:rFonts w:asciiTheme="minorHAnsi" w:hAnsiTheme="minorHAnsi" w:cstheme="minorHAnsi"/>
          <w:sz w:val="24"/>
          <w:szCs w:val="24"/>
        </w:rPr>
        <w:t xml:space="preserve">na zwiększenie szans na rynku pracy tych kategorii osób, które nierzadko doświadczają wykluczenia społecznego z powodu współwystępowania różnych przesłanek. </w:t>
      </w:r>
    </w:p>
    <w:p w14:paraId="1673430C" w14:textId="50647CE5" w:rsidR="007D7D00" w:rsidRPr="008725B0" w:rsidRDefault="004C75AB" w:rsidP="00574C5D">
      <w:pPr>
        <w:spacing w:after="0" w:line="276" w:lineRule="auto"/>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48352" behindDoc="0" locked="0" layoutInCell="1" allowOverlap="1" wp14:anchorId="04029E68" wp14:editId="63176D68">
            <wp:simplePos x="0" y="0"/>
            <wp:positionH relativeFrom="column">
              <wp:posOffset>89151</wp:posOffset>
            </wp:positionH>
            <wp:positionV relativeFrom="paragraph">
              <wp:posOffset>242230</wp:posOffset>
            </wp:positionV>
            <wp:extent cx="1594485" cy="1098550"/>
            <wp:effectExtent l="0" t="0" r="5715" b="6350"/>
            <wp:wrapThrough wrapText="bothSides">
              <wp:wrapPolygon edited="0">
                <wp:start x="0" y="0"/>
                <wp:lineTo x="0" y="21350"/>
                <wp:lineTo x="21419" y="21350"/>
                <wp:lineTo x="21419" y="0"/>
                <wp:lineTo x="0" y="0"/>
              </wp:wrapPolygon>
            </wp:wrapThrough>
            <wp:docPr id="43889064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90644" name="Obraz 438890644"/>
                    <pic:cNvPicPr/>
                  </pic:nvPicPr>
                  <pic:blipFill>
                    <a:blip r:embed="rId86">
                      <a:extLst>
                        <a:ext uri="{28A0092B-C50C-407E-A947-70E740481C1C}">
                          <a14:useLocalDpi xmlns:a14="http://schemas.microsoft.com/office/drawing/2010/main" val="0"/>
                        </a:ext>
                      </a:extLst>
                    </a:blip>
                    <a:stretch>
                      <a:fillRect/>
                    </a:stretch>
                  </pic:blipFill>
                  <pic:spPr>
                    <a:xfrm>
                      <a:off x="0" y="0"/>
                      <a:ext cx="1594485" cy="1098550"/>
                    </a:xfrm>
                    <a:prstGeom prst="rect">
                      <a:avLst/>
                    </a:prstGeom>
                  </pic:spPr>
                </pic:pic>
              </a:graphicData>
            </a:graphic>
            <wp14:sizeRelH relativeFrom="margin">
              <wp14:pctWidth>0</wp14:pctWidth>
            </wp14:sizeRelH>
            <wp14:sizeRelV relativeFrom="margin">
              <wp14:pctHeight>0</wp14:pctHeight>
            </wp14:sizeRelV>
          </wp:anchor>
        </w:drawing>
      </w:r>
      <w:r w:rsidR="007D7D00" w:rsidRPr="008725B0">
        <w:rPr>
          <w:rFonts w:asciiTheme="minorHAnsi" w:hAnsiTheme="minorHAnsi" w:cstheme="minorHAnsi"/>
          <w:sz w:val="24"/>
          <w:szCs w:val="24"/>
        </w:rPr>
        <w:t>Na realizację powyższych celów w całej perspektywie finansowej, WUP w Poznaniu otrzymał do dyspozycji kwotę 145,4 mln euro (tj. 662,2 mln zł</w:t>
      </w:r>
      <w:r w:rsidR="007D7D00" w:rsidRPr="008725B0">
        <w:rPr>
          <w:rFonts w:asciiTheme="minorHAnsi" w:hAnsiTheme="minorHAnsi" w:cstheme="minorHAnsi"/>
          <w:sz w:val="24"/>
          <w:szCs w:val="24"/>
          <w:vertAlign w:val="superscript"/>
        </w:rPr>
        <w:footnoteReference w:id="3"/>
      </w:r>
      <w:r w:rsidR="007D7D00" w:rsidRPr="008725B0">
        <w:rPr>
          <w:rFonts w:asciiTheme="minorHAnsi" w:hAnsiTheme="minorHAnsi" w:cstheme="minorHAnsi"/>
          <w:sz w:val="24"/>
          <w:szCs w:val="24"/>
        </w:rPr>
        <w:t>) na projekty PO</w:t>
      </w:r>
      <w:r w:rsidR="004262EE">
        <w:rPr>
          <w:rFonts w:asciiTheme="minorHAnsi" w:hAnsiTheme="minorHAnsi" w:cstheme="minorHAnsi"/>
          <w:sz w:val="24"/>
          <w:szCs w:val="24"/>
        </w:rPr>
        <w:t> </w:t>
      </w:r>
      <w:r w:rsidR="007D7D00" w:rsidRPr="008725B0">
        <w:rPr>
          <w:rFonts w:asciiTheme="minorHAnsi" w:hAnsiTheme="minorHAnsi" w:cstheme="minorHAnsi"/>
          <w:sz w:val="24"/>
          <w:szCs w:val="24"/>
        </w:rPr>
        <w:t>WER,</w:t>
      </w:r>
      <w:r w:rsidR="00D14412" w:rsidRPr="008725B0">
        <w:rPr>
          <w:rFonts w:asciiTheme="minorHAnsi" w:hAnsiTheme="minorHAnsi" w:cstheme="minorHAnsi"/>
          <w:sz w:val="24"/>
          <w:szCs w:val="24"/>
        </w:rPr>
        <w:t xml:space="preserve"> </w:t>
      </w:r>
      <w:r w:rsidR="007D7D00" w:rsidRPr="008725B0">
        <w:rPr>
          <w:rFonts w:asciiTheme="minorHAnsi" w:hAnsiTheme="minorHAnsi" w:cstheme="minorHAnsi"/>
          <w:sz w:val="24"/>
          <w:szCs w:val="24"/>
        </w:rPr>
        <w:t xml:space="preserve">na działania WRPO w obszarze zatrudnienia (Działanie 6.1 i 6.2) - 137,9 mln euro (tj. 613,4 mln zł) oraz 89,9 mln euro </w:t>
      </w:r>
      <w:r w:rsidR="00701715">
        <w:rPr>
          <w:rFonts w:asciiTheme="minorHAnsi" w:hAnsiTheme="minorHAnsi" w:cstheme="minorHAnsi"/>
          <w:sz w:val="24"/>
          <w:szCs w:val="24"/>
        </w:rPr>
        <w:br/>
      </w:r>
      <w:r w:rsidR="007D7D00" w:rsidRPr="008725B0">
        <w:rPr>
          <w:rFonts w:asciiTheme="minorHAnsi" w:hAnsiTheme="minorHAnsi" w:cstheme="minorHAnsi"/>
          <w:sz w:val="24"/>
          <w:szCs w:val="24"/>
        </w:rPr>
        <w:t xml:space="preserve">(tj. 401,4 mln zł) na projekty z zakresu włączenia społecznego </w:t>
      </w:r>
      <w:r w:rsidR="00701715">
        <w:rPr>
          <w:rFonts w:asciiTheme="minorHAnsi" w:hAnsiTheme="minorHAnsi" w:cstheme="minorHAnsi"/>
          <w:sz w:val="24"/>
          <w:szCs w:val="24"/>
        </w:rPr>
        <w:br/>
      </w:r>
      <w:r w:rsidR="007D7D00" w:rsidRPr="008725B0">
        <w:rPr>
          <w:rFonts w:asciiTheme="minorHAnsi" w:hAnsiTheme="minorHAnsi" w:cstheme="minorHAnsi"/>
          <w:sz w:val="24"/>
          <w:szCs w:val="24"/>
        </w:rPr>
        <w:t>w projektach WRPO (Działanie 7.1).</w:t>
      </w:r>
    </w:p>
    <w:p w14:paraId="5EDFF28F" w14:textId="43CC1F57" w:rsidR="007D7D00" w:rsidRPr="008725B0" w:rsidRDefault="007D7D00" w:rsidP="004F1F3B">
      <w:pPr>
        <w:spacing w:after="0" w:line="276" w:lineRule="auto"/>
        <w:jc w:val="both"/>
        <w:rPr>
          <w:rFonts w:asciiTheme="minorHAnsi" w:hAnsiTheme="minorHAnsi" w:cstheme="minorHAnsi"/>
          <w:sz w:val="24"/>
          <w:szCs w:val="24"/>
        </w:rPr>
      </w:pPr>
      <w:r w:rsidRPr="008725B0">
        <w:rPr>
          <w:rFonts w:asciiTheme="minorHAnsi" w:hAnsiTheme="minorHAnsi" w:cstheme="minorHAnsi"/>
          <w:sz w:val="24"/>
          <w:szCs w:val="24"/>
        </w:rPr>
        <w:t>Łącznie</w:t>
      </w:r>
      <w:r w:rsidR="00BA597F">
        <w:rPr>
          <w:rFonts w:asciiTheme="minorHAnsi" w:hAnsiTheme="minorHAnsi" w:cstheme="minorHAnsi"/>
          <w:sz w:val="24"/>
          <w:szCs w:val="24"/>
        </w:rPr>
        <w:t>,</w:t>
      </w:r>
      <w:r w:rsidRPr="008725B0">
        <w:rPr>
          <w:rFonts w:asciiTheme="minorHAnsi" w:hAnsiTheme="minorHAnsi" w:cstheme="minorHAnsi"/>
          <w:sz w:val="24"/>
          <w:szCs w:val="24"/>
        </w:rPr>
        <w:t xml:space="preserve"> od początku wdrażania programów w 2015 r</w:t>
      </w:r>
      <w:bookmarkStart w:id="8" w:name="_Hlk129329871"/>
      <w:r w:rsidRPr="008725B0">
        <w:rPr>
          <w:rFonts w:asciiTheme="minorHAnsi" w:hAnsiTheme="minorHAnsi" w:cstheme="minorHAnsi"/>
          <w:sz w:val="24"/>
          <w:szCs w:val="24"/>
        </w:rPr>
        <w:t>oku do końca 2023 roku</w:t>
      </w:r>
      <w:r w:rsidR="008E4CE5">
        <w:rPr>
          <w:rFonts w:asciiTheme="minorHAnsi" w:hAnsiTheme="minorHAnsi" w:cstheme="minorHAnsi"/>
          <w:sz w:val="24"/>
          <w:szCs w:val="24"/>
        </w:rPr>
        <w:t>,</w:t>
      </w:r>
      <w:r w:rsidRPr="008725B0">
        <w:rPr>
          <w:rFonts w:asciiTheme="minorHAnsi" w:hAnsiTheme="minorHAnsi" w:cstheme="minorHAnsi"/>
          <w:sz w:val="24"/>
          <w:szCs w:val="24"/>
        </w:rPr>
        <w:t xml:space="preserve"> w projektach EFS wsparcie uzyskało ponad 204 tys. osób</w:t>
      </w:r>
      <w:bookmarkEnd w:id="8"/>
      <w:r w:rsidRPr="008725B0">
        <w:rPr>
          <w:rFonts w:asciiTheme="minorHAnsi" w:hAnsiTheme="minorHAnsi" w:cstheme="minorHAnsi"/>
          <w:sz w:val="24"/>
          <w:szCs w:val="24"/>
        </w:rPr>
        <w:t>, z czego 58% stanowiły kobiety. Zgodnie z założeniami wdrażanych działań, najliczniejszą grupę uczestników</w:t>
      </w:r>
      <w:r w:rsidR="004262EE">
        <w:rPr>
          <w:rFonts w:asciiTheme="minorHAnsi" w:hAnsiTheme="minorHAnsi" w:cstheme="minorHAnsi"/>
          <w:sz w:val="24"/>
          <w:szCs w:val="24"/>
        </w:rPr>
        <w:t xml:space="preserve"> </w:t>
      </w:r>
      <w:r w:rsidRPr="008725B0">
        <w:rPr>
          <w:rFonts w:asciiTheme="minorHAnsi" w:hAnsiTheme="minorHAnsi" w:cstheme="minorHAnsi"/>
          <w:sz w:val="24"/>
          <w:szCs w:val="24"/>
        </w:rPr>
        <w:t>i uczestniczek projektów stanowiły osoby bezrobotne – ok. 64%. Beneficjenci wspierani w projektach z obszaru zatrudnienia (PO</w:t>
      </w:r>
      <w:r w:rsidR="00777848">
        <w:rPr>
          <w:rFonts w:asciiTheme="minorHAnsi" w:hAnsiTheme="minorHAnsi" w:cstheme="minorHAnsi"/>
          <w:sz w:val="24"/>
          <w:szCs w:val="24"/>
        </w:rPr>
        <w:t> </w:t>
      </w:r>
      <w:r w:rsidRPr="008725B0">
        <w:rPr>
          <w:rFonts w:asciiTheme="minorHAnsi" w:hAnsiTheme="minorHAnsi" w:cstheme="minorHAnsi"/>
          <w:sz w:val="24"/>
          <w:szCs w:val="24"/>
        </w:rPr>
        <w:t>WER i Działanie 6.1 i 6.2 WRPO) należeli do takich grup</w:t>
      </w:r>
      <w:r w:rsidR="00777848">
        <w:rPr>
          <w:rFonts w:asciiTheme="minorHAnsi" w:hAnsiTheme="minorHAnsi" w:cstheme="minorHAnsi"/>
          <w:sz w:val="24"/>
          <w:szCs w:val="24"/>
        </w:rPr>
        <w:t>,</w:t>
      </w:r>
      <w:r w:rsidRPr="008725B0">
        <w:rPr>
          <w:rFonts w:asciiTheme="minorHAnsi" w:hAnsiTheme="minorHAnsi" w:cstheme="minorHAnsi"/>
          <w:sz w:val="24"/>
          <w:szCs w:val="24"/>
        </w:rPr>
        <w:t xml:space="preserve"> jak: imigranci, reemigranci</w:t>
      </w:r>
      <w:r w:rsidRPr="008725B0">
        <w:rPr>
          <w:rFonts w:asciiTheme="minorHAnsi" w:hAnsiTheme="minorHAnsi" w:cstheme="minorHAnsi"/>
          <w:sz w:val="24"/>
          <w:szCs w:val="24"/>
          <w:vertAlign w:val="superscript"/>
        </w:rPr>
        <w:footnoteReference w:id="4"/>
      </w:r>
      <w:r w:rsidRPr="008725B0">
        <w:rPr>
          <w:rFonts w:asciiTheme="minorHAnsi" w:hAnsiTheme="minorHAnsi" w:cstheme="minorHAnsi"/>
          <w:sz w:val="24"/>
          <w:szCs w:val="24"/>
        </w:rPr>
        <w:t xml:space="preserve">, osoby odchodzące z rolnictwa i ich rodziny, osoby ubogie pracujące, osoby zatrudnione na umowach krótkoterminowych oraz w ramach umów cywilno-prawnych. Z kolei osoby bierne zawodowo stanowiły ponad 19% ogółu uczestniczek </w:t>
      </w:r>
      <w:r w:rsidR="00CD7E6D">
        <w:rPr>
          <w:rFonts w:asciiTheme="minorHAnsi" w:hAnsiTheme="minorHAnsi" w:cstheme="minorHAnsi"/>
          <w:sz w:val="24"/>
          <w:szCs w:val="24"/>
        </w:rPr>
        <w:br/>
      </w:r>
      <w:r w:rsidRPr="008725B0">
        <w:rPr>
          <w:rFonts w:asciiTheme="minorHAnsi" w:hAnsiTheme="minorHAnsi" w:cstheme="minorHAnsi"/>
          <w:sz w:val="24"/>
          <w:szCs w:val="24"/>
        </w:rPr>
        <w:t>i uczestników wszystkich projektów. Najwięcej osób z tej grupy (niemal 69%) pomoc uzyskało w projektach z obszaru włączenia społecznego (Działanie 7.1 WRPO).</w:t>
      </w:r>
    </w:p>
    <w:p w14:paraId="1BD18E87" w14:textId="0CA55DE5" w:rsidR="004F16EE" w:rsidRPr="00F022BE" w:rsidRDefault="004F16EE" w:rsidP="00F022BE">
      <w:pPr>
        <w:spacing w:after="0" w:line="276" w:lineRule="auto"/>
        <w:jc w:val="both"/>
        <w:rPr>
          <w:rFonts w:asciiTheme="minorHAnsi" w:hAnsiTheme="minorHAnsi" w:cstheme="minorHAnsi"/>
          <w:color w:val="000000" w:themeColor="text1"/>
          <w:sz w:val="24"/>
          <w:szCs w:val="24"/>
        </w:rPr>
      </w:pPr>
    </w:p>
    <w:p w14:paraId="6E9F4471" w14:textId="39B3C954" w:rsidR="007D7D00" w:rsidRPr="008725B0" w:rsidRDefault="007D7D00" w:rsidP="00043AB4">
      <w:pPr>
        <w:spacing w:after="0" w:line="276" w:lineRule="auto"/>
        <w:ind w:firstLine="708"/>
        <w:jc w:val="both"/>
        <w:rPr>
          <w:rFonts w:asciiTheme="minorHAnsi" w:hAnsiTheme="minorHAnsi" w:cstheme="minorHAnsi"/>
          <w:sz w:val="24"/>
          <w:szCs w:val="24"/>
        </w:rPr>
      </w:pPr>
      <w:r w:rsidRPr="008725B0">
        <w:rPr>
          <w:rFonts w:asciiTheme="minorHAnsi" w:hAnsiTheme="minorHAnsi" w:cstheme="minorHAnsi"/>
          <w:sz w:val="24"/>
          <w:szCs w:val="24"/>
        </w:rPr>
        <w:lastRenderedPageBreak/>
        <w:t>Działania WUP</w:t>
      </w:r>
      <w:r w:rsidR="00C70F1A">
        <w:rPr>
          <w:rFonts w:asciiTheme="minorHAnsi" w:hAnsiTheme="minorHAnsi" w:cstheme="minorHAnsi"/>
          <w:sz w:val="24"/>
          <w:szCs w:val="24"/>
        </w:rPr>
        <w:t xml:space="preserve"> w Poznaniu</w:t>
      </w:r>
      <w:r w:rsidR="003040F8">
        <w:rPr>
          <w:rFonts w:asciiTheme="minorHAnsi" w:hAnsiTheme="minorHAnsi" w:cstheme="minorHAnsi"/>
          <w:sz w:val="24"/>
          <w:szCs w:val="24"/>
        </w:rPr>
        <w:t>,</w:t>
      </w:r>
      <w:r w:rsidRPr="008725B0">
        <w:rPr>
          <w:rFonts w:asciiTheme="minorHAnsi" w:hAnsiTheme="minorHAnsi" w:cstheme="minorHAnsi"/>
          <w:sz w:val="24"/>
          <w:szCs w:val="24"/>
        </w:rPr>
        <w:t xml:space="preserve"> współfinansowane ze środków EFS</w:t>
      </w:r>
      <w:r w:rsidR="00B21A9E">
        <w:rPr>
          <w:rFonts w:asciiTheme="minorHAnsi" w:hAnsiTheme="minorHAnsi" w:cstheme="minorHAnsi"/>
          <w:sz w:val="24"/>
          <w:szCs w:val="24"/>
        </w:rPr>
        <w:t>,</w:t>
      </w:r>
      <w:r w:rsidRPr="008725B0">
        <w:rPr>
          <w:rFonts w:asciiTheme="minorHAnsi" w:hAnsiTheme="minorHAnsi" w:cstheme="minorHAnsi"/>
          <w:sz w:val="24"/>
          <w:szCs w:val="24"/>
        </w:rPr>
        <w:t xml:space="preserve"> były konsekwentnie wdrażane</w:t>
      </w:r>
      <w:r w:rsidR="00286306">
        <w:rPr>
          <w:rFonts w:asciiTheme="minorHAnsi" w:hAnsiTheme="minorHAnsi" w:cstheme="minorHAnsi"/>
          <w:sz w:val="24"/>
          <w:szCs w:val="24"/>
        </w:rPr>
        <w:t xml:space="preserve"> </w:t>
      </w:r>
      <w:r w:rsidR="00286306" w:rsidRPr="008725B0">
        <w:rPr>
          <w:rFonts w:asciiTheme="minorHAnsi" w:hAnsiTheme="minorHAnsi" w:cstheme="minorHAnsi"/>
          <w:sz w:val="24"/>
          <w:szCs w:val="24"/>
        </w:rPr>
        <w:t>w 2023 roku</w:t>
      </w:r>
      <w:r w:rsidRPr="008725B0">
        <w:rPr>
          <w:rFonts w:asciiTheme="minorHAnsi" w:hAnsiTheme="minorHAnsi" w:cstheme="minorHAnsi"/>
          <w:sz w:val="24"/>
          <w:szCs w:val="24"/>
        </w:rPr>
        <w:t>. Dzięki temu mieszkanki i mieszkańcy Wielkopolski mogli korzystać m.in. z: pośrednictwa pracy, różnych rodzajów doradztwa, staży i praktyk zawodowych, szkoleń, dotacji na rozwój działalności gospodarczej oraz usług aktywnej integracji. Otrzymywane wsparcie, adekwatne do indywidualnych potrzeb oraz potencjału uczestniczek i uczestników, a także do potrzeb regionalnego rynku pracy, pozwalało zwiększyć ich konkurencyjność na rynku. Tym samym pomoc</w:t>
      </w:r>
      <w:r w:rsidR="00E64FC7">
        <w:rPr>
          <w:rFonts w:asciiTheme="minorHAnsi" w:hAnsiTheme="minorHAnsi" w:cstheme="minorHAnsi"/>
          <w:sz w:val="24"/>
          <w:szCs w:val="24"/>
        </w:rPr>
        <w:t>,</w:t>
      </w:r>
      <w:r w:rsidRPr="008725B0">
        <w:rPr>
          <w:rFonts w:asciiTheme="minorHAnsi" w:hAnsiTheme="minorHAnsi" w:cstheme="minorHAnsi"/>
          <w:sz w:val="24"/>
          <w:szCs w:val="24"/>
        </w:rPr>
        <w:t xml:space="preserve"> podejmowana z wykorzystaniem środków EFS</w:t>
      </w:r>
      <w:r w:rsidR="00E64FC7">
        <w:rPr>
          <w:rFonts w:asciiTheme="minorHAnsi" w:hAnsiTheme="minorHAnsi" w:cstheme="minorHAnsi"/>
          <w:sz w:val="24"/>
          <w:szCs w:val="24"/>
        </w:rPr>
        <w:t>,</w:t>
      </w:r>
      <w:r w:rsidRPr="008725B0">
        <w:rPr>
          <w:rFonts w:asciiTheme="minorHAnsi" w:hAnsiTheme="minorHAnsi" w:cstheme="minorHAnsi"/>
          <w:sz w:val="24"/>
          <w:szCs w:val="24"/>
        </w:rPr>
        <w:t xml:space="preserve"> wywierała wpływ na kształtowanie się rynk</w:t>
      </w:r>
      <w:r w:rsidR="0028522F">
        <w:rPr>
          <w:rFonts w:asciiTheme="minorHAnsi" w:hAnsiTheme="minorHAnsi" w:cstheme="minorHAnsi"/>
          <w:sz w:val="24"/>
          <w:szCs w:val="24"/>
        </w:rPr>
        <w:t>u</w:t>
      </w:r>
      <w:r w:rsidRPr="008725B0">
        <w:rPr>
          <w:rFonts w:asciiTheme="minorHAnsi" w:hAnsiTheme="minorHAnsi" w:cstheme="minorHAnsi"/>
          <w:sz w:val="24"/>
          <w:szCs w:val="24"/>
        </w:rPr>
        <w:t xml:space="preserve"> pracy w Wielkopolsce poprzez podniesienie jakości zatrudnieniowej ich zasobów podażowych. </w:t>
      </w:r>
    </w:p>
    <w:p w14:paraId="2051224D" w14:textId="77777777" w:rsidR="00F022BE" w:rsidRPr="005108A6" w:rsidRDefault="00F022BE" w:rsidP="00E34287">
      <w:pPr>
        <w:spacing w:after="0" w:line="240" w:lineRule="auto"/>
        <w:jc w:val="both"/>
        <w:rPr>
          <w:rFonts w:asciiTheme="minorHAnsi" w:hAnsiTheme="minorHAnsi" w:cstheme="minorHAnsi"/>
          <w:sz w:val="20"/>
          <w:szCs w:val="20"/>
        </w:rPr>
      </w:pPr>
    </w:p>
    <w:p w14:paraId="3193C256" w14:textId="3411B3AC" w:rsidR="00F022BE" w:rsidRPr="001E5D5A" w:rsidRDefault="00F022BE" w:rsidP="00F022BE">
      <w:pPr>
        <w:spacing w:after="0" w:line="276" w:lineRule="auto"/>
        <w:ind w:firstLine="708"/>
        <w:jc w:val="both"/>
        <w:rPr>
          <w:rFonts w:asciiTheme="minorHAnsi" w:hAnsiTheme="minorHAnsi" w:cstheme="minorHAnsi"/>
          <w:color w:val="000000" w:themeColor="text1"/>
          <w:sz w:val="24"/>
          <w:szCs w:val="24"/>
        </w:rPr>
      </w:pPr>
      <w:r w:rsidRPr="001E5D5A">
        <w:rPr>
          <w:rFonts w:asciiTheme="minorHAnsi" w:hAnsiTheme="minorHAnsi" w:cstheme="minorHAnsi"/>
          <w:color w:val="000000" w:themeColor="text1"/>
          <w:sz w:val="24"/>
          <w:szCs w:val="24"/>
        </w:rPr>
        <w:t>W projektach w Działaniu 7.1 WRPO, z obszaru włączenia społecznego, aktywizacją objęto 38</w:t>
      </w:r>
      <w:r w:rsidR="009812EB"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704 uczestników (osiągnięto 146%</w:t>
      </w:r>
      <w:r w:rsidRPr="001E5D5A">
        <w:rPr>
          <w:rStyle w:val="Odwoanieprzypisudolnego"/>
          <w:rFonts w:asciiTheme="minorHAnsi" w:hAnsiTheme="minorHAnsi" w:cstheme="minorHAnsi"/>
          <w:color w:val="000000" w:themeColor="text1"/>
          <w:sz w:val="24"/>
          <w:szCs w:val="24"/>
        </w:rPr>
        <w:footnoteReference w:id="5"/>
      </w:r>
      <w:r w:rsidRPr="001E5D5A">
        <w:rPr>
          <w:rFonts w:asciiTheme="minorHAnsi" w:hAnsiTheme="minorHAnsi" w:cstheme="minorHAnsi"/>
          <w:color w:val="000000" w:themeColor="text1"/>
          <w:sz w:val="24"/>
          <w:szCs w:val="24"/>
        </w:rPr>
        <w:t xml:space="preserve"> wartości docelowej wskaźnika produktu), w tym 12 430 osób z niepełnosprawnością (osiągnięto 207% wartości docelowej wskaźnika produktu) i 33 150 osób posiadających niskie kwalifikacje. W ciągu 4 tygodni od dnia zakończenia udziału w projekcie 12</w:t>
      </w:r>
      <w:r w:rsidR="009E5686"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 xml:space="preserve">018 osób zaczęło szukać zatrudnienia, a 7 005 osób podjęło pracę (osiągnięto </w:t>
      </w:r>
      <w:r w:rsidR="003E6CC7" w:rsidRPr="001E5D5A">
        <w:rPr>
          <w:rFonts w:asciiTheme="minorHAnsi" w:hAnsiTheme="minorHAnsi" w:cstheme="minorHAnsi"/>
          <w:color w:val="000000" w:themeColor="text1"/>
          <w:sz w:val="24"/>
          <w:szCs w:val="24"/>
        </w:rPr>
        <w:t>odpowiednio</w:t>
      </w:r>
      <w:r w:rsidRPr="001E5D5A">
        <w:rPr>
          <w:rFonts w:asciiTheme="minorHAnsi" w:hAnsiTheme="minorHAnsi" w:cstheme="minorHAnsi"/>
          <w:color w:val="000000" w:themeColor="text1"/>
          <w:sz w:val="24"/>
          <w:szCs w:val="24"/>
        </w:rPr>
        <w:t xml:space="preserve"> 127% i 90% wartości docelowych wskaźników rezultatu). Ponadto 31</w:t>
      </w:r>
      <w:r w:rsidR="00DF55FE"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709 osób</w:t>
      </w:r>
      <w:r w:rsidR="00C47F11" w:rsidRPr="001E5D5A">
        <w:rPr>
          <w:rFonts w:asciiTheme="minorHAnsi" w:hAnsiTheme="minorHAnsi" w:cstheme="minorHAnsi"/>
          <w:color w:val="000000" w:themeColor="text1"/>
          <w:sz w:val="24"/>
          <w:szCs w:val="24"/>
        </w:rPr>
        <w:t>.</w:t>
      </w:r>
      <w:r w:rsidRPr="001E5D5A">
        <w:rPr>
          <w:rFonts w:asciiTheme="minorHAnsi" w:hAnsiTheme="minorHAnsi" w:cstheme="minorHAnsi"/>
          <w:color w:val="000000" w:themeColor="text1"/>
          <w:sz w:val="24"/>
          <w:szCs w:val="24"/>
        </w:rPr>
        <w:t xml:space="preserve"> uczestniczących w projektach</w:t>
      </w:r>
      <w:r w:rsidR="00C47F11" w:rsidRPr="001E5D5A">
        <w:rPr>
          <w:rFonts w:asciiTheme="minorHAnsi" w:hAnsiTheme="minorHAnsi" w:cstheme="minorHAnsi"/>
          <w:color w:val="000000" w:themeColor="text1"/>
          <w:sz w:val="24"/>
          <w:szCs w:val="24"/>
        </w:rPr>
        <w:t>.</w:t>
      </w:r>
      <w:r w:rsidRPr="001E5D5A">
        <w:rPr>
          <w:rFonts w:asciiTheme="minorHAnsi" w:hAnsiTheme="minorHAnsi" w:cstheme="minorHAnsi"/>
          <w:color w:val="000000" w:themeColor="text1"/>
          <w:sz w:val="24"/>
          <w:szCs w:val="24"/>
        </w:rPr>
        <w:t xml:space="preserve"> uzyskało kwalifikacje lub nabyło kompetencje (osiągnięto 264% wartości docelowej wskaźnika rezultatu).</w:t>
      </w:r>
    </w:p>
    <w:p w14:paraId="0C9318F7" w14:textId="5402C095" w:rsidR="00F022BE" w:rsidRPr="001E5D5A" w:rsidRDefault="00F022BE" w:rsidP="00F022BE">
      <w:pPr>
        <w:spacing w:after="0" w:line="276" w:lineRule="auto"/>
        <w:ind w:firstLine="708"/>
        <w:jc w:val="both"/>
        <w:rPr>
          <w:rFonts w:asciiTheme="minorHAnsi" w:hAnsiTheme="minorHAnsi" w:cstheme="minorHAnsi"/>
          <w:color w:val="000000" w:themeColor="text1"/>
          <w:sz w:val="24"/>
          <w:szCs w:val="24"/>
        </w:rPr>
      </w:pPr>
      <w:r w:rsidRPr="001E5D5A">
        <w:rPr>
          <w:rFonts w:asciiTheme="minorHAnsi" w:hAnsiTheme="minorHAnsi" w:cstheme="minorHAnsi"/>
          <w:color w:val="000000" w:themeColor="text1"/>
          <w:sz w:val="24"/>
          <w:szCs w:val="24"/>
        </w:rPr>
        <w:t>W projektach w Działaniu 6.1 i 6.2 WRPO</w:t>
      </w:r>
      <w:r w:rsidR="004763AF" w:rsidRPr="001E5D5A">
        <w:rPr>
          <w:rFonts w:asciiTheme="minorHAnsi" w:hAnsiTheme="minorHAnsi" w:cstheme="minorHAnsi"/>
          <w:color w:val="000000" w:themeColor="text1"/>
          <w:sz w:val="24"/>
          <w:szCs w:val="24"/>
        </w:rPr>
        <w:t>,</w:t>
      </w:r>
      <w:r w:rsidRPr="001E5D5A">
        <w:rPr>
          <w:rFonts w:asciiTheme="minorHAnsi" w:hAnsiTheme="minorHAnsi" w:cstheme="minorHAnsi"/>
          <w:color w:val="000000" w:themeColor="text1"/>
          <w:sz w:val="24"/>
          <w:szCs w:val="24"/>
        </w:rPr>
        <w:t xml:space="preserve"> z obszaru zatrudnienia, kierowanych do osób powyżej 29 roku życia, wsparcie otrzymało 57</w:t>
      </w:r>
      <w:r w:rsidR="00632E79"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239 osób bezrobotnych i 6</w:t>
      </w:r>
      <w:r w:rsidR="00E71D05"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 xml:space="preserve">809 osób biernych zawodowo (osiągnięto </w:t>
      </w:r>
      <w:r w:rsidR="00D2559F" w:rsidRPr="001E5D5A">
        <w:rPr>
          <w:rFonts w:asciiTheme="minorHAnsi" w:hAnsiTheme="minorHAnsi" w:cstheme="minorHAnsi"/>
          <w:color w:val="000000" w:themeColor="text1"/>
          <w:sz w:val="24"/>
          <w:szCs w:val="24"/>
        </w:rPr>
        <w:t>odpowiednio</w:t>
      </w:r>
      <w:r w:rsidRPr="001E5D5A">
        <w:rPr>
          <w:rFonts w:asciiTheme="minorHAnsi" w:hAnsiTheme="minorHAnsi" w:cstheme="minorHAnsi"/>
          <w:color w:val="000000" w:themeColor="text1"/>
          <w:sz w:val="24"/>
          <w:szCs w:val="24"/>
        </w:rPr>
        <w:t xml:space="preserve"> 120% i 111% wartości docelowych wskaźników produktu) oraz 18</w:t>
      </w:r>
      <w:r w:rsidR="00A037B4"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017 osób pracujących. W projektach udzielono 9</w:t>
      </w:r>
      <w:r w:rsidR="001E043A"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470 bezzwrotnych dotacji na rozpoczęcie działalności gospodarczej (osiągnięto 143% wartości docelowej wskaźnika produktu). W okresie do 4 tygodni od dnia zakończenia udziału w projekcie pracę podjęły 37</w:t>
      </w:r>
      <w:r w:rsidR="00A70AE3"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054 osoby (poziom realizacji wskaźników rezultatu mierzony był w rozbiciu na grupy docelowe - osiągnięto 175% wartości docelowej wskaźnika rezultatu w grupie osób bezrobotnych i 102% wartości docelowej wskaźnika rezultatu w grupie osób biernych zawodowo), a kwalifikacje zdobyło 23</w:t>
      </w:r>
      <w:r w:rsidR="00A70AE3"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426 osób (poziom realizacji wskaźników rezultatu mierzony był w rozbiciu na grupy docelowe - osiągnięto 153% wartości docelowej wskaźnika rezultatu w grupie osób bezrobotnych i 309% wartości docelowej wskaźnika rezultatu w grupie osób biernych zawodowo).</w:t>
      </w:r>
    </w:p>
    <w:p w14:paraId="0231664B" w14:textId="31250CE6" w:rsidR="00F022BE" w:rsidRPr="001E5D5A" w:rsidRDefault="00F022BE" w:rsidP="00F022BE">
      <w:pPr>
        <w:spacing w:after="0" w:line="276" w:lineRule="auto"/>
        <w:ind w:firstLine="708"/>
        <w:jc w:val="both"/>
        <w:rPr>
          <w:rFonts w:asciiTheme="minorHAnsi" w:hAnsiTheme="minorHAnsi" w:cstheme="minorHAnsi"/>
          <w:color w:val="000000" w:themeColor="text1"/>
          <w:sz w:val="24"/>
          <w:szCs w:val="24"/>
        </w:rPr>
      </w:pPr>
      <w:r w:rsidRPr="001E5D5A">
        <w:rPr>
          <w:rFonts w:asciiTheme="minorHAnsi" w:hAnsiTheme="minorHAnsi" w:cstheme="minorHAnsi"/>
          <w:color w:val="000000" w:themeColor="text1"/>
          <w:sz w:val="24"/>
          <w:szCs w:val="24"/>
        </w:rPr>
        <w:t>W projektach PO</w:t>
      </w:r>
      <w:r w:rsidR="00FE1B0F"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WER z obszaru zatrudnienia, kierowanych do osób do 29 roku życia, wsparcie otrzymało 61</w:t>
      </w:r>
      <w:r w:rsidR="0069145D"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377 osób bezrobotnych i 5</w:t>
      </w:r>
      <w:r w:rsidR="002B6D10"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 xml:space="preserve">605 osób biernych zawodowo, w tym </w:t>
      </w:r>
      <w:r w:rsidR="00A41338">
        <w:rPr>
          <w:rFonts w:asciiTheme="minorHAnsi" w:hAnsiTheme="minorHAnsi" w:cstheme="minorHAnsi"/>
          <w:color w:val="000000" w:themeColor="text1"/>
          <w:sz w:val="24"/>
          <w:szCs w:val="24"/>
        </w:rPr>
        <w:br/>
      </w:r>
      <w:r w:rsidRPr="001E5D5A">
        <w:rPr>
          <w:rFonts w:asciiTheme="minorHAnsi" w:hAnsiTheme="minorHAnsi" w:cstheme="minorHAnsi"/>
          <w:color w:val="000000" w:themeColor="text1"/>
          <w:sz w:val="24"/>
          <w:szCs w:val="24"/>
        </w:rPr>
        <w:t>w szczególności osoby, które nie uczestniczyły w kształceniu i szkoleniu (tzw. młodzież NEET) oraz 16</w:t>
      </w:r>
      <w:r w:rsidR="00BF51AC"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 xml:space="preserve">813 osób pracujących bezrobotnych (osiągnięto </w:t>
      </w:r>
      <w:r w:rsidR="00423959" w:rsidRPr="001E5D5A">
        <w:rPr>
          <w:rFonts w:asciiTheme="minorHAnsi" w:hAnsiTheme="minorHAnsi" w:cstheme="minorHAnsi"/>
          <w:color w:val="000000" w:themeColor="text1"/>
          <w:sz w:val="24"/>
          <w:szCs w:val="24"/>
        </w:rPr>
        <w:t>odpowiednio</w:t>
      </w:r>
      <w:r w:rsidRPr="001E5D5A">
        <w:rPr>
          <w:rFonts w:asciiTheme="minorHAnsi" w:hAnsiTheme="minorHAnsi" w:cstheme="minorHAnsi"/>
          <w:color w:val="000000" w:themeColor="text1"/>
          <w:sz w:val="24"/>
          <w:szCs w:val="24"/>
        </w:rPr>
        <w:t xml:space="preserve"> 135%, 160% i 145% wartości docelowych wskaźników produktu). W projektach udzielono łącznie 10</w:t>
      </w:r>
      <w:r w:rsidR="008B5277"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512 bezzwrotnych dotacji na założenie działalności gospodarczej. Do 4 tygodni od zakończenia udziału w projektach PO</w:t>
      </w:r>
      <w:r w:rsidR="00B06C2D"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WER pracę podjęło łącznie 45</w:t>
      </w:r>
      <w:r w:rsidR="00417EC4"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998 osób, a 18</w:t>
      </w:r>
      <w:r w:rsidR="00B7121C" w:rsidRPr="001E5D5A">
        <w:rPr>
          <w:rFonts w:asciiTheme="minorHAnsi" w:hAnsiTheme="minorHAnsi" w:cstheme="minorHAnsi"/>
          <w:color w:val="000000" w:themeColor="text1"/>
          <w:sz w:val="24"/>
          <w:szCs w:val="24"/>
        </w:rPr>
        <w:t> </w:t>
      </w:r>
      <w:r w:rsidRPr="001E5D5A">
        <w:rPr>
          <w:rFonts w:asciiTheme="minorHAnsi" w:hAnsiTheme="minorHAnsi" w:cstheme="minorHAnsi"/>
          <w:color w:val="000000" w:themeColor="text1"/>
          <w:sz w:val="24"/>
          <w:szCs w:val="24"/>
        </w:rPr>
        <w:t>511 osób zdobyło kwalifikacje lub nabyło kompetencje (osiągnięto 74% wartości docelowej wskaźnika rezultatu).</w:t>
      </w:r>
    </w:p>
    <w:p w14:paraId="47CF0035" w14:textId="3C5F000C" w:rsidR="00574C5D" w:rsidRDefault="00DA5213" w:rsidP="00424B8B">
      <w:pPr>
        <w:spacing w:after="0" w:line="276" w:lineRule="auto"/>
        <w:ind w:firstLine="708"/>
        <w:jc w:val="both"/>
        <w:rPr>
          <w:rFonts w:asciiTheme="minorHAnsi" w:hAnsiTheme="minorHAnsi" w:cstheme="minorHAnsi"/>
          <w:sz w:val="24"/>
          <w:szCs w:val="24"/>
        </w:rPr>
      </w:pPr>
      <w:r w:rsidRPr="000922B5">
        <w:rPr>
          <w:rFonts w:eastAsia="SimSun" w:cs="Arial"/>
          <w:noProof/>
          <w:color w:val="3E762A"/>
          <w:sz w:val="20"/>
          <w:szCs w:val="20"/>
          <w:lang w:eastAsia="en-US"/>
        </w:rPr>
        <w:lastRenderedPageBreak/>
        <w:drawing>
          <wp:anchor distT="0" distB="0" distL="114300" distR="114300" simplePos="0" relativeHeight="251776000" behindDoc="1" locked="0" layoutInCell="1" allowOverlap="1" wp14:anchorId="3BBACAF1" wp14:editId="35981B37">
            <wp:simplePos x="0" y="0"/>
            <wp:positionH relativeFrom="column">
              <wp:posOffset>4048125</wp:posOffset>
            </wp:positionH>
            <wp:positionV relativeFrom="paragraph">
              <wp:posOffset>0</wp:posOffset>
            </wp:positionV>
            <wp:extent cx="1739516" cy="926838"/>
            <wp:effectExtent l="0" t="0" r="0" b="6985"/>
            <wp:wrapThrough wrapText="bothSides">
              <wp:wrapPolygon edited="0">
                <wp:start x="0" y="0"/>
                <wp:lineTo x="0" y="21319"/>
                <wp:lineTo x="21292" y="21319"/>
                <wp:lineTo x="21292" y="0"/>
                <wp:lineTo x="0" y="0"/>
              </wp:wrapPolygon>
            </wp:wrapThrough>
            <wp:docPr id="64" name="Obraz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a:extLst>
                        <a:ext uri="{C183D7F6-B498-43B3-948B-1728B52AA6E4}">
                          <adec:decorative xmlns:adec="http://schemas.microsoft.com/office/drawing/2017/decorative" val="1"/>
                        </a:ext>
                      </a:extLst>
                    </pic:cNvPr>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39516" cy="926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009" w:rsidRPr="008725B0">
        <w:rPr>
          <w:rFonts w:asciiTheme="minorHAnsi" w:hAnsiTheme="minorHAnsi" w:cstheme="minorHAnsi"/>
          <w:sz w:val="24"/>
          <w:szCs w:val="24"/>
        </w:rPr>
        <w:t xml:space="preserve">Rok 2023 był okresem jednoczesnego wygaszania programów współfinansowanych z EFS i wprowadzania pierwszych działań programu Fundusze Europejskie dla Wielkopolski 2021-2027 (FEW), współfinansowanego </w:t>
      </w:r>
      <w:r w:rsidR="00A41338">
        <w:rPr>
          <w:rFonts w:asciiTheme="minorHAnsi" w:hAnsiTheme="minorHAnsi" w:cstheme="minorHAnsi"/>
          <w:sz w:val="24"/>
          <w:szCs w:val="24"/>
        </w:rPr>
        <w:br/>
      </w:r>
      <w:r w:rsidR="00CB6009" w:rsidRPr="008725B0">
        <w:rPr>
          <w:rFonts w:asciiTheme="minorHAnsi" w:hAnsiTheme="minorHAnsi" w:cstheme="minorHAnsi"/>
          <w:sz w:val="24"/>
          <w:szCs w:val="24"/>
        </w:rPr>
        <w:t>z Europejskiego Funduszu Społecznego P</w:t>
      </w:r>
      <w:r w:rsidR="001610A4">
        <w:rPr>
          <w:rFonts w:asciiTheme="minorHAnsi" w:hAnsiTheme="minorHAnsi" w:cstheme="minorHAnsi"/>
          <w:sz w:val="24"/>
          <w:szCs w:val="24"/>
        </w:rPr>
        <w:t>lus</w:t>
      </w:r>
      <w:r w:rsidR="00CB6009" w:rsidRPr="008725B0">
        <w:rPr>
          <w:rFonts w:asciiTheme="minorHAnsi" w:hAnsiTheme="minorHAnsi" w:cstheme="minorHAnsi"/>
          <w:sz w:val="24"/>
          <w:szCs w:val="24"/>
        </w:rPr>
        <w:t xml:space="preserve"> (EFS+). </w:t>
      </w:r>
      <w:r w:rsidR="007D7D00" w:rsidRPr="008725B0">
        <w:rPr>
          <w:rFonts w:asciiTheme="minorHAnsi" w:hAnsiTheme="minorHAnsi" w:cstheme="minorHAnsi"/>
          <w:sz w:val="24"/>
          <w:szCs w:val="24"/>
        </w:rPr>
        <w:t>Na realizację celów w FEW WUP w Poznaniu otrzymał 147,5 mln euro (913,5 mln zł).</w:t>
      </w:r>
      <w:r w:rsidR="00CB6009" w:rsidRPr="008725B0">
        <w:rPr>
          <w:rFonts w:asciiTheme="minorHAnsi" w:hAnsiTheme="minorHAnsi" w:cstheme="minorHAnsi"/>
          <w:sz w:val="24"/>
          <w:szCs w:val="24"/>
        </w:rPr>
        <w:t xml:space="preserve"> </w:t>
      </w:r>
      <w:r w:rsidR="007D7D00" w:rsidRPr="008725B0">
        <w:rPr>
          <w:rFonts w:asciiTheme="minorHAnsi" w:hAnsiTheme="minorHAnsi" w:cstheme="minorHAnsi"/>
          <w:sz w:val="24"/>
          <w:szCs w:val="24"/>
        </w:rPr>
        <w:t>W imieniu Samorządu Województwa Wielkopolskiego</w:t>
      </w:r>
      <w:r w:rsidR="00315FB4">
        <w:rPr>
          <w:rFonts w:asciiTheme="minorHAnsi" w:hAnsiTheme="minorHAnsi" w:cstheme="minorHAnsi"/>
          <w:sz w:val="24"/>
          <w:szCs w:val="24"/>
        </w:rPr>
        <w:t>,</w:t>
      </w:r>
      <w:r w:rsidR="007D7D00" w:rsidRPr="008725B0">
        <w:rPr>
          <w:rFonts w:asciiTheme="minorHAnsi" w:hAnsiTheme="minorHAnsi" w:cstheme="minorHAnsi"/>
          <w:sz w:val="24"/>
          <w:szCs w:val="24"/>
        </w:rPr>
        <w:t xml:space="preserve"> WUP w Poznaniu rozpoczął wdrażanie następujących Działań: </w:t>
      </w:r>
    </w:p>
    <w:p w14:paraId="39F70408" w14:textId="43594E8A" w:rsidR="00574C5D" w:rsidRDefault="009E074B" w:rsidP="009E074B">
      <w:pPr>
        <w:spacing w:after="0" w:line="276" w:lineRule="auto"/>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49376" behindDoc="0" locked="0" layoutInCell="1" allowOverlap="1" wp14:anchorId="6C232DC3" wp14:editId="77459AD7">
            <wp:simplePos x="0" y="0"/>
            <wp:positionH relativeFrom="column">
              <wp:posOffset>606425</wp:posOffset>
            </wp:positionH>
            <wp:positionV relativeFrom="paragraph">
              <wp:posOffset>79375</wp:posOffset>
            </wp:positionV>
            <wp:extent cx="3725545" cy="796925"/>
            <wp:effectExtent l="38100" t="0" r="46355" b="0"/>
            <wp:wrapThrough wrapText="bothSides">
              <wp:wrapPolygon edited="0">
                <wp:start x="-221" y="1033"/>
                <wp:lineTo x="-221" y="20137"/>
                <wp:lineTo x="20102" y="20137"/>
                <wp:lineTo x="21758" y="10327"/>
                <wp:lineTo x="20102" y="1033"/>
                <wp:lineTo x="-221" y="1033"/>
              </wp:wrapPolygon>
            </wp:wrapThrough>
            <wp:docPr id="116887998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         </w:t>
      </w:r>
      <w:r w:rsidR="00424B8B">
        <w:rPr>
          <w:rFonts w:asciiTheme="minorHAnsi" w:hAnsiTheme="minorHAnsi" w:cstheme="minorHAnsi"/>
          <w:sz w:val="24"/>
          <w:szCs w:val="24"/>
        </w:rPr>
        <w:t>1.</w:t>
      </w:r>
    </w:p>
    <w:p w14:paraId="629E694C" w14:textId="5960C045" w:rsidR="00574C5D" w:rsidRDefault="00574C5D" w:rsidP="00574C5D">
      <w:pPr>
        <w:spacing w:after="0" w:line="276" w:lineRule="auto"/>
        <w:ind w:firstLine="708"/>
        <w:jc w:val="both"/>
        <w:rPr>
          <w:rFonts w:asciiTheme="minorHAnsi" w:hAnsiTheme="minorHAnsi" w:cstheme="minorHAnsi"/>
          <w:sz w:val="24"/>
          <w:szCs w:val="24"/>
        </w:rPr>
      </w:pPr>
    </w:p>
    <w:p w14:paraId="47FEC37F" w14:textId="14DB6657" w:rsidR="00574C5D" w:rsidRDefault="00574C5D" w:rsidP="00574C5D">
      <w:pPr>
        <w:spacing w:after="0" w:line="276" w:lineRule="auto"/>
        <w:ind w:firstLine="708"/>
        <w:jc w:val="both"/>
        <w:rPr>
          <w:rFonts w:asciiTheme="minorHAnsi" w:hAnsiTheme="minorHAnsi" w:cstheme="minorHAnsi"/>
          <w:sz w:val="24"/>
          <w:szCs w:val="24"/>
        </w:rPr>
      </w:pPr>
    </w:p>
    <w:p w14:paraId="4BE31837" w14:textId="549FB3E2" w:rsidR="00574C5D" w:rsidRDefault="00574C5D" w:rsidP="00574C5D">
      <w:pPr>
        <w:spacing w:after="0" w:line="276" w:lineRule="auto"/>
        <w:ind w:firstLine="708"/>
        <w:jc w:val="both"/>
        <w:rPr>
          <w:rFonts w:asciiTheme="minorHAnsi" w:hAnsiTheme="minorHAnsi" w:cstheme="minorHAnsi"/>
          <w:sz w:val="24"/>
          <w:szCs w:val="24"/>
        </w:rPr>
      </w:pPr>
    </w:p>
    <w:p w14:paraId="6390E2AC" w14:textId="3E50B585" w:rsidR="00424B8B" w:rsidRDefault="00424B8B" w:rsidP="00A96A08">
      <w:pPr>
        <w:spacing w:after="0" w:line="276" w:lineRule="auto"/>
        <w:ind w:left="1416"/>
        <w:jc w:val="both"/>
        <w:rPr>
          <w:rFonts w:asciiTheme="minorHAnsi" w:hAnsiTheme="minorHAnsi" w:cstheme="minorHAnsi"/>
          <w:sz w:val="24"/>
          <w:szCs w:val="24"/>
        </w:rPr>
      </w:pPr>
      <w:r>
        <w:rPr>
          <w:rFonts w:asciiTheme="minorHAnsi" w:hAnsiTheme="minorHAnsi" w:cstheme="minorHAnsi"/>
          <w:sz w:val="24"/>
          <w:szCs w:val="24"/>
        </w:rPr>
        <w:t>oraz</w:t>
      </w:r>
    </w:p>
    <w:p w14:paraId="14F14A18" w14:textId="6663B2CA" w:rsidR="00424B8B" w:rsidRDefault="00424B8B" w:rsidP="009E074B">
      <w:pPr>
        <w:spacing w:after="0" w:line="276" w:lineRule="auto"/>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51424" behindDoc="0" locked="0" layoutInCell="1" allowOverlap="1" wp14:anchorId="0067A32A" wp14:editId="372ADB9C">
            <wp:simplePos x="0" y="0"/>
            <wp:positionH relativeFrom="column">
              <wp:posOffset>679450</wp:posOffset>
            </wp:positionH>
            <wp:positionV relativeFrom="paragraph">
              <wp:posOffset>122555</wp:posOffset>
            </wp:positionV>
            <wp:extent cx="2779395" cy="697230"/>
            <wp:effectExtent l="57150" t="57150" r="1905" b="45720"/>
            <wp:wrapThrough wrapText="bothSides">
              <wp:wrapPolygon edited="0">
                <wp:start x="-444" y="-1770"/>
                <wp:lineTo x="-444" y="22426"/>
                <wp:lineTo x="19246" y="22426"/>
                <wp:lineTo x="19394" y="21246"/>
                <wp:lineTo x="20134" y="18295"/>
                <wp:lineTo x="21467" y="9443"/>
                <wp:lineTo x="21467" y="8852"/>
                <wp:lineTo x="19246" y="-1770"/>
                <wp:lineTo x="-444" y="-1770"/>
              </wp:wrapPolygon>
            </wp:wrapThrough>
            <wp:docPr id="264318507"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r w:rsidR="009E074B">
        <w:rPr>
          <w:rFonts w:asciiTheme="minorHAnsi" w:hAnsiTheme="minorHAnsi" w:cstheme="minorHAnsi"/>
          <w:sz w:val="24"/>
          <w:szCs w:val="24"/>
        </w:rPr>
        <w:t xml:space="preserve">           </w:t>
      </w:r>
      <w:r>
        <w:rPr>
          <w:rFonts w:asciiTheme="minorHAnsi" w:hAnsiTheme="minorHAnsi" w:cstheme="minorHAnsi"/>
          <w:sz w:val="24"/>
          <w:szCs w:val="24"/>
        </w:rPr>
        <w:t xml:space="preserve">2. </w:t>
      </w:r>
    </w:p>
    <w:p w14:paraId="6F0F4115" w14:textId="7393A2C3" w:rsidR="00424B8B" w:rsidRDefault="00424B8B" w:rsidP="00574C5D">
      <w:pPr>
        <w:spacing w:after="0" w:line="276" w:lineRule="auto"/>
        <w:ind w:firstLine="708"/>
        <w:jc w:val="both"/>
        <w:rPr>
          <w:rFonts w:asciiTheme="minorHAnsi" w:hAnsiTheme="minorHAnsi" w:cstheme="minorHAnsi"/>
          <w:sz w:val="24"/>
          <w:szCs w:val="24"/>
        </w:rPr>
      </w:pPr>
    </w:p>
    <w:p w14:paraId="2081D046" w14:textId="77777777" w:rsidR="00424B8B" w:rsidRDefault="00424B8B" w:rsidP="00424B8B">
      <w:pPr>
        <w:spacing w:after="0" w:line="276" w:lineRule="auto"/>
        <w:jc w:val="both"/>
        <w:rPr>
          <w:rFonts w:asciiTheme="minorHAnsi" w:hAnsiTheme="minorHAnsi" w:cstheme="minorHAnsi"/>
          <w:sz w:val="24"/>
          <w:szCs w:val="24"/>
        </w:rPr>
      </w:pPr>
    </w:p>
    <w:p w14:paraId="7531BCA9" w14:textId="77777777" w:rsidR="00424B8B" w:rsidRDefault="00424B8B" w:rsidP="00424B8B">
      <w:pPr>
        <w:spacing w:after="0" w:line="276" w:lineRule="auto"/>
        <w:jc w:val="both"/>
        <w:rPr>
          <w:rFonts w:asciiTheme="minorHAnsi" w:hAnsiTheme="minorHAnsi" w:cstheme="minorHAnsi"/>
          <w:sz w:val="24"/>
          <w:szCs w:val="24"/>
        </w:rPr>
      </w:pPr>
    </w:p>
    <w:p w14:paraId="24C809F5" w14:textId="77777777" w:rsidR="00424B8B" w:rsidRDefault="00424B8B" w:rsidP="00424B8B">
      <w:pPr>
        <w:spacing w:after="0" w:line="276" w:lineRule="auto"/>
        <w:jc w:val="both"/>
        <w:rPr>
          <w:rFonts w:asciiTheme="minorHAnsi" w:hAnsiTheme="minorHAnsi" w:cstheme="minorHAnsi"/>
          <w:bCs/>
          <w:sz w:val="24"/>
          <w:szCs w:val="24"/>
        </w:rPr>
      </w:pPr>
    </w:p>
    <w:p w14:paraId="391D6404" w14:textId="469CFB5E" w:rsidR="00424B8B" w:rsidRDefault="007D7D00" w:rsidP="00424B8B">
      <w:pPr>
        <w:spacing w:after="0" w:line="276" w:lineRule="auto"/>
        <w:jc w:val="both"/>
        <w:rPr>
          <w:rFonts w:asciiTheme="minorHAnsi" w:hAnsiTheme="minorHAnsi" w:cstheme="minorHAnsi"/>
          <w:bCs/>
          <w:sz w:val="24"/>
          <w:szCs w:val="24"/>
        </w:rPr>
      </w:pPr>
      <w:r w:rsidRPr="008725B0">
        <w:rPr>
          <w:rFonts w:asciiTheme="minorHAnsi" w:hAnsiTheme="minorHAnsi" w:cstheme="minorHAnsi"/>
          <w:bCs/>
          <w:sz w:val="24"/>
          <w:szCs w:val="24"/>
        </w:rPr>
        <w:t xml:space="preserve">Celem tych działań jest poprawa dostępu do zatrudnienia i działań aktywizujących dla wszystkich osób poszukujących pracy, w szczególności osób młodych, zwłaszcza poprzez wdrażanie </w:t>
      </w:r>
      <w:r w:rsidR="00E35432">
        <w:rPr>
          <w:rFonts w:asciiTheme="minorHAnsi" w:hAnsiTheme="minorHAnsi" w:cstheme="minorHAnsi"/>
          <w:bCs/>
          <w:sz w:val="24"/>
          <w:szCs w:val="24"/>
        </w:rPr>
        <w:t>G</w:t>
      </w:r>
      <w:r w:rsidRPr="008725B0">
        <w:rPr>
          <w:rFonts w:asciiTheme="minorHAnsi" w:hAnsiTheme="minorHAnsi" w:cstheme="minorHAnsi"/>
          <w:bCs/>
          <w:sz w:val="24"/>
          <w:szCs w:val="24"/>
        </w:rPr>
        <w:t xml:space="preserve">warancji dla </w:t>
      </w:r>
      <w:r w:rsidR="00E35432">
        <w:rPr>
          <w:rFonts w:asciiTheme="minorHAnsi" w:hAnsiTheme="minorHAnsi" w:cstheme="minorHAnsi"/>
          <w:bCs/>
          <w:sz w:val="24"/>
          <w:szCs w:val="24"/>
        </w:rPr>
        <w:t>M</w:t>
      </w:r>
      <w:r w:rsidRPr="008725B0">
        <w:rPr>
          <w:rFonts w:asciiTheme="minorHAnsi" w:hAnsiTheme="minorHAnsi" w:cstheme="minorHAnsi"/>
          <w:bCs/>
          <w:sz w:val="24"/>
          <w:szCs w:val="24"/>
        </w:rPr>
        <w:t xml:space="preserve">łodzieży, długotrwale bezrobotnych oraz grup znajdujących się </w:t>
      </w:r>
      <w:r w:rsidR="00424B8B">
        <w:rPr>
          <w:rFonts w:asciiTheme="minorHAnsi" w:hAnsiTheme="minorHAnsi" w:cstheme="minorHAnsi"/>
          <w:bCs/>
          <w:sz w:val="24"/>
          <w:szCs w:val="24"/>
        </w:rPr>
        <w:br/>
      </w:r>
      <w:r w:rsidRPr="008725B0">
        <w:rPr>
          <w:rFonts w:asciiTheme="minorHAnsi" w:hAnsiTheme="minorHAnsi" w:cstheme="minorHAnsi"/>
          <w:bCs/>
          <w:sz w:val="24"/>
          <w:szCs w:val="24"/>
        </w:rPr>
        <w:t>w niekorzystnej sytuacji na rynku pracy, jak również dla osób biernych zawodowo, a także poprzez promowanie samozatrudnienia i ekonomii społecznej.</w:t>
      </w:r>
    </w:p>
    <w:p w14:paraId="15E5CF0F" w14:textId="4F1FCB2D" w:rsidR="00424B8B" w:rsidRDefault="00424B8B" w:rsidP="00424B8B">
      <w:pPr>
        <w:spacing w:after="0" w:line="276" w:lineRule="auto"/>
        <w:jc w:val="both"/>
        <w:rPr>
          <w:rFonts w:asciiTheme="minorHAnsi" w:hAnsiTheme="minorHAnsi" w:cstheme="minorHAnsi"/>
          <w:bCs/>
          <w:sz w:val="24"/>
          <w:szCs w:val="24"/>
        </w:rPr>
      </w:pPr>
    </w:p>
    <w:p w14:paraId="73990918" w14:textId="3BFE51A5" w:rsidR="00424B8B" w:rsidRDefault="00CC5804" w:rsidP="00424B8B">
      <w:pPr>
        <w:spacing w:after="0" w:line="276" w:lineRule="auto"/>
        <w:jc w:val="both"/>
        <w:rPr>
          <w:rFonts w:asciiTheme="minorHAnsi" w:hAnsiTheme="minorHAnsi" w:cstheme="minorHAnsi"/>
          <w:bCs/>
          <w:sz w:val="24"/>
          <w:szCs w:val="24"/>
        </w:rPr>
      </w:pPr>
      <w:r>
        <w:rPr>
          <w:rFonts w:asciiTheme="minorHAnsi" w:hAnsiTheme="minorHAnsi" w:cstheme="minorHAnsi"/>
          <w:noProof/>
          <w:sz w:val="24"/>
          <w:szCs w:val="24"/>
        </w:rPr>
        <w:drawing>
          <wp:anchor distT="0" distB="0" distL="114300" distR="114300" simplePos="0" relativeHeight="251753472" behindDoc="0" locked="0" layoutInCell="1" allowOverlap="1" wp14:anchorId="0BD5F129" wp14:editId="5C51E88C">
            <wp:simplePos x="0" y="0"/>
            <wp:positionH relativeFrom="column">
              <wp:posOffset>679450</wp:posOffset>
            </wp:positionH>
            <wp:positionV relativeFrom="paragraph">
              <wp:posOffset>64135</wp:posOffset>
            </wp:positionV>
            <wp:extent cx="2694305" cy="697230"/>
            <wp:effectExtent l="38100" t="57150" r="10795" b="45720"/>
            <wp:wrapThrough wrapText="bothSides">
              <wp:wrapPolygon edited="0">
                <wp:start x="-305" y="-1770"/>
                <wp:lineTo x="-305" y="22426"/>
                <wp:lineTo x="19243" y="22426"/>
                <wp:lineTo x="19396" y="21246"/>
                <wp:lineTo x="20159" y="18295"/>
                <wp:lineTo x="21534" y="9443"/>
                <wp:lineTo x="21534" y="8852"/>
                <wp:lineTo x="19243" y="-1770"/>
                <wp:lineTo x="-305" y="-1770"/>
              </wp:wrapPolygon>
            </wp:wrapThrough>
            <wp:docPr id="88056555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margin">
              <wp14:pctWidth>0</wp14:pctWidth>
            </wp14:sizeRelH>
            <wp14:sizeRelV relativeFrom="margin">
              <wp14:pctHeight>0</wp14:pctHeight>
            </wp14:sizeRelV>
          </wp:anchor>
        </w:drawing>
      </w:r>
      <w:r w:rsidR="00424B8B">
        <w:rPr>
          <w:rFonts w:asciiTheme="minorHAnsi" w:hAnsiTheme="minorHAnsi" w:cstheme="minorHAnsi"/>
          <w:bCs/>
          <w:sz w:val="24"/>
          <w:szCs w:val="24"/>
        </w:rPr>
        <w:t xml:space="preserve">           3. </w:t>
      </w:r>
    </w:p>
    <w:p w14:paraId="4ECB95EE" w14:textId="447678B6" w:rsidR="00424B8B" w:rsidRDefault="00424B8B" w:rsidP="00424B8B">
      <w:pPr>
        <w:spacing w:after="0" w:line="276" w:lineRule="auto"/>
        <w:jc w:val="both"/>
        <w:rPr>
          <w:rFonts w:asciiTheme="minorHAnsi" w:hAnsiTheme="minorHAnsi" w:cstheme="minorHAnsi"/>
          <w:bCs/>
          <w:sz w:val="24"/>
          <w:szCs w:val="24"/>
        </w:rPr>
      </w:pPr>
    </w:p>
    <w:p w14:paraId="070F16CB" w14:textId="77777777" w:rsidR="00424B8B" w:rsidRDefault="00424B8B" w:rsidP="00424B8B">
      <w:pPr>
        <w:spacing w:after="0" w:line="276" w:lineRule="auto"/>
        <w:jc w:val="both"/>
        <w:rPr>
          <w:rFonts w:asciiTheme="minorHAnsi" w:hAnsiTheme="minorHAnsi" w:cstheme="minorHAnsi"/>
          <w:bCs/>
          <w:sz w:val="24"/>
          <w:szCs w:val="24"/>
        </w:rPr>
      </w:pPr>
    </w:p>
    <w:p w14:paraId="777E703D" w14:textId="77777777" w:rsidR="00424B8B" w:rsidRDefault="00424B8B" w:rsidP="00424B8B">
      <w:pPr>
        <w:spacing w:after="0" w:line="276" w:lineRule="auto"/>
        <w:jc w:val="both"/>
        <w:rPr>
          <w:rFonts w:asciiTheme="minorHAnsi" w:hAnsiTheme="minorHAnsi" w:cstheme="minorHAnsi"/>
          <w:bCs/>
          <w:sz w:val="24"/>
          <w:szCs w:val="24"/>
        </w:rPr>
      </w:pPr>
    </w:p>
    <w:p w14:paraId="0BDE5B6B" w14:textId="63C7A990" w:rsidR="00424B8B" w:rsidRDefault="007D7D00" w:rsidP="00A96A08">
      <w:pPr>
        <w:spacing w:before="120" w:after="0" w:line="276" w:lineRule="auto"/>
        <w:jc w:val="both"/>
        <w:rPr>
          <w:rFonts w:asciiTheme="minorHAnsi" w:hAnsiTheme="minorHAnsi" w:cstheme="minorHAnsi"/>
          <w:bCs/>
          <w:sz w:val="24"/>
          <w:szCs w:val="24"/>
        </w:rPr>
      </w:pPr>
      <w:r w:rsidRPr="008725B0">
        <w:rPr>
          <w:rFonts w:asciiTheme="minorHAnsi" w:hAnsiTheme="minorHAnsi" w:cstheme="minorHAnsi"/>
          <w:bCs/>
          <w:sz w:val="24"/>
          <w:szCs w:val="24"/>
        </w:rPr>
        <w:t xml:space="preserve">W Działaniu </w:t>
      </w:r>
      <w:r w:rsidR="00424B8B">
        <w:rPr>
          <w:rFonts w:asciiTheme="minorHAnsi" w:hAnsiTheme="minorHAnsi" w:cstheme="minorHAnsi"/>
          <w:bCs/>
          <w:sz w:val="24"/>
          <w:szCs w:val="24"/>
        </w:rPr>
        <w:t xml:space="preserve">tym </w:t>
      </w:r>
      <w:r w:rsidRPr="008725B0">
        <w:rPr>
          <w:rFonts w:asciiTheme="minorHAnsi" w:hAnsiTheme="minorHAnsi" w:cstheme="minorHAnsi"/>
          <w:sz w:val="24"/>
          <w:szCs w:val="24"/>
        </w:rPr>
        <w:t xml:space="preserve">zadaniem WUP jest </w:t>
      </w:r>
      <w:r w:rsidRPr="008725B0">
        <w:rPr>
          <w:rFonts w:asciiTheme="minorHAnsi" w:hAnsiTheme="minorHAnsi" w:cstheme="minorHAnsi"/>
          <w:bCs/>
          <w:sz w:val="24"/>
          <w:szCs w:val="24"/>
        </w:rPr>
        <w:t xml:space="preserve">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 </w:t>
      </w:r>
    </w:p>
    <w:p w14:paraId="195C19D1" w14:textId="45BBAFC9" w:rsidR="00424B8B" w:rsidRDefault="00CC5804" w:rsidP="00424B8B">
      <w:pPr>
        <w:spacing w:after="0" w:line="276" w:lineRule="auto"/>
        <w:jc w:val="both"/>
        <w:rPr>
          <w:rFonts w:asciiTheme="minorHAnsi" w:hAnsiTheme="minorHAnsi" w:cstheme="minorHAnsi"/>
          <w:bCs/>
          <w:sz w:val="24"/>
          <w:szCs w:val="24"/>
        </w:rPr>
      </w:pPr>
      <w:r>
        <w:rPr>
          <w:rFonts w:asciiTheme="minorHAnsi" w:hAnsiTheme="minorHAnsi" w:cstheme="minorHAnsi"/>
          <w:noProof/>
          <w:sz w:val="24"/>
          <w:szCs w:val="24"/>
        </w:rPr>
        <w:drawing>
          <wp:anchor distT="0" distB="0" distL="114300" distR="114300" simplePos="0" relativeHeight="251755520" behindDoc="0" locked="0" layoutInCell="1" allowOverlap="1" wp14:anchorId="239BF00D" wp14:editId="1E1DFFFA">
            <wp:simplePos x="0" y="0"/>
            <wp:positionH relativeFrom="column">
              <wp:posOffset>605155</wp:posOffset>
            </wp:positionH>
            <wp:positionV relativeFrom="paragraph">
              <wp:posOffset>170180</wp:posOffset>
            </wp:positionV>
            <wp:extent cx="2851150" cy="697230"/>
            <wp:effectExtent l="38100" t="57150" r="6350" b="45720"/>
            <wp:wrapThrough wrapText="bothSides">
              <wp:wrapPolygon edited="0">
                <wp:start x="-289" y="-1770"/>
                <wp:lineTo x="-289" y="22426"/>
                <wp:lineTo x="19339" y="22426"/>
                <wp:lineTo x="19483" y="21246"/>
                <wp:lineTo x="20205" y="18295"/>
                <wp:lineTo x="21504" y="9443"/>
                <wp:lineTo x="21504" y="8852"/>
                <wp:lineTo x="19339" y="-1770"/>
                <wp:lineTo x="-289" y="-1770"/>
              </wp:wrapPolygon>
            </wp:wrapThrough>
            <wp:docPr id="195665968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14:sizeRelH relativeFrom="margin">
              <wp14:pctWidth>0</wp14:pctWidth>
            </wp14:sizeRelH>
            <wp14:sizeRelV relativeFrom="margin">
              <wp14:pctHeight>0</wp14:pctHeight>
            </wp14:sizeRelV>
          </wp:anchor>
        </w:drawing>
      </w:r>
      <w:r>
        <w:rPr>
          <w:rFonts w:asciiTheme="minorHAnsi" w:hAnsiTheme="minorHAnsi" w:cstheme="minorHAnsi"/>
          <w:bCs/>
          <w:sz w:val="24"/>
          <w:szCs w:val="24"/>
        </w:rPr>
        <w:t xml:space="preserve">         4.</w:t>
      </w:r>
    </w:p>
    <w:p w14:paraId="23FEA760" w14:textId="77777777" w:rsidR="00CC5804" w:rsidRDefault="00CC5804" w:rsidP="00424B8B">
      <w:pPr>
        <w:spacing w:after="0" w:line="276" w:lineRule="auto"/>
        <w:jc w:val="both"/>
        <w:rPr>
          <w:rFonts w:asciiTheme="minorHAnsi" w:hAnsiTheme="minorHAnsi" w:cstheme="minorHAnsi"/>
          <w:sz w:val="24"/>
          <w:szCs w:val="24"/>
        </w:rPr>
      </w:pPr>
    </w:p>
    <w:p w14:paraId="567E5AC9" w14:textId="77777777" w:rsidR="00CC5804" w:rsidRDefault="00CC5804" w:rsidP="00424B8B">
      <w:pPr>
        <w:spacing w:after="0" w:line="276" w:lineRule="auto"/>
        <w:jc w:val="both"/>
        <w:rPr>
          <w:rFonts w:asciiTheme="minorHAnsi" w:hAnsiTheme="minorHAnsi" w:cstheme="minorHAnsi"/>
          <w:sz w:val="24"/>
          <w:szCs w:val="24"/>
        </w:rPr>
      </w:pPr>
    </w:p>
    <w:p w14:paraId="324C0B14" w14:textId="398638B9" w:rsidR="00CC5804" w:rsidRDefault="00CC5804" w:rsidP="00424B8B">
      <w:pPr>
        <w:spacing w:after="0" w:line="276" w:lineRule="auto"/>
        <w:jc w:val="both"/>
        <w:rPr>
          <w:rFonts w:asciiTheme="minorHAnsi" w:hAnsiTheme="minorHAnsi" w:cstheme="minorHAnsi"/>
          <w:sz w:val="24"/>
          <w:szCs w:val="24"/>
        </w:rPr>
      </w:pPr>
    </w:p>
    <w:p w14:paraId="1E52B2B6" w14:textId="1376A963" w:rsidR="00CC5804" w:rsidRDefault="00CC5804" w:rsidP="00424B8B">
      <w:pPr>
        <w:spacing w:after="0" w:line="276" w:lineRule="auto"/>
        <w:jc w:val="both"/>
        <w:rPr>
          <w:rFonts w:asciiTheme="minorHAnsi" w:hAnsiTheme="minorHAnsi" w:cstheme="minorHAnsi"/>
          <w:sz w:val="24"/>
          <w:szCs w:val="24"/>
        </w:rPr>
      </w:pPr>
    </w:p>
    <w:p w14:paraId="0EBA1417" w14:textId="1777796C" w:rsidR="007D7D00" w:rsidRDefault="007D7D00" w:rsidP="00424B8B">
      <w:pPr>
        <w:spacing w:after="0" w:line="276" w:lineRule="auto"/>
        <w:jc w:val="both"/>
        <w:rPr>
          <w:rFonts w:asciiTheme="minorHAnsi" w:hAnsiTheme="minorHAnsi" w:cstheme="minorHAnsi"/>
          <w:bCs/>
          <w:sz w:val="24"/>
          <w:szCs w:val="24"/>
        </w:rPr>
      </w:pPr>
      <w:r w:rsidRPr="008725B0">
        <w:rPr>
          <w:rFonts w:asciiTheme="minorHAnsi" w:hAnsiTheme="minorHAnsi" w:cstheme="minorHAnsi"/>
          <w:sz w:val="24"/>
          <w:szCs w:val="24"/>
        </w:rPr>
        <w:t xml:space="preserve">Natomiast celem </w:t>
      </w:r>
      <w:r w:rsidR="00CC5804">
        <w:rPr>
          <w:rFonts w:asciiTheme="minorHAnsi" w:hAnsiTheme="minorHAnsi" w:cstheme="minorHAnsi"/>
          <w:sz w:val="24"/>
          <w:szCs w:val="24"/>
        </w:rPr>
        <w:t xml:space="preserve">powyższego działania </w:t>
      </w:r>
      <w:r w:rsidRPr="008725B0">
        <w:rPr>
          <w:rFonts w:asciiTheme="minorHAnsi" w:hAnsiTheme="minorHAnsi" w:cstheme="minorHAnsi"/>
          <w:sz w:val="24"/>
          <w:szCs w:val="24"/>
        </w:rPr>
        <w:t xml:space="preserve">jest </w:t>
      </w:r>
      <w:r w:rsidRPr="008725B0">
        <w:rPr>
          <w:rFonts w:asciiTheme="minorHAnsi" w:hAnsiTheme="minorHAnsi" w:cstheme="minorHAnsi"/>
          <w:bCs/>
          <w:sz w:val="24"/>
          <w:szCs w:val="24"/>
        </w:rPr>
        <w:t xml:space="preserve">wspieranie integracji społeczno-gospodarczej obywateli państw trzecich, w tym migrantów. </w:t>
      </w:r>
    </w:p>
    <w:p w14:paraId="11CAB106" w14:textId="018FB2E6" w:rsidR="00424B8B" w:rsidRPr="008725B0" w:rsidRDefault="00424B8B" w:rsidP="00424B8B">
      <w:pPr>
        <w:spacing w:after="0" w:line="276" w:lineRule="auto"/>
        <w:jc w:val="both"/>
        <w:rPr>
          <w:rFonts w:asciiTheme="minorHAnsi" w:hAnsiTheme="minorHAnsi" w:cstheme="minorHAnsi"/>
          <w:sz w:val="24"/>
          <w:szCs w:val="24"/>
        </w:rPr>
      </w:pPr>
    </w:p>
    <w:p w14:paraId="13A17453" w14:textId="55131FED" w:rsidR="007D7D00" w:rsidRPr="008725B0" w:rsidRDefault="007D7D00" w:rsidP="00BC4D66">
      <w:pPr>
        <w:spacing w:after="0" w:line="276" w:lineRule="auto"/>
        <w:ind w:firstLine="708"/>
        <w:jc w:val="both"/>
        <w:rPr>
          <w:rFonts w:asciiTheme="minorHAnsi" w:hAnsiTheme="minorHAnsi" w:cstheme="minorHAnsi"/>
          <w:sz w:val="24"/>
          <w:szCs w:val="24"/>
        </w:rPr>
      </w:pPr>
      <w:r w:rsidRPr="008725B0">
        <w:rPr>
          <w:rFonts w:asciiTheme="minorHAnsi" w:hAnsiTheme="minorHAnsi" w:cstheme="minorHAnsi"/>
          <w:sz w:val="24"/>
          <w:szCs w:val="24"/>
        </w:rPr>
        <w:t>W projektach FEW, realizowanych w 2023 roku ze wsparcia skorzystało 4 514 osób bezrobotnych</w:t>
      </w:r>
      <w:r w:rsidR="00AC6FC8">
        <w:rPr>
          <w:rFonts w:asciiTheme="minorHAnsi" w:hAnsiTheme="minorHAnsi" w:cstheme="minorHAnsi"/>
          <w:sz w:val="24"/>
          <w:szCs w:val="24"/>
        </w:rPr>
        <w:t>,</w:t>
      </w:r>
      <w:r w:rsidRPr="008725B0">
        <w:rPr>
          <w:rFonts w:asciiTheme="minorHAnsi" w:hAnsiTheme="minorHAnsi" w:cstheme="minorHAnsi"/>
          <w:sz w:val="24"/>
          <w:szCs w:val="24"/>
        </w:rPr>
        <w:t xml:space="preserve"> w tym osoby długotrwale bezrobotne. Z pomocy skorzystały 2 374 osoby </w:t>
      </w:r>
      <w:r w:rsidR="009E074B">
        <w:rPr>
          <w:rFonts w:asciiTheme="minorHAnsi" w:hAnsiTheme="minorHAnsi" w:cstheme="minorHAnsi"/>
          <w:sz w:val="24"/>
          <w:szCs w:val="24"/>
        </w:rPr>
        <w:br/>
      </w:r>
      <w:r w:rsidRPr="008725B0">
        <w:rPr>
          <w:rFonts w:asciiTheme="minorHAnsi" w:hAnsiTheme="minorHAnsi" w:cstheme="minorHAnsi"/>
          <w:sz w:val="24"/>
          <w:szCs w:val="24"/>
        </w:rPr>
        <w:lastRenderedPageBreak/>
        <w:t>w wieku 18</w:t>
      </w:r>
      <w:r w:rsidR="004B1EB5">
        <w:rPr>
          <w:rFonts w:asciiTheme="minorHAnsi" w:hAnsiTheme="minorHAnsi" w:cstheme="minorHAnsi"/>
          <w:sz w:val="24"/>
          <w:szCs w:val="24"/>
        </w:rPr>
        <w:t>-</w:t>
      </w:r>
      <w:r w:rsidRPr="008725B0">
        <w:rPr>
          <w:rFonts w:asciiTheme="minorHAnsi" w:hAnsiTheme="minorHAnsi" w:cstheme="minorHAnsi"/>
          <w:sz w:val="24"/>
          <w:szCs w:val="24"/>
        </w:rPr>
        <w:t>29 lat. Dzięki wsparciu w projektach 226 osób uzyskało kwalifikacje, a 1</w:t>
      </w:r>
      <w:r w:rsidR="00E93E57">
        <w:rPr>
          <w:rFonts w:asciiTheme="minorHAnsi" w:hAnsiTheme="minorHAnsi" w:cstheme="minorHAnsi"/>
          <w:sz w:val="24"/>
          <w:szCs w:val="24"/>
        </w:rPr>
        <w:t> </w:t>
      </w:r>
      <w:r w:rsidRPr="008725B0">
        <w:rPr>
          <w:rFonts w:asciiTheme="minorHAnsi" w:hAnsiTheme="minorHAnsi" w:cstheme="minorHAnsi"/>
          <w:sz w:val="24"/>
          <w:szCs w:val="24"/>
        </w:rPr>
        <w:t>333 osoby po opuszczeniu programu pracowały lub prowadziły działalność na własny rachunek.</w:t>
      </w:r>
    </w:p>
    <w:p w14:paraId="02BA2911" w14:textId="42A026BA" w:rsidR="009E074B" w:rsidRDefault="007D7D00" w:rsidP="00043AB4">
      <w:pPr>
        <w:spacing w:after="0" w:line="276" w:lineRule="auto"/>
        <w:ind w:firstLine="708"/>
        <w:jc w:val="both"/>
        <w:rPr>
          <w:rFonts w:asciiTheme="minorHAnsi" w:hAnsiTheme="minorHAnsi" w:cstheme="minorHAnsi"/>
          <w:sz w:val="24"/>
          <w:szCs w:val="24"/>
        </w:rPr>
      </w:pPr>
      <w:r w:rsidRPr="008725B0">
        <w:rPr>
          <w:rFonts w:asciiTheme="minorHAnsi" w:hAnsiTheme="minorHAnsi" w:cstheme="minorHAnsi"/>
          <w:sz w:val="24"/>
          <w:szCs w:val="24"/>
        </w:rPr>
        <w:t>Ponadto Wojewódzki Urząd Pracy w Poznaniu, będzie realizował</w:t>
      </w:r>
      <w:r w:rsidR="00863705">
        <w:rPr>
          <w:rFonts w:asciiTheme="minorHAnsi" w:hAnsiTheme="minorHAnsi" w:cstheme="minorHAnsi"/>
          <w:sz w:val="24"/>
          <w:szCs w:val="24"/>
        </w:rPr>
        <w:t xml:space="preserve"> działania finansowane z Funduszu Sprawiedliwej Transformacji. </w:t>
      </w:r>
    </w:p>
    <w:p w14:paraId="5BC9EB40" w14:textId="37A0B075" w:rsidR="009E074B" w:rsidRDefault="00175DFB" w:rsidP="00043AB4">
      <w:pPr>
        <w:spacing w:after="0"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57568" behindDoc="0" locked="0" layoutInCell="1" allowOverlap="1" wp14:anchorId="60EE4232" wp14:editId="1225887A">
            <wp:simplePos x="0" y="0"/>
            <wp:positionH relativeFrom="column">
              <wp:posOffset>694690</wp:posOffset>
            </wp:positionH>
            <wp:positionV relativeFrom="paragraph">
              <wp:posOffset>97790</wp:posOffset>
            </wp:positionV>
            <wp:extent cx="3859530" cy="846455"/>
            <wp:effectExtent l="0" t="57150" r="26670" b="48895"/>
            <wp:wrapThrough wrapText="bothSides">
              <wp:wrapPolygon edited="0">
                <wp:start x="320" y="-1458"/>
                <wp:lineTo x="320" y="22362"/>
                <wp:lineTo x="19510" y="22362"/>
                <wp:lineTo x="19617" y="21389"/>
                <wp:lineTo x="20896" y="15070"/>
                <wp:lineTo x="21643" y="9236"/>
                <wp:lineTo x="21643" y="7292"/>
                <wp:lineTo x="21216" y="7292"/>
                <wp:lineTo x="20470" y="-486"/>
                <wp:lineTo x="19510" y="-1458"/>
                <wp:lineTo x="320" y="-1458"/>
              </wp:wrapPolygon>
            </wp:wrapThrough>
            <wp:docPr id="620531287"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margin">
              <wp14:pctWidth>0</wp14:pctWidth>
            </wp14:sizeRelH>
            <wp14:sizeRelV relativeFrom="margin">
              <wp14:pctHeight>0</wp14:pctHeight>
            </wp14:sizeRelV>
          </wp:anchor>
        </w:drawing>
      </w:r>
    </w:p>
    <w:p w14:paraId="418702B3" w14:textId="2808EA66" w:rsidR="009E074B" w:rsidRDefault="009E074B" w:rsidP="00043AB4">
      <w:pPr>
        <w:spacing w:after="0" w:line="276" w:lineRule="auto"/>
        <w:ind w:firstLine="708"/>
        <w:jc w:val="both"/>
        <w:rPr>
          <w:rFonts w:asciiTheme="minorHAnsi" w:hAnsiTheme="minorHAnsi" w:cstheme="minorHAnsi"/>
          <w:sz w:val="24"/>
          <w:szCs w:val="24"/>
        </w:rPr>
      </w:pPr>
    </w:p>
    <w:p w14:paraId="77443F38" w14:textId="47DB2242" w:rsidR="009E074B" w:rsidRDefault="009E074B" w:rsidP="00043AB4">
      <w:pPr>
        <w:spacing w:after="0" w:line="276" w:lineRule="auto"/>
        <w:ind w:firstLine="708"/>
        <w:jc w:val="both"/>
        <w:rPr>
          <w:rFonts w:asciiTheme="minorHAnsi" w:hAnsiTheme="minorHAnsi" w:cstheme="minorHAnsi"/>
          <w:sz w:val="24"/>
          <w:szCs w:val="24"/>
        </w:rPr>
      </w:pPr>
    </w:p>
    <w:p w14:paraId="6F401B6B" w14:textId="67124646" w:rsidR="009E074B" w:rsidRDefault="009E074B" w:rsidP="00043AB4">
      <w:pPr>
        <w:spacing w:after="0" w:line="276" w:lineRule="auto"/>
        <w:ind w:firstLine="708"/>
        <w:jc w:val="both"/>
        <w:rPr>
          <w:rFonts w:asciiTheme="minorHAnsi" w:hAnsiTheme="minorHAnsi" w:cstheme="minorHAnsi"/>
          <w:sz w:val="24"/>
          <w:szCs w:val="24"/>
        </w:rPr>
      </w:pPr>
    </w:p>
    <w:p w14:paraId="008FA7E8" w14:textId="77777777" w:rsidR="00863705" w:rsidRDefault="00863705" w:rsidP="00043AB4">
      <w:pPr>
        <w:spacing w:after="0" w:line="276" w:lineRule="auto"/>
        <w:ind w:firstLine="708"/>
        <w:jc w:val="both"/>
        <w:rPr>
          <w:rFonts w:asciiTheme="minorHAnsi" w:hAnsiTheme="minorHAnsi" w:cstheme="minorHAnsi"/>
          <w:sz w:val="24"/>
          <w:szCs w:val="24"/>
        </w:rPr>
      </w:pPr>
    </w:p>
    <w:p w14:paraId="16A620FC" w14:textId="43879CED" w:rsidR="00863705" w:rsidRDefault="00863705" w:rsidP="002721D7">
      <w:pPr>
        <w:spacing w:after="0" w:line="276" w:lineRule="auto"/>
        <w:jc w:val="both"/>
        <w:rPr>
          <w:rFonts w:asciiTheme="minorHAnsi" w:hAnsiTheme="minorHAnsi" w:cstheme="minorHAnsi"/>
          <w:sz w:val="24"/>
          <w:szCs w:val="24"/>
        </w:rPr>
      </w:pPr>
      <w:r w:rsidRPr="00863705">
        <w:rPr>
          <w:rFonts w:asciiTheme="minorHAnsi" w:hAnsiTheme="minorHAnsi" w:cstheme="minorHAnsi"/>
          <w:sz w:val="24"/>
          <w:szCs w:val="24"/>
        </w:rPr>
        <w:t>Celem tego działania jest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p w14:paraId="7B5C54C1" w14:textId="71548316" w:rsidR="00863705" w:rsidRDefault="00487C9D" w:rsidP="008D043D">
      <w:pPr>
        <w:spacing w:after="0" w:line="276" w:lineRule="auto"/>
        <w:ind w:firstLine="708"/>
        <w:jc w:val="both"/>
        <w:rPr>
          <w:rFonts w:asciiTheme="minorHAnsi" w:hAnsiTheme="minorHAnsi" w:cstheme="minorHAnsi"/>
          <w:sz w:val="24"/>
          <w:szCs w:val="24"/>
        </w:rPr>
      </w:pPr>
      <w:r>
        <w:rPr>
          <w:rFonts w:asciiTheme="minorHAnsi" w:hAnsiTheme="minorHAnsi" w:cstheme="minorHAnsi"/>
          <w:sz w:val="24"/>
          <w:szCs w:val="24"/>
        </w:rPr>
        <w:t>Jednym z takich działań jest p</w:t>
      </w:r>
      <w:r w:rsidRPr="00863705">
        <w:rPr>
          <w:rFonts w:asciiTheme="minorHAnsi" w:hAnsiTheme="minorHAnsi" w:cstheme="minorHAnsi"/>
          <w:sz w:val="24"/>
          <w:szCs w:val="24"/>
        </w:rPr>
        <w:t>rojekt p</w:t>
      </w:r>
      <w:r>
        <w:rPr>
          <w:rFonts w:asciiTheme="minorHAnsi" w:hAnsiTheme="minorHAnsi" w:cstheme="minorHAnsi"/>
          <w:sz w:val="24"/>
          <w:szCs w:val="24"/>
        </w:rPr>
        <w:t>n</w:t>
      </w:r>
      <w:r w:rsidRPr="00863705">
        <w:rPr>
          <w:rFonts w:asciiTheme="minorHAnsi" w:hAnsiTheme="minorHAnsi" w:cstheme="minorHAnsi"/>
          <w:sz w:val="24"/>
          <w:szCs w:val="24"/>
        </w:rPr>
        <w:t>.:</w:t>
      </w:r>
      <w:r>
        <w:rPr>
          <w:rFonts w:asciiTheme="minorHAnsi" w:hAnsiTheme="minorHAnsi" w:cstheme="minorHAnsi"/>
          <w:sz w:val="24"/>
          <w:szCs w:val="24"/>
        </w:rPr>
        <w:t xml:space="preserve"> </w:t>
      </w:r>
      <w:r w:rsidRPr="00490EE4">
        <w:rPr>
          <w:rFonts w:asciiTheme="minorHAnsi" w:hAnsiTheme="minorHAnsi" w:cstheme="minorHAnsi"/>
          <w:i/>
          <w:iCs/>
          <w:sz w:val="24"/>
          <w:szCs w:val="24"/>
        </w:rPr>
        <w:t>Podnoszenie i zmiana kwalifikacji oraz aktywizacja zawodowa pracowników Grupy Kapitałowej Zespołu Elektrowni Pątnów-Adamów-Konin zorientowana na utworzenie i utrzymanie miejsc pracy „Droga do zatrudnienia po węglu"</w:t>
      </w:r>
      <w:r w:rsidRPr="00863705">
        <w:rPr>
          <w:rFonts w:asciiTheme="minorHAnsi" w:hAnsiTheme="minorHAnsi" w:cstheme="minorHAnsi"/>
          <w:sz w:val="24"/>
          <w:szCs w:val="24"/>
        </w:rPr>
        <w:t xml:space="preserve"> w ramach Programu Fundusze Europejskie dla Wielkopolski na lata 2021-2027</w:t>
      </w:r>
      <w:r>
        <w:rPr>
          <w:rFonts w:asciiTheme="minorHAnsi" w:hAnsiTheme="minorHAnsi" w:cstheme="minorHAnsi"/>
          <w:sz w:val="24"/>
          <w:szCs w:val="24"/>
        </w:rPr>
        <w:t>,</w:t>
      </w:r>
      <w:r w:rsidRPr="00863705">
        <w:rPr>
          <w:rFonts w:asciiTheme="minorHAnsi" w:hAnsiTheme="minorHAnsi" w:cstheme="minorHAnsi"/>
          <w:sz w:val="24"/>
          <w:szCs w:val="24"/>
        </w:rPr>
        <w:t xml:space="preserve"> współfinansowa</w:t>
      </w:r>
      <w:r>
        <w:rPr>
          <w:rFonts w:asciiTheme="minorHAnsi" w:hAnsiTheme="minorHAnsi" w:cstheme="minorHAnsi"/>
          <w:sz w:val="24"/>
          <w:szCs w:val="24"/>
        </w:rPr>
        <w:t>ny</w:t>
      </w:r>
      <w:r w:rsidRPr="00863705">
        <w:rPr>
          <w:rFonts w:asciiTheme="minorHAnsi" w:hAnsiTheme="minorHAnsi" w:cstheme="minorHAnsi"/>
          <w:sz w:val="24"/>
          <w:szCs w:val="24"/>
        </w:rPr>
        <w:t xml:space="preserve"> ze środków Funduszu na rzecz Sprawiedliwej Transformacji.</w:t>
      </w:r>
      <w:r>
        <w:rPr>
          <w:rFonts w:asciiTheme="minorHAnsi" w:hAnsiTheme="minorHAnsi" w:cstheme="minorHAnsi"/>
          <w:sz w:val="24"/>
          <w:szCs w:val="24"/>
        </w:rPr>
        <w:t xml:space="preserve"> Realizacja projektu przyczyni się </w:t>
      </w:r>
      <w:r w:rsidR="00863705" w:rsidRPr="00863705">
        <w:rPr>
          <w:rFonts w:asciiTheme="minorHAnsi" w:hAnsiTheme="minorHAnsi" w:cstheme="minorHAnsi"/>
          <w:sz w:val="24"/>
          <w:szCs w:val="24"/>
        </w:rPr>
        <w:t>do wsparcia procesów transformacji Wielkopolski wschodniej</w:t>
      </w:r>
      <w:r>
        <w:rPr>
          <w:rFonts w:asciiTheme="minorHAnsi" w:hAnsiTheme="minorHAnsi" w:cstheme="minorHAnsi"/>
          <w:sz w:val="24"/>
          <w:szCs w:val="24"/>
        </w:rPr>
        <w:t xml:space="preserve">. </w:t>
      </w:r>
      <w:r w:rsidR="00863705" w:rsidRPr="00863705">
        <w:rPr>
          <w:rFonts w:asciiTheme="minorHAnsi" w:hAnsiTheme="minorHAnsi" w:cstheme="minorHAnsi"/>
          <w:sz w:val="24"/>
          <w:szCs w:val="24"/>
        </w:rPr>
        <w:t>Projekt skierowany jest głównie do pracowników GK ZE PAK zagrożonych utratą pracy oraz tych, którzy utracili zatrudnienie od 2018 r</w:t>
      </w:r>
      <w:r w:rsidR="00D365E2">
        <w:rPr>
          <w:rFonts w:asciiTheme="minorHAnsi" w:hAnsiTheme="minorHAnsi" w:cstheme="minorHAnsi"/>
          <w:sz w:val="24"/>
          <w:szCs w:val="24"/>
        </w:rPr>
        <w:t>oku</w:t>
      </w:r>
      <w:r>
        <w:rPr>
          <w:rFonts w:asciiTheme="minorHAnsi" w:hAnsiTheme="minorHAnsi" w:cstheme="minorHAnsi"/>
          <w:sz w:val="24"/>
          <w:szCs w:val="24"/>
        </w:rPr>
        <w:t>, a jego c</w:t>
      </w:r>
      <w:r w:rsidR="00863705" w:rsidRPr="00863705">
        <w:rPr>
          <w:rFonts w:asciiTheme="minorHAnsi" w:hAnsiTheme="minorHAnsi" w:cstheme="minorHAnsi"/>
          <w:sz w:val="24"/>
          <w:szCs w:val="24"/>
        </w:rPr>
        <w:t xml:space="preserve">elem jest doprowadzenie do </w:t>
      </w:r>
      <w:r>
        <w:rPr>
          <w:rFonts w:asciiTheme="minorHAnsi" w:hAnsiTheme="minorHAnsi" w:cstheme="minorHAnsi"/>
          <w:sz w:val="24"/>
          <w:szCs w:val="24"/>
        </w:rPr>
        <w:t xml:space="preserve">nowego </w:t>
      </w:r>
      <w:r w:rsidR="00863705" w:rsidRPr="00863705">
        <w:rPr>
          <w:rFonts w:asciiTheme="minorHAnsi" w:hAnsiTheme="minorHAnsi" w:cstheme="minorHAnsi"/>
          <w:sz w:val="24"/>
          <w:szCs w:val="24"/>
        </w:rPr>
        <w:t xml:space="preserve">zatrudnienia i utrzymanie trwałości nowego miejsca pracy. </w:t>
      </w:r>
    </w:p>
    <w:p w14:paraId="3A8AC319" w14:textId="5AB8659E" w:rsidR="008D043D" w:rsidRPr="00863705" w:rsidRDefault="008D043D" w:rsidP="008D043D">
      <w:pPr>
        <w:spacing w:after="0" w:line="276" w:lineRule="auto"/>
        <w:ind w:firstLine="708"/>
        <w:jc w:val="both"/>
        <w:rPr>
          <w:rFonts w:asciiTheme="minorHAnsi" w:hAnsiTheme="minorHAnsi" w:cstheme="minorHAnsi"/>
          <w:sz w:val="24"/>
          <w:szCs w:val="24"/>
        </w:rPr>
      </w:pPr>
    </w:p>
    <w:p w14:paraId="18F58694" w14:textId="3B97A03C" w:rsidR="00323ED4" w:rsidRDefault="00863705" w:rsidP="00350035">
      <w:pPr>
        <w:spacing w:after="0" w:line="276" w:lineRule="auto"/>
        <w:jc w:val="both"/>
        <w:rPr>
          <w:rFonts w:asciiTheme="minorHAnsi" w:eastAsiaTheme="minorHAnsi" w:hAnsiTheme="minorHAnsi" w:cstheme="minorHAnsi"/>
          <w:sz w:val="24"/>
          <w:szCs w:val="24"/>
          <w:lang w:eastAsia="en-US"/>
        </w:rPr>
      </w:pPr>
      <w:r>
        <w:rPr>
          <w:rFonts w:asciiTheme="minorHAnsi" w:hAnsiTheme="minorHAnsi" w:cstheme="minorHAnsi"/>
          <w:sz w:val="24"/>
          <w:szCs w:val="24"/>
        </w:rPr>
        <w:tab/>
        <w:t>Dla właściwe</w:t>
      </w:r>
      <w:r w:rsidR="00BB6C5E">
        <w:rPr>
          <w:rFonts w:asciiTheme="minorHAnsi" w:hAnsiTheme="minorHAnsi" w:cstheme="minorHAnsi"/>
          <w:sz w:val="24"/>
          <w:szCs w:val="24"/>
        </w:rPr>
        <w:t xml:space="preserve">go programowania działań na rzecz regionalnego rynku pracy konieczna </w:t>
      </w:r>
      <w:r w:rsidR="004B2C99" w:rsidRPr="008725B0">
        <w:rPr>
          <w:rFonts w:asciiTheme="minorHAnsi" w:hAnsiTheme="minorHAnsi" w:cstheme="minorHAnsi"/>
          <w:sz w:val="24"/>
          <w:szCs w:val="24"/>
        </w:rPr>
        <w:t>jest</w:t>
      </w:r>
      <w:r w:rsidR="00BB6C5E">
        <w:rPr>
          <w:rFonts w:asciiTheme="minorHAnsi" w:hAnsiTheme="minorHAnsi" w:cstheme="minorHAnsi"/>
          <w:sz w:val="24"/>
          <w:szCs w:val="24"/>
        </w:rPr>
        <w:t xml:space="preserve"> jego</w:t>
      </w:r>
      <w:r w:rsidR="004B2C99" w:rsidRPr="008725B0">
        <w:rPr>
          <w:rFonts w:asciiTheme="minorHAnsi" w:hAnsiTheme="minorHAnsi" w:cstheme="minorHAnsi"/>
          <w:sz w:val="24"/>
          <w:szCs w:val="24"/>
        </w:rPr>
        <w:t xml:space="preserve"> bież</w:t>
      </w:r>
      <w:r w:rsidR="00665A13" w:rsidRPr="008725B0">
        <w:rPr>
          <w:rFonts w:asciiTheme="minorHAnsi" w:hAnsiTheme="minorHAnsi" w:cstheme="minorHAnsi"/>
          <w:sz w:val="24"/>
          <w:szCs w:val="24"/>
        </w:rPr>
        <w:t>ą</w:t>
      </w:r>
      <w:r w:rsidR="004B2C99" w:rsidRPr="008725B0">
        <w:rPr>
          <w:rFonts w:asciiTheme="minorHAnsi" w:hAnsiTheme="minorHAnsi" w:cstheme="minorHAnsi"/>
          <w:sz w:val="24"/>
          <w:szCs w:val="24"/>
        </w:rPr>
        <w:t>ca analiza i</w:t>
      </w:r>
      <w:r w:rsidR="00BB6C5E">
        <w:rPr>
          <w:rFonts w:asciiTheme="minorHAnsi" w:hAnsiTheme="minorHAnsi" w:cstheme="minorHAnsi"/>
          <w:sz w:val="24"/>
          <w:szCs w:val="24"/>
        </w:rPr>
        <w:t xml:space="preserve"> ocena</w:t>
      </w:r>
      <w:r w:rsidR="004B2C99" w:rsidRPr="008725B0">
        <w:rPr>
          <w:rFonts w:asciiTheme="minorHAnsi" w:hAnsiTheme="minorHAnsi" w:cstheme="minorHAnsi"/>
          <w:sz w:val="24"/>
          <w:szCs w:val="24"/>
        </w:rPr>
        <w:t xml:space="preserve"> realizowanych </w:t>
      </w:r>
      <w:r w:rsidR="004B2C99" w:rsidRPr="008725B0">
        <w:rPr>
          <w:rFonts w:asciiTheme="minorHAnsi" w:eastAsiaTheme="minorHAnsi" w:hAnsiTheme="minorHAnsi" w:cstheme="minorHAnsi"/>
          <w:sz w:val="24"/>
          <w:szCs w:val="24"/>
          <w:lang w:eastAsia="en-US"/>
        </w:rPr>
        <w:t>działań</w:t>
      </w:r>
      <w:r w:rsidR="00141541">
        <w:rPr>
          <w:rFonts w:asciiTheme="minorHAnsi" w:eastAsiaTheme="minorHAnsi" w:hAnsiTheme="minorHAnsi" w:cstheme="minorHAnsi"/>
          <w:sz w:val="24"/>
          <w:szCs w:val="24"/>
          <w:lang w:eastAsia="en-US"/>
        </w:rPr>
        <w:t>,</w:t>
      </w:r>
      <w:r w:rsidR="004B2C99" w:rsidRPr="008725B0">
        <w:rPr>
          <w:rFonts w:asciiTheme="minorHAnsi" w:eastAsiaTheme="minorHAnsi" w:hAnsiTheme="minorHAnsi" w:cstheme="minorHAnsi"/>
          <w:sz w:val="24"/>
          <w:szCs w:val="24"/>
          <w:lang w:eastAsia="en-US"/>
        </w:rPr>
        <w:t xml:space="preserve"> jak również monitorowanie bezrobocia rejestrowanego, działalności publicznych służb zatrudnienia, zapotrzebowania na pracowników oraz sytuacji gospodarczej mającej wpływ na zatrudnienie w </w:t>
      </w:r>
      <w:r w:rsidR="00BB6C5E">
        <w:rPr>
          <w:rFonts w:asciiTheme="minorHAnsi" w:eastAsiaTheme="minorHAnsi" w:hAnsiTheme="minorHAnsi" w:cstheme="minorHAnsi"/>
          <w:sz w:val="24"/>
          <w:szCs w:val="24"/>
          <w:lang w:eastAsia="en-US"/>
        </w:rPr>
        <w:t>Wielkopolsce</w:t>
      </w:r>
      <w:r w:rsidR="004B2C99" w:rsidRPr="008725B0">
        <w:rPr>
          <w:rFonts w:asciiTheme="minorHAnsi" w:eastAsiaTheme="minorHAnsi" w:hAnsiTheme="minorHAnsi" w:cstheme="minorHAnsi"/>
          <w:sz w:val="24"/>
          <w:szCs w:val="24"/>
          <w:lang w:eastAsia="en-US"/>
        </w:rPr>
        <w:t>.</w:t>
      </w:r>
      <w:r w:rsidR="00323ED4">
        <w:rPr>
          <w:rFonts w:asciiTheme="minorHAnsi" w:eastAsiaTheme="minorHAnsi" w:hAnsiTheme="minorHAnsi" w:cstheme="minorHAnsi"/>
          <w:sz w:val="24"/>
          <w:szCs w:val="24"/>
          <w:lang w:eastAsia="en-US"/>
        </w:rPr>
        <w:t xml:space="preserve"> </w:t>
      </w:r>
    </w:p>
    <w:p w14:paraId="64217A61" w14:textId="4B68B94E" w:rsidR="00383189" w:rsidRDefault="00383189" w:rsidP="00C42A4F">
      <w:pPr>
        <w:spacing w:after="0" w:line="276" w:lineRule="auto"/>
        <w:jc w:val="both"/>
        <w:rPr>
          <w:rFonts w:asciiTheme="minorHAnsi" w:eastAsiaTheme="minorHAnsi" w:hAnsiTheme="minorHAnsi" w:cstheme="minorHAnsi"/>
          <w:sz w:val="24"/>
          <w:szCs w:val="24"/>
          <w:lang w:eastAsia="en-US"/>
        </w:rPr>
      </w:pPr>
    </w:p>
    <w:p w14:paraId="5039205B" w14:textId="0B99CF5D" w:rsidR="009703EC" w:rsidRPr="009703EC" w:rsidRDefault="00A96A08" w:rsidP="009703EC">
      <w:pPr>
        <w:spacing w:line="259" w:lineRule="auto"/>
        <w:rPr>
          <w:rFonts w:asciiTheme="minorHAnsi" w:eastAsiaTheme="minorHAnsi" w:hAnsiTheme="minorHAnsi" w:cstheme="minorBidi"/>
          <w:kern w:val="2"/>
          <w:sz w:val="22"/>
          <w:szCs w:val="22"/>
          <w:lang w:eastAsia="en-US"/>
          <w14:ligatures w14:val="standardContextual"/>
        </w:rPr>
      </w:pPr>
      <w:r w:rsidRPr="00FF738B">
        <w:rPr>
          <w:noProof/>
          <w:sz w:val="24"/>
          <w:szCs w:val="24"/>
        </w:rPr>
        <w:drawing>
          <wp:anchor distT="0" distB="0" distL="114300" distR="114300" simplePos="0" relativeHeight="251780096" behindDoc="0" locked="0" layoutInCell="1" allowOverlap="1" wp14:anchorId="219F06E2" wp14:editId="2F77BCF7">
            <wp:simplePos x="0" y="0"/>
            <wp:positionH relativeFrom="column">
              <wp:posOffset>243205</wp:posOffset>
            </wp:positionH>
            <wp:positionV relativeFrom="paragraph">
              <wp:posOffset>493394</wp:posOffset>
            </wp:positionV>
            <wp:extent cx="5391150" cy="2447925"/>
            <wp:effectExtent l="38100" t="0" r="19050" b="47625"/>
            <wp:wrapThrough wrapText="bothSides">
              <wp:wrapPolygon edited="0">
                <wp:start x="-76" y="0"/>
                <wp:lineTo x="-153" y="2689"/>
                <wp:lineTo x="992" y="5379"/>
                <wp:lineTo x="992" y="7396"/>
                <wp:lineTo x="2900" y="8068"/>
                <wp:lineTo x="992" y="8068"/>
                <wp:lineTo x="992" y="10758"/>
                <wp:lineTo x="534" y="11262"/>
                <wp:lineTo x="534" y="12103"/>
                <wp:lineTo x="992" y="13447"/>
                <wp:lineTo x="992" y="16137"/>
                <wp:lineTo x="534" y="16137"/>
                <wp:lineTo x="534" y="17986"/>
                <wp:lineTo x="1374" y="18826"/>
                <wp:lineTo x="992" y="18826"/>
                <wp:lineTo x="992" y="21852"/>
                <wp:lineTo x="1374" y="21852"/>
                <wp:lineTo x="8319" y="21516"/>
                <wp:lineTo x="21218" y="19835"/>
                <wp:lineTo x="21142" y="18826"/>
                <wp:lineTo x="21218" y="16305"/>
                <wp:lineTo x="21524" y="11262"/>
                <wp:lineTo x="20379" y="11094"/>
                <wp:lineTo x="13510" y="10758"/>
                <wp:lineTo x="21447" y="8741"/>
                <wp:lineTo x="21600" y="2689"/>
                <wp:lineTo x="21600" y="0"/>
                <wp:lineTo x="-76" y="0"/>
              </wp:wrapPolygon>
            </wp:wrapThrough>
            <wp:docPr id="11764858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margin">
              <wp14:pctWidth>0</wp14:pctWidth>
            </wp14:sizeRelH>
            <wp14:sizeRelV relativeFrom="margin">
              <wp14:pctHeight>0</wp14:pctHeight>
            </wp14:sizeRelV>
          </wp:anchor>
        </w:drawing>
      </w:r>
      <w:r w:rsidR="009703EC" w:rsidRPr="00FF738B">
        <w:rPr>
          <w:rFonts w:asciiTheme="minorHAnsi" w:eastAsiaTheme="minorHAnsi" w:hAnsiTheme="minorHAnsi" w:cstheme="minorBidi"/>
          <w:kern w:val="2"/>
          <w:sz w:val="24"/>
          <w:szCs w:val="24"/>
          <w:lang w:eastAsia="en-US"/>
          <w14:ligatures w14:val="standardContextual"/>
        </w:rPr>
        <w:t>Przeprowadzone w 2023 r. badania pozwoliły przybliżyć różne zjawiska występujące na wielkopolskim</w:t>
      </w:r>
      <w:r w:rsidR="009703EC" w:rsidRPr="009703EC">
        <w:rPr>
          <w:rFonts w:asciiTheme="minorHAnsi" w:eastAsiaTheme="minorHAnsi" w:hAnsiTheme="minorHAnsi" w:cstheme="minorBidi"/>
          <w:kern w:val="2"/>
          <w:sz w:val="22"/>
          <w:szCs w:val="22"/>
          <w:lang w:eastAsia="en-US"/>
          <w14:ligatures w14:val="standardContextual"/>
        </w:rPr>
        <w:t xml:space="preserve"> </w:t>
      </w:r>
      <w:r w:rsidR="009703EC" w:rsidRPr="00FF738B">
        <w:rPr>
          <w:rFonts w:asciiTheme="minorHAnsi" w:eastAsiaTheme="minorHAnsi" w:hAnsiTheme="minorHAnsi" w:cstheme="minorBidi"/>
          <w:kern w:val="2"/>
          <w:sz w:val="24"/>
          <w:szCs w:val="24"/>
          <w:lang w:eastAsia="en-US"/>
          <w14:ligatures w14:val="standardContextual"/>
        </w:rPr>
        <w:t>rynku pracy</w:t>
      </w:r>
      <w:r w:rsidR="009703EC" w:rsidRPr="009703EC">
        <w:rPr>
          <w:rFonts w:asciiTheme="minorHAnsi" w:eastAsiaTheme="minorHAnsi" w:hAnsiTheme="minorHAnsi" w:cstheme="minorBidi"/>
          <w:kern w:val="2"/>
          <w:sz w:val="22"/>
          <w:szCs w:val="22"/>
          <w:lang w:eastAsia="en-US"/>
          <w14:ligatures w14:val="standardContextual"/>
        </w:rPr>
        <w:t>:</w:t>
      </w:r>
    </w:p>
    <w:p w14:paraId="45262E10" w14:textId="7DD45AA7"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7E5BEBF6" w14:textId="50EEB7F9"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479962BD" w14:textId="4ADAA5B2"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2895CBFA" w14:textId="07AD689A"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58F76F8C" w14:textId="56906935"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548D2AEA" w14:textId="6160C98A"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093D719A" w14:textId="11902E30"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34ACD542" w14:textId="6C5A800D"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3262AA3F" w14:textId="012B0179"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7B7C8CAA" w14:textId="5077C321" w:rsidR="00B10B8D" w:rsidRDefault="0054232F" w:rsidP="00043AB4">
      <w:pPr>
        <w:spacing w:after="0" w:line="276" w:lineRule="auto"/>
        <w:jc w:val="both"/>
        <w:rPr>
          <w:rFonts w:asciiTheme="minorHAnsi" w:eastAsiaTheme="minorHAnsi" w:hAnsiTheme="minorHAnsi" w:cstheme="minorHAnsi"/>
          <w:sz w:val="24"/>
          <w:szCs w:val="24"/>
          <w:lang w:eastAsia="en-US"/>
        </w:rPr>
      </w:pPr>
      <w:r>
        <w:rPr>
          <w:noProof/>
        </w:rPr>
        <w:lastRenderedPageBreak/>
        <w:drawing>
          <wp:anchor distT="0" distB="0" distL="114300" distR="114300" simplePos="0" relativeHeight="251778048" behindDoc="0" locked="0" layoutInCell="1" allowOverlap="1" wp14:anchorId="4E202672" wp14:editId="2BAAE8AC">
            <wp:simplePos x="0" y="0"/>
            <wp:positionH relativeFrom="column">
              <wp:posOffset>-4445</wp:posOffset>
            </wp:positionH>
            <wp:positionV relativeFrom="paragraph">
              <wp:posOffset>346</wp:posOffset>
            </wp:positionV>
            <wp:extent cx="5486400" cy="3467100"/>
            <wp:effectExtent l="38100" t="0" r="0" b="0"/>
            <wp:wrapThrough wrapText="bothSides">
              <wp:wrapPolygon edited="0">
                <wp:start x="-75" y="0"/>
                <wp:lineTo x="-150" y="3679"/>
                <wp:lineTo x="1050" y="3798"/>
                <wp:lineTo x="1050" y="7002"/>
                <wp:lineTo x="1875" y="7596"/>
                <wp:lineTo x="600" y="7596"/>
                <wp:lineTo x="600" y="9376"/>
                <wp:lineTo x="1050" y="9495"/>
                <wp:lineTo x="1050" y="11393"/>
                <wp:lineTo x="600" y="12699"/>
                <wp:lineTo x="600" y="13292"/>
                <wp:lineTo x="1050" y="15191"/>
                <wp:lineTo x="975" y="18989"/>
                <wp:lineTo x="3600" y="19345"/>
                <wp:lineTo x="8775" y="19345"/>
                <wp:lineTo x="21000" y="18752"/>
                <wp:lineTo x="21075" y="17090"/>
                <wp:lineTo x="20925" y="17090"/>
                <wp:lineTo x="21450" y="15310"/>
                <wp:lineTo x="20775" y="15191"/>
                <wp:lineTo x="21225" y="13411"/>
                <wp:lineTo x="21225" y="13292"/>
                <wp:lineTo x="20700" y="11393"/>
                <wp:lineTo x="21075" y="11275"/>
                <wp:lineTo x="21075" y="9376"/>
                <wp:lineTo x="21225" y="8308"/>
                <wp:lineTo x="21000" y="7596"/>
                <wp:lineTo x="21375" y="5697"/>
                <wp:lineTo x="21300" y="3798"/>
                <wp:lineTo x="21525" y="2018"/>
                <wp:lineTo x="21525" y="0"/>
                <wp:lineTo x="-75" y="0"/>
              </wp:wrapPolygon>
            </wp:wrapThrough>
            <wp:docPr id="23962858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14:sizeRelV relativeFrom="margin">
              <wp14:pctHeight>0</wp14:pctHeight>
            </wp14:sizeRelV>
          </wp:anchor>
        </w:drawing>
      </w:r>
    </w:p>
    <w:p w14:paraId="0ACEAA1D" w14:textId="0D089B2A" w:rsidR="00B10B8D" w:rsidRDefault="00B10B8D" w:rsidP="00043AB4">
      <w:pPr>
        <w:spacing w:after="0" w:line="276" w:lineRule="auto"/>
        <w:jc w:val="both"/>
        <w:rPr>
          <w:rFonts w:asciiTheme="minorHAnsi" w:eastAsiaTheme="minorHAnsi" w:hAnsiTheme="minorHAnsi" w:cstheme="minorHAnsi"/>
          <w:sz w:val="24"/>
          <w:szCs w:val="24"/>
          <w:lang w:eastAsia="en-US"/>
        </w:rPr>
      </w:pPr>
    </w:p>
    <w:p w14:paraId="6BC7883F" w14:textId="1FCE1396" w:rsidR="00A96A08" w:rsidRDefault="00A96A08" w:rsidP="00043AB4">
      <w:pPr>
        <w:spacing w:after="0" w:line="276" w:lineRule="auto"/>
        <w:jc w:val="both"/>
        <w:rPr>
          <w:rFonts w:asciiTheme="minorHAnsi" w:eastAsiaTheme="minorHAnsi" w:hAnsiTheme="minorHAnsi" w:cstheme="minorHAnsi"/>
          <w:sz w:val="24"/>
          <w:szCs w:val="24"/>
          <w:lang w:eastAsia="en-US"/>
        </w:rPr>
      </w:pPr>
    </w:p>
    <w:p w14:paraId="16F00DD3" w14:textId="3EE33B56" w:rsidR="00A96A08" w:rsidRDefault="00A96A08" w:rsidP="00043AB4">
      <w:pPr>
        <w:spacing w:after="0" w:line="276" w:lineRule="auto"/>
        <w:jc w:val="both"/>
        <w:rPr>
          <w:rFonts w:asciiTheme="minorHAnsi" w:eastAsiaTheme="minorHAnsi" w:hAnsiTheme="minorHAnsi" w:cstheme="minorHAnsi"/>
          <w:sz w:val="24"/>
          <w:szCs w:val="24"/>
          <w:lang w:eastAsia="en-US"/>
        </w:rPr>
      </w:pPr>
    </w:p>
    <w:p w14:paraId="7D0EC6CC" w14:textId="78FEA97F" w:rsidR="00A96A08" w:rsidRDefault="00A96A08" w:rsidP="00043AB4">
      <w:pPr>
        <w:spacing w:after="0" w:line="276" w:lineRule="auto"/>
        <w:jc w:val="both"/>
        <w:rPr>
          <w:rFonts w:asciiTheme="minorHAnsi" w:eastAsiaTheme="minorHAnsi" w:hAnsiTheme="minorHAnsi" w:cstheme="minorHAnsi"/>
          <w:sz w:val="24"/>
          <w:szCs w:val="24"/>
          <w:lang w:eastAsia="en-US"/>
        </w:rPr>
      </w:pPr>
    </w:p>
    <w:p w14:paraId="411334D5" w14:textId="418F0F0A" w:rsidR="00A96A08" w:rsidRDefault="00A96A08" w:rsidP="00043AB4">
      <w:pPr>
        <w:spacing w:after="0" w:line="276" w:lineRule="auto"/>
        <w:jc w:val="both"/>
        <w:rPr>
          <w:rFonts w:asciiTheme="minorHAnsi" w:eastAsiaTheme="minorHAnsi" w:hAnsiTheme="minorHAnsi" w:cstheme="minorHAnsi"/>
          <w:sz w:val="24"/>
          <w:szCs w:val="24"/>
          <w:lang w:eastAsia="en-US"/>
        </w:rPr>
      </w:pPr>
    </w:p>
    <w:p w14:paraId="7CF891A4" w14:textId="77777777" w:rsidR="001C1BD8" w:rsidRPr="008901EF" w:rsidRDefault="001C1BD8" w:rsidP="009703EC">
      <w:pPr>
        <w:spacing w:after="0" w:line="276" w:lineRule="auto"/>
        <w:jc w:val="both"/>
        <w:rPr>
          <w:rFonts w:asciiTheme="minorHAnsi" w:eastAsiaTheme="minorHAnsi" w:hAnsiTheme="minorHAnsi" w:cstheme="minorHAnsi"/>
          <w:sz w:val="24"/>
          <w:szCs w:val="24"/>
          <w:lang w:eastAsia="en-US"/>
        </w:rPr>
      </w:pPr>
    </w:p>
    <w:p w14:paraId="680C92A3" w14:textId="77777777" w:rsidR="006770B2" w:rsidRDefault="006770B2" w:rsidP="00B46F27">
      <w:pPr>
        <w:spacing w:after="0" w:line="276" w:lineRule="auto"/>
        <w:contextualSpacing/>
        <w:jc w:val="both"/>
        <w:rPr>
          <w:rFonts w:asciiTheme="minorHAnsi" w:hAnsiTheme="minorHAnsi" w:cstheme="minorHAnsi"/>
          <w:sz w:val="24"/>
          <w:szCs w:val="24"/>
        </w:rPr>
      </w:pPr>
    </w:p>
    <w:p w14:paraId="69A6A26B" w14:textId="77777777" w:rsidR="006770B2" w:rsidRDefault="006770B2" w:rsidP="00B46F27">
      <w:pPr>
        <w:spacing w:after="0" w:line="276" w:lineRule="auto"/>
        <w:contextualSpacing/>
        <w:jc w:val="both"/>
        <w:rPr>
          <w:rFonts w:asciiTheme="minorHAnsi" w:hAnsiTheme="minorHAnsi" w:cstheme="minorHAnsi"/>
          <w:sz w:val="24"/>
          <w:szCs w:val="24"/>
        </w:rPr>
      </w:pPr>
    </w:p>
    <w:p w14:paraId="17257255" w14:textId="77777777" w:rsidR="006770B2" w:rsidRDefault="006770B2" w:rsidP="00B46F27">
      <w:pPr>
        <w:spacing w:after="0" w:line="276" w:lineRule="auto"/>
        <w:contextualSpacing/>
        <w:jc w:val="both"/>
        <w:rPr>
          <w:rFonts w:asciiTheme="minorHAnsi" w:hAnsiTheme="minorHAnsi" w:cstheme="minorHAnsi"/>
          <w:sz w:val="24"/>
          <w:szCs w:val="24"/>
        </w:rPr>
      </w:pPr>
    </w:p>
    <w:p w14:paraId="1C546688" w14:textId="77777777" w:rsidR="006770B2" w:rsidRDefault="006770B2" w:rsidP="00B46F27">
      <w:pPr>
        <w:spacing w:after="0" w:line="276" w:lineRule="auto"/>
        <w:contextualSpacing/>
        <w:jc w:val="both"/>
        <w:rPr>
          <w:rFonts w:asciiTheme="minorHAnsi" w:hAnsiTheme="minorHAnsi" w:cstheme="minorHAnsi"/>
          <w:sz w:val="24"/>
          <w:szCs w:val="24"/>
        </w:rPr>
      </w:pPr>
    </w:p>
    <w:p w14:paraId="55ACC241" w14:textId="129FED04" w:rsidR="0054232F" w:rsidRDefault="0054232F" w:rsidP="00B46F27">
      <w:pPr>
        <w:spacing w:after="0" w:line="276" w:lineRule="auto"/>
        <w:contextualSpacing/>
        <w:jc w:val="both"/>
        <w:rPr>
          <w:rFonts w:asciiTheme="minorHAnsi" w:hAnsiTheme="minorHAnsi" w:cstheme="minorHAnsi"/>
          <w:sz w:val="24"/>
          <w:szCs w:val="24"/>
        </w:rPr>
      </w:pPr>
      <w:r>
        <w:rPr>
          <w:noProof/>
        </w:rPr>
        <w:drawing>
          <wp:anchor distT="0" distB="0" distL="114300" distR="114300" simplePos="0" relativeHeight="251782144" behindDoc="0" locked="0" layoutInCell="1" allowOverlap="1" wp14:anchorId="2F1BAD83" wp14:editId="1EADF2F2">
            <wp:simplePos x="0" y="0"/>
            <wp:positionH relativeFrom="column">
              <wp:posOffset>39717</wp:posOffset>
            </wp:positionH>
            <wp:positionV relativeFrom="paragraph">
              <wp:posOffset>151419</wp:posOffset>
            </wp:positionV>
            <wp:extent cx="5553075" cy="2495550"/>
            <wp:effectExtent l="38100" t="0" r="9525" b="0"/>
            <wp:wrapThrough wrapText="bothSides">
              <wp:wrapPolygon edited="0">
                <wp:start x="-74" y="165"/>
                <wp:lineTo x="-148" y="5606"/>
                <wp:lineTo x="1260" y="5771"/>
                <wp:lineTo x="1260" y="10058"/>
                <wp:lineTo x="1556" y="11047"/>
                <wp:lineTo x="815" y="11047"/>
                <wp:lineTo x="815" y="13521"/>
                <wp:lineTo x="1260" y="13685"/>
                <wp:lineTo x="1260" y="19786"/>
                <wp:lineTo x="4520" y="19786"/>
                <wp:lineTo x="4668" y="19127"/>
                <wp:lineTo x="15116" y="18962"/>
                <wp:lineTo x="21267" y="17973"/>
                <wp:lineTo x="20970" y="16324"/>
                <wp:lineTo x="21415" y="15169"/>
                <wp:lineTo x="20822" y="13685"/>
                <wp:lineTo x="20970" y="13521"/>
                <wp:lineTo x="21267" y="11377"/>
                <wp:lineTo x="20377" y="11047"/>
                <wp:lineTo x="21192" y="8409"/>
                <wp:lineTo x="21192" y="5771"/>
                <wp:lineTo x="21563" y="3298"/>
                <wp:lineTo x="21563" y="165"/>
                <wp:lineTo x="-74" y="165"/>
              </wp:wrapPolygon>
            </wp:wrapThrough>
            <wp:docPr id="194985859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margin">
              <wp14:pctWidth>0</wp14:pctWidth>
            </wp14:sizeRelH>
            <wp14:sizeRelV relativeFrom="margin">
              <wp14:pctHeight>0</wp14:pctHeight>
            </wp14:sizeRelV>
          </wp:anchor>
        </w:drawing>
      </w:r>
    </w:p>
    <w:p w14:paraId="499E1C36" w14:textId="77777777" w:rsidR="002C0FD0" w:rsidRDefault="002C0FD0" w:rsidP="00B46F27">
      <w:pPr>
        <w:spacing w:after="0" w:line="276" w:lineRule="auto"/>
        <w:contextualSpacing/>
        <w:jc w:val="both"/>
        <w:rPr>
          <w:rFonts w:asciiTheme="minorHAnsi" w:hAnsiTheme="minorHAnsi" w:cstheme="minorHAnsi"/>
          <w:sz w:val="24"/>
          <w:szCs w:val="24"/>
        </w:rPr>
      </w:pPr>
    </w:p>
    <w:p w14:paraId="77BD7547" w14:textId="77777777" w:rsidR="002C0FD0" w:rsidRDefault="002C0FD0" w:rsidP="00B46F27">
      <w:pPr>
        <w:spacing w:after="0" w:line="276" w:lineRule="auto"/>
        <w:contextualSpacing/>
        <w:jc w:val="both"/>
        <w:rPr>
          <w:rFonts w:asciiTheme="minorHAnsi" w:hAnsiTheme="minorHAnsi" w:cstheme="minorHAnsi"/>
          <w:sz w:val="24"/>
          <w:szCs w:val="24"/>
        </w:rPr>
      </w:pPr>
    </w:p>
    <w:p w14:paraId="5EDCCFCC" w14:textId="77777777" w:rsidR="0054232F" w:rsidRDefault="0054232F" w:rsidP="00B46F27">
      <w:pPr>
        <w:spacing w:after="0" w:line="276" w:lineRule="auto"/>
        <w:contextualSpacing/>
        <w:jc w:val="both"/>
        <w:rPr>
          <w:rFonts w:asciiTheme="minorHAnsi" w:hAnsiTheme="minorHAnsi" w:cstheme="minorHAnsi"/>
          <w:sz w:val="24"/>
          <w:szCs w:val="24"/>
        </w:rPr>
      </w:pPr>
    </w:p>
    <w:p w14:paraId="5E9FEFB6" w14:textId="77777777" w:rsidR="0054232F" w:rsidRDefault="0054232F" w:rsidP="00B46F27">
      <w:pPr>
        <w:spacing w:after="0" w:line="276" w:lineRule="auto"/>
        <w:contextualSpacing/>
        <w:jc w:val="both"/>
        <w:rPr>
          <w:rFonts w:asciiTheme="minorHAnsi" w:hAnsiTheme="minorHAnsi" w:cstheme="minorHAnsi"/>
          <w:sz w:val="24"/>
          <w:szCs w:val="24"/>
        </w:rPr>
      </w:pPr>
    </w:p>
    <w:p w14:paraId="7932ABA8" w14:textId="77777777" w:rsidR="006770B2" w:rsidRDefault="006770B2" w:rsidP="00B46F27">
      <w:pPr>
        <w:spacing w:after="0" w:line="276" w:lineRule="auto"/>
        <w:contextualSpacing/>
        <w:jc w:val="both"/>
        <w:rPr>
          <w:rFonts w:asciiTheme="minorHAnsi" w:hAnsiTheme="minorHAnsi" w:cstheme="minorHAnsi"/>
          <w:sz w:val="24"/>
          <w:szCs w:val="24"/>
        </w:rPr>
      </w:pPr>
    </w:p>
    <w:p w14:paraId="223B5AF0" w14:textId="109336BB" w:rsidR="0054232F" w:rsidRDefault="0054232F" w:rsidP="00B46F27">
      <w:pPr>
        <w:spacing w:after="0" w:line="276" w:lineRule="auto"/>
        <w:contextualSpacing/>
        <w:jc w:val="both"/>
        <w:rPr>
          <w:rFonts w:asciiTheme="minorHAnsi" w:hAnsiTheme="minorHAnsi" w:cstheme="minorHAnsi"/>
          <w:sz w:val="24"/>
          <w:szCs w:val="24"/>
        </w:rPr>
      </w:pPr>
      <w:r>
        <w:rPr>
          <w:noProof/>
        </w:rPr>
        <w:drawing>
          <wp:anchor distT="0" distB="0" distL="114300" distR="114300" simplePos="0" relativeHeight="251783168" behindDoc="0" locked="0" layoutInCell="1" allowOverlap="1" wp14:anchorId="015C13C6" wp14:editId="103580D7">
            <wp:simplePos x="0" y="0"/>
            <wp:positionH relativeFrom="column">
              <wp:posOffset>143510</wp:posOffset>
            </wp:positionH>
            <wp:positionV relativeFrom="paragraph">
              <wp:posOffset>84455</wp:posOffset>
            </wp:positionV>
            <wp:extent cx="5448300" cy="2600325"/>
            <wp:effectExtent l="38100" t="0" r="19050" b="0"/>
            <wp:wrapThrough wrapText="bothSides">
              <wp:wrapPolygon edited="0">
                <wp:start x="-76" y="633"/>
                <wp:lineTo x="-151" y="5222"/>
                <wp:lineTo x="1510" y="6013"/>
                <wp:lineTo x="982" y="6013"/>
                <wp:lineTo x="982" y="8387"/>
                <wp:lineTo x="529" y="8545"/>
                <wp:lineTo x="529" y="11077"/>
                <wp:lineTo x="982" y="13609"/>
                <wp:lineTo x="529" y="13609"/>
                <wp:lineTo x="529" y="15982"/>
                <wp:lineTo x="906" y="16141"/>
                <wp:lineTo x="982" y="20255"/>
                <wp:lineTo x="4380" y="20255"/>
                <wp:lineTo x="5513" y="19938"/>
                <wp:lineTo x="21373" y="18831"/>
                <wp:lineTo x="21449" y="17407"/>
                <wp:lineTo x="20996" y="16299"/>
                <wp:lineTo x="21524" y="15824"/>
                <wp:lineTo x="21071" y="15191"/>
                <wp:lineTo x="4531" y="13609"/>
                <wp:lineTo x="21524" y="13292"/>
                <wp:lineTo x="21373" y="11077"/>
                <wp:lineTo x="20543" y="8545"/>
                <wp:lineTo x="21071" y="8545"/>
                <wp:lineTo x="21373" y="7437"/>
                <wp:lineTo x="21222" y="6013"/>
                <wp:lineTo x="21600" y="3640"/>
                <wp:lineTo x="21600" y="633"/>
                <wp:lineTo x="-76" y="633"/>
              </wp:wrapPolygon>
            </wp:wrapThrough>
            <wp:docPr id="15058381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anchor>
        </w:drawing>
      </w:r>
    </w:p>
    <w:p w14:paraId="111269C8" w14:textId="77777777" w:rsidR="0054232F" w:rsidRDefault="0054232F" w:rsidP="00B46F27">
      <w:pPr>
        <w:spacing w:after="0" w:line="276" w:lineRule="auto"/>
        <w:contextualSpacing/>
        <w:jc w:val="both"/>
        <w:rPr>
          <w:rFonts w:asciiTheme="minorHAnsi" w:hAnsiTheme="minorHAnsi" w:cstheme="minorHAnsi"/>
          <w:sz w:val="24"/>
          <w:szCs w:val="24"/>
        </w:rPr>
      </w:pPr>
    </w:p>
    <w:p w14:paraId="25787280" w14:textId="77777777" w:rsidR="0054232F" w:rsidRDefault="0054232F" w:rsidP="00B46F27">
      <w:pPr>
        <w:spacing w:after="0" w:line="276" w:lineRule="auto"/>
        <w:contextualSpacing/>
        <w:jc w:val="both"/>
        <w:rPr>
          <w:rFonts w:asciiTheme="minorHAnsi" w:hAnsiTheme="minorHAnsi" w:cstheme="minorHAnsi"/>
          <w:sz w:val="24"/>
          <w:szCs w:val="24"/>
        </w:rPr>
      </w:pPr>
    </w:p>
    <w:p w14:paraId="0841F01F" w14:textId="77777777" w:rsidR="006770B2" w:rsidRDefault="006770B2" w:rsidP="00B46F27">
      <w:pPr>
        <w:spacing w:after="0" w:line="276" w:lineRule="auto"/>
        <w:contextualSpacing/>
        <w:jc w:val="both"/>
        <w:rPr>
          <w:rFonts w:asciiTheme="minorHAnsi" w:hAnsiTheme="minorHAnsi" w:cstheme="minorHAnsi"/>
          <w:sz w:val="24"/>
          <w:szCs w:val="24"/>
        </w:rPr>
      </w:pPr>
    </w:p>
    <w:p w14:paraId="3E2AE472" w14:textId="77777777" w:rsidR="006770B2" w:rsidRDefault="006770B2" w:rsidP="00B46F27">
      <w:pPr>
        <w:spacing w:after="0" w:line="276" w:lineRule="auto"/>
        <w:contextualSpacing/>
        <w:jc w:val="both"/>
        <w:rPr>
          <w:rFonts w:asciiTheme="minorHAnsi" w:hAnsiTheme="minorHAnsi" w:cstheme="minorHAnsi"/>
          <w:sz w:val="24"/>
          <w:szCs w:val="24"/>
        </w:rPr>
      </w:pPr>
    </w:p>
    <w:p w14:paraId="52CC4AAD" w14:textId="0A70D3C2" w:rsidR="0077086F" w:rsidRPr="008725B0" w:rsidRDefault="000422C8" w:rsidP="00B46F27">
      <w:pPr>
        <w:spacing w:after="0" w:line="276" w:lineRule="auto"/>
        <w:contextualSpacing/>
        <w:jc w:val="both"/>
        <w:rPr>
          <w:rFonts w:asciiTheme="minorHAnsi" w:hAnsiTheme="minorHAnsi" w:cstheme="minorHAnsi"/>
          <w:sz w:val="24"/>
          <w:szCs w:val="24"/>
        </w:rPr>
      </w:pPr>
      <w:r>
        <w:rPr>
          <w:rFonts w:asciiTheme="minorHAnsi" w:eastAsiaTheme="minorEastAsia" w:hAnsiTheme="minorHAnsi" w:cstheme="minorHAnsi"/>
          <w:noProof/>
          <w:sz w:val="24"/>
          <w:szCs w:val="24"/>
        </w:rPr>
        <w:lastRenderedPageBreak/>
        <w:drawing>
          <wp:anchor distT="0" distB="0" distL="114300" distR="114300" simplePos="0" relativeHeight="251762688" behindDoc="0" locked="0" layoutInCell="1" allowOverlap="1" wp14:anchorId="4392D5B4" wp14:editId="22419DD6">
            <wp:simplePos x="0" y="0"/>
            <wp:positionH relativeFrom="column">
              <wp:posOffset>62230</wp:posOffset>
            </wp:positionH>
            <wp:positionV relativeFrom="paragraph">
              <wp:posOffset>64882</wp:posOffset>
            </wp:positionV>
            <wp:extent cx="1876687" cy="762106"/>
            <wp:effectExtent l="0" t="0" r="9525" b="0"/>
            <wp:wrapThrough wrapText="bothSides">
              <wp:wrapPolygon edited="0">
                <wp:start x="0" y="0"/>
                <wp:lineTo x="0" y="21060"/>
                <wp:lineTo x="21490" y="21060"/>
                <wp:lineTo x="21490" y="0"/>
                <wp:lineTo x="0" y="0"/>
              </wp:wrapPolygon>
            </wp:wrapThrough>
            <wp:docPr id="184083289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2898" name="Obraz 1840832898"/>
                    <pic:cNvPicPr/>
                  </pic:nvPicPr>
                  <pic:blipFill>
                    <a:blip r:embed="rId134">
                      <a:extLst>
                        <a:ext uri="{28A0092B-C50C-407E-A947-70E740481C1C}">
                          <a14:useLocalDpi xmlns:a14="http://schemas.microsoft.com/office/drawing/2010/main" val="0"/>
                        </a:ext>
                      </a:extLst>
                    </a:blip>
                    <a:stretch>
                      <a:fillRect/>
                    </a:stretch>
                  </pic:blipFill>
                  <pic:spPr>
                    <a:xfrm>
                      <a:off x="0" y="0"/>
                      <a:ext cx="1876687" cy="762106"/>
                    </a:xfrm>
                    <a:prstGeom prst="rect">
                      <a:avLst/>
                    </a:prstGeom>
                  </pic:spPr>
                </pic:pic>
              </a:graphicData>
            </a:graphic>
          </wp:anchor>
        </w:drawing>
      </w:r>
      <w:r w:rsidR="00E014CE" w:rsidRPr="008725B0">
        <w:rPr>
          <w:rFonts w:asciiTheme="minorHAnsi" w:hAnsiTheme="minorHAnsi" w:cstheme="minorHAnsi"/>
          <w:sz w:val="24"/>
          <w:szCs w:val="24"/>
        </w:rPr>
        <w:t>P</w:t>
      </w:r>
      <w:r w:rsidR="00CB6009" w:rsidRPr="008725B0">
        <w:rPr>
          <w:rFonts w:asciiTheme="minorHAnsi" w:hAnsiTheme="minorHAnsi" w:cstheme="minorHAnsi"/>
          <w:sz w:val="24"/>
          <w:szCs w:val="24"/>
        </w:rPr>
        <w:t>owyższe zagadnienia</w:t>
      </w:r>
      <w:r w:rsidR="00D4201C" w:rsidRPr="008725B0">
        <w:rPr>
          <w:rFonts w:asciiTheme="minorHAnsi" w:hAnsiTheme="minorHAnsi" w:cstheme="minorHAnsi"/>
          <w:sz w:val="24"/>
          <w:szCs w:val="24"/>
        </w:rPr>
        <w:t>,</w:t>
      </w:r>
      <w:r w:rsidR="00CB6009" w:rsidRPr="008725B0">
        <w:rPr>
          <w:rFonts w:asciiTheme="minorHAnsi" w:hAnsiTheme="minorHAnsi" w:cstheme="minorHAnsi"/>
          <w:sz w:val="24"/>
          <w:szCs w:val="24"/>
        </w:rPr>
        <w:t xml:space="preserve"> w tym p</w:t>
      </w:r>
      <w:r w:rsidR="00E014CE" w:rsidRPr="008725B0">
        <w:rPr>
          <w:rFonts w:asciiTheme="minorHAnsi" w:hAnsiTheme="minorHAnsi" w:cstheme="minorHAnsi"/>
          <w:sz w:val="24"/>
          <w:szCs w:val="24"/>
        </w:rPr>
        <w:t>roblem deficytu demograficznego, powiązan</w:t>
      </w:r>
      <w:r w:rsidR="00BA2AD6" w:rsidRPr="008725B0">
        <w:rPr>
          <w:rFonts w:asciiTheme="minorHAnsi" w:hAnsiTheme="minorHAnsi" w:cstheme="minorHAnsi"/>
          <w:sz w:val="24"/>
          <w:szCs w:val="24"/>
        </w:rPr>
        <w:t>y</w:t>
      </w:r>
      <w:r w:rsidR="00E014CE" w:rsidRPr="008725B0">
        <w:rPr>
          <w:rFonts w:asciiTheme="minorHAnsi" w:hAnsiTheme="minorHAnsi" w:cstheme="minorHAnsi"/>
          <w:sz w:val="24"/>
          <w:szCs w:val="24"/>
        </w:rPr>
        <w:t xml:space="preserve"> z niemożnością lub niechęcią do pracy zawodowej m.in. osób młodych</w:t>
      </w:r>
      <w:r w:rsidR="0077086F" w:rsidRPr="008725B0">
        <w:rPr>
          <w:rFonts w:asciiTheme="minorHAnsi" w:hAnsiTheme="minorHAnsi" w:cstheme="minorHAnsi"/>
          <w:sz w:val="24"/>
          <w:szCs w:val="24"/>
        </w:rPr>
        <w:t xml:space="preserve">, </w:t>
      </w:r>
      <w:r w:rsidR="00E014CE" w:rsidRPr="008725B0">
        <w:rPr>
          <w:rFonts w:asciiTheme="minorHAnsi" w:hAnsiTheme="minorHAnsi" w:cstheme="minorHAnsi"/>
          <w:sz w:val="24"/>
          <w:szCs w:val="24"/>
        </w:rPr>
        <w:t>kobiet opiekujących się członkiem rodziny</w:t>
      </w:r>
      <w:r w:rsidR="0077086F" w:rsidRPr="008725B0">
        <w:rPr>
          <w:rFonts w:asciiTheme="minorHAnsi" w:hAnsiTheme="minorHAnsi" w:cstheme="minorHAnsi"/>
          <w:sz w:val="24"/>
          <w:szCs w:val="24"/>
        </w:rPr>
        <w:t xml:space="preserve"> lub innych grup nieaktywnych zawodowo</w:t>
      </w:r>
      <w:r w:rsidR="00D4201C" w:rsidRPr="008725B0">
        <w:rPr>
          <w:rFonts w:asciiTheme="minorHAnsi" w:hAnsiTheme="minorHAnsi" w:cstheme="minorHAnsi"/>
          <w:sz w:val="24"/>
          <w:szCs w:val="24"/>
        </w:rPr>
        <w:t>,</w:t>
      </w:r>
      <w:r w:rsidR="00E014CE" w:rsidRPr="008725B0">
        <w:rPr>
          <w:rFonts w:asciiTheme="minorHAnsi" w:hAnsiTheme="minorHAnsi" w:cstheme="minorHAnsi"/>
          <w:sz w:val="24"/>
          <w:szCs w:val="24"/>
        </w:rPr>
        <w:t xml:space="preserve"> </w:t>
      </w:r>
      <w:r w:rsidR="00BA2AD6" w:rsidRPr="008725B0">
        <w:rPr>
          <w:rFonts w:asciiTheme="minorHAnsi" w:hAnsiTheme="minorHAnsi" w:cstheme="minorHAnsi"/>
          <w:sz w:val="24"/>
          <w:szCs w:val="24"/>
        </w:rPr>
        <w:t>są również w sferze zainteresowań</w:t>
      </w:r>
      <w:r w:rsidR="00E014CE" w:rsidRPr="008725B0">
        <w:rPr>
          <w:rFonts w:asciiTheme="minorHAnsi" w:hAnsiTheme="minorHAnsi" w:cstheme="minorHAnsi"/>
          <w:sz w:val="24"/>
          <w:szCs w:val="24"/>
        </w:rPr>
        <w:t xml:space="preserve"> </w:t>
      </w:r>
      <w:r w:rsidR="002E6EDA">
        <w:rPr>
          <w:rFonts w:asciiTheme="minorHAnsi" w:hAnsiTheme="minorHAnsi" w:cstheme="minorHAnsi"/>
          <w:sz w:val="24"/>
          <w:szCs w:val="24"/>
        </w:rPr>
        <w:t xml:space="preserve">członkiń i </w:t>
      </w:r>
      <w:r w:rsidR="00E014CE" w:rsidRPr="008725B0">
        <w:rPr>
          <w:rFonts w:asciiTheme="minorHAnsi" w:hAnsiTheme="minorHAnsi" w:cstheme="minorHAnsi"/>
          <w:sz w:val="24"/>
          <w:szCs w:val="24"/>
        </w:rPr>
        <w:t>członk</w:t>
      </w:r>
      <w:r w:rsidR="00BA2AD6" w:rsidRPr="008725B0">
        <w:rPr>
          <w:rFonts w:asciiTheme="minorHAnsi" w:hAnsiTheme="minorHAnsi" w:cstheme="minorHAnsi"/>
          <w:sz w:val="24"/>
          <w:szCs w:val="24"/>
        </w:rPr>
        <w:t>ów</w:t>
      </w:r>
      <w:r w:rsidR="00E014CE" w:rsidRPr="008725B0">
        <w:rPr>
          <w:rFonts w:asciiTheme="minorHAnsi" w:hAnsiTheme="minorHAnsi" w:cstheme="minorHAnsi"/>
          <w:sz w:val="24"/>
          <w:szCs w:val="24"/>
        </w:rPr>
        <w:t xml:space="preserve"> Wojewódzkiej Rady Rynku Pracy w Poznaniu</w:t>
      </w:r>
      <w:r w:rsidR="005D2D88" w:rsidRPr="008725B0">
        <w:rPr>
          <w:rFonts w:asciiTheme="minorHAnsi" w:hAnsiTheme="minorHAnsi" w:cstheme="minorHAnsi"/>
          <w:sz w:val="24"/>
          <w:szCs w:val="24"/>
        </w:rPr>
        <w:t>.</w:t>
      </w:r>
      <w:r w:rsidR="00E014CE" w:rsidRPr="008725B0">
        <w:rPr>
          <w:rFonts w:asciiTheme="minorHAnsi" w:hAnsiTheme="minorHAnsi" w:cstheme="minorHAnsi"/>
          <w:sz w:val="24"/>
          <w:szCs w:val="24"/>
        </w:rPr>
        <w:t xml:space="preserve"> </w:t>
      </w:r>
      <w:r w:rsidR="0077086F" w:rsidRPr="008725B0">
        <w:rPr>
          <w:rFonts w:asciiTheme="minorHAnsi" w:hAnsiTheme="minorHAnsi" w:cstheme="minorHAnsi"/>
          <w:sz w:val="24"/>
          <w:szCs w:val="24"/>
        </w:rPr>
        <w:t>Przykładem czynnego zaangażowania się Rady w bieżące kwestie rynku pracy, formułującej swoje postulaty i przekazującej je do władz, zarówno samorządowych, jak i centralnych, jest dostrzeżenie potrzeby kompleksowego wsparcia osób starszych. Wojewódzka Rada Rynku Pracy w Poznaniu, w dniu 6 grudnia 2023 r</w:t>
      </w:r>
      <w:r w:rsidR="00D4201C" w:rsidRPr="008725B0">
        <w:rPr>
          <w:rFonts w:asciiTheme="minorHAnsi" w:hAnsiTheme="minorHAnsi" w:cstheme="minorHAnsi"/>
          <w:sz w:val="24"/>
          <w:szCs w:val="24"/>
        </w:rPr>
        <w:t xml:space="preserve">oku, </w:t>
      </w:r>
      <w:r w:rsidR="0077086F" w:rsidRPr="008725B0">
        <w:rPr>
          <w:rFonts w:asciiTheme="minorHAnsi" w:hAnsiTheme="minorHAnsi" w:cstheme="minorHAnsi"/>
          <w:sz w:val="24"/>
          <w:szCs w:val="24"/>
        </w:rPr>
        <w:t xml:space="preserve">przyjęła </w:t>
      </w:r>
      <w:r w:rsidR="0077086F" w:rsidRPr="008725B0">
        <w:rPr>
          <w:rFonts w:asciiTheme="minorHAnsi" w:hAnsiTheme="minorHAnsi" w:cstheme="minorHAnsi"/>
          <w:i/>
          <w:iCs/>
          <w:sz w:val="24"/>
          <w:szCs w:val="24"/>
        </w:rPr>
        <w:t xml:space="preserve">Stanowisko w sprawie działań na rzecz aktywnego wsparcia pracowników </w:t>
      </w:r>
      <w:r w:rsidR="00D81D6D">
        <w:rPr>
          <w:rFonts w:asciiTheme="minorHAnsi" w:hAnsiTheme="minorHAnsi" w:cstheme="minorHAnsi"/>
          <w:i/>
          <w:iCs/>
          <w:sz w:val="24"/>
          <w:szCs w:val="24"/>
        </w:rPr>
        <w:br/>
      </w:r>
      <w:r w:rsidR="0077086F" w:rsidRPr="008725B0">
        <w:rPr>
          <w:rFonts w:asciiTheme="minorHAnsi" w:hAnsiTheme="minorHAnsi" w:cstheme="minorHAnsi"/>
          <w:i/>
          <w:iCs/>
          <w:sz w:val="24"/>
          <w:szCs w:val="24"/>
        </w:rPr>
        <w:t>z obszaru „srebrnej gospodarki”</w:t>
      </w:r>
      <w:r w:rsidR="0077086F" w:rsidRPr="008725B0">
        <w:rPr>
          <w:rFonts w:asciiTheme="minorHAnsi" w:hAnsiTheme="minorHAnsi" w:cstheme="minorHAnsi"/>
          <w:sz w:val="24"/>
          <w:szCs w:val="24"/>
        </w:rPr>
        <w:t xml:space="preserve">. Członkowie Rady wyszli z inicjatywą wsparcia i promocji działań związanych z zaspokojeniem potrzeb kadrowych lokalnych pracodawców m.in. przez utrzymanie lub przywrócenie na rynek pracy osób, które zakończyły okres podstawowej aktywności zawodowej, a jednocześnie zgłaszają chęć dalszego świadczenia pracy. Rada </w:t>
      </w:r>
      <w:r w:rsidR="00385A41">
        <w:rPr>
          <w:rFonts w:asciiTheme="minorHAnsi" w:hAnsiTheme="minorHAnsi" w:cstheme="minorHAnsi"/>
          <w:sz w:val="24"/>
          <w:szCs w:val="24"/>
        </w:rPr>
        <w:br/>
      </w:r>
      <w:r w:rsidR="0077086F" w:rsidRPr="008725B0">
        <w:rPr>
          <w:rFonts w:asciiTheme="minorHAnsi" w:hAnsiTheme="minorHAnsi" w:cstheme="minorHAnsi"/>
          <w:sz w:val="24"/>
          <w:szCs w:val="24"/>
        </w:rPr>
        <w:t xml:space="preserve">w swoim Stanowisku podkreśliła, że wypracowane na przestrzeni wielu lat pracy zawodowej, często unikatowe umiejętności i kwalifikacje „srebrnych pracowników”, stanowią cenny zasób, którego wykorzystanie może mieć duże znaczenie dla </w:t>
      </w:r>
      <w:r w:rsidR="00BA2AD6" w:rsidRPr="008725B0">
        <w:rPr>
          <w:rFonts w:asciiTheme="minorHAnsi" w:hAnsiTheme="minorHAnsi" w:cstheme="minorHAnsi"/>
          <w:sz w:val="24"/>
          <w:szCs w:val="24"/>
        </w:rPr>
        <w:t xml:space="preserve">regionalnego </w:t>
      </w:r>
      <w:r w:rsidR="0077086F" w:rsidRPr="008725B0">
        <w:rPr>
          <w:rFonts w:asciiTheme="minorHAnsi" w:hAnsiTheme="minorHAnsi" w:cstheme="minorHAnsi"/>
          <w:sz w:val="24"/>
          <w:szCs w:val="24"/>
        </w:rPr>
        <w:t xml:space="preserve">rynku pracy. Rada zwróciła się do decydentów wielkopolskich powiatów z apelem o upowszechnianie </w:t>
      </w:r>
      <w:r w:rsidR="008B08BD">
        <w:rPr>
          <w:rFonts w:asciiTheme="minorHAnsi" w:hAnsiTheme="minorHAnsi" w:cstheme="minorHAnsi"/>
          <w:sz w:val="24"/>
          <w:szCs w:val="24"/>
        </w:rPr>
        <w:br/>
      </w:r>
      <w:r w:rsidR="0077086F" w:rsidRPr="008725B0">
        <w:rPr>
          <w:rFonts w:asciiTheme="minorHAnsi" w:hAnsiTheme="minorHAnsi" w:cstheme="minorHAnsi"/>
          <w:sz w:val="24"/>
          <w:szCs w:val="24"/>
        </w:rPr>
        <w:t xml:space="preserve">i promowanie działań aktywizujących „srebrnych pracowników” jako grupy uzupełniającej dotychczasowy rezerwuar kadrowy w ramach wielokierunkowych, zaproponowanych </w:t>
      </w:r>
      <w:r w:rsidR="00E02788">
        <w:rPr>
          <w:rFonts w:asciiTheme="minorHAnsi" w:hAnsiTheme="minorHAnsi" w:cstheme="minorHAnsi"/>
          <w:sz w:val="24"/>
          <w:szCs w:val="24"/>
        </w:rPr>
        <w:br/>
      </w:r>
      <w:r w:rsidR="0077086F" w:rsidRPr="008725B0">
        <w:rPr>
          <w:rFonts w:asciiTheme="minorHAnsi" w:hAnsiTheme="minorHAnsi" w:cstheme="minorHAnsi"/>
          <w:sz w:val="24"/>
          <w:szCs w:val="24"/>
        </w:rPr>
        <w:t xml:space="preserve">w Stanowisku inicjatyw, wspierających mechanizmy aktywizacji osób, które zakończyły aktywność zawodową. Tym samym </w:t>
      </w:r>
      <w:r w:rsidR="00D4201C" w:rsidRPr="008725B0">
        <w:rPr>
          <w:rFonts w:asciiTheme="minorHAnsi" w:hAnsiTheme="minorHAnsi" w:cstheme="minorHAnsi"/>
          <w:sz w:val="24"/>
          <w:szCs w:val="24"/>
        </w:rPr>
        <w:t>Wojewódzka Rada Rynku Pracy</w:t>
      </w:r>
      <w:r w:rsidR="00ED3F2F">
        <w:rPr>
          <w:rFonts w:asciiTheme="minorHAnsi" w:hAnsiTheme="minorHAnsi" w:cstheme="minorHAnsi"/>
          <w:sz w:val="24"/>
          <w:szCs w:val="24"/>
        </w:rPr>
        <w:t xml:space="preserve"> w Poznaniu</w:t>
      </w:r>
      <w:r w:rsidR="0077086F" w:rsidRPr="008725B0">
        <w:rPr>
          <w:rFonts w:asciiTheme="minorHAnsi" w:hAnsiTheme="minorHAnsi" w:cstheme="minorHAnsi"/>
          <w:sz w:val="24"/>
          <w:szCs w:val="24"/>
        </w:rPr>
        <w:t xml:space="preserve"> znacząco uzupełniła założenia polityki senioralnej, prowadzonej w regionie. </w:t>
      </w:r>
    </w:p>
    <w:p w14:paraId="11EE3E04" w14:textId="23E3DA4E" w:rsidR="00A51110" w:rsidRDefault="00A51110" w:rsidP="00043AB4">
      <w:pPr>
        <w:spacing w:line="276" w:lineRule="auto"/>
        <w:ind w:firstLine="708"/>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63712" behindDoc="0" locked="0" layoutInCell="1" allowOverlap="1" wp14:anchorId="2A5A9328" wp14:editId="01028B14">
            <wp:simplePos x="0" y="0"/>
            <wp:positionH relativeFrom="column">
              <wp:posOffset>1090930</wp:posOffset>
            </wp:positionH>
            <wp:positionV relativeFrom="paragraph">
              <wp:posOffset>1323340</wp:posOffset>
            </wp:positionV>
            <wp:extent cx="3086100" cy="914400"/>
            <wp:effectExtent l="0" t="19050" r="57150" b="0"/>
            <wp:wrapThrough wrapText="bothSides">
              <wp:wrapPolygon edited="0">
                <wp:start x="800" y="-450"/>
                <wp:lineTo x="0" y="3600"/>
                <wp:lineTo x="0" y="21150"/>
                <wp:lineTo x="21867" y="21150"/>
                <wp:lineTo x="21867" y="900"/>
                <wp:lineTo x="21733" y="-450"/>
                <wp:lineTo x="800" y="-450"/>
              </wp:wrapPolygon>
            </wp:wrapThrough>
            <wp:docPr id="1722643805"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anchor>
        </w:drawing>
      </w:r>
      <w:r w:rsidR="0077086F" w:rsidRPr="008725B0">
        <w:rPr>
          <w:rFonts w:asciiTheme="minorHAnsi" w:hAnsiTheme="minorHAnsi" w:cstheme="minorHAnsi"/>
          <w:sz w:val="24"/>
          <w:szCs w:val="24"/>
        </w:rPr>
        <w:t>Rok 2023 łączył koniec 4-letniej kadencji Wojewódzkiej Rady Rynku Pracy w Poznaniu, przypadającej na lata 2019-2023 oraz początek funkcjonowania obecnej kadencji 2023-2027, której inauguracja miała miejsce 28 kwietnia 2023 r</w:t>
      </w:r>
      <w:r w:rsidR="00D4201C" w:rsidRPr="008725B0">
        <w:rPr>
          <w:rFonts w:asciiTheme="minorHAnsi" w:hAnsiTheme="minorHAnsi" w:cstheme="minorHAnsi"/>
          <w:sz w:val="24"/>
          <w:szCs w:val="24"/>
        </w:rPr>
        <w:t>oku</w:t>
      </w:r>
      <w:r w:rsidR="0077086F" w:rsidRPr="008725B0">
        <w:rPr>
          <w:rFonts w:asciiTheme="minorHAnsi" w:hAnsiTheme="minorHAnsi" w:cstheme="minorHAnsi"/>
          <w:sz w:val="24"/>
          <w:szCs w:val="24"/>
        </w:rPr>
        <w:t xml:space="preserve">. </w:t>
      </w:r>
      <w:r w:rsidR="00BA2AD6" w:rsidRPr="008725B0">
        <w:rPr>
          <w:rFonts w:asciiTheme="minorHAnsi" w:hAnsiTheme="minorHAnsi" w:cstheme="minorHAnsi"/>
          <w:sz w:val="24"/>
          <w:szCs w:val="24"/>
        </w:rPr>
        <w:t>W s</w:t>
      </w:r>
      <w:r w:rsidR="0077086F" w:rsidRPr="008725B0">
        <w:rPr>
          <w:rFonts w:asciiTheme="minorHAnsi" w:hAnsiTheme="minorHAnsi" w:cstheme="minorHAnsi"/>
          <w:sz w:val="24"/>
          <w:szCs w:val="24"/>
        </w:rPr>
        <w:t xml:space="preserve">kład Rady </w:t>
      </w:r>
      <w:r w:rsidR="00BA2AD6" w:rsidRPr="008725B0">
        <w:rPr>
          <w:rFonts w:asciiTheme="minorHAnsi" w:hAnsiTheme="minorHAnsi" w:cstheme="minorHAnsi"/>
          <w:sz w:val="24"/>
          <w:szCs w:val="24"/>
        </w:rPr>
        <w:t>weszło</w:t>
      </w:r>
      <w:r w:rsidR="0077086F" w:rsidRPr="008725B0">
        <w:rPr>
          <w:rFonts w:asciiTheme="minorHAnsi" w:hAnsiTheme="minorHAnsi" w:cstheme="minorHAnsi"/>
          <w:sz w:val="24"/>
          <w:szCs w:val="24"/>
        </w:rPr>
        <w:t xml:space="preserve"> 23 nowo wybranych przedstawicieli strony związkowej, jak i pracodawców oraz organizacji rolniczych </w:t>
      </w:r>
      <w:r>
        <w:rPr>
          <w:rFonts w:asciiTheme="minorHAnsi" w:hAnsiTheme="minorHAnsi" w:cstheme="minorHAnsi"/>
          <w:sz w:val="24"/>
          <w:szCs w:val="24"/>
        </w:rPr>
        <w:br/>
      </w:r>
      <w:r w:rsidR="0077086F" w:rsidRPr="008725B0">
        <w:rPr>
          <w:rFonts w:asciiTheme="minorHAnsi" w:hAnsiTheme="minorHAnsi" w:cstheme="minorHAnsi"/>
          <w:sz w:val="24"/>
          <w:szCs w:val="24"/>
        </w:rPr>
        <w:t xml:space="preserve">i pozarządowych. Do Rady nowej kadencji dołączyli nieobecni dotychczas przedstawiciele pracodawców: </w:t>
      </w:r>
    </w:p>
    <w:p w14:paraId="0D17D594" w14:textId="0A98D303" w:rsidR="00A51110" w:rsidRDefault="00A51110" w:rsidP="00A51110">
      <w:pPr>
        <w:spacing w:line="276" w:lineRule="auto"/>
        <w:jc w:val="both"/>
        <w:rPr>
          <w:rFonts w:asciiTheme="minorHAnsi" w:hAnsiTheme="minorHAnsi" w:cstheme="minorHAnsi"/>
          <w:sz w:val="24"/>
          <w:szCs w:val="24"/>
        </w:rPr>
      </w:pPr>
    </w:p>
    <w:p w14:paraId="7094C561" w14:textId="54B34FD9" w:rsidR="00A51110" w:rsidRDefault="00A51110" w:rsidP="00A51110">
      <w:pPr>
        <w:spacing w:line="276" w:lineRule="auto"/>
        <w:jc w:val="both"/>
        <w:rPr>
          <w:rFonts w:asciiTheme="minorHAnsi" w:hAnsiTheme="minorHAnsi" w:cstheme="minorHAnsi"/>
          <w:sz w:val="24"/>
          <w:szCs w:val="24"/>
        </w:rPr>
      </w:pPr>
    </w:p>
    <w:p w14:paraId="0CC384F8" w14:textId="77777777" w:rsidR="00A51110" w:rsidRDefault="00A51110" w:rsidP="00A51110">
      <w:pPr>
        <w:spacing w:line="276" w:lineRule="auto"/>
        <w:jc w:val="both"/>
        <w:rPr>
          <w:rFonts w:asciiTheme="minorHAnsi" w:hAnsiTheme="minorHAnsi" w:cstheme="minorHAnsi"/>
          <w:sz w:val="24"/>
          <w:szCs w:val="24"/>
        </w:rPr>
      </w:pPr>
    </w:p>
    <w:p w14:paraId="1BF28F98" w14:textId="30C86FAF" w:rsidR="008A2123" w:rsidRPr="008725B0" w:rsidRDefault="0077086F" w:rsidP="00A51110">
      <w:pPr>
        <w:spacing w:before="240" w:line="276" w:lineRule="auto"/>
        <w:jc w:val="both"/>
        <w:rPr>
          <w:rFonts w:asciiTheme="minorHAnsi" w:hAnsiTheme="minorHAnsi" w:cstheme="minorHAnsi"/>
          <w:sz w:val="24"/>
          <w:szCs w:val="24"/>
        </w:rPr>
      </w:pPr>
      <w:r w:rsidRPr="008725B0">
        <w:rPr>
          <w:rFonts w:asciiTheme="minorHAnsi" w:hAnsiTheme="minorHAnsi" w:cstheme="minorHAnsi"/>
          <w:sz w:val="24"/>
          <w:szCs w:val="24"/>
        </w:rPr>
        <w:t xml:space="preserve">Prowadzony, w ramach funkcjonowania Rady w Wielkopolsce, dialog z partnerami społecznymi zyskał wysoką jakość merytoryczną, a jego rezultaty służyć mogły do wykorzystywania przy decyzjach podejmowanych przez władze regionu na rzecz jego </w:t>
      </w:r>
      <w:r w:rsidR="003730AE">
        <w:rPr>
          <w:rFonts w:asciiTheme="minorHAnsi" w:hAnsiTheme="minorHAnsi" w:cstheme="minorHAnsi"/>
          <w:sz w:val="24"/>
          <w:szCs w:val="24"/>
        </w:rPr>
        <w:t xml:space="preserve">mieszkanek i </w:t>
      </w:r>
      <w:r w:rsidRPr="008725B0">
        <w:rPr>
          <w:rFonts w:asciiTheme="minorHAnsi" w:hAnsiTheme="minorHAnsi" w:cstheme="minorHAnsi"/>
          <w:sz w:val="24"/>
          <w:szCs w:val="24"/>
        </w:rPr>
        <w:t>mieszkańców.</w:t>
      </w:r>
      <w:r w:rsidR="008A2123" w:rsidRPr="008725B0">
        <w:rPr>
          <w:rFonts w:asciiTheme="minorHAnsi" w:hAnsiTheme="minorHAnsi" w:cstheme="minorHAnsi"/>
          <w:sz w:val="24"/>
          <w:szCs w:val="24"/>
        </w:rPr>
        <w:t xml:space="preserve"> Obserwacja oraz analiza zjawisk i trendów, zachodzących </w:t>
      </w:r>
      <w:r w:rsidR="00A51110">
        <w:rPr>
          <w:rFonts w:asciiTheme="minorHAnsi" w:hAnsiTheme="minorHAnsi" w:cstheme="minorHAnsi"/>
          <w:sz w:val="24"/>
          <w:szCs w:val="24"/>
        </w:rPr>
        <w:br/>
      </w:r>
      <w:r w:rsidR="008A2123" w:rsidRPr="008725B0">
        <w:rPr>
          <w:rFonts w:asciiTheme="minorHAnsi" w:hAnsiTheme="minorHAnsi" w:cstheme="minorHAnsi"/>
          <w:sz w:val="24"/>
          <w:szCs w:val="24"/>
        </w:rPr>
        <w:t xml:space="preserve">w obszarze rynku pracy, warunkowanych w szczególności społeczno-ekonomicznymi konsekwencjami wzrostu inflacji po pandemii COVID-19 i rosyjskiej agresji w Ukrainie, stanowiła w 2023 roku </w:t>
      </w:r>
      <w:r w:rsidR="003730AE">
        <w:rPr>
          <w:rFonts w:asciiTheme="minorHAnsi" w:hAnsiTheme="minorHAnsi" w:cstheme="minorHAnsi"/>
          <w:sz w:val="24"/>
          <w:szCs w:val="24"/>
        </w:rPr>
        <w:t xml:space="preserve">szczególny </w:t>
      </w:r>
      <w:r w:rsidR="008A2123" w:rsidRPr="008725B0">
        <w:rPr>
          <w:rFonts w:asciiTheme="minorHAnsi" w:hAnsiTheme="minorHAnsi" w:cstheme="minorHAnsi"/>
          <w:sz w:val="24"/>
          <w:szCs w:val="24"/>
        </w:rPr>
        <w:t xml:space="preserve">przedmiot zainteresowania </w:t>
      </w:r>
      <w:bookmarkStart w:id="9" w:name="_Hlk158812989"/>
      <w:r w:rsidR="008A2123" w:rsidRPr="008725B0">
        <w:rPr>
          <w:rFonts w:asciiTheme="minorHAnsi" w:hAnsiTheme="minorHAnsi" w:cstheme="minorHAnsi"/>
          <w:sz w:val="24"/>
          <w:szCs w:val="24"/>
        </w:rPr>
        <w:t>WRRP</w:t>
      </w:r>
      <w:bookmarkEnd w:id="9"/>
      <w:r w:rsidR="008A2123" w:rsidRPr="008725B0">
        <w:rPr>
          <w:rFonts w:asciiTheme="minorHAnsi" w:hAnsiTheme="minorHAnsi" w:cstheme="minorHAnsi"/>
          <w:sz w:val="24"/>
          <w:szCs w:val="24"/>
        </w:rPr>
        <w:t xml:space="preserve"> w Poznaniu, zespołu </w:t>
      </w:r>
      <w:r w:rsidR="008A2123" w:rsidRPr="008725B0">
        <w:rPr>
          <w:rFonts w:asciiTheme="minorHAnsi" w:hAnsiTheme="minorHAnsi" w:cstheme="minorHAnsi"/>
          <w:sz w:val="24"/>
          <w:szCs w:val="24"/>
        </w:rPr>
        <w:lastRenderedPageBreak/>
        <w:t xml:space="preserve">opiniodawczo-doradczego Marszałka Województwa Wielkopolskiego, konsultującego </w:t>
      </w:r>
      <w:r w:rsidR="00A51110">
        <w:rPr>
          <w:rFonts w:asciiTheme="minorHAnsi" w:hAnsiTheme="minorHAnsi" w:cstheme="minorHAnsi"/>
          <w:sz w:val="24"/>
          <w:szCs w:val="24"/>
        </w:rPr>
        <w:br/>
      </w:r>
      <w:r w:rsidR="008A2123" w:rsidRPr="008725B0">
        <w:rPr>
          <w:rFonts w:asciiTheme="minorHAnsi" w:hAnsiTheme="minorHAnsi" w:cstheme="minorHAnsi"/>
          <w:sz w:val="24"/>
          <w:szCs w:val="24"/>
        </w:rPr>
        <w:t xml:space="preserve">i nadającego kierunek regionalnej polityki rynku pracy. </w:t>
      </w:r>
      <w:r w:rsidR="0030794C" w:rsidRPr="0030794C">
        <w:rPr>
          <w:rFonts w:asciiTheme="minorHAnsi" w:hAnsiTheme="minorHAnsi" w:cstheme="minorHAnsi"/>
          <w:sz w:val="24"/>
          <w:szCs w:val="24"/>
        </w:rPr>
        <w:t xml:space="preserve">WRRP </w:t>
      </w:r>
      <w:r w:rsidR="008A2123" w:rsidRPr="008725B0">
        <w:rPr>
          <w:rFonts w:asciiTheme="minorHAnsi" w:hAnsiTheme="minorHAnsi" w:cstheme="minorHAnsi"/>
          <w:sz w:val="24"/>
          <w:szCs w:val="24"/>
        </w:rPr>
        <w:t>w Poznaniu pełni istotną rolę, polegającą na włączeniu partnerów rynku pracy w proces monitorowania regionalnej polityki rynku pracy oraz wymiany informacji w tej sferze. Forum Rady stanowi ważne merytorycznie pole wymiany poglądów i formułowania wniosków o charakterze doradczym, mogącym stanowić wsparcie dla działań władz regionalnych i centralnych.</w:t>
      </w:r>
    </w:p>
    <w:p w14:paraId="24D55AE2" w14:textId="5C209798" w:rsidR="00A51110" w:rsidRPr="00D63870" w:rsidRDefault="007B4838" w:rsidP="007B4838">
      <w:pPr>
        <w:spacing w:after="200" w:line="276" w:lineRule="auto"/>
        <w:ind w:firstLine="708"/>
        <w:jc w:val="both"/>
        <w:rPr>
          <w:rFonts w:asciiTheme="minorHAnsi" w:eastAsiaTheme="minorHAnsi" w:hAnsiTheme="minorHAnsi" w:cstheme="minorHAnsi"/>
          <w:smallCaps/>
          <w:color w:val="000000" w:themeColor="text1"/>
          <w:spacing w:val="5"/>
          <w:sz w:val="24"/>
          <w:szCs w:val="24"/>
          <w:lang w:eastAsia="en-US"/>
        </w:rPr>
      </w:pPr>
      <w:r>
        <w:rPr>
          <w:rFonts w:asciiTheme="minorHAnsi" w:hAnsiTheme="minorHAnsi" w:cstheme="minorHAnsi"/>
          <w:noProof/>
          <w:sz w:val="24"/>
          <w:szCs w:val="24"/>
        </w:rPr>
        <mc:AlternateContent>
          <mc:Choice Requires="wps">
            <w:drawing>
              <wp:anchor distT="0" distB="0" distL="114300" distR="114300" simplePos="0" relativeHeight="251766784" behindDoc="0" locked="0" layoutInCell="1" allowOverlap="1" wp14:anchorId="48C63E94" wp14:editId="060683B0">
                <wp:simplePos x="0" y="0"/>
                <wp:positionH relativeFrom="column">
                  <wp:posOffset>3500755</wp:posOffset>
                </wp:positionH>
                <wp:positionV relativeFrom="paragraph">
                  <wp:posOffset>1705610</wp:posOffset>
                </wp:positionV>
                <wp:extent cx="1971675" cy="219075"/>
                <wp:effectExtent l="0" t="0" r="0" b="0"/>
                <wp:wrapNone/>
                <wp:docPr id="200736011" name="Pole tekstowe 8"/>
                <wp:cNvGraphicFramePr/>
                <a:graphic xmlns:a="http://schemas.openxmlformats.org/drawingml/2006/main">
                  <a:graphicData uri="http://schemas.microsoft.com/office/word/2010/wordprocessingShape">
                    <wps:wsp>
                      <wps:cNvSpPr txBox="1"/>
                      <wps:spPr>
                        <a:xfrm>
                          <a:off x="0" y="0"/>
                          <a:ext cx="1971675" cy="219075"/>
                        </a:xfrm>
                        <a:prstGeom prst="rect">
                          <a:avLst/>
                        </a:prstGeom>
                        <a:noFill/>
                        <a:ln w="6350">
                          <a:noFill/>
                        </a:ln>
                      </wps:spPr>
                      <wps:txbx>
                        <w:txbxContent>
                          <w:p w14:paraId="5FC781EA" w14:textId="2D3166C5" w:rsidR="007B4838" w:rsidRPr="007B4838" w:rsidRDefault="007B4838" w:rsidP="007B4838">
                            <w:pPr>
                              <w:spacing w:after="0"/>
                              <w:ind w:left="708" w:firstLine="708"/>
                              <w:rPr>
                                <w:sz w:val="16"/>
                                <w:szCs w:val="16"/>
                              </w:rPr>
                            </w:pPr>
                            <w:r w:rsidRPr="007B4838">
                              <w:rPr>
                                <w:sz w:val="16"/>
                                <w:szCs w:val="16"/>
                              </w:rPr>
                              <w:t xml:space="preserve">Źródło: </w:t>
                            </w:r>
                            <w:proofErr w:type="spellStart"/>
                            <w:r w:rsidRPr="007B4838">
                              <w:rPr>
                                <w:sz w:val="16"/>
                                <w:szCs w:val="16"/>
                              </w:rPr>
                              <w:t>Shutterstock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63E94" id="Pole tekstowe 8" o:spid="_x0000_s1031" type="#_x0000_t202" style="position:absolute;left:0;text-align:left;margin-left:275.65pt;margin-top:134.3pt;width:155.25pt;height:17.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" filled="f" stroked="f" strokeweight=".5pt">
                <v:textbox>
                  <w:txbxContent>
                    <w:p w14:paraId="5FC781EA" w14:textId="2D3166C5" w:rsidR="007B4838" w:rsidRPr="007B4838" w:rsidRDefault="007B4838" w:rsidP="007B4838">
                      <w:pPr>
                        <w:spacing w:after="0"/>
                        <w:ind w:left="708" w:firstLine="708"/>
                        <w:rPr>
                          <w:sz w:val="16"/>
                          <w:szCs w:val="16"/>
                        </w:rPr>
                      </w:pPr>
                      <w:r w:rsidRPr="007B4838">
                        <w:rPr>
                          <w:sz w:val="16"/>
                          <w:szCs w:val="16"/>
                        </w:rPr>
                        <w:t xml:space="preserve">Źródło: </w:t>
                      </w:r>
                      <w:proofErr w:type="spellStart"/>
                      <w:r w:rsidRPr="007B4838">
                        <w:rPr>
                          <w:sz w:val="16"/>
                          <w:szCs w:val="16"/>
                        </w:rPr>
                        <w:t>Shutterstock</w:t>
                      </w:r>
                      <w:proofErr w:type="spellEnd"/>
                    </w:p>
                  </w:txbxContent>
                </v:textbox>
              </v:shape>
            </w:pict>
          </mc:Fallback>
        </mc:AlternateContent>
      </w:r>
      <w:r>
        <w:rPr>
          <w:rFonts w:asciiTheme="minorHAnsi" w:hAnsiTheme="minorHAnsi" w:cstheme="minorHAnsi"/>
          <w:noProof/>
          <w:sz w:val="24"/>
          <w:szCs w:val="24"/>
        </w:rPr>
        <w:drawing>
          <wp:anchor distT="0" distB="0" distL="114300" distR="114300" simplePos="0" relativeHeight="251765760" behindDoc="0" locked="0" layoutInCell="1" allowOverlap="1" wp14:anchorId="000475A8" wp14:editId="4B6A2691">
            <wp:simplePos x="0" y="0"/>
            <wp:positionH relativeFrom="column">
              <wp:posOffset>3291205</wp:posOffset>
            </wp:positionH>
            <wp:positionV relativeFrom="paragraph">
              <wp:posOffset>290830</wp:posOffset>
            </wp:positionV>
            <wp:extent cx="2409825" cy="1440815"/>
            <wp:effectExtent l="0" t="0" r="9525" b="6985"/>
            <wp:wrapThrough wrapText="bothSides">
              <wp:wrapPolygon edited="0">
                <wp:start x="0" y="0"/>
                <wp:lineTo x="0" y="21419"/>
                <wp:lineTo x="21515" y="21419"/>
                <wp:lineTo x="21515" y="0"/>
                <wp:lineTo x="0" y="0"/>
              </wp:wrapPolygon>
            </wp:wrapThrough>
            <wp:docPr id="47444853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48536" name="Obraz 474448536"/>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409825" cy="1440815"/>
                    </a:xfrm>
                    <a:prstGeom prst="rect">
                      <a:avLst/>
                    </a:prstGeom>
                  </pic:spPr>
                </pic:pic>
              </a:graphicData>
            </a:graphic>
            <wp14:sizeRelH relativeFrom="margin">
              <wp14:pctWidth>0</wp14:pctWidth>
            </wp14:sizeRelH>
            <wp14:sizeRelV relativeFrom="margin">
              <wp14:pctHeight>0</wp14:pctHeight>
            </wp14:sizeRelV>
          </wp:anchor>
        </w:drawing>
      </w:r>
      <w:r w:rsidR="00060E77" w:rsidRPr="008725B0">
        <w:rPr>
          <w:rFonts w:asciiTheme="minorHAnsi" w:hAnsiTheme="minorHAnsi" w:cstheme="minorHAnsi"/>
          <w:sz w:val="24"/>
          <w:szCs w:val="24"/>
        </w:rPr>
        <w:t>Pomimo problemów kadrowych i niezaspokojonych potrzeb wielu pracodawców</w:t>
      </w:r>
      <w:r w:rsidR="00BA2AD6" w:rsidRPr="008725B0">
        <w:rPr>
          <w:rFonts w:asciiTheme="minorHAnsi" w:hAnsiTheme="minorHAnsi" w:cstheme="minorHAnsi"/>
          <w:sz w:val="24"/>
          <w:szCs w:val="24"/>
        </w:rPr>
        <w:t>,</w:t>
      </w:r>
      <w:r w:rsidR="00060E77" w:rsidRPr="008725B0">
        <w:rPr>
          <w:rFonts w:asciiTheme="minorHAnsi" w:hAnsiTheme="minorHAnsi" w:cstheme="minorHAnsi"/>
          <w:sz w:val="24"/>
          <w:szCs w:val="24"/>
        </w:rPr>
        <w:t xml:space="preserve"> pojawiły się w regionie zwolnienia grupowe. </w:t>
      </w:r>
      <w:r>
        <w:rPr>
          <w:rFonts w:asciiTheme="minorHAnsi" w:hAnsiTheme="minorHAnsi" w:cstheme="minorHAnsi"/>
          <w:sz w:val="24"/>
          <w:szCs w:val="24"/>
        </w:rPr>
        <w:br/>
      </w:r>
      <w:r w:rsidR="00060E77" w:rsidRPr="008725B0">
        <w:rPr>
          <w:rFonts w:asciiTheme="minorHAnsi" w:hAnsiTheme="minorHAnsi" w:cstheme="minorHAnsi"/>
          <w:sz w:val="24"/>
          <w:szCs w:val="24"/>
        </w:rPr>
        <w:t>W ramach grupowych zwolnień pracowników, wielkopolskie firmy w 2023 roku zgłosiły do powiatowych urzędów pracy zamiar dokonania zwolnień 3 078 osób, z czego ostatecznie zwolniono 2 312 osób. W porównaniu do roku 2022 odnotowano wzrost, zarówno w liczbie zgłoszeń, jak i zwolnień pracowników</w:t>
      </w:r>
      <w:r w:rsidR="00565393">
        <w:rPr>
          <w:rFonts w:asciiTheme="minorHAnsi" w:hAnsiTheme="minorHAnsi" w:cstheme="minorHAnsi"/>
          <w:sz w:val="24"/>
          <w:szCs w:val="24"/>
        </w:rPr>
        <w:t>,</w:t>
      </w:r>
      <w:r w:rsidR="00060E77" w:rsidRPr="008725B0">
        <w:rPr>
          <w:rFonts w:asciiTheme="minorHAnsi" w:hAnsiTheme="minorHAnsi" w:cstheme="minorHAnsi"/>
          <w:sz w:val="24"/>
          <w:szCs w:val="24"/>
        </w:rPr>
        <w:t xml:space="preserve"> </w:t>
      </w:r>
      <w:r w:rsidR="00565393">
        <w:rPr>
          <w:rFonts w:asciiTheme="minorHAnsi" w:hAnsiTheme="minorHAnsi" w:cstheme="minorHAnsi"/>
          <w:sz w:val="24"/>
          <w:szCs w:val="24"/>
        </w:rPr>
        <w:t>o</w:t>
      </w:r>
      <w:r w:rsidR="00060E77" w:rsidRPr="008725B0">
        <w:rPr>
          <w:rFonts w:asciiTheme="minorHAnsi" w:hAnsiTheme="minorHAnsi" w:cstheme="minorHAnsi"/>
          <w:sz w:val="24"/>
          <w:szCs w:val="24"/>
        </w:rPr>
        <w:t>dpowiednio o 1 241 osób i 915 osób. Wśród osób, które straciły pracę w ramach zwolnień grupowych, najwięcej pochodziło z powiatów: poznańskiego (1 155 osób), pilskiego (525 osób) oraz ostrowskiego (105 osób). W przypadku 15 powiatów w 2023 roku nie dokonało żadnych zwolnień grupowych.</w:t>
      </w:r>
    </w:p>
    <w:p w14:paraId="4CDEF6D6" w14:textId="52087904" w:rsidR="001A2036" w:rsidRPr="009B34F1" w:rsidRDefault="003B6245" w:rsidP="009B34F1">
      <w:pPr>
        <w:spacing w:after="200" w:line="276" w:lineRule="auto"/>
        <w:jc w:val="center"/>
        <w:rPr>
          <w:rFonts w:asciiTheme="minorHAnsi" w:hAnsiTheme="minorHAnsi" w:cstheme="minorHAnsi"/>
          <w:color w:val="000000" w:themeColor="text1"/>
          <w:sz w:val="24"/>
          <w:szCs w:val="24"/>
        </w:rPr>
      </w:pPr>
      <w:r>
        <w:rPr>
          <w:noProof/>
        </w:rPr>
        <w:drawing>
          <wp:anchor distT="0" distB="0" distL="114300" distR="114300" simplePos="0" relativeHeight="251764736" behindDoc="0" locked="0" layoutInCell="1" allowOverlap="1" wp14:anchorId="7CA2D18B" wp14:editId="310E45C2">
            <wp:simplePos x="0" y="0"/>
            <wp:positionH relativeFrom="column">
              <wp:posOffset>586105</wp:posOffset>
            </wp:positionH>
            <wp:positionV relativeFrom="paragraph">
              <wp:posOffset>290830</wp:posOffset>
            </wp:positionV>
            <wp:extent cx="3895725" cy="2028825"/>
            <wp:effectExtent l="0" t="0" r="9525" b="9525"/>
            <wp:wrapThrough wrapText="bothSides">
              <wp:wrapPolygon edited="0">
                <wp:start x="0" y="0"/>
                <wp:lineTo x="0" y="21499"/>
                <wp:lineTo x="21547" y="21499"/>
                <wp:lineTo x="21547" y="0"/>
                <wp:lineTo x="0" y="0"/>
              </wp:wrapPolygon>
            </wp:wrapThrough>
            <wp:docPr id="179943307" name="Wykres 1">
              <a:extLst xmlns:a="http://schemas.openxmlformats.org/drawingml/2006/main">
                <a:ext uri="{FF2B5EF4-FFF2-40B4-BE49-F238E27FC236}">
                  <a16:creationId xmlns:a16="http://schemas.microsoft.com/office/drawing/2014/main" id="{C44EE43C-DF3C-C41C-374F-9C1980942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margin">
              <wp14:pctWidth>0</wp14:pctWidth>
            </wp14:sizeRelH>
            <wp14:sizeRelV relativeFrom="margin">
              <wp14:pctHeight>0</wp14:pctHeight>
            </wp14:sizeRelV>
          </wp:anchor>
        </w:drawing>
      </w:r>
      <w:r w:rsidR="001A2036" w:rsidRPr="008725B0">
        <w:rPr>
          <w:rFonts w:asciiTheme="minorHAnsi" w:hAnsiTheme="minorHAnsi" w:cstheme="minorHAnsi"/>
          <w:sz w:val="24"/>
          <w:szCs w:val="24"/>
        </w:rPr>
        <w:t>Zgłoszenia i zwolnienia pracowników w ramach zwolnień grupowych w latach 2022-2023</w:t>
      </w:r>
    </w:p>
    <w:p w14:paraId="2D6A74E5" w14:textId="5593466B" w:rsidR="003B6245" w:rsidRPr="009B34F1" w:rsidRDefault="003B6245" w:rsidP="00665A13">
      <w:pPr>
        <w:spacing w:after="200" w:line="276" w:lineRule="auto"/>
        <w:jc w:val="both"/>
        <w:rPr>
          <w:rFonts w:asciiTheme="minorHAnsi" w:hAnsiTheme="minorHAnsi" w:cstheme="minorHAnsi"/>
          <w:color w:val="000000" w:themeColor="text1"/>
          <w:sz w:val="24"/>
          <w:szCs w:val="24"/>
        </w:rPr>
      </w:pPr>
    </w:p>
    <w:p w14:paraId="52E495F3" w14:textId="289F9C6A" w:rsidR="00060E77" w:rsidRPr="009B34F1" w:rsidRDefault="00060E77" w:rsidP="00043AB4">
      <w:pPr>
        <w:pStyle w:val="Akapitzlist"/>
        <w:spacing w:line="276" w:lineRule="auto"/>
        <w:jc w:val="both"/>
        <w:rPr>
          <w:rStyle w:val="Odwoanieintensywne"/>
          <w:rFonts w:asciiTheme="minorHAnsi" w:hAnsiTheme="minorHAnsi" w:cstheme="minorHAnsi"/>
          <w:b w:val="0"/>
          <w:bCs w:val="0"/>
          <w:smallCaps w:val="0"/>
          <w:color w:val="000000" w:themeColor="text1"/>
          <w:sz w:val="24"/>
          <w:szCs w:val="24"/>
        </w:rPr>
      </w:pPr>
    </w:p>
    <w:p w14:paraId="63990933" w14:textId="77777777" w:rsidR="00383189" w:rsidRDefault="00383189" w:rsidP="009C6F0D">
      <w:pPr>
        <w:spacing w:line="276" w:lineRule="auto"/>
        <w:jc w:val="both"/>
        <w:rPr>
          <w:rFonts w:asciiTheme="minorHAnsi" w:hAnsiTheme="minorHAnsi" w:cstheme="minorHAnsi"/>
          <w:sz w:val="24"/>
          <w:szCs w:val="24"/>
        </w:rPr>
      </w:pPr>
    </w:p>
    <w:p w14:paraId="55F882C3" w14:textId="77777777" w:rsidR="003B6245" w:rsidRDefault="003B6245" w:rsidP="009C6F0D">
      <w:pPr>
        <w:spacing w:line="276" w:lineRule="auto"/>
        <w:jc w:val="both"/>
        <w:rPr>
          <w:rFonts w:asciiTheme="minorHAnsi" w:hAnsiTheme="minorHAnsi" w:cstheme="minorHAnsi"/>
          <w:sz w:val="24"/>
          <w:szCs w:val="24"/>
        </w:rPr>
      </w:pPr>
    </w:p>
    <w:p w14:paraId="2D648A32" w14:textId="77777777" w:rsidR="003B6245" w:rsidRDefault="003B6245" w:rsidP="009C6F0D">
      <w:pPr>
        <w:spacing w:line="276" w:lineRule="auto"/>
        <w:jc w:val="both"/>
        <w:rPr>
          <w:rFonts w:asciiTheme="minorHAnsi" w:hAnsiTheme="minorHAnsi" w:cstheme="minorHAnsi"/>
          <w:sz w:val="24"/>
          <w:szCs w:val="24"/>
        </w:rPr>
      </w:pPr>
    </w:p>
    <w:p w14:paraId="48BB1C66" w14:textId="77777777" w:rsidR="003B6245" w:rsidRDefault="003B6245" w:rsidP="009C6F0D">
      <w:pPr>
        <w:spacing w:line="276" w:lineRule="auto"/>
        <w:jc w:val="both"/>
        <w:rPr>
          <w:rFonts w:asciiTheme="minorHAnsi" w:hAnsiTheme="minorHAnsi" w:cstheme="minorHAnsi"/>
          <w:sz w:val="24"/>
          <w:szCs w:val="24"/>
        </w:rPr>
      </w:pPr>
    </w:p>
    <w:p w14:paraId="166813A9" w14:textId="77777777" w:rsidR="003B6245" w:rsidRDefault="003B6245" w:rsidP="009C6F0D">
      <w:pPr>
        <w:spacing w:line="276" w:lineRule="auto"/>
        <w:jc w:val="both"/>
        <w:rPr>
          <w:rFonts w:asciiTheme="minorHAnsi" w:hAnsiTheme="minorHAnsi" w:cstheme="minorHAnsi"/>
          <w:sz w:val="24"/>
          <w:szCs w:val="24"/>
        </w:rPr>
      </w:pPr>
    </w:p>
    <w:p w14:paraId="57FF7A32" w14:textId="565CA3F4" w:rsidR="007B4838" w:rsidRDefault="001A2036" w:rsidP="00C320A0">
      <w:pPr>
        <w:spacing w:after="0" w:line="276" w:lineRule="auto"/>
        <w:jc w:val="both"/>
        <w:rPr>
          <w:rFonts w:asciiTheme="minorHAnsi" w:hAnsiTheme="minorHAnsi" w:cstheme="minorHAnsi"/>
          <w:sz w:val="24"/>
          <w:szCs w:val="24"/>
        </w:rPr>
      </w:pPr>
      <w:r w:rsidRPr="008725B0">
        <w:rPr>
          <w:rFonts w:asciiTheme="minorHAnsi" w:hAnsiTheme="minorHAnsi" w:cstheme="minorHAnsi"/>
          <w:sz w:val="24"/>
          <w:szCs w:val="24"/>
        </w:rPr>
        <w:t xml:space="preserve">Wraz z upływem czasu plany zwolnień grupowych były mocno redukowane przez pracodawców, w wyniku czego plan zwolnienia </w:t>
      </w:r>
      <w:r w:rsidR="007545D5">
        <w:rPr>
          <w:rFonts w:asciiTheme="minorHAnsi" w:hAnsiTheme="minorHAnsi" w:cstheme="minorHAnsi"/>
          <w:sz w:val="24"/>
          <w:szCs w:val="24"/>
        </w:rPr>
        <w:t xml:space="preserve">wobec </w:t>
      </w:r>
      <w:r w:rsidRPr="008725B0">
        <w:rPr>
          <w:rFonts w:asciiTheme="minorHAnsi" w:hAnsiTheme="minorHAnsi" w:cstheme="minorHAnsi"/>
          <w:sz w:val="24"/>
          <w:szCs w:val="24"/>
        </w:rPr>
        <w:t>1 753 osób został zaniechany i tym samym pracownicy utrzymali swoje zatrudnienie. Wśród wszystkich zaniechań</w:t>
      </w:r>
      <w:r w:rsidR="00865F4D">
        <w:rPr>
          <w:rFonts w:asciiTheme="minorHAnsi" w:hAnsiTheme="minorHAnsi" w:cstheme="minorHAnsi"/>
          <w:sz w:val="24"/>
          <w:szCs w:val="24"/>
        </w:rPr>
        <w:t>,</w:t>
      </w:r>
      <w:r w:rsidRPr="008725B0">
        <w:rPr>
          <w:rFonts w:asciiTheme="minorHAnsi" w:hAnsiTheme="minorHAnsi" w:cstheme="minorHAnsi"/>
          <w:sz w:val="24"/>
          <w:szCs w:val="24"/>
        </w:rPr>
        <w:t xml:space="preserve"> 922 osoby pochodziło ze zgłoszeń zgłoszonych w 2023 roku, natomiast 831 osób stanowiło zgłoszenia </w:t>
      </w:r>
      <w:r w:rsidR="0004186F">
        <w:rPr>
          <w:rFonts w:asciiTheme="minorHAnsi" w:hAnsiTheme="minorHAnsi" w:cstheme="minorHAnsi"/>
          <w:sz w:val="24"/>
          <w:szCs w:val="24"/>
        </w:rPr>
        <w:br/>
      </w:r>
      <w:r w:rsidRPr="008725B0">
        <w:rPr>
          <w:rFonts w:asciiTheme="minorHAnsi" w:hAnsiTheme="minorHAnsi" w:cstheme="minorHAnsi"/>
          <w:sz w:val="24"/>
          <w:szCs w:val="24"/>
        </w:rPr>
        <w:t>z lat ubiegłych.</w:t>
      </w:r>
      <w:r w:rsidR="009C6F0D" w:rsidRPr="008725B0">
        <w:rPr>
          <w:rFonts w:asciiTheme="minorHAnsi" w:hAnsiTheme="minorHAnsi" w:cstheme="minorHAnsi"/>
          <w:sz w:val="24"/>
          <w:szCs w:val="24"/>
        </w:rPr>
        <w:t xml:space="preserve"> </w:t>
      </w:r>
      <w:r w:rsidRPr="008725B0">
        <w:rPr>
          <w:rFonts w:asciiTheme="minorHAnsi" w:hAnsiTheme="minorHAnsi" w:cstheme="minorHAnsi"/>
          <w:sz w:val="24"/>
          <w:szCs w:val="24"/>
        </w:rPr>
        <w:t>Wśród wszystkich zaniechanych</w:t>
      </w:r>
      <w:r w:rsidR="009C6F0D" w:rsidRPr="008725B0">
        <w:rPr>
          <w:rFonts w:asciiTheme="minorHAnsi" w:hAnsiTheme="minorHAnsi" w:cstheme="minorHAnsi"/>
          <w:sz w:val="24"/>
          <w:szCs w:val="24"/>
        </w:rPr>
        <w:t xml:space="preserve"> zwolnień</w:t>
      </w:r>
      <w:r w:rsidRPr="008725B0">
        <w:rPr>
          <w:rFonts w:asciiTheme="minorHAnsi" w:hAnsiTheme="minorHAnsi" w:cstheme="minorHAnsi"/>
          <w:sz w:val="24"/>
          <w:szCs w:val="24"/>
        </w:rPr>
        <w:t xml:space="preserve"> najliczniejszą grupę stanowiły osoby z sekcji C, tj. przetwórstwo przemysłowe, G</w:t>
      </w:r>
      <w:r w:rsidR="00CA5F53">
        <w:rPr>
          <w:rFonts w:asciiTheme="minorHAnsi" w:hAnsiTheme="minorHAnsi" w:cstheme="minorHAnsi"/>
          <w:sz w:val="24"/>
          <w:szCs w:val="24"/>
        </w:rPr>
        <w:t>,</w:t>
      </w:r>
      <w:r w:rsidRPr="008725B0">
        <w:rPr>
          <w:rFonts w:asciiTheme="minorHAnsi" w:hAnsiTheme="minorHAnsi" w:cstheme="minorHAnsi"/>
          <w:sz w:val="24"/>
          <w:szCs w:val="24"/>
        </w:rPr>
        <w:t xml:space="preserve"> tj.: handel hurtowy i detaliczny</w:t>
      </w:r>
      <w:r w:rsidR="00351B20">
        <w:rPr>
          <w:rFonts w:asciiTheme="minorHAnsi" w:hAnsiTheme="minorHAnsi" w:cstheme="minorHAnsi"/>
          <w:sz w:val="24"/>
          <w:szCs w:val="24"/>
        </w:rPr>
        <w:t>,</w:t>
      </w:r>
      <w:r w:rsidRPr="008725B0">
        <w:rPr>
          <w:rFonts w:asciiTheme="minorHAnsi" w:hAnsiTheme="minorHAnsi" w:cstheme="minorHAnsi"/>
          <w:sz w:val="24"/>
          <w:szCs w:val="24"/>
        </w:rPr>
        <w:t xml:space="preserve"> naprawa pojazdów samochodowych, włączając motocykle oraz Q</w:t>
      </w:r>
      <w:r w:rsidR="00CA5F53">
        <w:rPr>
          <w:rFonts w:asciiTheme="minorHAnsi" w:hAnsiTheme="minorHAnsi" w:cstheme="minorHAnsi"/>
          <w:sz w:val="24"/>
          <w:szCs w:val="24"/>
        </w:rPr>
        <w:t>,</w:t>
      </w:r>
      <w:r w:rsidR="009C6F0D" w:rsidRPr="008725B0">
        <w:rPr>
          <w:rFonts w:asciiTheme="minorHAnsi" w:hAnsiTheme="minorHAnsi" w:cstheme="minorHAnsi"/>
          <w:sz w:val="24"/>
          <w:szCs w:val="24"/>
        </w:rPr>
        <w:t xml:space="preserve"> </w:t>
      </w:r>
      <w:r w:rsidRPr="008725B0">
        <w:rPr>
          <w:rFonts w:asciiTheme="minorHAnsi" w:hAnsiTheme="minorHAnsi" w:cstheme="minorHAnsi"/>
          <w:sz w:val="24"/>
          <w:szCs w:val="24"/>
        </w:rPr>
        <w:t>tj. opieka zdrowotna i pomoc społeczna.</w:t>
      </w:r>
      <w:r w:rsidR="009C6F0D" w:rsidRPr="008725B0">
        <w:rPr>
          <w:rFonts w:asciiTheme="minorHAnsi" w:hAnsiTheme="minorHAnsi" w:cstheme="minorHAnsi"/>
          <w:sz w:val="24"/>
          <w:szCs w:val="24"/>
        </w:rPr>
        <w:t xml:space="preserve"> </w:t>
      </w:r>
    </w:p>
    <w:p w14:paraId="0C21D77F" w14:textId="77777777" w:rsidR="009A3340" w:rsidRDefault="009A3340" w:rsidP="00C320A0">
      <w:pPr>
        <w:spacing w:after="0" w:line="276" w:lineRule="auto"/>
        <w:jc w:val="both"/>
        <w:rPr>
          <w:rFonts w:asciiTheme="minorHAnsi" w:hAnsiTheme="minorHAnsi" w:cstheme="minorHAnsi"/>
          <w:sz w:val="24"/>
          <w:szCs w:val="24"/>
        </w:rPr>
      </w:pPr>
    </w:p>
    <w:p w14:paraId="679F2653" w14:textId="6F575EF3" w:rsidR="00060E77" w:rsidRPr="008725B0" w:rsidRDefault="001A2036" w:rsidP="00C320A0">
      <w:pPr>
        <w:spacing w:after="120" w:line="276" w:lineRule="auto"/>
        <w:jc w:val="both"/>
        <w:rPr>
          <w:rFonts w:asciiTheme="minorHAnsi" w:hAnsiTheme="minorHAnsi" w:cstheme="minorHAnsi"/>
          <w:sz w:val="24"/>
          <w:szCs w:val="24"/>
        </w:rPr>
      </w:pPr>
      <w:r w:rsidRPr="008725B0">
        <w:rPr>
          <w:rFonts w:asciiTheme="minorHAnsi" w:hAnsiTheme="minorHAnsi" w:cstheme="minorHAnsi"/>
          <w:sz w:val="24"/>
          <w:szCs w:val="24"/>
        </w:rPr>
        <w:lastRenderedPageBreak/>
        <w:t>W ramach zwolnień grupowych</w:t>
      </w:r>
      <w:r w:rsidR="009A23DC">
        <w:rPr>
          <w:rFonts w:asciiTheme="minorHAnsi" w:hAnsiTheme="minorHAnsi" w:cstheme="minorHAnsi"/>
          <w:sz w:val="24"/>
          <w:szCs w:val="24"/>
        </w:rPr>
        <w:t>,</w:t>
      </w:r>
      <w:r w:rsidRPr="008725B0">
        <w:rPr>
          <w:rFonts w:asciiTheme="minorHAnsi" w:hAnsiTheme="minorHAnsi" w:cstheme="minorHAnsi"/>
          <w:sz w:val="24"/>
          <w:szCs w:val="24"/>
        </w:rPr>
        <w:t xml:space="preserve"> ze względu na charakter działalności pracodawcy</w:t>
      </w:r>
      <w:r w:rsidR="009A23DC">
        <w:rPr>
          <w:rFonts w:asciiTheme="minorHAnsi" w:hAnsiTheme="minorHAnsi" w:cstheme="minorHAnsi"/>
          <w:sz w:val="24"/>
          <w:szCs w:val="24"/>
        </w:rPr>
        <w:t>,</w:t>
      </w:r>
      <w:r w:rsidRPr="008725B0">
        <w:rPr>
          <w:rFonts w:asciiTheme="minorHAnsi" w:hAnsiTheme="minorHAnsi" w:cstheme="minorHAnsi"/>
          <w:sz w:val="24"/>
          <w:szCs w:val="24"/>
        </w:rPr>
        <w:t xml:space="preserve"> w roku 2023 wielkopolscy przedsiębiorcy dokonali zwolnień pracowników gł</w:t>
      </w:r>
      <w:r w:rsidR="002039EB">
        <w:rPr>
          <w:rFonts w:asciiTheme="minorHAnsi" w:hAnsiTheme="minorHAnsi" w:cstheme="minorHAnsi"/>
          <w:sz w:val="24"/>
          <w:szCs w:val="24"/>
        </w:rPr>
        <w:t>ó</w:t>
      </w:r>
      <w:r w:rsidRPr="008725B0">
        <w:rPr>
          <w:rFonts w:asciiTheme="minorHAnsi" w:hAnsiTheme="minorHAnsi" w:cstheme="minorHAnsi"/>
          <w:sz w:val="24"/>
          <w:szCs w:val="24"/>
        </w:rPr>
        <w:t xml:space="preserve">wnie w 8 sekcjach. Wśród nich, wyraźną przewagę nad pozostałymi sekcjami, stanowiła grupa pracowników zwolnionych z zakładów pracy działających w przetwórstwie przemysłowym, czyli sekcja </w:t>
      </w:r>
      <w:r w:rsidR="00130322">
        <w:rPr>
          <w:rFonts w:asciiTheme="minorHAnsi" w:hAnsiTheme="minorHAnsi" w:cstheme="minorHAnsi"/>
          <w:sz w:val="24"/>
          <w:szCs w:val="24"/>
        </w:rPr>
        <w:br/>
      </w:r>
      <w:r w:rsidRPr="008725B0">
        <w:rPr>
          <w:rFonts w:asciiTheme="minorHAnsi" w:hAnsiTheme="minorHAnsi" w:cstheme="minorHAnsi"/>
          <w:sz w:val="24"/>
          <w:szCs w:val="24"/>
        </w:rPr>
        <w:t xml:space="preserve">C – 1 263 osoby, która stanowiła 55% ogółu zwolnionych pracowników. </w:t>
      </w:r>
      <w:r w:rsidR="00060E77" w:rsidRPr="008725B0">
        <w:rPr>
          <w:rFonts w:asciiTheme="minorHAnsi" w:hAnsiTheme="minorHAnsi" w:cstheme="minorHAnsi"/>
          <w:sz w:val="24"/>
          <w:szCs w:val="24"/>
        </w:rPr>
        <w:t xml:space="preserve">Drugą z najbardziej dotkniętych branż pod względem liczby zwolnionych pracowników, był handel hurtowy </w:t>
      </w:r>
      <w:r w:rsidR="00C320A0">
        <w:rPr>
          <w:rFonts w:asciiTheme="minorHAnsi" w:hAnsiTheme="minorHAnsi" w:cstheme="minorHAnsi"/>
          <w:sz w:val="24"/>
          <w:szCs w:val="24"/>
        </w:rPr>
        <w:br/>
      </w:r>
      <w:r w:rsidR="00060E77" w:rsidRPr="008725B0">
        <w:rPr>
          <w:rFonts w:asciiTheme="minorHAnsi" w:hAnsiTheme="minorHAnsi" w:cstheme="minorHAnsi"/>
          <w:sz w:val="24"/>
          <w:szCs w:val="24"/>
        </w:rPr>
        <w:t>i detaliczny</w:t>
      </w:r>
      <w:r w:rsidR="00DF16A1">
        <w:rPr>
          <w:rFonts w:asciiTheme="minorHAnsi" w:hAnsiTheme="minorHAnsi" w:cstheme="minorHAnsi"/>
          <w:sz w:val="24"/>
          <w:szCs w:val="24"/>
        </w:rPr>
        <w:t>,</w:t>
      </w:r>
      <w:r w:rsidR="00060E77" w:rsidRPr="008725B0">
        <w:rPr>
          <w:rFonts w:asciiTheme="minorHAnsi" w:hAnsiTheme="minorHAnsi" w:cstheme="minorHAnsi"/>
          <w:sz w:val="24"/>
          <w:szCs w:val="24"/>
        </w:rPr>
        <w:t xml:space="preserve"> naprawa pojazdów samochodowych, włączając motocykle, czyli sekcja G. Pracodawcy w ramach tej sekcji zwolnili 21% ogółu zwolnionych pracowników. Kolejno, </w:t>
      </w:r>
      <w:r w:rsidR="007B4838">
        <w:rPr>
          <w:rFonts w:asciiTheme="minorHAnsi" w:hAnsiTheme="minorHAnsi" w:cstheme="minorHAnsi"/>
          <w:sz w:val="24"/>
          <w:szCs w:val="24"/>
        </w:rPr>
        <w:br/>
      </w:r>
      <w:r w:rsidR="00060E77" w:rsidRPr="008725B0">
        <w:rPr>
          <w:rFonts w:asciiTheme="minorHAnsi" w:hAnsiTheme="minorHAnsi" w:cstheme="minorHAnsi"/>
          <w:sz w:val="24"/>
          <w:szCs w:val="24"/>
        </w:rPr>
        <w:t>w sekcji N, tj. działalność w zakresie usług administrowania i działalność wspierająca, w której prace straciło 235 osób. Niewiele mniej</w:t>
      </w:r>
      <w:r w:rsidR="00692B9D">
        <w:rPr>
          <w:rFonts w:asciiTheme="minorHAnsi" w:hAnsiTheme="minorHAnsi" w:cstheme="minorHAnsi"/>
          <w:sz w:val="24"/>
          <w:szCs w:val="24"/>
        </w:rPr>
        <w:t>,</w:t>
      </w:r>
      <w:r w:rsidR="00060E77" w:rsidRPr="008725B0">
        <w:rPr>
          <w:rFonts w:asciiTheme="minorHAnsi" w:hAnsiTheme="minorHAnsi" w:cstheme="minorHAnsi"/>
          <w:sz w:val="24"/>
          <w:szCs w:val="24"/>
        </w:rPr>
        <w:t xml:space="preserve"> 202 osoby, zwolniono w sekcji K, tj. działalność finansowa i ubezpieczeniowa oraz 107 osób w sekcji J, tj. informacja i komunikacja. Ponadto zwolnienia odnotowano również w sekcjach: E – dostawa wody, gospodarowanie ściekami </w:t>
      </w:r>
      <w:r w:rsidR="00C320A0">
        <w:rPr>
          <w:rFonts w:asciiTheme="minorHAnsi" w:hAnsiTheme="minorHAnsi" w:cstheme="minorHAnsi"/>
          <w:sz w:val="24"/>
          <w:szCs w:val="24"/>
        </w:rPr>
        <w:br/>
      </w:r>
      <w:r w:rsidR="00060E77" w:rsidRPr="008725B0">
        <w:rPr>
          <w:rFonts w:asciiTheme="minorHAnsi" w:hAnsiTheme="minorHAnsi" w:cstheme="minorHAnsi"/>
          <w:sz w:val="24"/>
          <w:szCs w:val="24"/>
        </w:rPr>
        <w:t>i odpadami oraz działalność związana z rekultywacją - 22 osoby, M – działalność profesjonalna, naukowa i techniczna – 2 osoby, H – transport i gospodarka magazynowa – 1 osoba.</w:t>
      </w:r>
    </w:p>
    <w:p w14:paraId="467CB6C2" w14:textId="77777777" w:rsidR="00383189" w:rsidRPr="00AE6C34" w:rsidRDefault="00383189" w:rsidP="00AE6C34">
      <w:pPr>
        <w:spacing w:after="0" w:line="240" w:lineRule="auto"/>
        <w:jc w:val="both"/>
        <w:rPr>
          <w:rFonts w:asciiTheme="minorHAnsi" w:hAnsiTheme="minorHAnsi" w:cstheme="minorHAnsi"/>
          <w:sz w:val="24"/>
          <w:szCs w:val="24"/>
        </w:rPr>
      </w:pPr>
    </w:p>
    <w:p w14:paraId="034A9E5D" w14:textId="4CE98B85" w:rsidR="001A2036" w:rsidRPr="008725B0" w:rsidRDefault="000F7CB3" w:rsidP="00DC5D60">
      <w:pPr>
        <w:pStyle w:val="Akapitzlist"/>
        <w:spacing w:after="200" w:line="276" w:lineRule="auto"/>
        <w:ind w:left="1080"/>
        <w:jc w:val="center"/>
        <w:rPr>
          <w:rFonts w:asciiTheme="minorHAnsi" w:hAnsiTheme="minorHAnsi" w:cstheme="minorHAnsi"/>
          <w:sz w:val="24"/>
          <w:szCs w:val="24"/>
        </w:rPr>
      </w:pPr>
      <w:r w:rsidRPr="00743220">
        <w:rPr>
          <w:rFonts w:asciiTheme="minorHAnsi" w:hAnsiTheme="minorHAnsi" w:cstheme="minorHAnsi"/>
          <w:noProof/>
          <w:color w:val="00CCFF"/>
          <w:sz w:val="24"/>
          <w:szCs w:val="24"/>
        </w:rPr>
        <w:drawing>
          <wp:anchor distT="0" distB="0" distL="114300" distR="114300" simplePos="0" relativeHeight="251768832" behindDoc="0" locked="0" layoutInCell="1" allowOverlap="1" wp14:anchorId="68A2ADEF" wp14:editId="6E632B1E">
            <wp:simplePos x="0" y="0"/>
            <wp:positionH relativeFrom="column">
              <wp:posOffset>167005</wp:posOffset>
            </wp:positionH>
            <wp:positionV relativeFrom="paragraph">
              <wp:posOffset>205105</wp:posOffset>
            </wp:positionV>
            <wp:extent cx="5267325" cy="2981325"/>
            <wp:effectExtent l="0" t="19050" r="0" b="0"/>
            <wp:wrapThrough wrapText="bothSides">
              <wp:wrapPolygon edited="0">
                <wp:start x="0" y="-138"/>
                <wp:lineTo x="0" y="21393"/>
                <wp:lineTo x="21483" y="21393"/>
                <wp:lineTo x="21483" y="-138"/>
                <wp:lineTo x="0" y="-138"/>
              </wp:wrapPolygon>
            </wp:wrapThrough>
            <wp:docPr id="155259263" name="Wykres 1">
              <a:extLst xmlns:a="http://schemas.openxmlformats.org/drawingml/2006/main">
                <a:ext uri="{FF2B5EF4-FFF2-40B4-BE49-F238E27FC236}">
                  <a16:creationId xmlns:a16="http://schemas.microsoft.com/office/drawing/2014/main" id="{48E09340-12EF-502B-1BBA-38C6BECA7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margin">
              <wp14:pctWidth>0</wp14:pctWidth>
            </wp14:sizeRelH>
            <wp14:sizeRelV relativeFrom="margin">
              <wp14:pctHeight>0</wp14:pctHeight>
            </wp14:sizeRelV>
          </wp:anchor>
        </w:drawing>
      </w:r>
      <w:r w:rsidR="001A2036" w:rsidRPr="008725B0">
        <w:rPr>
          <w:rFonts w:asciiTheme="minorHAnsi" w:hAnsiTheme="minorHAnsi" w:cstheme="minorHAnsi"/>
          <w:sz w:val="24"/>
          <w:szCs w:val="24"/>
        </w:rPr>
        <w:t>Zwolnienia grupowe pracowników wg sekcji PKD</w:t>
      </w:r>
    </w:p>
    <w:p w14:paraId="31CB8616" w14:textId="77777777" w:rsidR="00932E06" w:rsidRPr="00AE6C34" w:rsidRDefault="00932E06" w:rsidP="00AE6C34">
      <w:pPr>
        <w:spacing w:after="0" w:line="240" w:lineRule="auto"/>
        <w:jc w:val="both"/>
        <w:rPr>
          <w:rFonts w:asciiTheme="minorHAnsi" w:eastAsiaTheme="minorHAnsi" w:hAnsiTheme="minorHAnsi" w:cstheme="minorHAnsi"/>
          <w:sz w:val="24"/>
          <w:szCs w:val="24"/>
          <w:lang w:eastAsia="en-US"/>
        </w:rPr>
      </w:pPr>
    </w:p>
    <w:p w14:paraId="2210DD3F" w14:textId="0AFB92FE" w:rsidR="00B83C38" w:rsidRPr="008725B0" w:rsidRDefault="00B83C38" w:rsidP="00B83C38">
      <w:pPr>
        <w:spacing w:after="0" w:line="312" w:lineRule="auto"/>
        <w:jc w:val="both"/>
        <w:rPr>
          <w:rFonts w:asciiTheme="minorHAnsi" w:hAnsiTheme="minorHAnsi" w:cstheme="minorHAnsi"/>
          <w:sz w:val="24"/>
          <w:szCs w:val="24"/>
        </w:rPr>
      </w:pPr>
      <w:r w:rsidRPr="008725B0">
        <w:rPr>
          <w:rFonts w:asciiTheme="minorHAnsi" w:hAnsiTheme="minorHAnsi" w:cstheme="minorHAnsi"/>
          <w:sz w:val="24"/>
          <w:szCs w:val="24"/>
        </w:rPr>
        <w:t xml:space="preserve">Ochroną roszczeń pracowniczych, w razie niewypłacalności pracodawcy, zajmuje się Fundusz Gwarantowanych Świadczeń Pracowniczych. </w:t>
      </w:r>
      <w:r w:rsidRPr="008725B0">
        <w:rPr>
          <w:rFonts w:cstheme="minorHAnsi"/>
          <w:sz w:val="24"/>
          <w:szCs w:val="24"/>
        </w:rPr>
        <w:t xml:space="preserve">Mimo zwiększenia w 2023 </w:t>
      </w:r>
      <w:r w:rsidR="00D4201C" w:rsidRPr="008725B0">
        <w:rPr>
          <w:rFonts w:cstheme="minorHAnsi"/>
          <w:sz w:val="24"/>
          <w:szCs w:val="24"/>
        </w:rPr>
        <w:t xml:space="preserve">roku </w:t>
      </w:r>
      <w:r w:rsidRPr="008725B0">
        <w:rPr>
          <w:rFonts w:cstheme="minorHAnsi"/>
          <w:sz w:val="24"/>
          <w:szCs w:val="24"/>
        </w:rPr>
        <w:t>liczby pracowników objętych wypłatą świadczeń z FGŚP oraz kwoty wypłaconych świadczeń, ich poziom był nadal niższy niż w roku 2021. Oznaczać to może, że sytuacja gospodarcza przedsiębiorców w województwie wielkopolskim jest nadal sprzyjająca.</w:t>
      </w:r>
      <w:r w:rsidRPr="008725B0">
        <w:rPr>
          <w:rFonts w:asciiTheme="minorHAnsi" w:hAnsiTheme="minorHAnsi" w:cstheme="minorHAnsi"/>
          <w:sz w:val="24"/>
          <w:szCs w:val="24"/>
        </w:rPr>
        <w:t xml:space="preserve"> </w:t>
      </w:r>
      <w:r w:rsidRPr="008725B0">
        <w:rPr>
          <w:rFonts w:cstheme="minorHAnsi"/>
          <w:sz w:val="24"/>
          <w:szCs w:val="24"/>
        </w:rPr>
        <w:t xml:space="preserve">Łącznie w </w:t>
      </w:r>
      <w:r w:rsidR="00D4201C" w:rsidRPr="008725B0">
        <w:rPr>
          <w:rFonts w:cstheme="minorHAnsi"/>
          <w:sz w:val="24"/>
          <w:szCs w:val="24"/>
        </w:rPr>
        <w:t>minionym roku</w:t>
      </w:r>
      <w:r w:rsidRPr="008725B0">
        <w:rPr>
          <w:rFonts w:cstheme="minorHAnsi"/>
          <w:sz w:val="24"/>
          <w:szCs w:val="24"/>
        </w:rPr>
        <w:t xml:space="preserve"> wypłacono świadczenia z tytułu wynagrodzeń, odpraw pieniężnych, odszkodowań za skrócenie okresu wypowiedzenia oraz ekwiwalentów za urlop</w:t>
      </w:r>
      <w:r w:rsidR="00B21837">
        <w:rPr>
          <w:rFonts w:cstheme="minorHAnsi"/>
          <w:sz w:val="24"/>
          <w:szCs w:val="24"/>
        </w:rPr>
        <w:t>,</w:t>
      </w:r>
      <w:r w:rsidRPr="008725B0">
        <w:rPr>
          <w:rFonts w:cstheme="minorHAnsi"/>
          <w:sz w:val="24"/>
          <w:szCs w:val="24"/>
        </w:rPr>
        <w:t xml:space="preserve"> na sumę 6</w:t>
      </w:r>
      <w:r w:rsidR="003C0B84">
        <w:rPr>
          <w:rFonts w:cstheme="minorHAnsi"/>
          <w:sz w:val="24"/>
          <w:szCs w:val="24"/>
        </w:rPr>
        <w:t> </w:t>
      </w:r>
      <w:r w:rsidRPr="008725B0">
        <w:rPr>
          <w:rFonts w:cstheme="minorHAnsi"/>
          <w:sz w:val="24"/>
          <w:szCs w:val="24"/>
        </w:rPr>
        <w:t>097</w:t>
      </w:r>
      <w:r w:rsidR="003C0B84">
        <w:rPr>
          <w:rFonts w:cstheme="minorHAnsi"/>
          <w:sz w:val="24"/>
          <w:szCs w:val="24"/>
        </w:rPr>
        <w:t> </w:t>
      </w:r>
      <w:r w:rsidRPr="008725B0">
        <w:rPr>
          <w:rFonts w:cstheme="minorHAnsi"/>
          <w:sz w:val="24"/>
          <w:szCs w:val="24"/>
        </w:rPr>
        <w:t>403,10 zł na rzecz 345 pracowników, którzy byli zatrudnieni przez 31 niewypłacalnych pracodawców.</w:t>
      </w:r>
    </w:p>
    <w:p w14:paraId="7C04844A" w14:textId="77777777" w:rsidR="00B83C38" w:rsidRPr="00C309AD" w:rsidRDefault="00B83C38" w:rsidP="000F7CB3">
      <w:pPr>
        <w:spacing w:after="0" w:line="240" w:lineRule="auto"/>
        <w:jc w:val="both"/>
        <w:rPr>
          <w:rFonts w:asciiTheme="minorHAnsi" w:hAnsiTheme="minorHAnsi" w:cstheme="minorHAnsi"/>
          <w:bCs/>
          <w:sz w:val="16"/>
          <w:szCs w:val="16"/>
        </w:rPr>
      </w:pPr>
    </w:p>
    <w:p w14:paraId="5453F2E2" w14:textId="17AD65E9" w:rsidR="00B83C38" w:rsidRPr="000C191C" w:rsidRDefault="00B83C38" w:rsidP="00356E68">
      <w:pPr>
        <w:spacing w:after="0" w:line="240" w:lineRule="auto"/>
        <w:jc w:val="center"/>
        <w:rPr>
          <w:rFonts w:cs="Calibri"/>
          <w:bCs/>
          <w:sz w:val="24"/>
          <w:szCs w:val="24"/>
        </w:rPr>
      </w:pPr>
      <w:r w:rsidRPr="000C191C">
        <w:rPr>
          <w:rFonts w:cs="Calibri"/>
          <w:bCs/>
          <w:sz w:val="24"/>
          <w:szCs w:val="24"/>
        </w:rPr>
        <w:lastRenderedPageBreak/>
        <w:t xml:space="preserve">Wypłacone świadczenia z tytułu wynagrodzeń, odpraw pieniężnych, odszkodowań </w:t>
      </w:r>
      <w:r w:rsidR="000C191C">
        <w:rPr>
          <w:rFonts w:cs="Calibri"/>
          <w:bCs/>
          <w:sz w:val="24"/>
          <w:szCs w:val="24"/>
        </w:rPr>
        <w:br/>
      </w:r>
      <w:r w:rsidRPr="000C191C">
        <w:rPr>
          <w:rFonts w:cs="Calibri"/>
          <w:bCs/>
          <w:sz w:val="24"/>
          <w:szCs w:val="24"/>
        </w:rPr>
        <w:t>za skrócenie okresu wypowiedzenia oraz ekwiwalentów za urlop w latach 2021-2023</w:t>
      </w:r>
    </w:p>
    <w:tbl>
      <w:tblPr>
        <w:tblStyle w:val="Tabelasiatki4akcent1"/>
        <w:tblW w:w="7933" w:type="dxa"/>
        <w:jc w:val="center"/>
        <w:tblLook w:val="04A0" w:firstRow="1" w:lastRow="0" w:firstColumn="1" w:lastColumn="0" w:noHBand="0" w:noVBand="1"/>
      </w:tblPr>
      <w:tblGrid>
        <w:gridCol w:w="1271"/>
        <w:gridCol w:w="2268"/>
        <w:gridCol w:w="1985"/>
        <w:gridCol w:w="2409"/>
      </w:tblGrid>
      <w:tr w:rsidR="00B83C38" w:rsidRPr="008725B0" w14:paraId="6D3BF597" w14:textId="77777777" w:rsidTr="001915B7">
        <w:trPr>
          <w:cnfStyle w:val="100000000000" w:firstRow="1" w:lastRow="0" w:firstColumn="0" w:lastColumn="0" w:oddVBand="0" w:evenVBand="0" w:oddHBand="0"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3399A670" w14:textId="77777777" w:rsidR="00B83C38" w:rsidRPr="008725B0" w:rsidRDefault="00B83C38" w:rsidP="00BC4D66">
            <w:pPr>
              <w:spacing w:after="0" w:line="312" w:lineRule="auto"/>
              <w:rPr>
                <w:rFonts w:asciiTheme="minorHAnsi" w:hAnsiTheme="minorHAnsi" w:cstheme="minorHAnsi"/>
                <w:sz w:val="24"/>
                <w:szCs w:val="24"/>
              </w:rPr>
            </w:pPr>
            <w:r w:rsidRPr="008725B0">
              <w:rPr>
                <w:rFonts w:cstheme="minorHAnsi"/>
                <w:sz w:val="24"/>
                <w:szCs w:val="24"/>
              </w:rPr>
              <w:t>Rok</w:t>
            </w:r>
          </w:p>
        </w:tc>
        <w:tc>
          <w:tcPr>
            <w:tcW w:w="2268" w:type="dxa"/>
            <w:vAlign w:val="center"/>
            <w:hideMark/>
          </w:tcPr>
          <w:p w14:paraId="2892E477" w14:textId="77777777" w:rsidR="00B83C38" w:rsidRPr="008725B0" w:rsidRDefault="00B83C38" w:rsidP="001915B7">
            <w:pPr>
              <w:pStyle w:val="Bezodstpw"/>
              <w:cnfStyle w:val="100000000000" w:firstRow="1" w:lastRow="0" w:firstColumn="0" w:lastColumn="0" w:oddVBand="0" w:evenVBand="0" w:oddHBand="0" w:evenHBand="0" w:firstRowFirstColumn="0" w:firstRowLastColumn="0" w:lastRowFirstColumn="0" w:lastRowLastColumn="0"/>
            </w:pPr>
            <w:r w:rsidRPr="008725B0">
              <w:t>Kwota wypłaconych środków w tys. zł</w:t>
            </w:r>
          </w:p>
        </w:tc>
        <w:tc>
          <w:tcPr>
            <w:tcW w:w="1985" w:type="dxa"/>
            <w:vAlign w:val="center"/>
            <w:hideMark/>
          </w:tcPr>
          <w:p w14:paraId="2653718A" w14:textId="77777777" w:rsidR="00B83C38" w:rsidRPr="008725B0" w:rsidRDefault="00B83C38" w:rsidP="001915B7">
            <w:pPr>
              <w:pStyle w:val="Bezodstpw"/>
              <w:cnfStyle w:val="100000000000" w:firstRow="1" w:lastRow="0" w:firstColumn="0" w:lastColumn="0" w:oddVBand="0" w:evenVBand="0" w:oddHBand="0" w:evenHBand="0" w:firstRowFirstColumn="0" w:firstRowLastColumn="0" w:lastRowFirstColumn="0" w:lastRowLastColumn="0"/>
            </w:pPr>
            <w:r w:rsidRPr="008725B0">
              <w:t xml:space="preserve">Na rzecz </w:t>
            </w:r>
            <w:r w:rsidRPr="008725B0">
              <w:br/>
              <w:t>ilu pracowników</w:t>
            </w:r>
          </w:p>
        </w:tc>
        <w:tc>
          <w:tcPr>
            <w:tcW w:w="2409" w:type="dxa"/>
            <w:vAlign w:val="center"/>
            <w:hideMark/>
          </w:tcPr>
          <w:p w14:paraId="6A377979" w14:textId="77777777" w:rsidR="00B83C38" w:rsidRPr="008725B0" w:rsidRDefault="00B83C38" w:rsidP="001915B7">
            <w:pPr>
              <w:pStyle w:val="Bezodstpw"/>
              <w:cnfStyle w:val="100000000000" w:firstRow="1" w:lastRow="0" w:firstColumn="0" w:lastColumn="0" w:oddVBand="0" w:evenVBand="0" w:oddHBand="0" w:evenHBand="0" w:firstRowFirstColumn="0" w:firstRowLastColumn="0" w:lastRowFirstColumn="0" w:lastRowLastColumn="0"/>
            </w:pPr>
            <w:r w:rsidRPr="008725B0">
              <w:t>Liczba niewypłacalnych pracodawców</w:t>
            </w:r>
          </w:p>
        </w:tc>
      </w:tr>
      <w:tr w:rsidR="00B83C38" w:rsidRPr="008725B0" w14:paraId="19810C49" w14:textId="77777777" w:rsidTr="001915B7">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0498B81" w14:textId="77777777" w:rsidR="00B83C38" w:rsidRPr="008725B0" w:rsidRDefault="00B83C38" w:rsidP="00BC4D66">
            <w:pPr>
              <w:spacing w:after="0" w:line="312" w:lineRule="auto"/>
              <w:rPr>
                <w:rFonts w:cstheme="minorHAnsi"/>
                <w:color w:val="000000" w:themeColor="text1"/>
                <w:sz w:val="24"/>
                <w:szCs w:val="24"/>
              </w:rPr>
            </w:pPr>
            <w:r w:rsidRPr="008725B0">
              <w:rPr>
                <w:rFonts w:cstheme="minorHAnsi"/>
                <w:color w:val="000000" w:themeColor="text1"/>
                <w:sz w:val="24"/>
                <w:szCs w:val="24"/>
              </w:rPr>
              <w:t>2021</w:t>
            </w:r>
          </w:p>
        </w:tc>
        <w:tc>
          <w:tcPr>
            <w:tcW w:w="22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79B234" w14:textId="77777777" w:rsidR="00B83C38" w:rsidRPr="008725B0" w:rsidRDefault="00B83C38" w:rsidP="00BC4D66">
            <w:pPr>
              <w:spacing w:after="0" w:line="312"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725B0">
              <w:rPr>
                <w:rFonts w:cstheme="minorHAnsi"/>
                <w:color w:val="000000" w:themeColor="text1"/>
                <w:sz w:val="24"/>
                <w:szCs w:val="24"/>
              </w:rPr>
              <w:t>8 138,9</w:t>
            </w:r>
          </w:p>
        </w:tc>
        <w:tc>
          <w:tcPr>
            <w:tcW w:w="19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7B61C4E" w14:textId="77777777" w:rsidR="00B83C38" w:rsidRPr="008725B0" w:rsidRDefault="00B83C38" w:rsidP="00BC4D66">
            <w:pPr>
              <w:spacing w:after="0" w:line="312"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725B0">
              <w:rPr>
                <w:rFonts w:cstheme="minorHAnsi"/>
                <w:color w:val="000000" w:themeColor="text1"/>
                <w:sz w:val="24"/>
                <w:szCs w:val="24"/>
              </w:rPr>
              <w:t>683</w:t>
            </w:r>
          </w:p>
        </w:tc>
        <w:tc>
          <w:tcPr>
            <w:tcW w:w="24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068A4A5" w14:textId="77777777" w:rsidR="00B83C38" w:rsidRPr="008725B0" w:rsidRDefault="00B83C38" w:rsidP="00BC4D66">
            <w:pPr>
              <w:spacing w:after="0" w:line="312"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725B0">
              <w:rPr>
                <w:rFonts w:cstheme="minorHAnsi"/>
                <w:color w:val="000000" w:themeColor="text1"/>
                <w:sz w:val="24"/>
                <w:szCs w:val="24"/>
              </w:rPr>
              <w:t>42</w:t>
            </w:r>
          </w:p>
        </w:tc>
      </w:tr>
      <w:tr w:rsidR="00B83C38" w:rsidRPr="008725B0" w14:paraId="5A7ABE7F" w14:textId="77777777" w:rsidTr="001915B7">
        <w:trPr>
          <w:trHeight w:val="224"/>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C104CB" w14:textId="77777777" w:rsidR="00B83C38" w:rsidRPr="008725B0" w:rsidRDefault="00B83C38" w:rsidP="00BC4D66">
            <w:pPr>
              <w:spacing w:after="0" w:line="312" w:lineRule="auto"/>
              <w:rPr>
                <w:rFonts w:cstheme="minorHAnsi"/>
                <w:color w:val="000000" w:themeColor="text1"/>
                <w:sz w:val="24"/>
                <w:szCs w:val="24"/>
              </w:rPr>
            </w:pPr>
            <w:r w:rsidRPr="008725B0">
              <w:rPr>
                <w:rFonts w:cstheme="minorHAnsi"/>
                <w:color w:val="000000" w:themeColor="text1"/>
                <w:sz w:val="24"/>
                <w:szCs w:val="24"/>
              </w:rPr>
              <w:t>2022</w:t>
            </w:r>
          </w:p>
        </w:tc>
        <w:tc>
          <w:tcPr>
            <w:tcW w:w="22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5E1A308" w14:textId="77777777" w:rsidR="00B83C38" w:rsidRPr="008725B0" w:rsidRDefault="00B83C38" w:rsidP="00BC4D66">
            <w:pPr>
              <w:spacing w:after="0" w:line="312"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725B0">
              <w:rPr>
                <w:rFonts w:cstheme="minorHAnsi"/>
                <w:color w:val="000000" w:themeColor="text1"/>
                <w:sz w:val="24"/>
                <w:szCs w:val="24"/>
              </w:rPr>
              <w:t>3 503,2</w:t>
            </w:r>
          </w:p>
        </w:tc>
        <w:tc>
          <w:tcPr>
            <w:tcW w:w="19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384818" w14:textId="77777777" w:rsidR="00B83C38" w:rsidRPr="008725B0" w:rsidRDefault="00B83C38" w:rsidP="00BC4D66">
            <w:pPr>
              <w:spacing w:after="0" w:line="312"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725B0">
              <w:rPr>
                <w:rFonts w:cstheme="minorHAnsi"/>
                <w:color w:val="000000" w:themeColor="text1"/>
                <w:sz w:val="24"/>
                <w:szCs w:val="24"/>
              </w:rPr>
              <w:t>283</w:t>
            </w:r>
          </w:p>
        </w:tc>
        <w:tc>
          <w:tcPr>
            <w:tcW w:w="24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328090" w14:textId="77777777" w:rsidR="00B83C38" w:rsidRPr="008725B0" w:rsidRDefault="00B83C38" w:rsidP="00BC4D66">
            <w:pPr>
              <w:spacing w:after="0" w:line="312"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725B0">
              <w:rPr>
                <w:rFonts w:cstheme="minorHAnsi"/>
                <w:color w:val="000000" w:themeColor="text1"/>
                <w:sz w:val="24"/>
                <w:szCs w:val="24"/>
              </w:rPr>
              <w:t>37</w:t>
            </w:r>
          </w:p>
        </w:tc>
      </w:tr>
      <w:tr w:rsidR="00B83C38" w:rsidRPr="008725B0" w14:paraId="4F82DA9D" w14:textId="77777777" w:rsidTr="001915B7">
        <w:trPr>
          <w:cnfStyle w:val="000000100000" w:firstRow="0" w:lastRow="0" w:firstColumn="0" w:lastColumn="0" w:oddVBand="0" w:evenVBand="0" w:oddHBand="1" w:evenHBand="0" w:firstRowFirstColumn="0" w:firstRowLastColumn="0" w:lastRowFirstColumn="0" w:lastRowLastColumn="0"/>
          <w:trHeight w:val="104"/>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1EAF218" w14:textId="77777777" w:rsidR="00B83C38" w:rsidRPr="008725B0" w:rsidRDefault="00B83C38" w:rsidP="00BC4D66">
            <w:pPr>
              <w:spacing w:after="0" w:line="312" w:lineRule="auto"/>
              <w:rPr>
                <w:rFonts w:cstheme="minorHAnsi"/>
                <w:color w:val="000000" w:themeColor="text1"/>
                <w:sz w:val="24"/>
                <w:szCs w:val="24"/>
              </w:rPr>
            </w:pPr>
            <w:r w:rsidRPr="008725B0">
              <w:rPr>
                <w:rFonts w:cstheme="minorHAnsi"/>
                <w:color w:val="000000" w:themeColor="text1"/>
                <w:sz w:val="24"/>
                <w:szCs w:val="24"/>
              </w:rPr>
              <w:t>2023</w:t>
            </w:r>
          </w:p>
        </w:tc>
        <w:tc>
          <w:tcPr>
            <w:tcW w:w="22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D564209" w14:textId="77777777" w:rsidR="00B83C38" w:rsidRPr="008725B0" w:rsidRDefault="00B83C38" w:rsidP="00BC4D66">
            <w:pPr>
              <w:spacing w:after="0" w:line="312"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725B0">
              <w:rPr>
                <w:rFonts w:cstheme="minorHAnsi"/>
                <w:color w:val="000000" w:themeColor="text1"/>
                <w:sz w:val="24"/>
                <w:szCs w:val="24"/>
              </w:rPr>
              <w:t>6 097,4</w:t>
            </w:r>
          </w:p>
        </w:tc>
        <w:tc>
          <w:tcPr>
            <w:tcW w:w="19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1301968" w14:textId="77777777" w:rsidR="00B83C38" w:rsidRPr="008725B0" w:rsidRDefault="00B83C38" w:rsidP="00BC4D66">
            <w:pPr>
              <w:spacing w:after="0" w:line="312"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725B0">
              <w:rPr>
                <w:rFonts w:cstheme="minorHAnsi"/>
                <w:color w:val="000000" w:themeColor="text1"/>
                <w:sz w:val="24"/>
                <w:szCs w:val="24"/>
              </w:rPr>
              <w:t>345</w:t>
            </w:r>
          </w:p>
        </w:tc>
        <w:tc>
          <w:tcPr>
            <w:tcW w:w="24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D4B5EDA" w14:textId="77777777" w:rsidR="00B83C38" w:rsidRPr="008725B0" w:rsidRDefault="00B83C38" w:rsidP="00BC4D66">
            <w:pPr>
              <w:spacing w:after="0" w:line="312"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725B0">
              <w:rPr>
                <w:rFonts w:cstheme="minorHAnsi"/>
                <w:color w:val="000000" w:themeColor="text1"/>
                <w:sz w:val="24"/>
                <w:szCs w:val="24"/>
              </w:rPr>
              <w:t>31</w:t>
            </w:r>
          </w:p>
        </w:tc>
      </w:tr>
    </w:tbl>
    <w:p w14:paraId="0D17E442" w14:textId="3BBC5C3D" w:rsidR="00B83C38" w:rsidRDefault="00B83C38" w:rsidP="00356E68">
      <w:pPr>
        <w:spacing w:before="240" w:after="120" w:line="312" w:lineRule="auto"/>
        <w:jc w:val="both"/>
        <w:rPr>
          <w:rFonts w:cstheme="minorHAnsi"/>
          <w:sz w:val="24"/>
          <w:szCs w:val="24"/>
        </w:rPr>
      </w:pPr>
      <w:r w:rsidRPr="008725B0">
        <w:rPr>
          <w:rFonts w:cstheme="minorHAnsi"/>
          <w:sz w:val="24"/>
          <w:szCs w:val="24"/>
        </w:rPr>
        <w:t xml:space="preserve">Liczba nowo zarejestrowanych niewypłacalnych pracodawców wzrosła o 14% (z 21 do 24) </w:t>
      </w:r>
      <w:r w:rsidR="000F7CB3">
        <w:rPr>
          <w:rFonts w:cstheme="minorHAnsi"/>
          <w:sz w:val="24"/>
          <w:szCs w:val="24"/>
        </w:rPr>
        <w:br/>
      </w:r>
      <w:r w:rsidRPr="008725B0">
        <w:rPr>
          <w:rFonts w:cstheme="minorHAnsi"/>
          <w:sz w:val="24"/>
          <w:szCs w:val="24"/>
        </w:rPr>
        <w:t xml:space="preserve">w stosunku do roku 2022. Liczba osób objętych wypłatami uległa zwiększeniu o 22%, a kwota wypłacona o 74%. </w:t>
      </w:r>
    </w:p>
    <w:p w14:paraId="5E5B7854" w14:textId="77777777" w:rsidR="006A58B6" w:rsidRPr="006A58B6" w:rsidRDefault="006A58B6" w:rsidP="00FA04F8">
      <w:pPr>
        <w:spacing w:after="0" w:line="240" w:lineRule="auto"/>
        <w:jc w:val="both"/>
        <w:rPr>
          <w:rFonts w:cstheme="minorHAnsi"/>
          <w:sz w:val="22"/>
          <w:szCs w:val="22"/>
        </w:rPr>
      </w:pPr>
    </w:p>
    <w:p w14:paraId="2EB28244" w14:textId="6F17C5BD" w:rsidR="00AA18E2" w:rsidRPr="00B63C97" w:rsidRDefault="00B63C97" w:rsidP="00B83C38">
      <w:pPr>
        <w:spacing w:before="120" w:after="120" w:line="312" w:lineRule="auto"/>
        <w:jc w:val="both"/>
        <w:rPr>
          <w:rFonts w:cstheme="minorHAnsi"/>
          <w:i/>
          <w:iCs/>
          <w:sz w:val="24"/>
          <w:szCs w:val="24"/>
        </w:rPr>
      </w:pPr>
      <w:r w:rsidRPr="00B63C97">
        <w:rPr>
          <w:rFonts w:cstheme="minorHAnsi"/>
          <w:i/>
          <w:iCs/>
          <w:sz w:val="24"/>
          <w:szCs w:val="24"/>
        </w:rPr>
        <w:t>PODSUMOWANIE</w:t>
      </w:r>
    </w:p>
    <w:p w14:paraId="2C13F0F6" w14:textId="688F9AB7" w:rsidR="00AA18E2" w:rsidRPr="00B63C97" w:rsidRDefault="00AA18E2" w:rsidP="00E72DE6">
      <w:pPr>
        <w:spacing w:after="0" w:line="276" w:lineRule="auto"/>
        <w:ind w:firstLine="709"/>
        <w:jc w:val="both"/>
        <w:rPr>
          <w:rStyle w:val="markedcontent"/>
          <w:rFonts w:asciiTheme="minorHAnsi" w:hAnsiTheme="minorHAnsi" w:cstheme="minorHAnsi"/>
          <w:sz w:val="24"/>
          <w:szCs w:val="24"/>
        </w:rPr>
      </w:pPr>
      <w:r w:rsidRPr="00B63C97">
        <w:rPr>
          <w:rFonts w:eastAsiaTheme="minorHAnsi" w:cstheme="minorHAnsi"/>
          <w:sz w:val="24"/>
          <w:szCs w:val="24"/>
        </w:rPr>
        <w:t>202</w:t>
      </w:r>
      <w:r w:rsidR="008856EE">
        <w:rPr>
          <w:rFonts w:eastAsiaTheme="minorHAnsi" w:cstheme="minorHAnsi"/>
          <w:sz w:val="24"/>
          <w:szCs w:val="24"/>
        </w:rPr>
        <w:t>3</w:t>
      </w:r>
      <w:r w:rsidRPr="00B63C97">
        <w:rPr>
          <w:rFonts w:eastAsiaTheme="minorHAnsi" w:cstheme="minorHAnsi"/>
          <w:sz w:val="24"/>
          <w:szCs w:val="24"/>
        </w:rPr>
        <w:t xml:space="preserve"> to kolejny rok, który Wielkopolska </w:t>
      </w:r>
      <w:r w:rsidR="008856EE">
        <w:rPr>
          <w:rFonts w:eastAsiaTheme="minorHAnsi" w:cstheme="minorHAnsi"/>
          <w:sz w:val="24"/>
          <w:szCs w:val="24"/>
        </w:rPr>
        <w:t>zakończyła</w:t>
      </w:r>
      <w:r w:rsidRPr="00B63C97">
        <w:rPr>
          <w:rFonts w:eastAsiaTheme="minorHAnsi" w:cstheme="minorHAnsi"/>
          <w:sz w:val="24"/>
          <w:szCs w:val="24"/>
        </w:rPr>
        <w:t xml:space="preserve"> z najniższą w kraju stopą bezrobocia na poziomie 3,0% i z ustabilizowanymi podstawowymi w</w:t>
      </w:r>
      <w:r w:rsidR="00F51C6D">
        <w:rPr>
          <w:rFonts w:eastAsiaTheme="minorHAnsi" w:cstheme="minorHAnsi"/>
          <w:sz w:val="24"/>
          <w:szCs w:val="24"/>
        </w:rPr>
        <w:t>skaźnikami</w:t>
      </w:r>
      <w:r w:rsidRPr="00B63C97">
        <w:rPr>
          <w:rFonts w:eastAsiaTheme="minorHAnsi" w:cstheme="minorHAnsi"/>
          <w:sz w:val="24"/>
          <w:szCs w:val="24"/>
        </w:rPr>
        <w:t xml:space="preserve"> charakteryzującymi rynek pracy.</w:t>
      </w:r>
    </w:p>
    <w:p w14:paraId="405E618A" w14:textId="77777777" w:rsidR="00A519ED" w:rsidRDefault="00A519ED" w:rsidP="00A519ED">
      <w:pPr>
        <w:spacing w:after="0" w:line="276" w:lineRule="auto"/>
        <w:jc w:val="both"/>
        <w:rPr>
          <w:rFonts w:cstheme="minorHAnsi"/>
          <w:color w:val="000000"/>
          <w:sz w:val="24"/>
          <w:szCs w:val="24"/>
        </w:rPr>
      </w:pPr>
    </w:p>
    <w:p w14:paraId="5DF2A0F9" w14:textId="0284EC00" w:rsidR="00A519ED" w:rsidRPr="00A519ED" w:rsidRDefault="00A519ED" w:rsidP="00A519ED">
      <w:pPr>
        <w:spacing w:after="0" w:line="276" w:lineRule="auto"/>
        <w:ind w:firstLine="708"/>
        <w:jc w:val="both"/>
        <w:rPr>
          <w:rFonts w:cstheme="minorHAnsi"/>
          <w:color w:val="000000"/>
          <w:sz w:val="24"/>
          <w:szCs w:val="24"/>
        </w:rPr>
      </w:pPr>
      <w:r w:rsidRPr="00A519ED">
        <w:rPr>
          <w:rFonts w:cstheme="minorHAnsi"/>
          <w:color w:val="000000"/>
          <w:sz w:val="24"/>
          <w:szCs w:val="24"/>
        </w:rPr>
        <w:t xml:space="preserve">Sytuacja na wielkopolskim rynku pracy w 2023 roku była stabilna, a podstawowe wskaźniki opisujące jego kondycję na koniec roku - optymistyczne, mimo zmian gospodarczych, będących bardzo często wynikiem skumulowanych w krótkim okresie procesów makroekonomicznych, skutkujących m.in. obniżeniem tempa wzrostu gospodarczego, wysoką inflacją i kosztami energii. </w:t>
      </w:r>
    </w:p>
    <w:p w14:paraId="4016607A" w14:textId="77777777" w:rsidR="00A519ED" w:rsidRPr="00A519ED" w:rsidRDefault="00A519ED" w:rsidP="00A519ED">
      <w:pPr>
        <w:spacing w:after="0" w:line="276" w:lineRule="auto"/>
        <w:ind w:firstLine="708"/>
        <w:jc w:val="both"/>
        <w:rPr>
          <w:rFonts w:cstheme="minorHAnsi"/>
          <w:color w:val="000000"/>
          <w:sz w:val="24"/>
          <w:szCs w:val="24"/>
        </w:rPr>
      </w:pPr>
      <w:r w:rsidRPr="00A519ED">
        <w:rPr>
          <w:rFonts w:cstheme="minorHAnsi"/>
          <w:color w:val="000000"/>
          <w:sz w:val="24"/>
          <w:szCs w:val="24"/>
        </w:rPr>
        <w:t>Na korzystny stan regionalnego rynku pracy wpływ miały działania na nim podejmowane. Z jednej strony o poprawę sytuacji społeczno-gospodarczej Wielkopolski zabiegały publiczne służby zatrudnienia (WUP w Poznaniu oraz urzędy pracy w 31 powiatach), z drugiej usługi, uzupełniające zakres wsparcia PSZ, świadczyły m.in. agencje zatrudnienia. Pozytywna rolę odegrało poradnictwo zawodowe, odgrywając ważną rolę w kształtowaniu postaw i rozwijaniu umiejętności. Miało to szczególne znaczenie w roku 2023, który ustanowiono Europejskim Rokiem Umiejętności, aby propagować działania wzmacniające konkurencyjność, świadome ukierunkowanie inwestycji i kształtowanie rzeczywistości zawodowej.</w:t>
      </w:r>
    </w:p>
    <w:p w14:paraId="357FF100" w14:textId="3621A8D8" w:rsidR="00A519ED" w:rsidRPr="00A519ED" w:rsidRDefault="00A519ED" w:rsidP="00A519ED">
      <w:pPr>
        <w:spacing w:after="0" w:line="276" w:lineRule="auto"/>
        <w:ind w:firstLine="708"/>
        <w:jc w:val="both"/>
        <w:rPr>
          <w:rFonts w:cstheme="minorHAnsi"/>
          <w:color w:val="000000"/>
          <w:sz w:val="24"/>
          <w:szCs w:val="24"/>
        </w:rPr>
      </w:pPr>
      <w:r w:rsidRPr="00A519ED">
        <w:rPr>
          <w:rFonts w:cstheme="minorHAnsi"/>
          <w:color w:val="000000"/>
          <w:sz w:val="24"/>
          <w:szCs w:val="24"/>
        </w:rPr>
        <w:t>Niezwykle pozytywny wpływ na wymiar społeczny województwa ma absorpcja funduszy unijnych. Rok 2023 stanowił czas jednoczesnego zamykania programów współfinansowanych z Europejskiego Funduszu Społecznego na lata 2014-2020</w:t>
      </w:r>
      <w:r>
        <w:rPr>
          <w:rFonts w:cstheme="minorHAnsi"/>
          <w:color w:val="000000"/>
          <w:sz w:val="24"/>
          <w:szCs w:val="24"/>
        </w:rPr>
        <w:br/>
      </w:r>
      <w:r w:rsidRPr="00A519ED">
        <w:rPr>
          <w:rFonts w:cstheme="minorHAnsi"/>
          <w:color w:val="000000"/>
          <w:sz w:val="24"/>
          <w:szCs w:val="24"/>
        </w:rPr>
        <w:t xml:space="preserve">i wprowadzania pierwszych działań w ramach programu Fundusze Europejskie dla Wielkopolski 2021-2027, współfinansowanego z EFS+. Kolejna perspektywa środków europejskich pozwoli na dalsze wspieranie wielkopolskiego rynku pracy poprzez zastosowanie szerokiego wachlarza działań stymulujących wzrost zatrudnienia. Dzięki środkom unijnym w Wielkopolsce udało się w projektach w Działaniu 7.1 WRPO, z obszaru włączenia społecznego, aktywizacją objąć 38 704 uczestników (osiągnięto 146% wartości docelowej wskaźnika </w:t>
      </w:r>
      <w:r w:rsidRPr="00A519ED">
        <w:rPr>
          <w:rFonts w:cstheme="minorHAnsi"/>
          <w:color w:val="000000"/>
          <w:sz w:val="24"/>
          <w:szCs w:val="24"/>
        </w:rPr>
        <w:lastRenderedPageBreak/>
        <w:t>produktu), natomiast w projektach w Działaniu 6.1 i 6.2 WRPO, z obszaru zatrudnienia, wsparcie otrzymało 57 239 osób bezrobotnych i 6 809 osób biernych zawodowo powyżej 29 roku życia (osiągnięto odpowiednio 120% i 111% wartości docelowych wskaźników produktu) oraz 18 017 osób pracujących. W projektach PO WER z obszaru zatrudnienia, kierowanych do osób do 29 roku życia, wsparcie otrzymało 61 377 osób bezrobotnych i 5 605 osób biernych zawodowo, w tym w szczególności osoby, które nie uczestniczyły w kształceniu i szkoleniu oraz 16 813 osób pracujących bezrobotnych (osiągnięto odpowiednio 135%, 160% i 145% wartości docelowych wskaźników produktu).</w:t>
      </w:r>
    </w:p>
    <w:p w14:paraId="336A24B9" w14:textId="77777777" w:rsidR="00E07690" w:rsidRDefault="00E07690" w:rsidP="00B63C97">
      <w:pPr>
        <w:spacing w:after="0" w:line="276" w:lineRule="auto"/>
        <w:jc w:val="both"/>
        <w:rPr>
          <w:rFonts w:cstheme="minorHAnsi"/>
          <w:color w:val="000000"/>
          <w:sz w:val="24"/>
          <w:szCs w:val="24"/>
        </w:rPr>
      </w:pPr>
    </w:p>
    <w:p w14:paraId="140FD71A" w14:textId="352DA6F0" w:rsidR="00AA18E2" w:rsidRPr="00B63C97" w:rsidRDefault="004C009D" w:rsidP="00C27A6A">
      <w:pPr>
        <w:spacing w:after="120" w:line="276" w:lineRule="auto"/>
        <w:jc w:val="both"/>
        <w:rPr>
          <w:sz w:val="24"/>
          <w:szCs w:val="24"/>
        </w:rPr>
      </w:pPr>
      <w:r>
        <w:rPr>
          <w:rFonts w:cstheme="minorHAnsi"/>
          <w:color w:val="000000"/>
          <w:sz w:val="24"/>
          <w:szCs w:val="24"/>
        </w:rPr>
        <w:t>P</w:t>
      </w:r>
      <w:r w:rsidR="00AA18E2" w:rsidRPr="00B63C97">
        <w:rPr>
          <w:rFonts w:cstheme="minorHAnsi"/>
          <w:sz w:val="24"/>
          <w:szCs w:val="24"/>
        </w:rPr>
        <w:t>rzeprowadzona analiza sytuacji na wielkopolskim rynku pracy wskazuje na potrzebę kontynuowania działań mających na celu:</w:t>
      </w:r>
    </w:p>
    <w:p w14:paraId="3EBBA9BB" w14:textId="3B97471A" w:rsidR="00AA18E2" w:rsidRPr="00FD3E4B" w:rsidRDefault="005D2B4C" w:rsidP="000A6375">
      <w:pPr>
        <w:pStyle w:val="Akapitzlist"/>
        <w:numPr>
          <w:ilvl w:val="0"/>
          <w:numId w:val="29"/>
        </w:numPr>
        <w:spacing w:after="0" w:line="276" w:lineRule="auto"/>
        <w:jc w:val="both"/>
        <w:rPr>
          <w:rFonts w:eastAsiaTheme="minorHAnsi" w:cstheme="minorHAnsi"/>
          <w:sz w:val="24"/>
          <w:szCs w:val="24"/>
        </w:rPr>
      </w:pPr>
      <w:r w:rsidRPr="00FD3E4B">
        <w:rPr>
          <w:rFonts w:cstheme="minorHAnsi"/>
          <w:sz w:val="24"/>
          <w:szCs w:val="24"/>
        </w:rPr>
        <w:t>intensyfikację aktywizacji zawodowej Wielkopolan, m.in. aktywizacj</w:t>
      </w:r>
      <w:r w:rsidR="004B2332">
        <w:rPr>
          <w:rFonts w:cstheme="minorHAnsi"/>
          <w:sz w:val="24"/>
          <w:szCs w:val="24"/>
        </w:rPr>
        <w:t>ę</w:t>
      </w:r>
      <w:r w:rsidRPr="00FD3E4B">
        <w:rPr>
          <w:rFonts w:cstheme="minorHAnsi"/>
          <w:sz w:val="24"/>
          <w:szCs w:val="24"/>
        </w:rPr>
        <w:t xml:space="preserve"> zawodow</w:t>
      </w:r>
      <w:r w:rsidR="004B2332">
        <w:rPr>
          <w:rFonts w:cstheme="minorHAnsi"/>
          <w:sz w:val="24"/>
          <w:szCs w:val="24"/>
        </w:rPr>
        <w:t>ą</w:t>
      </w:r>
      <w:r w:rsidRPr="00FD3E4B">
        <w:rPr>
          <w:rFonts w:cstheme="minorHAnsi"/>
          <w:sz w:val="24"/>
          <w:szCs w:val="24"/>
        </w:rPr>
        <w:t xml:space="preserve"> kobiet, ponieważ w rejestrach wielkopolskich urzędów pracy jest ich nadal więcej niż średnio w kraju (w Wielkopolsce – 58,4%, w kraju – 51,1%), obywateli Ukrainy i państw trzecich, którzy wyemigrowali i nadal emigrują do </w:t>
      </w:r>
      <w:proofErr w:type="gramStart"/>
      <w:r w:rsidRPr="00FD3E4B">
        <w:rPr>
          <w:rFonts w:cstheme="minorHAnsi"/>
          <w:sz w:val="24"/>
          <w:szCs w:val="24"/>
        </w:rPr>
        <w:t>Polski,</w:t>
      </w:r>
      <w:proofErr w:type="gramEnd"/>
      <w:r w:rsidRPr="00FD3E4B">
        <w:rPr>
          <w:rFonts w:cstheme="minorHAnsi"/>
          <w:sz w:val="24"/>
          <w:szCs w:val="24"/>
        </w:rPr>
        <w:t xml:space="preserve"> czy populacji biernych zawodowo, którą w większości reprezentują osoby młode jeszcze uczące się oraz osoby w wieku emerytalnym,</w:t>
      </w:r>
    </w:p>
    <w:p w14:paraId="406B47FF" w14:textId="553DFE45" w:rsidR="00AA18E2" w:rsidRPr="00B63C97" w:rsidRDefault="00AA18E2" w:rsidP="00B63C97">
      <w:pPr>
        <w:pStyle w:val="Akapitzlist"/>
        <w:numPr>
          <w:ilvl w:val="0"/>
          <w:numId w:val="29"/>
        </w:numPr>
        <w:spacing w:after="0" w:line="276" w:lineRule="auto"/>
        <w:jc w:val="both"/>
        <w:rPr>
          <w:rFonts w:eastAsiaTheme="minorHAnsi" w:cstheme="minorHAnsi"/>
          <w:sz w:val="24"/>
          <w:szCs w:val="24"/>
        </w:rPr>
      </w:pPr>
      <w:r w:rsidRPr="00B63C97">
        <w:rPr>
          <w:rFonts w:cstheme="minorHAnsi"/>
          <w:sz w:val="24"/>
          <w:szCs w:val="24"/>
        </w:rPr>
        <w:t>wspieranie kształcenia ustawicznego, które uznawane jest za jeden z kluczowych czynników wpływających na wzrost gospodarczy oraz rozwój społeczny. N</w:t>
      </w:r>
      <w:r w:rsidRPr="00B63C97">
        <w:rPr>
          <w:rFonts w:eastAsiaTheme="minorHAnsi" w:cstheme="minorHAnsi"/>
          <w:sz w:val="24"/>
          <w:szCs w:val="24"/>
        </w:rPr>
        <w:t>a rynku pracy coraz większą wagę przykłada się do posiadanych kwalifikacji</w:t>
      </w:r>
      <w:r w:rsidR="00A519ED">
        <w:rPr>
          <w:rFonts w:eastAsiaTheme="minorHAnsi" w:cstheme="minorHAnsi"/>
          <w:sz w:val="24"/>
          <w:szCs w:val="24"/>
        </w:rPr>
        <w:t xml:space="preserve"> i umiejętności</w:t>
      </w:r>
      <w:r w:rsidRPr="00B63C97">
        <w:rPr>
          <w:rFonts w:eastAsiaTheme="minorHAnsi" w:cstheme="minorHAnsi"/>
          <w:sz w:val="24"/>
          <w:szCs w:val="24"/>
        </w:rPr>
        <w:t>, któr</w:t>
      </w:r>
      <w:r w:rsidR="003304AF">
        <w:rPr>
          <w:rFonts w:eastAsiaTheme="minorHAnsi" w:cstheme="minorHAnsi"/>
          <w:sz w:val="24"/>
          <w:szCs w:val="24"/>
        </w:rPr>
        <w:t>e</w:t>
      </w:r>
      <w:r w:rsidRPr="00B63C97">
        <w:rPr>
          <w:rFonts w:eastAsiaTheme="minorHAnsi" w:cstheme="minorHAnsi"/>
          <w:sz w:val="24"/>
          <w:szCs w:val="24"/>
        </w:rPr>
        <w:t xml:space="preserve"> skutkuj</w:t>
      </w:r>
      <w:r w:rsidR="003304AF">
        <w:rPr>
          <w:rFonts w:eastAsiaTheme="minorHAnsi" w:cstheme="minorHAnsi"/>
          <w:sz w:val="24"/>
          <w:szCs w:val="24"/>
        </w:rPr>
        <w:t>ą</w:t>
      </w:r>
      <w:r w:rsidRPr="00B63C97">
        <w:rPr>
          <w:rFonts w:eastAsiaTheme="minorHAnsi" w:cstheme="minorHAnsi"/>
          <w:sz w:val="24"/>
          <w:szCs w:val="24"/>
        </w:rPr>
        <w:t xml:space="preserve"> wyższą specjalizacją pracowników. Niezwykle ważne jest stwarzanie możliwości do kształcenia osób, które przez długi czas były poza rynkiem pracy lub których umiejętności mogą być nieaktualne. System edukacji nie zawsze jest w stanie nadążyć za potrzebami rynku pracy i zapewnić odpowiednie kształcenie praktyczne, a wybory zawodowe osób młodych bywają nietrafione. W tej sytuacji kluczowym jest dostęp do </w:t>
      </w:r>
      <w:r w:rsidR="00A519ED">
        <w:rPr>
          <w:rFonts w:eastAsiaTheme="minorHAnsi" w:cstheme="minorHAnsi"/>
          <w:sz w:val="24"/>
          <w:szCs w:val="24"/>
        </w:rPr>
        <w:t xml:space="preserve">profesjonalnego doradztwa zawodowego oraz </w:t>
      </w:r>
      <w:r w:rsidRPr="00B63C97">
        <w:rPr>
          <w:rFonts w:eastAsiaTheme="minorHAnsi" w:cstheme="minorHAnsi"/>
          <w:sz w:val="24"/>
          <w:szCs w:val="24"/>
        </w:rPr>
        <w:t>szerokiej oferty kształcenia ustawicznego, w tym kursów doszkalających, szkoleń i studiów podyplomowych,</w:t>
      </w:r>
    </w:p>
    <w:p w14:paraId="6EB5CC0A" w14:textId="0824C191" w:rsidR="00AA18E2" w:rsidRPr="00B63C97" w:rsidRDefault="00AA18E2" w:rsidP="00B63C97">
      <w:pPr>
        <w:pStyle w:val="Akapitzlist"/>
        <w:numPr>
          <w:ilvl w:val="0"/>
          <w:numId w:val="29"/>
        </w:numPr>
        <w:spacing w:after="0" w:line="276" w:lineRule="auto"/>
        <w:jc w:val="both"/>
        <w:rPr>
          <w:rFonts w:eastAsiaTheme="minorHAnsi" w:cstheme="minorHAnsi"/>
          <w:sz w:val="24"/>
          <w:szCs w:val="24"/>
        </w:rPr>
      </w:pPr>
      <w:r w:rsidRPr="00B63C97">
        <w:rPr>
          <w:rFonts w:eastAsiaTheme="minorHAnsi" w:cstheme="minorHAnsi"/>
          <w:sz w:val="24"/>
          <w:szCs w:val="24"/>
        </w:rPr>
        <w:t>wspieranie mechanizmów utrzymujących niską stopę bezrobocia, przy jednoczesnym zwiększaniu działań na rzecz dalszego wzrostu zatrudnienia w regionie</w:t>
      </w:r>
      <w:r w:rsidR="00383189" w:rsidRPr="00B63C97">
        <w:rPr>
          <w:rFonts w:eastAsiaTheme="minorHAnsi" w:cstheme="minorHAnsi"/>
          <w:sz w:val="24"/>
          <w:szCs w:val="24"/>
        </w:rPr>
        <w:t>,</w:t>
      </w:r>
    </w:p>
    <w:p w14:paraId="46686D85" w14:textId="087DDD70" w:rsidR="00383189" w:rsidRPr="00B63C97" w:rsidRDefault="00383189" w:rsidP="00B63C97">
      <w:pPr>
        <w:pStyle w:val="Akapitzlist"/>
        <w:numPr>
          <w:ilvl w:val="0"/>
          <w:numId w:val="29"/>
        </w:numPr>
        <w:spacing w:after="0" w:line="276" w:lineRule="auto"/>
        <w:jc w:val="both"/>
        <w:rPr>
          <w:rFonts w:eastAsiaTheme="minorHAnsi" w:cstheme="minorHAnsi"/>
          <w:sz w:val="24"/>
          <w:szCs w:val="24"/>
        </w:rPr>
      </w:pPr>
      <w:r w:rsidRPr="00B63C97">
        <w:rPr>
          <w:rFonts w:eastAsiaTheme="minorHAnsi" w:cstheme="minorHAnsi"/>
          <w:sz w:val="24"/>
          <w:szCs w:val="24"/>
        </w:rPr>
        <w:t>wsparcie i promocj</w:t>
      </w:r>
      <w:r w:rsidR="00B63C97" w:rsidRPr="00B63C97">
        <w:rPr>
          <w:rFonts w:eastAsiaTheme="minorHAnsi" w:cstheme="minorHAnsi"/>
          <w:sz w:val="24"/>
          <w:szCs w:val="24"/>
        </w:rPr>
        <w:t>ę</w:t>
      </w:r>
      <w:r w:rsidRPr="00B63C97">
        <w:rPr>
          <w:rFonts w:eastAsiaTheme="minorHAnsi" w:cstheme="minorHAnsi"/>
          <w:sz w:val="24"/>
          <w:szCs w:val="24"/>
        </w:rPr>
        <w:t xml:space="preserve"> działań związanych z zaspokojeniem potrzeb kadrowych lokalnych pracodawców, których wkład w przekazywanie wiedzy oraz rozwój produktów, usług </w:t>
      </w:r>
      <w:r w:rsidR="00A519ED">
        <w:rPr>
          <w:rFonts w:eastAsiaTheme="minorHAnsi" w:cstheme="minorHAnsi"/>
          <w:sz w:val="24"/>
          <w:szCs w:val="24"/>
        </w:rPr>
        <w:br/>
      </w:r>
      <w:r w:rsidRPr="00B63C97">
        <w:rPr>
          <w:rFonts w:eastAsiaTheme="minorHAnsi" w:cstheme="minorHAnsi"/>
          <w:sz w:val="24"/>
          <w:szCs w:val="24"/>
        </w:rPr>
        <w:t xml:space="preserve">i technologii, kształtuje przyszłość Wielkopolski. Wsparcie inicjatyw, w tym aktywizacja „srebrnych pracowników”, które pomogą uzupełnić braki kadrowe </w:t>
      </w:r>
      <w:r w:rsidR="00A519ED">
        <w:rPr>
          <w:rFonts w:eastAsiaTheme="minorHAnsi" w:cstheme="minorHAnsi"/>
          <w:sz w:val="24"/>
          <w:szCs w:val="24"/>
        </w:rPr>
        <w:br/>
      </w:r>
      <w:r w:rsidRPr="00B63C97">
        <w:rPr>
          <w:rFonts w:eastAsiaTheme="minorHAnsi" w:cstheme="minorHAnsi"/>
          <w:sz w:val="24"/>
          <w:szCs w:val="24"/>
        </w:rPr>
        <w:t xml:space="preserve">w przedsiębiorstwach i instytucjach, </w:t>
      </w:r>
      <w:r w:rsidR="00A519ED">
        <w:rPr>
          <w:rFonts w:eastAsiaTheme="minorHAnsi" w:cstheme="minorHAnsi"/>
          <w:sz w:val="24"/>
          <w:szCs w:val="24"/>
        </w:rPr>
        <w:t xml:space="preserve">co </w:t>
      </w:r>
      <w:r w:rsidRPr="00B63C97">
        <w:rPr>
          <w:rFonts w:eastAsiaTheme="minorHAnsi" w:cstheme="minorHAnsi"/>
          <w:sz w:val="24"/>
          <w:szCs w:val="24"/>
        </w:rPr>
        <w:t>pozwoli na poprawę sytuacji w wielu sektorach gospodarki i wzmocnienie konkurencyjności i innowacyjności województwa.</w:t>
      </w:r>
    </w:p>
    <w:p w14:paraId="1E12F575" w14:textId="77777777" w:rsidR="00B63C97" w:rsidRPr="00C309AD" w:rsidRDefault="00B63C97" w:rsidP="00FA04F8">
      <w:pPr>
        <w:spacing w:after="0" w:line="240" w:lineRule="auto"/>
        <w:jc w:val="both"/>
        <w:rPr>
          <w:rFonts w:cstheme="minorHAnsi"/>
          <w:sz w:val="20"/>
          <w:szCs w:val="20"/>
        </w:rPr>
      </w:pPr>
    </w:p>
    <w:p w14:paraId="4F6183A2" w14:textId="25EF0457" w:rsidR="00AA18E2" w:rsidRDefault="00AA18E2" w:rsidP="00B63C97">
      <w:pPr>
        <w:spacing w:after="0" w:line="276" w:lineRule="auto"/>
        <w:jc w:val="both"/>
        <w:rPr>
          <w:rFonts w:cs="Calibri"/>
          <w:sz w:val="24"/>
          <w:szCs w:val="24"/>
        </w:rPr>
      </w:pPr>
      <w:r w:rsidRPr="00B63C97">
        <w:rPr>
          <w:rFonts w:cstheme="minorHAnsi"/>
          <w:sz w:val="24"/>
          <w:szCs w:val="24"/>
        </w:rPr>
        <w:t xml:space="preserve">Ponadto, </w:t>
      </w:r>
      <w:r w:rsidRPr="00B63C97">
        <w:rPr>
          <w:rFonts w:cs="Calibri"/>
          <w:sz w:val="24"/>
          <w:szCs w:val="24"/>
        </w:rPr>
        <w:t>niezbędne jest również nieustanne obserwowanie nowych zjawisk i adekwatne reagowanie na czynniki pojawiające się w trudny do przewidzenia sposób. Prowadzenie stałego monitoringu z</w:t>
      </w:r>
      <w:r w:rsidR="00A519ED">
        <w:rPr>
          <w:rFonts w:cs="Calibri"/>
          <w:sz w:val="24"/>
          <w:szCs w:val="24"/>
        </w:rPr>
        <w:t>mian</w:t>
      </w:r>
      <w:r w:rsidRPr="00B63C97">
        <w:rPr>
          <w:rFonts w:cs="Calibri"/>
          <w:sz w:val="24"/>
          <w:szCs w:val="24"/>
        </w:rPr>
        <w:t xml:space="preserve"> społeczno-ekonomicznych odbywać się będzie, nie tylko </w:t>
      </w:r>
      <w:r w:rsidR="003B4EF4">
        <w:rPr>
          <w:rFonts w:cs="Calibri"/>
          <w:sz w:val="24"/>
          <w:szCs w:val="24"/>
        </w:rPr>
        <w:br/>
      </w:r>
      <w:r w:rsidRPr="00B63C97">
        <w:rPr>
          <w:rFonts w:cs="Calibri"/>
          <w:sz w:val="24"/>
          <w:szCs w:val="24"/>
        </w:rPr>
        <w:t>w ramach statystyki publicznej, ale także w ramach planowanych na 2024 r</w:t>
      </w:r>
      <w:r w:rsidR="003A156C">
        <w:rPr>
          <w:rFonts w:cs="Calibri"/>
          <w:sz w:val="24"/>
          <w:szCs w:val="24"/>
        </w:rPr>
        <w:t>oku</w:t>
      </w:r>
      <w:r w:rsidRPr="00B63C97">
        <w:rPr>
          <w:rFonts w:cs="Calibri"/>
          <w:sz w:val="24"/>
          <w:szCs w:val="24"/>
        </w:rPr>
        <w:t xml:space="preserve"> przedmiotowych analiz i badań rynku pracy.</w:t>
      </w:r>
    </w:p>
    <w:p w14:paraId="151695A3" w14:textId="4B611FE4" w:rsidR="003E64FB" w:rsidRPr="00C309AD" w:rsidRDefault="003E64FB" w:rsidP="00FA04F8">
      <w:pPr>
        <w:spacing w:after="0" w:line="240" w:lineRule="auto"/>
        <w:jc w:val="both"/>
        <w:rPr>
          <w:rFonts w:cs="Calibri"/>
          <w:sz w:val="20"/>
          <w:szCs w:val="20"/>
        </w:rPr>
      </w:pPr>
    </w:p>
    <w:sectPr w:rsidR="003E64FB" w:rsidRPr="00C309AD" w:rsidSect="00912EA4">
      <w:footerReference w:type="default" r:id="rId143"/>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C4BCF" w14:textId="77777777" w:rsidR="00912EA4" w:rsidRDefault="00912EA4" w:rsidP="00D76610">
      <w:pPr>
        <w:spacing w:after="0" w:line="240" w:lineRule="auto"/>
      </w:pPr>
      <w:r>
        <w:separator/>
      </w:r>
    </w:p>
  </w:endnote>
  <w:endnote w:type="continuationSeparator" w:id="0">
    <w:p w14:paraId="6CFAF1C2" w14:textId="77777777" w:rsidR="00912EA4" w:rsidRDefault="00912EA4" w:rsidP="00D76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9EC11" w14:textId="77777777" w:rsidR="008045CD" w:rsidRDefault="008045C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2541143"/>
      <w:docPartObj>
        <w:docPartGallery w:val="Page Numbers (Bottom of Page)"/>
        <w:docPartUnique/>
      </w:docPartObj>
    </w:sdtPr>
    <w:sdtEndPr>
      <w:rPr>
        <w:sz w:val="20"/>
        <w:szCs w:val="20"/>
      </w:rPr>
    </w:sdtEndPr>
    <w:sdtContent>
      <w:p w14:paraId="14F68A55" w14:textId="7D2C71A2" w:rsidR="00341037" w:rsidRPr="008045CD" w:rsidRDefault="00341037">
        <w:pPr>
          <w:pStyle w:val="Stopka"/>
          <w:jc w:val="center"/>
          <w:rPr>
            <w:vanish/>
            <w:sz w:val="18"/>
            <w:szCs w:val="18"/>
          </w:rPr>
        </w:pPr>
        <w:r w:rsidRPr="008045CD">
          <w:rPr>
            <w:vanish/>
            <w:sz w:val="18"/>
            <w:szCs w:val="18"/>
          </w:rPr>
          <w:t>Wojewódzki Urząd Pracy w Poznaniu</w:t>
        </w:r>
      </w:p>
      <w:p w14:paraId="04FF708E" w14:textId="1D51C65F" w:rsidR="00341037" w:rsidRPr="00BC6CC3" w:rsidRDefault="001761FB" w:rsidP="00341037">
        <w:pPr>
          <w:pStyle w:val="Stopka"/>
          <w:jc w:val="center"/>
          <w:rPr>
            <w:sz w:val="20"/>
            <w:szCs w:val="20"/>
          </w:rPr>
        </w:pPr>
        <w:r w:rsidRPr="00BC6CC3">
          <w:rPr>
            <w:vanish/>
            <w:sz w:val="20"/>
            <w:szCs w:val="20"/>
          </w:rPr>
          <w:fldChar w:fldCharType="begin"/>
        </w:r>
        <w:r w:rsidRPr="00BC6CC3">
          <w:rPr>
            <w:vanish/>
            <w:sz w:val="20"/>
            <w:szCs w:val="20"/>
          </w:rPr>
          <w:instrText>PAGE   \* MERGEFORMAT</w:instrText>
        </w:r>
        <w:r w:rsidRPr="00BC6CC3">
          <w:rPr>
            <w:vanish/>
            <w:sz w:val="20"/>
            <w:szCs w:val="20"/>
          </w:rPr>
          <w:fldChar w:fldCharType="separate"/>
        </w:r>
        <w:r w:rsidRPr="00BC6CC3">
          <w:rPr>
            <w:vanish/>
            <w:sz w:val="20"/>
            <w:szCs w:val="20"/>
          </w:rPr>
          <w:t>2</w:t>
        </w:r>
        <w:r w:rsidRPr="00BC6CC3">
          <w:rPr>
            <w:vanish/>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A5413" w14:textId="3FA7ED07" w:rsidR="001761FB" w:rsidRDefault="001761FB">
    <w:pPr>
      <w:pStyle w:val="Stopka"/>
      <w:jc w:val="center"/>
    </w:pPr>
  </w:p>
  <w:p w14:paraId="30229D1F" w14:textId="77777777" w:rsidR="0052180A" w:rsidRDefault="0052180A">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7923202"/>
      <w:docPartObj>
        <w:docPartGallery w:val="Page Numbers (Bottom of Page)"/>
        <w:docPartUnique/>
      </w:docPartObj>
    </w:sdtPr>
    <w:sdtEndPr>
      <w:rPr>
        <w:sz w:val="22"/>
        <w:szCs w:val="22"/>
      </w:rPr>
    </w:sdtEndPr>
    <w:sdtContent>
      <w:p w14:paraId="32E688F6" w14:textId="4BFDF919" w:rsidR="003C05E5" w:rsidRPr="00A14B27" w:rsidRDefault="003C05E5">
        <w:pPr>
          <w:pStyle w:val="Stopka"/>
          <w:jc w:val="center"/>
          <w:rPr>
            <w:sz w:val="18"/>
            <w:szCs w:val="18"/>
          </w:rPr>
        </w:pPr>
        <w:r w:rsidRPr="00A14B27">
          <w:rPr>
            <w:sz w:val="18"/>
            <w:szCs w:val="18"/>
          </w:rPr>
          <w:t>Wojewódzki Urząd Pracy w Poznaniu</w:t>
        </w:r>
      </w:p>
      <w:p w14:paraId="3D70078B" w14:textId="54CA1428" w:rsidR="00D0497F" w:rsidRPr="00DB6BFA" w:rsidRDefault="001761FB" w:rsidP="003C05E5">
        <w:pPr>
          <w:pStyle w:val="Stopka"/>
          <w:jc w:val="center"/>
          <w:rPr>
            <w:sz w:val="22"/>
            <w:szCs w:val="22"/>
          </w:rPr>
        </w:pPr>
        <w:r w:rsidRPr="001F68D8">
          <w:rPr>
            <w:sz w:val="20"/>
            <w:szCs w:val="20"/>
          </w:rPr>
          <w:fldChar w:fldCharType="begin"/>
        </w:r>
        <w:r w:rsidRPr="001F68D8">
          <w:rPr>
            <w:sz w:val="20"/>
            <w:szCs w:val="20"/>
          </w:rPr>
          <w:instrText>PAGE   \* MERGEFORMAT</w:instrText>
        </w:r>
        <w:r w:rsidRPr="001F68D8">
          <w:rPr>
            <w:sz w:val="20"/>
            <w:szCs w:val="20"/>
          </w:rPr>
          <w:fldChar w:fldCharType="separate"/>
        </w:r>
        <w:r w:rsidRPr="001F68D8">
          <w:rPr>
            <w:sz w:val="20"/>
            <w:szCs w:val="20"/>
          </w:rPr>
          <w:t>2</w:t>
        </w:r>
        <w:r w:rsidRPr="001F68D8">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A1386" w14:textId="77777777" w:rsidR="00912EA4" w:rsidRDefault="00912EA4" w:rsidP="00D76610">
      <w:pPr>
        <w:spacing w:after="0" w:line="240" w:lineRule="auto"/>
      </w:pPr>
      <w:r>
        <w:separator/>
      </w:r>
    </w:p>
  </w:footnote>
  <w:footnote w:type="continuationSeparator" w:id="0">
    <w:p w14:paraId="1A1474CB" w14:textId="77777777" w:rsidR="00912EA4" w:rsidRDefault="00912EA4" w:rsidP="00D76610">
      <w:pPr>
        <w:spacing w:after="0" w:line="240" w:lineRule="auto"/>
      </w:pPr>
      <w:r>
        <w:continuationSeparator/>
      </w:r>
    </w:p>
  </w:footnote>
  <w:footnote w:id="1">
    <w:p w14:paraId="6E56596A" w14:textId="77777777" w:rsidR="00AF368D" w:rsidRDefault="00AF368D" w:rsidP="00AF368D">
      <w:pPr>
        <w:pStyle w:val="Tekstprzypisudolnego"/>
      </w:pPr>
      <w:r>
        <w:rPr>
          <w:rStyle w:val="Odwoanieprzypisudolnego"/>
        </w:rPr>
        <w:footnoteRef/>
      </w:r>
      <w:r>
        <w:t xml:space="preserve"> E</w:t>
      </w:r>
      <w:r w:rsidRPr="00A540EF">
        <w:t>uropejskie badani</w:t>
      </w:r>
      <w:r>
        <w:t>e</w:t>
      </w:r>
      <w:r w:rsidRPr="00A540EF">
        <w:t xml:space="preserve"> siły roboczej (ang. </w:t>
      </w:r>
      <w:r w:rsidRPr="00EE0E6B">
        <w:rPr>
          <w:i/>
          <w:iCs/>
        </w:rPr>
        <w:t>Labour Force Survey/LFS</w:t>
      </w:r>
      <w:r w:rsidRPr="00A540EF">
        <w:t>)</w:t>
      </w:r>
      <w:r>
        <w:t>. Jego polską edycją jest Badanie Aktywności Ekonomicznej Ludności (BAEL).</w:t>
      </w:r>
    </w:p>
  </w:footnote>
  <w:footnote w:id="2">
    <w:p w14:paraId="4636AF5C" w14:textId="77777777" w:rsidR="00A514C8" w:rsidRDefault="00A514C8" w:rsidP="00A514C8">
      <w:pPr>
        <w:pStyle w:val="Tekstprzypisudolnego"/>
      </w:pPr>
      <w:r>
        <w:rPr>
          <w:rStyle w:val="Odwoanieprzypisudolnego"/>
        </w:rPr>
        <w:footnoteRef/>
      </w:r>
      <w:r>
        <w:t xml:space="preserve"> </w:t>
      </w:r>
      <w:r w:rsidRPr="003462DF">
        <w:t>https://pl.wikipedia.org/wiki/Kszta%C5%82cenie_ustawiczne</w:t>
      </w:r>
    </w:p>
  </w:footnote>
  <w:footnote w:id="3">
    <w:p w14:paraId="2F35F219" w14:textId="5C168542" w:rsidR="007D7D00" w:rsidRPr="006672BF" w:rsidRDefault="007D7D00" w:rsidP="007D7D00">
      <w:pPr>
        <w:pStyle w:val="Tekstprzypisudolnego"/>
        <w:rPr>
          <w:sz w:val="16"/>
          <w:szCs w:val="16"/>
        </w:rPr>
      </w:pPr>
      <w:r w:rsidRPr="006672BF">
        <w:rPr>
          <w:rStyle w:val="Odwoanieprzypisudolnego"/>
          <w:sz w:val="16"/>
          <w:szCs w:val="16"/>
        </w:rPr>
        <w:footnoteRef/>
      </w:r>
      <w:r w:rsidRPr="006672BF">
        <w:rPr>
          <w:sz w:val="16"/>
          <w:szCs w:val="16"/>
        </w:rPr>
        <w:t xml:space="preserve"> Wartości w zł wyliczono zgodnie z algorytmem MF</w:t>
      </w:r>
      <w:r w:rsidR="00C5023D">
        <w:rPr>
          <w:sz w:val="16"/>
          <w:szCs w:val="16"/>
        </w:rPr>
        <w:t>i</w:t>
      </w:r>
      <w:r w:rsidRPr="006672BF">
        <w:rPr>
          <w:sz w:val="16"/>
          <w:szCs w:val="16"/>
        </w:rPr>
        <w:t>PR, po kursie euro 4,</w:t>
      </w:r>
      <w:r>
        <w:rPr>
          <w:sz w:val="16"/>
          <w:szCs w:val="16"/>
        </w:rPr>
        <w:t>3355</w:t>
      </w:r>
      <w:r w:rsidR="00B27902">
        <w:rPr>
          <w:sz w:val="16"/>
          <w:szCs w:val="16"/>
        </w:rPr>
        <w:t xml:space="preserve"> zł.</w:t>
      </w:r>
    </w:p>
  </w:footnote>
  <w:footnote w:id="4">
    <w:p w14:paraId="439583AC" w14:textId="77777777" w:rsidR="007D7D00" w:rsidRPr="00E113E2" w:rsidRDefault="007D7D00" w:rsidP="007D7D00">
      <w:pPr>
        <w:pStyle w:val="Tekstprzypisudolnego"/>
        <w:jc w:val="both"/>
        <w:rPr>
          <w:rFonts w:cstheme="minorHAnsi"/>
          <w:sz w:val="16"/>
          <w:szCs w:val="16"/>
        </w:rPr>
      </w:pPr>
      <w:r w:rsidRPr="00E113E2">
        <w:rPr>
          <w:rStyle w:val="Odwoanieprzypisudolnego"/>
          <w:rFonts w:cstheme="minorHAnsi"/>
          <w:sz w:val="16"/>
          <w:szCs w:val="16"/>
        </w:rPr>
        <w:footnoteRef/>
      </w:r>
      <w:r w:rsidRPr="00E113E2">
        <w:rPr>
          <w:rFonts w:cstheme="minorHAnsi"/>
          <w:sz w:val="16"/>
          <w:szCs w:val="16"/>
        </w:rPr>
        <w:t xml:space="preserve"> Osoby spełniające definicję imigranta lub reemigranta i jednocześnie należące do grupy osób bezrobotnych lub biernych zawodowo zalicza się do kategorii uczestników projektów stanowiących osoby pozostające poza rynkiem pracy zgodnie z </w:t>
      </w:r>
      <w:r w:rsidRPr="00E113E2">
        <w:rPr>
          <w:rFonts w:cstheme="minorHAnsi"/>
          <w:i/>
          <w:iCs/>
          <w:sz w:val="16"/>
          <w:szCs w:val="16"/>
        </w:rPr>
        <w:t>Wytycznymi w zakresie realizacji przedsięwzięć z udziałem środków Europejskiego Funduszu Społecznego w obszarze rynku pracy na lata 2014-2020.</w:t>
      </w:r>
    </w:p>
  </w:footnote>
  <w:footnote w:id="5">
    <w:p w14:paraId="3C2E0551" w14:textId="77777777" w:rsidR="00F022BE" w:rsidRPr="00C823A9" w:rsidRDefault="00F022BE" w:rsidP="00F022BE">
      <w:pPr>
        <w:pStyle w:val="Tekstprzypisudolnego"/>
        <w:rPr>
          <w:color w:val="000000" w:themeColor="text1"/>
          <w:sz w:val="16"/>
          <w:szCs w:val="16"/>
        </w:rPr>
      </w:pPr>
      <w:r w:rsidRPr="00C823A9">
        <w:rPr>
          <w:rStyle w:val="Odwoanieprzypisudolnego"/>
          <w:color w:val="000000" w:themeColor="text1"/>
          <w:sz w:val="16"/>
          <w:szCs w:val="16"/>
        </w:rPr>
        <w:footnoteRef/>
      </w:r>
      <w:r w:rsidRPr="00C823A9">
        <w:rPr>
          <w:color w:val="000000" w:themeColor="text1"/>
          <w:sz w:val="16"/>
          <w:szCs w:val="16"/>
        </w:rPr>
        <w:t xml:space="preserve"> Wskazano procentowe poziomy realizacji wartości docelowych wskaźników określonych w programach na rok 2023 – jeśli takie zostały określone.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7C57C" w14:textId="77777777" w:rsidR="008045CD" w:rsidRDefault="008045C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A6667" w14:textId="77777777" w:rsidR="008045CD" w:rsidRDefault="008045C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114E7" w14:textId="77777777" w:rsidR="008045CD" w:rsidRDefault="008045C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104FC"/>
    <w:multiLevelType w:val="hybridMultilevel"/>
    <w:tmpl w:val="6234C9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E83B13"/>
    <w:multiLevelType w:val="hybridMultilevel"/>
    <w:tmpl w:val="FA202FDC"/>
    <w:lvl w:ilvl="0" w:tplc="A97C9194">
      <w:start w:val="1"/>
      <w:numFmt w:val="bullet"/>
      <w:lvlText w:val=""/>
      <w:lvlJc w:val="left"/>
      <w:pPr>
        <w:ind w:left="720" w:hanging="360"/>
      </w:pPr>
      <w:rPr>
        <w:rFonts w:ascii="Wingdings" w:hAnsi="Wingdings"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73F1B11"/>
    <w:multiLevelType w:val="hybridMultilevel"/>
    <w:tmpl w:val="E1DA13D4"/>
    <w:lvl w:ilvl="0" w:tplc="9DB2202E">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 w15:restartNumberingAfterBreak="0">
    <w:nsid w:val="0C1C44B3"/>
    <w:multiLevelType w:val="hybridMultilevel"/>
    <w:tmpl w:val="97DC8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F33B48"/>
    <w:multiLevelType w:val="hybridMultilevel"/>
    <w:tmpl w:val="F3500332"/>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5" w15:restartNumberingAfterBreak="0">
    <w:nsid w:val="0F5E48AE"/>
    <w:multiLevelType w:val="hybridMultilevel"/>
    <w:tmpl w:val="08922C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58D7A83"/>
    <w:multiLevelType w:val="hybridMultilevel"/>
    <w:tmpl w:val="A9687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772F9A"/>
    <w:multiLevelType w:val="hybridMultilevel"/>
    <w:tmpl w:val="C93482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EB077EC"/>
    <w:multiLevelType w:val="hybridMultilevel"/>
    <w:tmpl w:val="88E40E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218F3222"/>
    <w:multiLevelType w:val="hybridMultilevel"/>
    <w:tmpl w:val="ED743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4B14D1E"/>
    <w:multiLevelType w:val="hybridMultilevel"/>
    <w:tmpl w:val="70BEB3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62F07CF"/>
    <w:multiLevelType w:val="hybridMultilevel"/>
    <w:tmpl w:val="CBC493CA"/>
    <w:lvl w:ilvl="0" w:tplc="36B2CFD0">
      <w:start w:val="1"/>
      <w:numFmt w:val="decimal"/>
      <w:lvlText w:val="%1."/>
      <w:lvlJc w:val="left"/>
      <w:pPr>
        <w:ind w:left="720" w:hanging="360"/>
      </w:pPr>
      <w:rPr>
        <w:rFonts w:asciiTheme="minorHAnsi" w:hAnsiTheme="minorHAnsi" w:cstheme="minorHAnsi"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DDA39C6"/>
    <w:multiLevelType w:val="hybridMultilevel"/>
    <w:tmpl w:val="2FFA0C24"/>
    <w:lvl w:ilvl="0" w:tplc="77DA70B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358E5302"/>
    <w:multiLevelType w:val="hybridMultilevel"/>
    <w:tmpl w:val="83F4CA38"/>
    <w:lvl w:ilvl="0" w:tplc="15827D58">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hint="default"/>
      </w:rPr>
    </w:lvl>
    <w:lvl w:ilvl="6" w:tplc="04150001">
      <w:start w:val="1"/>
      <w:numFmt w:val="bullet"/>
      <w:lvlText w:val=""/>
      <w:lvlJc w:val="left"/>
      <w:pPr>
        <w:ind w:left="5805" w:hanging="360"/>
      </w:pPr>
      <w:rPr>
        <w:rFonts w:ascii="Symbol" w:hAnsi="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hint="default"/>
      </w:rPr>
    </w:lvl>
  </w:abstractNum>
  <w:abstractNum w:abstractNumId="14" w15:restartNumberingAfterBreak="0">
    <w:nsid w:val="3A8F3A66"/>
    <w:multiLevelType w:val="hybridMultilevel"/>
    <w:tmpl w:val="2E0E1504"/>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5" w15:restartNumberingAfterBreak="0">
    <w:nsid w:val="3DE83A53"/>
    <w:multiLevelType w:val="hybridMultilevel"/>
    <w:tmpl w:val="E41A6A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DEE2766"/>
    <w:multiLevelType w:val="hybridMultilevel"/>
    <w:tmpl w:val="7EE0E5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4C371B42"/>
    <w:multiLevelType w:val="hybridMultilevel"/>
    <w:tmpl w:val="F3E8D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DA56927"/>
    <w:multiLevelType w:val="hybridMultilevel"/>
    <w:tmpl w:val="724EA9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542B4ECF"/>
    <w:multiLevelType w:val="hybridMultilevel"/>
    <w:tmpl w:val="62DE6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6217503"/>
    <w:multiLevelType w:val="hybridMultilevel"/>
    <w:tmpl w:val="A5427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D77BB6"/>
    <w:multiLevelType w:val="hybridMultilevel"/>
    <w:tmpl w:val="5AB64D80"/>
    <w:lvl w:ilvl="0" w:tplc="7ABC1396">
      <w:numFmt w:val="bullet"/>
      <w:lvlText w:val="•"/>
      <w:lvlJc w:val="left"/>
      <w:pPr>
        <w:ind w:left="1065" w:hanging="705"/>
      </w:pPr>
      <w:rPr>
        <w:rFonts w:ascii="Calibri" w:eastAsiaTheme="minorHAnsi" w:hAnsi="Calibri" w:cs="Calibri" w:hint="default"/>
      </w:rPr>
    </w:lvl>
    <w:lvl w:ilvl="1" w:tplc="8FA64ABE">
      <w:numFmt w:val="bullet"/>
      <w:lvlText w:val=""/>
      <w:lvlJc w:val="left"/>
      <w:pPr>
        <w:ind w:left="1785" w:hanging="705"/>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BA050F1"/>
    <w:multiLevelType w:val="hybridMultilevel"/>
    <w:tmpl w:val="09CEA626"/>
    <w:lvl w:ilvl="0" w:tplc="77DA70B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5DD033F6"/>
    <w:multiLevelType w:val="multilevel"/>
    <w:tmpl w:val="1E82B27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4" w15:restartNumberingAfterBreak="0">
    <w:nsid w:val="5FBD10AA"/>
    <w:multiLevelType w:val="hybridMultilevel"/>
    <w:tmpl w:val="B61259A2"/>
    <w:lvl w:ilvl="0" w:tplc="FFFFFFFF">
      <w:numFmt w:val="bullet"/>
      <w:lvlText w:val="•"/>
      <w:lvlJc w:val="left"/>
      <w:pPr>
        <w:ind w:left="1065" w:hanging="705"/>
      </w:pPr>
      <w:rPr>
        <w:rFonts w:ascii="Calibri" w:eastAsiaTheme="minorHAnsi" w:hAnsi="Calibri" w:cs="Calibri" w:hint="default"/>
      </w:rPr>
    </w:lvl>
    <w:lvl w:ilvl="1" w:tplc="041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8A638D"/>
    <w:multiLevelType w:val="hybridMultilevel"/>
    <w:tmpl w:val="BA201320"/>
    <w:lvl w:ilvl="0" w:tplc="69BEFA8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 w15:restartNumberingAfterBreak="0">
    <w:nsid w:val="61AB335F"/>
    <w:multiLevelType w:val="hybridMultilevel"/>
    <w:tmpl w:val="860C1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AB03AE2"/>
    <w:multiLevelType w:val="hybridMultilevel"/>
    <w:tmpl w:val="58589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CBE015A"/>
    <w:multiLevelType w:val="hybridMultilevel"/>
    <w:tmpl w:val="7200D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DF565CC"/>
    <w:multiLevelType w:val="hybridMultilevel"/>
    <w:tmpl w:val="398C38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1624456155">
    <w:abstractNumId w:val="0"/>
  </w:num>
  <w:num w:numId="2" w16cid:durableId="1901092983">
    <w:abstractNumId w:val="26"/>
  </w:num>
  <w:num w:numId="3" w16cid:durableId="659771630">
    <w:abstractNumId w:val="5"/>
  </w:num>
  <w:num w:numId="4" w16cid:durableId="1015158354">
    <w:abstractNumId w:val="19"/>
  </w:num>
  <w:num w:numId="5" w16cid:durableId="769668375">
    <w:abstractNumId w:val="27"/>
  </w:num>
  <w:num w:numId="6" w16cid:durableId="2048485298">
    <w:abstractNumId w:val="28"/>
  </w:num>
  <w:num w:numId="7" w16cid:durableId="1180504598">
    <w:abstractNumId w:val="14"/>
  </w:num>
  <w:num w:numId="8" w16cid:durableId="1767119057">
    <w:abstractNumId w:val="7"/>
  </w:num>
  <w:num w:numId="9" w16cid:durableId="1281718434">
    <w:abstractNumId w:val="10"/>
  </w:num>
  <w:num w:numId="10" w16cid:durableId="4409215">
    <w:abstractNumId w:val="20"/>
  </w:num>
  <w:num w:numId="11" w16cid:durableId="1500384738">
    <w:abstractNumId w:val="9"/>
  </w:num>
  <w:num w:numId="12" w16cid:durableId="203642502">
    <w:abstractNumId w:val="6"/>
  </w:num>
  <w:num w:numId="13" w16cid:durableId="825628194">
    <w:abstractNumId w:val="22"/>
  </w:num>
  <w:num w:numId="14" w16cid:durableId="1907104036">
    <w:abstractNumId w:val="12"/>
  </w:num>
  <w:num w:numId="15" w16cid:durableId="484785451">
    <w:abstractNumId w:val="25"/>
  </w:num>
  <w:num w:numId="16" w16cid:durableId="490830144">
    <w:abstractNumId w:val="16"/>
  </w:num>
  <w:num w:numId="17" w16cid:durableId="16697931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7504525">
    <w:abstractNumId w:val="18"/>
  </w:num>
  <w:num w:numId="19" w16cid:durableId="1812333007">
    <w:abstractNumId w:val="15"/>
  </w:num>
  <w:num w:numId="20" w16cid:durableId="842083702">
    <w:abstractNumId w:val="21"/>
  </w:num>
  <w:num w:numId="21" w16cid:durableId="1839232039">
    <w:abstractNumId w:val="24"/>
  </w:num>
  <w:num w:numId="22" w16cid:durableId="603881066">
    <w:abstractNumId w:val="3"/>
  </w:num>
  <w:num w:numId="23" w16cid:durableId="1643119700">
    <w:abstractNumId w:val="17"/>
  </w:num>
  <w:num w:numId="24" w16cid:durableId="1666859847">
    <w:abstractNumId w:val="29"/>
  </w:num>
  <w:num w:numId="25" w16cid:durableId="16583453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8100769">
    <w:abstractNumId w:val="8"/>
  </w:num>
  <w:num w:numId="27" w16cid:durableId="336690645">
    <w:abstractNumId w:val="13"/>
  </w:num>
  <w:num w:numId="28" w16cid:durableId="559362539">
    <w:abstractNumId w:val="4"/>
  </w:num>
  <w:num w:numId="29" w16cid:durableId="1083186067">
    <w:abstractNumId w:val="1"/>
  </w:num>
  <w:num w:numId="30" w16cid:durableId="21200243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55"/>
    <w:rsid w:val="000004CF"/>
    <w:rsid w:val="00001706"/>
    <w:rsid w:val="00003082"/>
    <w:rsid w:val="00007B4B"/>
    <w:rsid w:val="000160CA"/>
    <w:rsid w:val="0001762B"/>
    <w:rsid w:val="00021A87"/>
    <w:rsid w:val="00021F48"/>
    <w:rsid w:val="00023792"/>
    <w:rsid w:val="00024CA5"/>
    <w:rsid w:val="0002501E"/>
    <w:rsid w:val="0002567F"/>
    <w:rsid w:val="00025A24"/>
    <w:rsid w:val="0002779D"/>
    <w:rsid w:val="000279F1"/>
    <w:rsid w:val="000300A6"/>
    <w:rsid w:val="00030E6C"/>
    <w:rsid w:val="00032A7E"/>
    <w:rsid w:val="000343A1"/>
    <w:rsid w:val="00035BF6"/>
    <w:rsid w:val="00036E81"/>
    <w:rsid w:val="0004186F"/>
    <w:rsid w:val="00041B2A"/>
    <w:rsid w:val="000422C8"/>
    <w:rsid w:val="000428AA"/>
    <w:rsid w:val="00043AB4"/>
    <w:rsid w:val="00044471"/>
    <w:rsid w:val="000460EE"/>
    <w:rsid w:val="0004685A"/>
    <w:rsid w:val="00050206"/>
    <w:rsid w:val="0005230A"/>
    <w:rsid w:val="00053D0B"/>
    <w:rsid w:val="0005406B"/>
    <w:rsid w:val="000541C4"/>
    <w:rsid w:val="00054705"/>
    <w:rsid w:val="00054CF3"/>
    <w:rsid w:val="0005735F"/>
    <w:rsid w:val="00060E3E"/>
    <w:rsid w:val="00060E77"/>
    <w:rsid w:val="000615DB"/>
    <w:rsid w:val="00062E86"/>
    <w:rsid w:val="00063184"/>
    <w:rsid w:val="0006428D"/>
    <w:rsid w:val="0006573E"/>
    <w:rsid w:val="00066BAF"/>
    <w:rsid w:val="000671C1"/>
    <w:rsid w:val="000675BF"/>
    <w:rsid w:val="00067A8B"/>
    <w:rsid w:val="00072ABF"/>
    <w:rsid w:val="00074639"/>
    <w:rsid w:val="000756AA"/>
    <w:rsid w:val="0008063A"/>
    <w:rsid w:val="0008237E"/>
    <w:rsid w:val="00082418"/>
    <w:rsid w:val="000827AB"/>
    <w:rsid w:val="00084027"/>
    <w:rsid w:val="0008625A"/>
    <w:rsid w:val="00087441"/>
    <w:rsid w:val="00090E8C"/>
    <w:rsid w:val="000922B5"/>
    <w:rsid w:val="00093156"/>
    <w:rsid w:val="000934EA"/>
    <w:rsid w:val="00094949"/>
    <w:rsid w:val="00095A44"/>
    <w:rsid w:val="00095C3C"/>
    <w:rsid w:val="000A1C23"/>
    <w:rsid w:val="000A336F"/>
    <w:rsid w:val="000A4550"/>
    <w:rsid w:val="000B1A51"/>
    <w:rsid w:val="000B2DEB"/>
    <w:rsid w:val="000B4553"/>
    <w:rsid w:val="000B4EA6"/>
    <w:rsid w:val="000B7AE8"/>
    <w:rsid w:val="000B7DF9"/>
    <w:rsid w:val="000C04D1"/>
    <w:rsid w:val="000C0EE3"/>
    <w:rsid w:val="000C132F"/>
    <w:rsid w:val="000C191C"/>
    <w:rsid w:val="000C2B55"/>
    <w:rsid w:val="000C2D06"/>
    <w:rsid w:val="000C3DC9"/>
    <w:rsid w:val="000C6594"/>
    <w:rsid w:val="000D07E8"/>
    <w:rsid w:val="000D36B3"/>
    <w:rsid w:val="000D3DC2"/>
    <w:rsid w:val="000D4C3D"/>
    <w:rsid w:val="000D6D84"/>
    <w:rsid w:val="000E2AEB"/>
    <w:rsid w:val="000E48EC"/>
    <w:rsid w:val="000E5154"/>
    <w:rsid w:val="000E5DAD"/>
    <w:rsid w:val="000F0E84"/>
    <w:rsid w:val="000F17BB"/>
    <w:rsid w:val="000F1BAA"/>
    <w:rsid w:val="000F5D4A"/>
    <w:rsid w:val="000F5FFD"/>
    <w:rsid w:val="000F6799"/>
    <w:rsid w:val="000F7CB3"/>
    <w:rsid w:val="00100FEA"/>
    <w:rsid w:val="0010339A"/>
    <w:rsid w:val="001033FE"/>
    <w:rsid w:val="00112992"/>
    <w:rsid w:val="00115D2E"/>
    <w:rsid w:val="001207FE"/>
    <w:rsid w:val="00120911"/>
    <w:rsid w:val="001302B5"/>
    <w:rsid w:val="00130322"/>
    <w:rsid w:val="00130980"/>
    <w:rsid w:val="00134CE4"/>
    <w:rsid w:val="00135AA2"/>
    <w:rsid w:val="0013663B"/>
    <w:rsid w:val="00136B26"/>
    <w:rsid w:val="00140859"/>
    <w:rsid w:val="00141541"/>
    <w:rsid w:val="001419D1"/>
    <w:rsid w:val="00141D82"/>
    <w:rsid w:val="001421F6"/>
    <w:rsid w:val="0014352B"/>
    <w:rsid w:val="00147224"/>
    <w:rsid w:val="00147EFA"/>
    <w:rsid w:val="0015384D"/>
    <w:rsid w:val="0015415C"/>
    <w:rsid w:val="001546A4"/>
    <w:rsid w:val="00154EF9"/>
    <w:rsid w:val="0015504E"/>
    <w:rsid w:val="001555F6"/>
    <w:rsid w:val="00155857"/>
    <w:rsid w:val="00156B9D"/>
    <w:rsid w:val="00160B06"/>
    <w:rsid w:val="00160E5D"/>
    <w:rsid w:val="001610A4"/>
    <w:rsid w:val="001644CC"/>
    <w:rsid w:val="00165592"/>
    <w:rsid w:val="00170152"/>
    <w:rsid w:val="00171A34"/>
    <w:rsid w:val="00174787"/>
    <w:rsid w:val="001750C6"/>
    <w:rsid w:val="00175DFB"/>
    <w:rsid w:val="001761FB"/>
    <w:rsid w:val="00176221"/>
    <w:rsid w:val="00177E69"/>
    <w:rsid w:val="00182A55"/>
    <w:rsid w:val="001846BC"/>
    <w:rsid w:val="001914DE"/>
    <w:rsid w:val="001915B7"/>
    <w:rsid w:val="0019342B"/>
    <w:rsid w:val="00193C2B"/>
    <w:rsid w:val="00194AF3"/>
    <w:rsid w:val="00195705"/>
    <w:rsid w:val="00195F29"/>
    <w:rsid w:val="001960A7"/>
    <w:rsid w:val="001A2036"/>
    <w:rsid w:val="001A4716"/>
    <w:rsid w:val="001A589E"/>
    <w:rsid w:val="001A599C"/>
    <w:rsid w:val="001A6C22"/>
    <w:rsid w:val="001B3926"/>
    <w:rsid w:val="001B4216"/>
    <w:rsid w:val="001C0C1F"/>
    <w:rsid w:val="001C1BD8"/>
    <w:rsid w:val="001C2637"/>
    <w:rsid w:val="001C28A5"/>
    <w:rsid w:val="001C3EFE"/>
    <w:rsid w:val="001C42BC"/>
    <w:rsid w:val="001C4ABB"/>
    <w:rsid w:val="001C4F52"/>
    <w:rsid w:val="001C7D70"/>
    <w:rsid w:val="001D0D1A"/>
    <w:rsid w:val="001D4BEF"/>
    <w:rsid w:val="001D794B"/>
    <w:rsid w:val="001E004A"/>
    <w:rsid w:val="001E043A"/>
    <w:rsid w:val="001E4A63"/>
    <w:rsid w:val="001E4BCA"/>
    <w:rsid w:val="001E5D5A"/>
    <w:rsid w:val="001E6164"/>
    <w:rsid w:val="001E6818"/>
    <w:rsid w:val="001E791F"/>
    <w:rsid w:val="001E7FC4"/>
    <w:rsid w:val="001F1D52"/>
    <w:rsid w:val="001F2140"/>
    <w:rsid w:val="001F2224"/>
    <w:rsid w:val="001F65A8"/>
    <w:rsid w:val="001F68D8"/>
    <w:rsid w:val="001F761B"/>
    <w:rsid w:val="001F77E5"/>
    <w:rsid w:val="002017A5"/>
    <w:rsid w:val="00201D2F"/>
    <w:rsid w:val="002020ED"/>
    <w:rsid w:val="002039EB"/>
    <w:rsid w:val="00204014"/>
    <w:rsid w:val="00206425"/>
    <w:rsid w:val="0021069C"/>
    <w:rsid w:val="002113E2"/>
    <w:rsid w:val="0021400F"/>
    <w:rsid w:val="002160B6"/>
    <w:rsid w:val="002160DF"/>
    <w:rsid w:val="0022119F"/>
    <w:rsid w:val="0022248E"/>
    <w:rsid w:val="00224BE3"/>
    <w:rsid w:val="00226204"/>
    <w:rsid w:val="0022663C"/>
    <w:rsid w:val="00232E76"/>
    <w:rsid w:val="0023390D"/>
    <w:rsid w:val="002347C3"/>
    <w:rsid w:val="00234A2A"/>
    <w:rsid w:val="00240AF5"/>
    <w:rsid w:val="0024100C"/>
    <w:rsid w:val="00241FCA"/>
    <w:rsid w:val="00243545"/>
    <w:rsid w:val="00244603"/>
    <w:rsid w:val="00244720"/>
    <w:rsid w:val="002448C2"/>
    <w:rsid w:val="00252309"/>
    <w:rsid w:val="00252EE3"/>
    <w:rsid w:val="00254321"/>
    <w:rsid w:val="002613F1"/>
    <w:rsid w:val="002619E8"/>
    <w:rsid w:val="00261B91"/>
    <w:rsid w:val="00270DB0"/>
    <w:rsid w:val="002721D7"/>
    <w:rsid w:val="002726C4"/>
    <w:rsid w:val="00273886"/>
    <w:rsid w:val="00274489"/>
    <w:rsid w:val="00274E10"/>
    <w:rsid w:val="00276287"/>
    <w:rsid w:val="00276C6B"/>
    <w:rsid w:val="0027761C"/>
    <w:rsid w:val="00284D04"/>
    <w:rsid w:val="0028522F"/>
    <w:rsid w:val="00286211"/>
    <w:rsid w:val="00286306"/>
    <w:rsid w:val="0028633A"/>
    <w:rsid w:val="00290BC5"/>
    <w:rsid w:val="00290CE4"/>
    <w:rsid w:val="00292C62"/>
    <w:rsid w:val="0029309E"/>
    <w:rsid w:val="0029328B"/>
    <w:rsid w:val="00293B92"/>
    <w:rsid w:val="00293C8F"/>
    <w:rsid w:val="002976CD"/>
    <w:rsid w:val="002A1038"/>
    <w:rsid w:val="002A5031"/>
    <w:rsid w:val="002A6C21"/>
    <w:rsid w:val="002A7458"/>
    <w:rsid w:val="002B4183"/>
    <w:rsid w:val="002B5A77"/>
    <w:rsid w:val="002B6D10"/>
    <w:rsid w:val="002B72D1"/>
    <w:rsid w:val="002B72F7"/>
    <w:rsid w:val="002B7605"/>
    <w:rsid w:val="002B76AF"/>
    <w:rsid w:val="002B7FA1"/>
    <w:rsid w:val="002C0FD0"/>
    <w:rsid w:val="002C270D"/>
    <w:rsid w:val="002C2F8D"/>
    <w:rsid w:val="002C4592"/>
    <w:rsid w:val="002C590E"/>
    <w:rsid w:val="002C6493"/>
    <w:rsid w:val="002D09BA"/>
    <w:rsid w:val="002D37A1"/>
    <w:rsid w:val="002D570F"/>
    <w:rsid w:val="002D7F7C"/>
    <w:rsid w:val="002E125A"/>
    <w:rsid w:val="002E1DCA"/>
    <w:rsid w:val="002E4F4F"/>
    <w:rsid w:val="002E55AA"/>
    <w:rsid w:val="002E5896"/>
    <w:rsid w:val="002E6EDA"/>
    <w:rsid w:val="002F11B0"/>
    <w:rsid w:val="002F1830"/>
    <w:rsid w:val="002F316C"/>
    <w:rsid w:val="002F6673"/>
    <w:rsid w:val="003040F8"/>
    <w:rsid w:val="003047B1"/>
    <w:rsid w:val="00307169"/>
    <w:rsid w:val="0030737D"/>
    <w:rsid w:val="0030794C"/>
    <w:rsid w:val="00310273"/>
    <w:rsid w:val="0031069D"/>
    <w:rsid w:val="00311648"/>
    <w:rsid w:val="00312E67"/>
    <w:rsid w:val="00313A4C"/>
    <w:rsid w:val="00314D35"/>
    <w:rsid w:val="00315FB4"/>
    <w:rsid w:val="00316981"/>
    <w:rsid w:val="00316A61"/>
    <w:rsid w:val="00321C0F"/>
    <w:rsid w:val="003239C7"/>
    <w:rsid w:val="00323ED4"/>
    <w:rsid w:val="003246C9"/>
    <w:rsid w:val="00324850"/>
    <w:rsid w:val="003304AF"/>
    <w:rsid w:val="00330DF4"/>
    <w:rsid w:val="0033259A"/>
    <w:rsid w:val="00332ADD"/>
    <w:rsid w:val="00337F50"/>
    <w:rsid w:val="00341037"/>
    <w:rsid w:val="00346960"/>
    <w:rsid w:val="003477B1"/>
    <w:rsid w:val="00350035"/>
    <w:rsid w:val="00350664"/>
    <w:rsid w:val="003511FE"/>
    <w:rsid w:val="00351B20"/>
    <w:rsid w:val="00352455"/>
    <w:rsid w:val="0035495D"/>
    <w:rsid w:val="00355CCD"/>
    <w:rsid w:val="00356E68"/>
    <w:rsid w:val="0035742C"/>
    <w:rsid w:val="0036142C"/>
    <w:rsid w:val="00361C4D"/>
    <w:rsid w:val="00361EFD"/>
    <w:rsid w:val="003637B2"/>
    <w:rsid w:val="00363A0F"/>
    <w:rsid w:val="00366C42"/>
    <w:rsid w:val="003672B6"/>
    <w:rsid w:val="00372384"/>
    <w:rsid w:val="003730AE"/>
    <w:rsid w:val="00374D33"/>
    <w:rsid w:val="00380138"/>
    <w:rsid w:val="00381613"/>
    <w:rsid w:val="00381E3C"/>
    <w:rsid w:val="00383189"/>
    <w:rsid w:val="00385173"/>
    <w:rsid w:val="00385A41"/>
    <w:rsid w:val="00390E57"/>
    <w:rsid w:val="00392ABF"/>
    <w:rsid w:val="0039323F"/>
    <w:rsid w:val="0039555F"/>
    <w:rsid w:val="003A156C"/>
    <w:rsid w:val="003A258A"/>
    <w:rsid w:val="003A2800"/>
    <w:rsid w:val="003A629A"/>
    <w:rsid w:val="003A7027"/>
    <w:rsid w:val="003B10D8"/>
    <w:rsid w:val="003B2FDF"/>
    <w:rsid w:val="003B4EF4"/>
    <w:rsid w:val="003B6245"/>
    <w:rsid w:val="003C05E5"/>
    <w:rsid w:val="003C05FD"/>
    <w:rsid w:val="003C0832"/>
    <w:rsid w:val="003C0B84"/>
    <w:rsid w:val="003C2479"/>
    <w:rsid w:val="003C3BA7"/>
    <w:rsid w:val="003C3BD7"/>
    <w:rsid w:val="003C5887"/>
    <w:rsid w:val="003C667E"/>
    <w:rsid w:val="003C7746"/>
    <w:rsid w:val="003D2FDB"/>
    <w:rsid w:val="003D5088"/>
    <w:rsid w:val="003E004B"/>
    <w:rsid w:val="003E2F42"/>
    <w:rsid w:val="003E4D55"/>
    <w:rsid w:val="003E64FB"/>
    <w:rsid w:val="003E6CC7"/>
    <w:rsid w:val="003F45AF"/>
    <w:rsid w:val="003F48CB"/>
    <w:rsid w:val="00400C87"/>
    <w:rsid w:val="00405A5C"/>
    <w:rsid w:val="0041081C"/>
    <w:rsid w:val="004125B9"/>
    <w:rsid w:val="004130CC"/>
    <w:rsid w:val="0041645C"/>
    <w:rsid w:val="004169B0"/>
    <w:rsid w:val="00417EC4"/>
    <w:rsid w:val="00422700"/>
    <w:rsid w:val="0042347C"/>
    <w:rsid w:val="00423959"/>
    <w:rsid w:val="00423CFB"/>
    <w:rsid w:val="00424B8B"/>
    <w:rsid w:val="00425155"/>
    <w:rsid w:val="004262EE"/>
    <w:rsid w:val="00431744"/>
    <w:rsid w:val="004331B0"/>
    <w:rsid w:val="00434167"/>
    <w:rsid w:val="00434528"/>
    <w:rsid w:val="00437677"/>
    <w:rsid w:val="00443DDB"/>
    <w:rsid w:val="004455DF"/>
    <w:rsid w:val="00445656"/>
    <w:rsid w:val="00446D59"/>
    <w:rsid w:val="00451E68"/>
    <w:rsid w:val="0045271C"/>
    <w:rsid w:val="004536CC"/>
    <w:rsid w:val="0045484A"/>
    <w:rsid w:val="00454AB7"/>
    <w:rsid w:val="00454C29"/>
    <w:rsid w:val="004568CC"/>
    <w:rsid w:val="00457F98"/>
    <w:rsid w:val="0046181B"/>
    <w:rsid w:val="004620AC"/>
    <w:rsid w:val="00462D48"/>
    <w:rsid w:val="00463531"/>
    <w:rsid w:val="00463ADB"/>
    <w:rsid w:val="00464D3B"/>
    <w:rsid w:val="00466A91"/>
    <w:rsid w:val="00472314"/>
    <w:rsid w:val="00472B2E"/>
    <w:rsid w:val="004740BB"/>
    <w:rsid w:val="00475680"/>
    <w:rsid w:val="004763AF"/>
    <w:rsid w:val="00476F9F"/>
    <w:rsid w:val="0048073F"/>
    <w:rsid w:val="00481944"/>
    <w:rsid w:val="0048306C"/>
    <w:rsid w:val="00485729"/>
    <w:rsid w:val="00487C9D"/>
    <w:rsid w:val="00490EE4"/>
    <w:rsid w:val="00492A16"/>
    <w:rsid w:val="00494648"/>
    <w:rsid w:val="0049528A"/>
    <w:rsid w:val="00495CD0"/>
    <w:rsid w:val="00496767"/>
    <w:rsid w:val="00497452"/>
    <w:rsid w:val="00497996"/>
    <w:rsid w:val="004A46A0"/>
    <w:rsid w:val="004A50A7"/>
    <w:rsid w:val="004A5FB5"/>
    <w:rsid w:val="004B1EB5"/>
    <w:rsid w:val="004B2332"/>
    <w:rsid w:val="004B2402"/>
    <w:rsid w:val="004B2C99"/>
    <w:rsid w:val="004B2CD6"/>
    <w:rsid w:val="004B5AFB"/>
    <w:rsid w:val="004B78C1"/>
    <w:rsid w:val="004C009D"/>
    <w:rsid w:val="004C1022"/>
    <w:rsid w:val="004C372D"/>
    <w:rsid w:val="004C5E1D"/>
    <w:rsid w:val="004C72C6"/>
    <w:rsid w:val="004C75AB"/>
    <w:rsid w:val="004C78F3"/>
    <w:rsid w:val="004D0C87"/>
    <w:rsid w:val="004D3623"/>
    <w:rsid w:val="004D5D72"/>
    <w:rsid w:val="004D7697"/>
    <w:rsid w:val="004D7D96"/>
    <w:rsid w:val="004E11AD"/>
    <w:rsid w:val="004E1970"/>
    <w:rsid w:val="004E1AD4"/>
    <w:rsid w:val="004E2444"/>
    <w:rsid w:val="004E51FE"/>
    <w:rsid w:val="004E52D8"/>
    <w:rsid w:val="004E64CF"/>
    <w:rsid w:val="004E669F"/>
    <w:rsid w:val="004F018F"/>
    <w:rsid w:val="004F10CC"/>
    <w:rsid w:val="004F16EE"/>
    <w:rsid w:val="004F1C52"/>
    <w:rsid w:val="004F1F3B"/>
    <w:rsid w:val="004F2FB7"/>
    <w:rsid w:val="004F3944"/>
    <w:rsid w:val="004F5151"/>
    <w:rsid w:val="004F5BE0"/>
    <w:rsid w:val="004F64CA"/>
    <w:rsid w:val="004F6AE3"/>
    <w:rsid w:val="005007BE"/>
    <w:rsid w:val="0050295C"/>
    <w:rsid w:val="00503CDC"/>
    <w:rsid w:val="00507041"/>
    <w:rsid w:val="005108A6"/>
    <w:rsid w:val="00510BC1"/>
    <w:rsid w:val="00510E1A"/>
    <w:rsid w:val="00512776"/>
    <w:rsid w:val="005129A4"/>
    <w:rsid w:val="00513486"/>
    <w:rsid w:val="00514E58"/>
    <w:rsid w:val="00517055"/>
    <w:rsid w:val="0052180A"/>
    <w:rsid w:val="00526992"/>
    <w:rsid w:val="00527150"/>
    <w:rsid w:val="00527B94"/>
    <w:rsid w:val="005313BE"/>
    <w:rsid w:val="00536BCD"/>
    <w:rsid w:val="00537247"/>
    <w:rsid w:val="00537866"/>
    <w:rsid w:val="005414D0"/>
    <w:rsid w:val="0054232F"/>
    <w:rsid w:val="00543010"/>
    <w:rsid w:val="00543216"/>
    <w:rsid w:val="00543E6D"/>
    <w:rsid w:val="005445E3"/>
    <w:rsid w:val="00545276"/>
    <w:rsid w:val="00545A9B"/>
    <w:rsid w:val="0054705F"/>
    <w:rsid w:val="00554734"/>
    <w:rsid w:val="00555320"/>
    <w:rsid w:val="005559B7"/>
    <w:rsid w:val="00555FAA"/>
    <w:rsid w:val="00563827"/>
    <w:rsid w:val="005649AC"/>
    <w:rsid w:val="00564B95"/>
    <w:rsid w:val="00565393"/>
    <w:rsid w:val="0056591E"/>
    <w:rsid w:val="00570F44"/>
    <w:rsid w:val="00571884"/>
    <w:rsid w:val="00572740"/>
    <w:rsid w:val="0057458D"/>
    <w:rsid w:val="00574C5D"/>
    <w:rsid w:val="00574DD0"/>
    <w:rsid w:val="00575EFC"/>
    <w:rsid w:val="0058245A"/>
    <w:rsid w:val="005826AA"/>
    <w:rsid w:val="00582A42"/>
    <w:rsid w:val="00584381"/>
    <w:rsid w:val="005847D6"/>
    <w:rsid w:val="00585008"/>
    <w:rsid w:val="00590118"/>
    <w:rsid w:val="0059128B"/>
    <w:rsid w:val="00592997"/>
    <w:rsid w:val="00592D66"/>
    <w:rsid w:val="0059445D"/>
    <w:rsid w:val="00596096"/>
    <w:rsid w:val="0059622E"/>
    <w:rsid w:val="0059738F"/>
    <w:rsid w:val="005975F3"/>
    <w:rsid w:val="005A05D8"/>
    <w:rsid w:val="005A1AC1"/>
    <w:rsid w:val="005A1CF0"/>
    <w:rsid w:val="005A2792"/>
    <w:rsid w:val="005A640D"/>
    <w:rsid w:val="005A6F7F"/>
    <w:rsid w:val="005B1BB6"/>
    <w:rsid w:val="005B2733"/>
    <w:rsid w:val="005B6791"/>
    <w:rsid w:val="005B6F21"/>
    <w:rsid w:val="005B74CD"/>
    <w:rsid w:val="005C00F9"/>
    <w:rsid w:val="005C108C"/>
    <w:rsid w:val="005C1862"/>
    <w:rsid w:val="005C190B"/>
    <w:rsid w:val="005C479B"/>
    <w:rsid w:val="005C564B"/>
    <w:rsid w:val="005D01B5"/>
    <w:rsid w:val="005D084F"/>
    <w:rsid w:val="005D2153"/>
    <w:rsid w:val="005D2328"/>
    <w:rsid w:val="005D2B4C"/>
    <w:rsid w:val="005D2D88"/>
    <w:rsid w:val="005D69CC"/>
    <w:rsid w:val="005E0C26"/>
    <w:rsid w:val="005E2819"/>
    <w:rsid w:val="005E2A3F"/>
    <w:rsid w:val="005E2AA2"/>
    <w:rsid w:val="005E3AFA"/>
    <w:rsid w:val="005E5414"/>
    <w:rsid w:val="005F173A"/>
    <w:rsid w:val="005F1DF6"/>
    <w:rsid w:val="005F369D"/>
    <w:rsid w:val="005F4E1B"/>
    <w:rsid w:val="005F5B12"/>
    <w:rsid w:val="006010D3"/>
    <w:rsid w:val="00602D3E"/>
    <w:rsid w:val="0060325C"/>
    <w:rsid w:val="00604C30"/>
    <w:rsid w:val="00604FFC"/>
    <w:rsid w:val="006059B2"/>
    <w:rsid w:val="00605A38"/>
    <w:rsid w:val="006061F6"/>
    <w:rsid w:val="00607548"/>
    <w:rsid w:val="00607DDF"/>
    <w:rsid w:val="0061075B"/>
    <w:rsid w:val="00621F8D"/>
    <w:rsid w:val="00623691"/>
    <w:rsid w:val="00623CE1"/>
    <w:rsid w:val="006243F9"/>
    <w:rsid w:val="00624DFF"/>
    <w:rsid w:val="006253A4"/>
    <w:rsid w:val="006264EC"/>
    <w:rsid w:val="006309C6"/>
    <w:rsid w:val="00632E79"/>
    <w:rsid w:val="00634355"/>
    <w:rsid w:val="00635966"/>
    <w:rsid w:val="00644DC0"/>
    <w:rsid w:val="00645210"/>
    <w:rsid w:val="00646DCB"/>
    <w:rsid w:val="00651FD0"/>
    <w:rsid w:val="00652260"/>
    <w:rsid w:val="00652BBD"/>
    <w:rsid w:val="0065349A"/>
    <w:rsid w:val="00653E8E"/>
    <w:rsid w:val="00655ADA"/>
    <w:rsid w:val="00660653"/>
    <w:rsid w:val="0066341C"/>
    <w:rsid w:val="00663A45"/>
    <w:rsid w:val="006643D7"/>
    <w:rsid w:val="00665A13"/>
    <w:rsid w:val="00665CC7"/>
    <w:rsid w:val="00666F95"/>
    <w:rsid w:val="006672BF"/>
    <w:rsid w:val="006676B5"/>
    <w:rsid w:val="00671029"/>
    <w:rsid w:val="00674030"/>
    <w:rsid w:val="006744B2"/>
    <w:rsid w:val="00674E3E"/>
    <w:rsid w:val="00675275"/>
    <w:rsid w:val="0067556D"/>
    <w:rsid w:val="006765DC"/>
    <w:rsid w:val="006770B2"/>
    <w:rsid w:val="00677234"/>
    <w:rsid w:val="00677BC8"/>
    <w:rsid w:val="006808DC"/>
    <w:rsid w:val="0068448F"/>
    <w:rsid w:val="00686879"/>
    <w:rsid w:val="0069049A"/>
    <w:rsid w:val="0069145D"/>
    <w:rsid w:val="00692B9D"/>
    <w:rsid w:val="00692CCD"/>
    <w:rsid w:val="00697E21"/>
    <w:rsid w:val="006A05CF"/>
    <w:rsid w:val="006A1277"/>
    <w:rsid w:val="006A58B6"/>
    <w:rsid w:val="006A6DB8"/>
    <w:rsid w:val="006B0BD7"/>
    <w:rsid w:val="006B0D4E"/>
    <w:rsid w:val="006B1BF6"/>
    <w:rsid w:val="006B2E49"/>
    <w:rsid w:val="006B2F78"/>
    <w:rsid w:val="006B5007"/>
    <w:rsid w:val="006B57DB"/>
    <w:rsid w:val="006B5F81"/>
    <w:rsid w:val="006B6A90"/>
    <w:rsid w:val="006C14C2"/>
    <w:rsid w:val="006C2A7F"/>
    <w:rsid w:val="006C2D23"/>
    <w:rsid w:val="006C3AA5"/>
    <w:rsid w:val="006C3F13"/>
    <w:rsid w:val="006C435D"/>
    <w:rsid w:val="006C4FF6"/>
    <w:rsid w:val="006C571E"/>
    <w:rsid w:val="006D1175"/>
    <w:rsid w:val="006D1B08"/>
    <w:rsid w:val="006D464E"/>
    <w:rsid w:val="006D5D78"/>
    <w:rsid w:val="006D6F7B"/>
    <w:rsid w:val="006E17A6"/>
    <w:rsid w:val="006E5994"/>
    <w:rsid w:val="006F1800"/>
    <w:rsid w:val="006F5697"/>
    <w:rsid w:val="006F584E"/>
    <w:rsid w:val="00701715"/>
    <w:rsid w:val="0070282F"/>
    <w:rsid w:val="0070324C"/>
    <w:rsid w:val="00703F98"/>
    <w:rsid w:val="00705917"/>
    <w:rsid w:val="0070651E"/>
    <w:rsid w:val="0070741B"/>
    <w:rsid w:val="0070750A"/>
    <w:rsid w:val="00707FEC"/>
    <w:rsid w:val="00711705"/>
    <w:rsid w:val="00712D48"/>
    <w:rsid w:val="00713AEB"/>
    <w:rsid w:val="00720125"/>
    <w:rsid w:val="007201C9"/>
    <w:rsid w:val="007207DE"/>
    <w:rsid w:val="0072161E"/>
    <w:rsid w:val="00722857"/>
    <w:rsid w:val="00726C3B"/>
    <w:rsid w:val="007303DE"/>
    <w:rsid w:val="00735181"/>
    <w:rsid w:val="0074080A"/>
    <w:rsid w:val="00743220"/>
    <w:rsid w:val="00745FDB"/>
    <w:rsid w:val="00746E7A"/>
    <w:rsid w:val="00747EDD"/>
    <w:rsid w:val="00750C00"/>
    <w:rsid w:val="007515BF"/>
    <w:rsid w:val="007519A5"/>
    <w:rsid w:val="007545D5"/>
    <w:rsid w:val="00754F4D"/>
    <w:rsid w:val="00762DBA"/>
    <w:rsid w:val="00763211"/>
    <w:rsid w:val="007639AF"/>
    <w:rsid w:val="00764ABA"/>
    <w:rsid w:val="00764AD3"/>
    <w:rsid w:val="00767731"/>
    <w:rsid w:val="0077086F"/>
    <w:rsid w:val="00770908"/>
    <w:rsid w:val="00770D2D"/>
    <w:rsid w:val="00771B5F"/>
    <w:rsid w:val="00772922"/>
    <w:rsid w:val="00773285"/>
    <w:rsid w:val="00774DDA"/>
    <w:rsid w:val="00774EFA"/>
    <w:rsid w:val="00777848"/>
    <w:rsid w:val="00777CCD"/>
    <w:rsid w:val="00780E38"/>
    <w:rsid w:val="007818EE"/>
    <w:rsid w:val="00782589"/>
    <w:rsid w:val="007840A7"/>
    <w:rsid w:val="007844AE"/>
    <w:rsid w:val="00785214"/>
    <w:rsid w:val="007962BF"/>
    <w:rsid w:val="00797A84"/>
    <w:rsid w:val="007A2606"/>
    <w:rsid w:val="007A3536"/>
    <w:rsid w:val="007A3973"/>
    <w:rsid w:val="007A4690"/>
    <w:rsid w:val="007A4C31"/>
    <w:rsid w:val="007A623A"/>
    <w:rsid w:val="007B0B13"/>
    <w:rsid w:val="007B4838"/>
    <w:rsid w:val="007B4E57"/>
    <w:rsid w:val="007C371E"/>
    <w:rsid w:val="007C3AE9"/>
    <w:rsid w:val="007C53FF"/>
    <w:rsid w:val="007C79F0"/>
    <w:rsid w:val="007D0050"/>
    <w:rsid w:val="007D03FB"/>
    <w:rsid w:val="007D1CDB"/>
    <w:rsid w:val="007D3D13"/>
    <w:rsid w:val="007D42CC"/>
    <w:rsid w:val="007D5243"/>
    <w:rsid w:val="007D5AED"/>
    <w:rsid w:val="007D60CE"/>
    <w:rsid w:val="007D653A"/>
    <w:rsid w:val="007D7C39"/>
    <w:rsid w:val="007D7D00"/>
    <w:rsid w:val="007E252D"/>
    <w:rsid w:val="007E49A7"/>
    <w:rsid w:val="007E62C1"/>
    <w:rsid w:val="007F0581"/>
    <w:rsid w:val="007F0EA1"/>
    <w:rsid w:val="007F1279"/>
    <w:rsid w:val="007F42FA"/>
    <w:rsid w:val="007F4CA0"/>
    <w:rsid w:val="007F6C30"/>
    <w:rsid w:val="00800A66"/>
    <w:rsid w:val="00800B7E"/>
    <w:rsid w:val="00801878"/>
    <w:rsid w:val="008045CD"/>
    <w:rsid w:val="00805806"/>
    <w:rsid w:val="00806027"/>
    <w:rsid w:val="008073CE"/>
    <w:rsid w:val="008112A0"/>
    <w:rsid w:val="00815D5E"/>
    <w:rsid w:val="0082004B"/>
    <w:rsid w:val="00823639"/>
    <w:rsid w:val="008258B8"/>
    <w:rsid w:val="00827165"/>
    <w:rsid w:val="00833CFB"/>
    <w:rsid w:val="00834CA8"/>
    <w:rsid w:val="00836079"/>
    <w:rsid w:val="00836E83"/>
    <w:rsid w:val="0083794B"/>
    <w:rsid w:val="00837DBC"/>
    <w:rsid w:val="00843231"/>
    <w:rsid w:val="00845B3D"/>
    <w:rsid w:val="00845B7E"/>
    <w:rsid w:val="0085122F"/>
    <w:rsid w:val="00851C77"/>
    <w:rsid w:val="008529C0"/>
    <w:rsid w:val="00856E3D"/>
    <w:rsid w:val="00857ED7"/>
    <w:rsid w:val="008612A7"/>
    <w:rsid w:val="00861797"/>
    <w:rsid w:val="00863705"/>
    <w:rsid w:val="00865F4D"/>
    <w:rsid w:val="00866AF0"/>
    <w:rsid w:val="008672E8"/>
    <w:rsid w:val="00871153"/>
    <w:rsid w:val="0087119D"/>
    <w:rsid w:val="00871E64"/>
    <w:rsid w:val="008725B0"/>
    <w:rsid w:val="0087283B"/>
    <w:rsid w:val="0087308B"/>
    <w:rsid w:val="0087327C"/>
    <w:rsid w:val="00874689"/>
    <w:rsid w:val="0087661F"/>
    <w:rsid w:val="00877698"/>
    <w:rsid w:val="008800DD"/>
    <w:rsid w:val="008856EE"/>
    <w:rsid w:val="008868ED"/>
    <w:rsid w:val="008901EB"/>
    <w:rsid w:val="008901EF"/>
    <w:rsid w:val="008917C4"/>
    <w:rsid w:val="0089258D"/>
    <w:rsid w:val="0089271D"/>
    <w:rsid w:val="008951CC"/>
    <w:rsid w:val="008A2123"/>
    <w:rsid w:val="008A2D3B"/>
    <w:rsid w:val="008A3AC5"/>
    <w:rsid w:val="008A6177"/>
    <w:rsid w:val="008B08BD"/>
    <w:rsid w:val="008B25CF"/>
    <w:rsid w:val="008B3E45"/>
    <w:rsid w:val="008B42E4"/>
    <w:rsid w:val="008B4774"/>
    <w:rsid w:val="008B5277"/>
    <w:rsid w:val="008B741A"/>
    <w:rsid w:val="008C24C7"/>
    <w:rsid w:val="008C28CE"/>
    <w:rsid w:val="008C3D0E"/>
    <w:rsid w:val="008C48C3"/>
    <w:rsid w:val="008C4FD6"/>
    <w:rsid w:val="008C5609"/>
    <w:rsid w:val="008C757B"/>
    <w:rsid w:val="008D00EC"/>
    <w:rsid w:val="008D043D"/>
    <w:rsid w:val="008D1311"/>
    <w:rsid w:val="008D4041"/>
    <w:rsid w:val="008D61DA"/>
    <w:rsid w:val="008D62E3"/>
    <w:rsid w:val="008D6D15"/>
    <w:rsid w:val="008D75B0"/>
    <w:rsid w:val="008E1D08"/>
    <w:rsid w:val="008E2AB9"/>
    <w:rsid w:val="008E4CE5"/>
    <w:rsid w:val="008E5360"/>
    <w:rsid w:val="008E5CE2"/>
    <w:rsid w:val="008E72BC"/>
    <w:rsid w:val="008F6E18"/>
    <w:rsid w:val="009009C6"/>
    <w:rsid w:val="0090116E"/>
    <w:rsid w:val="0090228C"/>
    <w:rsid w:val="00904B40"/>
    <w:rsid w:val="0090677F"/>
    <w:rsid w:val="0090734C"/>
    <w:rsid w:val="00911FBB"/>
    <w:rsid w:val="00912EA4"/>
    <w:rsid w:val="00915626"/>
    <w:rsid w:val="00915BC6"/>
    <w:rsid w:val="00917F70"/>
    <w:rsid w:val="009217D8"/>
    <w:rsid w:val="00921BD7"/>
    <w:rsid w:val="009248F8"/>
    <w:rsid w:val="00925415"/>
    <w:rsid w:val="009268E7"/>
    <w:rsid w:val="00932E06"/>
    <w:rsid w:val="00935953"/>
    <w:rsid w:val="009367AA"/>
    <w:rsid w:val="009405F9"/>
    <w:rsid w:val="009408E6"/>
    <w:rsid w:val="009409CF"/>
    <w:rsid w:val="0094122E"/>
    <w:rsid w:val="00941367"/>
    <w:rsid w:val="00943276"/>
    <w:rsid w:val="00950BAD"/>
    <w:rsid w:val="00950CCF"/>
    <w:rsid w:val="00950ED6"/>
    <w:rsid w:val="00953CC3"/>
    <w:rsid w:val="0095537B"/>
    <w:rsid w:val="00956061"/>
    <w:rsid w:val="0095630D"/>
    <w:rsid w:val="009563EA"/>
    <w:rsid w:val="0095746C"/>
    <w:rsid w:val="009608AD"/>
    <w:rsid w:val="009608C9"/>
    <w:rsid w:val="00961AFF"/>
    <w:rsid w:val="00963046"/>
    <w:rsid w:val="00964D00"/>
    <w:rsid w:val="00965317"/>
    <w:rsid w:val="0096679E"/>
    <w:rsid w:val="00966AE3"/>
    <w:rsid w:val="009703EC"/>
    <w:rsid w:val="00971A52"/>
    <w:rsid w:val="009742A2"/>
    <w:rsid w:val="009742F1"/>
    <w:rsid w:val="00974FA2"/>
    <w:rsid w:val="0097552C"/>
    <w:rsid w:val="009767BE"/>
    <w:rsid w:val="00977108"/>
    <w:rsid w:val="00977F5E"/>
    <w:rsid w:val="009807EB"/>
    <w:rsid w:val="00981257"/>
    <w:rsid w:val="009812EB"/>
    <w:rsid w:val="00981B55"/>
    <w:rsid w:val="00982E7A"/>
    <w:rsid w:val="009852A5"/>
    <w:rsid w:val="00986A95"/>
    <w:rsid w:val="009878A6"/>
    <w:rsid w:val="009912B7"/>
    <w:rsid w:val="009928C3"/>
    <w:rsid w:val="00993EE3"/>
    <w:rsid w:val="00994ABA"/>
    <w:rsid w:val="00994B85"/>
    <w:rsid w:val="00996B2A"/>
    <w:rsid w:val="009977C0"/>
    <w:rsid w:val="009A0B84"/>
    <w:rsid w:val="009A10A3"/>
    <w:rsid w:val="009A2009"/>
    <w:rsid w:val="009A2189"/>
    <w:rsid w:val="009A232A"/>
    <w:rsid w:val="009A23DC"/>
    <w:rsid w:val="009A2978"/>
    <w:rsid w:val="009A3340"/>
    <w:rsid w:val="009A3D83"/>
    <w:rsid w:val="009A4330"/>
    <w:rsid w:val="009B0755"/>
    <w:rsid w:val="009B214C"/>
    <w:rsid w:val="009B246A"/>
    <w:rsid w:val="009B34F1"/>
    <w:rsid w:val="009B6D3F"/>
    <w:rsid w:val="009B6E84"/>
    <w:rsid w:val="009C15F9"/>
    <w:rsid w:val="009C47CB"/>
    <w:rsid w:val="009C57BC"/>
    <w:rsid w:val="009C6F0D"/>
    <w:rsid w:val="009C7072"/>
    <w:rsid w:val="009D1D94"/>
    <w:rsid w:val="009D3F60"/>
    <w:rsid w:val="009D6A16"/>
    <w:rsid w:val="009D7249"/>
    <w:rsid w:val="009E02CB"/>
    <w:rsid w:val="009E074B"/>
    <w:rsid w:val="009E3694"/>
    <w:rsid w:val="009E5373"/>
    <w:rsid w:val="009E5686"/>
    <w:rsid w:val="009E67C4"/>
    <w:rsid w:val="009F02A7"/>
    <w:rsid w:val="009F215F"/>
    <w:rsid w:val="009F268F"/>
    <w:rsid w:val="009F3473"/>
    <w:rsid w:val="00A010DB"/>
    <w:rsid w:val="00A02736"/>
    <w:rsid w:val="00A037B4"/>
    <w:rsid w:val="00A05461"/>
    <w:rsid w:val="00A11B30"/>
    <w:rsid w:val="00A1414B"/>
    <w:rsid w:val="00A14B27"/>
    <w:rsid w:val="00A15CFC"/>
    <w:rsid w:val="00A15ECD"/>
    <w:rsid w:val="00A1782E"/>
    <w:rsid w:val="00A2091A"/>
    <w:rsid w:val="00A21487"/>
    <w:rsid w:val="00A21730"/>
    <w:rsid w:val="00A22BE6"/>
    <w:rsid w:val="00A242A0"/>
    <w:rsid w:val="00A27B44"/>
    <w:rsid w:val="00A317E0"/>
    <w:rsid w:val="00A31B16"/>
    <w:rsid w:val="00A31B8C"/>
    <w:rsid w:val="00A325E9"/>
    <w:rsid w:val="00A345D4"/>
    <w:rsid w:val="00A36B40"/>
    <w:rsid w:val="00A375A8"/>
    <w:rsid w:val="00A37D78"/>
    <w:rsid w:val="00A41338"/>
    <w:rsid w:val="00A42787"/>
    <w:rsid w:val="00A42DCB"/>
    <w:rsid w:val="00A44CA0"/>
    <w:rsid w:val="00A45246"/>
    <w:rsid w:val="00A4662E"/>
    <w:rsid w:val="00A46C67"/>
    <w:rsid w:val="00A51110"/>
    <w:rsid w:val="00A513EA"/>
    <w:rsid w:val="00A514C8"/>
    <w:rsid w:val="00A519ED"/>
    <w:rsid w:val="00A55D3C"/>
    <w:rsid w:val="00A56426"/>
    <w:rsid w:val="00A653D4"/>
    <w:rsid w:val="00A666EA"/>
    <w:rsid w:val="00A66860"/>
    <w:rsid w:val="00A671A9"/>
    <w:rsid w:val="00A7015B"/>
    <w:rsid w:val="00A70AE3"/>
    <w:rsid w:val="00A7229A"/>
    <w:rsid w:val="00A7401C"/>
    <w:rsid w:val="00A7424D"/>
    <w:rsid w:val="00A74878"/>
    <w:rsid w:val="00A77472"/>
    <w:rsid w:val="00A77B68"/>
    <w:rsid w:val="00A818CA"/>
    <w:rsid w:val="00A819C5"/>
    <w:rsid w:val="00A82613"/>
    <w:rsid w:val="00A843FE"/>
    <w:rsid w:val="00A84C61"/>
    <w:rsid w:val="00A85C8E"/>
    <w:rsid w:val="00A9171F"/>
    <w:rsid w:val="00A926DF"/>
    <w:rsid w:val="00A955DB"/>
    <w:rsid w:val="00A96A08"/>
    <w:rsid w:val="00A96B30"/>
    <w:rsid w:val="00AA0082"/>
    <w:rsid w:val="00AA04E4"/>
    <w:rsid w:val="00AA0DEB"/>
    <w:rsid w:val="00AA18E2"/>
    <w:rsid w:val="00AA31D2"/>
    <w:rsid w:val="00AA3C4E"/>
    <w:rsid w:val="00AA41BE"/>
    <w:rsid w:val="00AA46F3"/>
    <w:rsid w:val="00AA72EF"/>
    <w:rsid w:val="00AB038E"/>
    <w:rsid w:val="00AB2234"/>
    <w:rsid w:val="00AB2C87"/>
    <w:rsid w:val="00AB3A04"/>
    <w:rsid w:val="00AB42CF"/>
    <w:rsid w:val="00AB4309"/>
    <w:rsid w:val="00AB6FB5"/>
    <w:rsid w:val="00AC06BC"/>
    <w:rsid w:val="00AC0ACB"/>
    <w:rsid w:val="00AC1895"/>
    <w:rsid w:val="00AC1915"/>
    <w:rsid w:val="00AC1C72"/>
    <w:rsid w:val="00AC3B8B"/>
    <w:rsid w:val="00AC6FC8"/>
    <w:rsid w:val="00AC759C"/>
    <w:rsid w:val="00AD12F1"/>
    <w:rsid w:val="00AD2597"/>
    <w:rsid w:val="00AD5350"/>
    <w:rsid w:val="00AD7B95"/>
    <w:rsid w:val="00AE209A"/>
    <w:rsid w:val="00AE26B5"/>
    <w:rsid w:val="00AE2F5D"/>
    <w:rsid w:val="00AE4BBD"/>
    <w:rsid w:val="00AE6552"/>
    <w:rsid w:val="00AE6C34"/>
    <w:rsid w:val="00AF137A"/>
    <w:rsid w:val="00AF368D"/>
    <w:rsid w:val="00AF41C3"/>
    <w:rsid w:val="00AF78A5"/>
    <w:rsid w:val="00AF7E16"/>
    <w:rsid w:val="00B02028"/>
    <w:rsid w:val="00B03897"/>
    <w:rsid w:val="00B05A74"/>
    <w:rsid w:val="00B061F7"/>
    <w:rsid w:val="00B06C2D"/>
    <w:rsid w:val="00B10B8D"/>
    <w:rsid w:val="00B11510"/>
    <w:rsid w:val="00B21837"/>
    <w:rsid w:val="00B21A9E"/>
    <w:rsid w:val="00B237DB"/>
    <w:rsid w:val="00B27902"/>
    <w:rsid w:val="00B32092"/>
    <w:rsid w:val="00B32FE5"/>
    <w:rsid w:val="00B33323"/>
    <w:rsid w:val="00B33E8E"/>
    <w:rsid w:val="00B34586"/>
    <w:rsid w:val="00B43CB1"/>
    <w:rsid w:val="00B452BF"/>
    <w:rsid w:val="00B4610A"/>
    <w:rsid w:val="00B46709"/>
    <w:rsid w:val="00B46F27"/>
    <w:rsid w:val="00B53FFB"/>
    <w:rsid w:val="00B556C4"/>
    <w:rsid w:val="00B6241E"/>
    <w:rsid w:val="00B62C9B"/>
    <w:rsid w:val="00B63B16"/>
    <w:rsid w:val="00B63C97"/>
    <w:rsid w:val="00B64B57"/>
    <w:rsid w:val="00B65A2C"/>
    <w:rsid w:val="00B66898"/>
    <w:rsid w:val="00B67315"/>
    <w:rsid w:val="00B67E25"/>
    <w:rsid w:val="00B7008C"/>
    <w:rsid w:val="00B701D5"/>
    <w:rsid w:val="00B70507"/>
    <w:rsid w:val="00B7121C"/>
    <w:rsid w:val="00B724D2"/>
    <w:rsid w:val="00B75451"/>
    <w:rsid w:val="00B75F0F"/>
    <w:rsid w:val="00B761C7"/>
    <w:rsid w:val="00B7650E"/>
    <w:rsid w:val="00B76A0E"/>
    <w:rsid w:val="00B829C6"/>
    <w:rsid w:val="00B83C38"/>
    <w:rsid w:val="00B86AB9"/>
    <w:rsid w:val="00B8736B"/>
    <w:rsid w:val="00B87906"/>
    <w:rsid w:val="00B9045B"/>
    <w:rsid w:val="00B92BC8"/>
    <w:rsid w:val="00B95724"/>
    <w:rsid w:val="00B9679E"/>
    <w:rsid w:val="00BA1609"/>
    <w:rsid w:val="00BA2AD6"/>
    <w:rsid w:val="00BA3600"/>
    <w:rsid w:val="00BA3D27"/>
    <w:rsid w:val="00BA4975"/>
    <w:rsid w:val="00BA597F"/>
    <w:rsid w:val="00BA5988"/>
    <w:rsid w:val="00BA7324"/>
    <w:rsid w:val="00BB1864"/>
    <w:rsid w:val="00BB5342"/>
    <w:rsid w:val="00BB6939"/>
    <w:rsid w:val="00BB6C5E"/>
    <w:rsid w:val="00BB6CA3"/>
    <w:rsid w:val="00BC04A0"/>
    <w:rsid w:val="00BC4D66"/>
    <w:rsid w:val="00BC6CC3"/>
    <w:rsid w:val="00BC6E6F"/>
    <w:rsid w:val="00BD206C"/>
    <w:rsid w:val="00BD2595"/>
    <w:rsid w:val="00BD3DB5"/>
    <w:rsid w:val="00BD4CEF"/>
    <w:rsid w:val="00BD71D0"/>
    <w:rsid w:val="00BE027D"/>
    <w:rsid w:val="00BE0938"/>
    <w:rsid w:val="00BE1573"/>
    <w:rsid w:val="00BE2178"/>
    <w:rsid w:val="00BE4352"/>
    <w:rsid w:val="00BE52DB"/>
    <w:rsid w:val="00BE584C"/>
    <w:rsid w:val="00BF1BEC"/>
    <w:rsid w:val="00BF51AC"/>
    <w:rsid w:val="00BF5C70"/>
    <w:rsid w:val="00C06646"/>
    <w:rsid w:val="00C11B27"/>
    <w:rsid w:val="00C128B0"/>
    <w:rsid w:val="00C1362C"/>
    <w:rsid w:val="00C161BF"/>
    <w:rsid w:val="00C175C6"/>
    <w:rsid w:val="00C24983"/>
    <w:rsid w:val="00C26E09"/>
    <w:rsid w:val="00C274DF"/>
    <w:rsid w:val="00C27867"/>
    <w:rsid w:val="00C27A6A"/>
    <w:rsid w:val="00C309AD"/>
    <w:rsid w:val="00C31DCD"/>
    <w:rsid w:val="00C320A0"/>
    <w:rsid w:val="00C32460"/>
    <w:rsid w:val="00C34FEF"/>
    <w:rsid w:val="00C42343"/>
    <w:rsid w:val="00C42A4F"/>
    <w:rsid w:val="00C4435E"/>
    <w:rsid w:val="00C45515"/>
    <w:rsid w:val="00C4581F"/>
    <w:rsid w:val="00C4745E"/>
    <w:rsid w:val="00C47560"/>
    <w:rsid w:val="00C47DD0"/>
    <w:rsid w:val="00C47F11"/>
    <w:rsid w:val="00C5023D"/>
    <w:rsid w:val="00C513EA"/>
    <w:rsid w:val="00C522CB"/>
    <w:rsid w:val="00C54259"/>
    <w:rsid w:val="00C5774A"/>
    <w:rsid w:val="00C57BFE"/>
    <w:rsid w:val="00C60248"/>
    <w:rsid w:val="00C6361D"/>
    <w:rsid w:val="00C63944"/>
    <w:rsid w:val="00C63A2A"/>
    <w:rsid w:val="00C6458C"/>
    <w:rsid w:val="00C65369"/>
    <w:rsid w:val="00C66FBA"/>
    <w:rsid w:val="00C7011C"/>
    <w:rsid w:val="00C70F1A"/>
    <w:rsid w:val="00C71A38"/>
    <w:rsid w:val="00C73671"/>
    <w:rsid w:val="00C74947"/>
    <w:rsid w:val="00C75209"/>
    <w:rsid w:val="00C75DD4"/>
    <w:rsid w:val="00C767EE"/>
    <w:rsid w:val="00C77021"/>
    <w:rsid w:val="00C77617"/>
    <w:rsid w:val="00C823A9"/>
    <w:rsid w:val="00C83D73"/>
    <w:rsid w:val="00C85301"/>
    <w:rsid w:val="00C8788A"/>
    <w:rsid w:val="00C90B7A"/>
    <w:rsid w:val="00C91E63"/>
    <w:rsid w:val="00C95A0D"/>
    <w:rsid w:val="00CA02A8"/>
    <w:rsid w:val="00CA1CA9"/>
    <w:rsid w:val="00CA521D"/>
    <w:rsid w:val="00CA5F53"/>
    <w:rsid w:val="00CA6640"/>
    <w:rsid w:val="00CA7015"/>
    <w:rsid w:val="00CB2EE8"/>
    <w:rsid w:val="00CB44B2"/>
    <w:rsid w:val="00CB4AE4"/>
    <w:rsid w:val="00CB6009"/>
    <w:rsid w:val="00CB6573"/>
    <w:rsid w:val="00CC1736"/>
    <w:rsid w:val="00CC5804"/>
    <w:rsid w:val="00CC5A6A"/>
    <w:rsid w:val="00CC5C70"/>
    <w:rsid w:val="00CC71D8"/>
    <w:rsid w:val="00CD0C88"/>
    <w:rsid w:val="00CD1BF3"/>
    <w:rsid w:val="00CD4573"/>
    <w:rsid w:val="00CD72EC"/>
    <w:rsid w:val="00CD732D"/>
    <w:rsid w:val="00CD773A"/>
    <w:rsid w:val="00CD7E6D"/>
    <w:rsid w:val="00CE14BB"/>
    <w:rsid w:val="00CE1B9C"/>
    <w:rsid w:val="00CE3B01"/>
    <w:rsid w:val="00CE6A96"/>
    <w:rsid w:val="00CF183B"/>
    <w:rsid w:val="00CF6F82"/>
    <w:rsid w:val="00D00046"/>
    <w:rsid w:val="00D00EAD"/>
    <w:rsid w:val="00D0385F"/>
    <w:rsid w:val="00D0497F"/>
    <w:rsid w:val="00D05B1E"/>
    <w:rsid w:val="00D07210"/>
    <w:rsid w:val="00D07DD6"/>
    <w:rsid w:val="00D10025"/>
    <w:rsid w:val="00D103FE"/>
    <w:rsid w:val="00D10CE8"/>
    <w:rsid w:val="00D117DF"/>
    <w:rsid w:val="00D14412"/>
    <w:rsid w:val="00D148E6"/>
    <w:rsid w:val="00D203BB"/>
    <w:rsid w:val="00D212A3"/>
    <w:rsid w:val="00D23E36"/>
    <w:rsid w:val="00D2420D"/>
    <w:rsid w:val="00D2559F"/>
    <w:rsid w:val="00D2640D"/>
    <w:rsid w:val="00D26E5E"/>
    <w:rsid w:val="00D301FD"/>
    <w:rsid w:val="00D30A10"/>
    <w:rsid w:val="00D31BCD"/>
    <w:rsid w:val="00D33918"/>
    <w:rsid w:val="00D34FA3"/>
    <w:rsid w:val="00D365E2"/>
    <w:rsid w:val="00D36D2C"/>
    <w:rsid w:val="00D370D1"/>
    <w:rsid w:val="00D375DE"/>
    <w:rsid w:val="00D37B2F"/>
    <w:rsid w:val="00D37EF3"/>
    <w:rsid w:val="00D40F86"/>
    <w:rsid w:val="00D4201C"/>
    <w:rsid w:val="00D42256"/>
    <w:rsid w:val="00D425A8"/>
    <w:rsid w:val="00D425F9"/>
    <w:rsid w:val="00D447B3"/>
    <w:rsid w:val="00D46A27"/>
    <w:rsid w:val="00D46AEF"/>
    <w:rsid w:val="00D52251"/>
    <w:rsid w:val="00D53800"/>
    <w:rsid w:val="00D545CA"/>
    <w:rsid w:val="00D56AC8"/>
    <w:rsid w:val="00D61C95"/>
    <w:rsid w:val="00D62C26"/>
    <w:rsid w:val="00D63870"/>
    <w:rsid w:val="00D63983"/>
    <w:rsid w:val="00D63DB7"/>
    <w:rsid w:val="00D656E1"/>
    <w:rsid w:val="00D65CD6"/>
    <w:rsid w:val="00D67387"/>
    <w:rsid w:val="00D718CA"/>
    <w:rsid w:val="00D719A2"/>
    <w:rsid w:val="00D75354"/>
    <w:rsid w:val="00D76610"/>
    <w:rsid w:val="00D7676E"/>
    <w:rsid w:val="00D77BF2"/>
    <w:rsid w:val="00D81D6D"/>
    <w:rsid w:val="00D82A2B"/>
    <w:rsid w:val="00D86B92"/>
    <w:rsid w:val="00D872BB"/>
    <w:rsid w:val="00D877EA"/>
    <w:rsid w:val="00D93854"/>
    <w:rsid w:val="00D93889"/>
    <w:rsid w:val="00D93C41"/>
    <w:rsid w:val="00DA3435"/>
    <w:rsid w:val="00DA515E"/>
    <w:rsid w:val="00DA5213"/>
    <w:rsid w:val="00DA57D9"/>
    <w:rsid w:val="00DB1B2E"/>
    <w:rsid w:val="00DB26F2"/>
    <w:rsid w:val="00DB2C5F"/>
    <w:rsid w:val="00DB362A"/>
    <w:rsid w:val="00DB3ADB"/>
    <w:rsid w:val="00DB46A5"/>
    <w:rsid w:val="00DB51FF"/>
    <w:rsid w:val="00DB6BFA"/>
    <w:rsid w:val="00DC1DAA"/>
    <w:rsid w:val="00DC2818"/>
    <w:rsid w:val="00DC30A2"/>
    <w:rsid w:val="00DC3A15"/>
    <w:rsid w:val="00DC47C4"/>
    <w:rsid w:val="00DC5D60"/>
    <w:rsid w:val="00DC69DF"/>
    <w:rsid w:val="00DD3118"/>
    <w:rsid w:val="00DD6363"/>
    <w:rsid w:val="00DE1397"/>
    <w:rsid w:val="00DE1C07"/>
    <w:rsid w:val="00DE4A64"/>
    <w:rsid w:val="00DF0135"/>
    <w:rsid w:val="00DF12BD"/>
    <w:rsid w:val="00DF16A1"/>
    <w:rsid w:val="00DF16D2"/>
    <w:rsid w:val="00DF1C4D"/>
    <w:rsid w:val="00DF2AF8"/>
    <w:rsid w:val="00DF34E1"/>
    <w:rsid w:val="00DF55FE"/>
    <w:rsid w:val="00DF5722"/>
    <w:rsid w:val="00E014CE"/>
    <w:rsid w:val="00E02788"/>
    <w:rsid w:val="00E0424A"/>
    <w:rsid w:val="00E04874"/>
    <w:rsid w:val="00E04F98"/>
    <w:rsid w:val="00E0576B"/>
    <w:rsid w:val="00E05B50"/>
    <w:rsid w:val="00E06DBE"/>
    <w:rsid w:val="00E07690"/>
    <w:rsid w:val="00E07D40"/>
    <w:rsid w:val="00E109C2"/>
    <w:rsid w:val="00E113E2"/>
    <w:rsid w:val="00E12375"/>
    <w:rsid w:val="00E14E37"/>
    <w:rsid w:val="00E15D2E"/>
    <w:rsid w:val="00E15D81"/>
    <w:rsid w:val="00E16615"/>
    <w:rsid w:val="00E1714B"/>
    <w:rsid w:val="00E17C57"/>
    <w:rsid w:val="00E17EC0"/>
    <w:rsid w:val="00E23CED"/>
    <w:rsid w:val="00E241D3"/>
    <w:rsid w:val="00E25183"/>
    <w:rsid w:val="00E25574"/>
    <w:rsid w:val="00E27328"/>
    <w:rsid w:val="00E3088B"/>
    <w:rsid w:val="00E328A3"/>
    <w:rsid w:val="00E34287"/>
    <w:rsid w:val="00E35432"/>
    <w:rsid w:val="00E35A2A"/>
    <w:rsid w:val="00E36CBB"/>
    <w:rsid w:val="00E37610"/>
    <w:rsid w:val="00E44970"/>
    <w:rsid w:val="00E46F48"/>
    <w:rsid w:val="00E524B4"/>
    <w:rsid w:val="00E54BDE"/>
    <w:rsid w:val="00E555AA"/>
    <w:rsid w:val="00E561ED"/>
    <w:rsid w:val="00E600E5"/>
    <w:rsid w:val="00E622A1"/>
    <w:rsid w:val="00E63A11"/>
    <w:rsid w:val="00E63D32"/>
    <w:rsid w:val="00E64FC7"/>
    <w:rsid w:val="00E66E33"/>
    <w:rsid w:val="00E66F54"/>
    <w:rsid w:val="00E707DC"/>
    <w:rsid w:val="00E715E7"/>
    <w:rsid w:val="00E71D05"/>
    <w:rsid w:val="00E72DE6"/>
    <w:rsid w:val="00E75119"/>
    <w:rsid w:val="00E75FC3"/>
    <w:rsid w:val="00E7674E"/>
    <w:rsid w:val="00E812AE"/>
    <w:rsid w:val="00E829F0"/>
    <w:rsid w:val="00E849FE"/>
    <w:rsid w:val="00E84DE7"/>
    <w:rsid w:val="00E84E40"/>
    <w:rsid w:val="00E8619E"/>
    <w:rsid w:val="00E870E3"/>
    <w:rsid w:val="00E90C06"/>
    <w:rsid w:val="00E916C3"/>
    <w:rsid w:val="00E93E57"/>
    <w:rsid w:val="00E94A6F"/>
    <w:rsid w:val="00E9631D"/>
    <w:rsid w:val="00EA08DD"/>
    <w:rsid w:val="00EA0F1B"/>
    <w:rsid w:val="00EA288A"/>
    <w:rsid w:val="00EA34FC"/>
    <w:rsid w:val="00EA4898"/>
    <w:rsid w:val="00EA4E07"/>
    <w:rsid w:val="00EA73FA"/>
    <w:rsid w:val="00EB048B"/>
    <w:rsid w:val="00EB3F32"/>
    <w:rsid w:val="00EB40C0"/>
    <w:rsid w:val="00EB5A51"/>
    <w:rsid w:val="00EB5A8C"/>
    <w:rsid w:val="00EB7BFF"/>
    <w:rsid w:val="00EC05FA"/>
    <w:rsid w:val="00EC0AC5"/>
    <w:rsid w:val="00EC1398"/>
    <w:rsid w:val="00EC2288"/>
    <w:rsid w:val="00EC5204"/>
    <w:rsid w:val="00EC5B20"/>
    <w:rsid w:val="00EC68E1"/>
    <w:rsid w:val="00EC74E8"/>
    <w:rsid w:val="00EC7E51"/>
    <w:rsid w:val="00ED1305"/>
    <w:rsid w:val="00ED1D9D"/>
    <w:rsid w:val="00ED3F2F"/>
    <w:rsid w:val="00ED4090"/>
    <w:rsid w:val="00ED55E6"/>
    <w:rsid w:val="00ED64D5"/>
    <w:rsid w:val="00ED7E5A"/>
    <w:rsid w:val="00EE02F2"/>
    <w:rsid w:val="00EE0E6B"/>
    <w:rsid w:val="00EE23F0"/>
    <w:rsid w:val="00EE5106"/>
    <w:rsid w:val="00EE5DBD"/>
    <w:rsid w:val="00EE6FEF"/>
    <w:rsid w:val="00EF0208"/>
    <w:rsid w:val="00EF63D4"/>
    <w:rsid w:val="00F019C5"/>
    <w:rsid w:val="00F022BE"/>
    <w:rsid w:val="00F027B7"/>
    <w:rsid w:val="00F040C1"/>
    <w:rsid w:val="00F051F6"/>
    <w:rsid w:val="00F06614"/>
    <w:rsid w:val="00F0687F"/>
    <w:rsid w:val="00F06EA9"/>
    <w:rsid w:val="00F077EC"/>
    <w:rsid w:val="00F11800"/>
    <w:rsid w:val="00F11AD2"/>
    <w:rsid w:val="00F1228B"/>
    <w:rsid w:val="00F12546"/>
    <w:rsid w:val="00F13DAB"/>
    <w:rsid w:val="00F143E0"/>
    <w:rsid w:val="00F16FF3"/>
    <w:rsid w:val="00F203F9"/>
    <w:rsid w:val="00F20A21"/>
    <w:rsid w:val="00F20C58"/>
    <w:rsid w:val="00F23515"/>
    <w:rsid w:val="00F24732"/>
    <w:rsid w:val="00F27EF7"/>
    <w:rsid w:val="00F3056A"/>
    <w:rsid w:val="00F31E29"/>
    <w:rsid w:val="00F322CC"/>
    <w:rsid w:val="00F33A81"/>
    <w:rsid w:val="00F33F92"/>
    <w:rsid w:val="00F3473E"/>
    <w:rsid w:val="00F3517E"/>
    <w:rsid w:val="00F354B9"/>
    <w:rsid w:val="00F3669D"/>
    <w:rsid w:val="00F3758E"/>
    <w:rsid w:val="00F37A19"/>
    <w:rsid w:val="00F43033"/>
    <w:rsid w:val="00F43C1E"/>
    <w:rsid w:val="00F46080"/>
    <w:rsid w:val="00F47111"/>
    <w:rsid w:val="00F51C6D"/>
    <w:rsid w:val="00F64C80"/>
    <w:rsid w:val="00F7115B"/>
    <w:rsid w:val="00F71A7C"/>
    <w:rsid w:val="00F72D14"/>
    <w:rsid w:val="00F7306B"/>
    <w:rsid w:val="00F75F9A"/>
    <w:rsid w:val="00F77D98"/>
    <w:rsid w:val="00F80FA7"/>
    <w:rsid w:val="00F81CFF"/>
    <w:rsid w:val="00F83FD7"/>
    <w:rsid w:val="00F84D55"/>
    <w:rsid w:val="00F87032"/>
    <w:rsid w:val="00F9240B"/>
    <w:rsid w:val="00F955BE"/>
    <w:rsid w:val="00F959BC"/>
    <w:rsid w:val="00FA04F8"/>
    <w:rsid w:val="00FA2213"/>
    <w:rsid w:val="00FA2714"/>
    <w:rsid w:val="00FA3607"/>
    <w:rsid w:val="00FA7276"/>
    <w:rsid w:val="00FB04A6"/>
    <w:rsid w:val="00FB302C"/>
    <w:rsid w:val="00FB39B3"/>
    <w:rsid w:val="00FB43F1"/>
    <w:rsid w:val="00FB4E4B"/>
    <w:rsid w:val="00FC0B1A"/>
    <w:rsid w:val="00FC0B1D"/>
    <w:rsid w:val="00FC0D99"/>
    <w:rsid w:val="00FC0ED5"/>
    <w:rsid w:val="00FC3ED9"/>
    <w:rsid w:val="00FC5906"/>
    <w:rsid w:val="00FD103B"/>
    <w:rsid w:val="00FD134B"/>
    <w:rsid w:val="00FD3E4B"/>
    <w:rsid w:val="00FD418C"/>
    <w:rsid w:val="00FD667C"/>
    <w:rsid w:val="00FD70BA"/>
    <w:rsid w:val="00FE1B0F"/>
    <w:rsid w:val="00FE48FF"/>
    <w:rsid w:val="00FE5E2B"/>
    <w:rsid w:val="00FE65EB"/>
    <w:rsid w:val="00FF2AB4"/>
    <w:rsid w:val="00FF2E1E"/>
    <w:rsid w:val="00FF3DB0"/>
    <w:rsid w:val="00FF3E9E"/>
    <w:rsid w:val="00FF46FD"/>
    <w:rsid w:val="00FF4984"/>
    <w:rsid w:val="00FF73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0C91A"/>
  <w15:chartTrackingRefBased/>
  <w15:docId w15:val="{53392DB2-F0B8-4ADA-96D0-563933727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300" w:line="280" w:lineRule="exact"/>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42DCB"/>
    <w:pPr>
      <w:spacing w:after="160" w:line="300" w:lineRule="auto"/>
      <w:ind w:firstLine="0"/>
      <w:jc w:val="left"/>
    </w:pPr>
    <w:rPr>
      <w:rFonts w:ascii="Calibri" w:eastAsia="Times New Roman" w:hAnsi="Calibri" w:cs="Times New Roman"/>
      <w:sz w:val="21"/>
      <w:szCs w:val="2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normalny tekst,mm,BulletC,maz_wyliczenie,opis dzialania,K-P_odwolanie,A_wyliczenie,Akapit z listą5CxSpLast,Numerowanie,Akapit z listą BS,L1,Akapit z listą5,Podsis rysunku,Paragraf,Akapit z listą 1,List Paragraph"/>
    <w:basedOn w:val="Normalny"/>
    <w:link w:val="AkapitzlistZnak"/>
    <w:uiPriority w:val="34"/>
    <w:qFormat/>
    <w:rsid w:val="00DC3A15"/>
    <w:pPr>
      <w:ind w:left="720"/>
      <w:contextualSpacing/>
    </w:pPr>
  </w:style>
  <w:style w:type="paragraph" w:styleId="Tekstprzypisudolnego">
    <w:name w:val="footnote text"/>
    <w:basedOn w:val="Normalny"/>
    <w:link w:val="TekstprzypisudolnegoZnak"/>
    <w:uiPriority w:val="99"/>
    <w:semiHidden/>
    <w:unhideWhenUsed/>
    <w:rsid w:val="00D76610"/>
    <w:pPr>
      <w:spacing w:after="0" w:line="240" w:lineRule="auto"/>
    </w:pPr>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D76610"/>
    <w:rPr>
      <w:sz w:val="20"/>
      <w:szCs w:val="20"/>
    </w:rPr>
  </w:style>
  <w:style w:type="character" w:styleId="Odwoanieprzypisudolnego">
    <w:name w:val="footnote reference"/>
    <w:aliases w:val="Footnote Reference Number,Odwołanie przypisu,Appel note de bas de p,Footnote symbol,Nota,BVI fnr,SUPERS,Footnote reference number,note TESI,Footnote Reference Superscript,EN Footnote Reference,Footnote number,FZ,Times 10 Point"/>
    <w:uiPriority w:val="99"/>
    <w:qFormat/>
    <w:rsid w:val="00D76610"/>
    <w:rPr>
      <w:vertAlign w:val="superscript"/>
    </w:rPr>
  </w:style>
  <w:style w:type="character" w:styleId="Pogrubienie">
    <w:name w:val="Strong"/>
    <w:basedOn w:val="Domylnaczcionkaakapitu"/>
    <w:uiPriority w:val="22"/>
    <w:qFormat/>
    <w:rsid w:val="00E04874"/>
    <w:rPr>
      <w:b/>
      <w:bCs/>
    </w:rPr>
  </w:style>
  <w:style w:type="character" w:customStyle="1" w:styleId="markedcontent">
    <w:name w:val="markedcontent"/>
    <w:basedOn w:val="Domylnaczcionkaakapitu"/>
    <w:rsid w:val="003239C7"/>
  </w:style>
  <w:style w:type="character" w:customStyle="1" w:styleId="AkapitzlistZnak">
    <w:name w:val="Akapit z listą Znak"/>
    <w:aliases w:val="CW_Lista Znak,normalny tekst Znak,mm Znak,BulletC Znak,maz_wyliczenie Znak,opis dzialania Znak,K-P_odwolanie Znak,A_wyliczenie Znak,Akapit z listą5CxSpLast Znak,Numerowanie Znak,Akapit z listą BS Znak,L1 Znak,Akapit z listą5 Znak"/>
    <w:link w:val="Akapitzlist"/>
    <w:uiPriority w:val="34"/>
    <w:qFormat/>
    <w:locked/>
    <w:rsid w:val="00472B2E"/>
    <w:rPr>
      <w:rFonts w:ascii="Calibri" w:eastAsia="Times New Roman" w:hAnsi="Calibri" w:cs="Times New Roman"/>
      <w:sz w:val="21"/>
      <w:szCs w:val="21"/>
      <w:lang w:eastAsia="pl-PL"/>
    </w:rPr>
  </w:style>
  <w:style w:type="character" w:styleId="Uwydatnienie">
    <w:name w:val="Emphasis"/>
    <w:basedOn w:val="Domylnaczcionkaakapitu"/>
    <w:uiPriority w:val="20"/>
    <w:qFormat/>
    <w:rsid w:val="004D7697"/>
    <w:rPr>
      <w:i/>
      <w:iCs/>
    </w:rPr>
  </w:style>
  <w:style w:type="table" w:styleId="Tabelasiatki4akcent1">
    <w:name w:val="Grid Table 4 Accent 1"/>
    <w:basedOn w:val="Standardowy"/>
    <w:uiPriority w:val="49"/>
    <w:rsid w:val="00782589"/>
    <w:pPr>
      <w:spacing w:after="0" w:line="240" w:lineRule="auto"/>
      <w:ind w:firstLine="0"/>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cze">
    <w:name w:val="Hyperlink"/>
    <w:basedOn w:val="Domylnaczcionkaakapitu"/>
    <w:uiPriority w:val="99"/>
    <w:semiHidden/>
    <w:unhideWhenUsed/>
    <w:rsid w:val="00EF63D4"/>
    <w:rPr>
      <w:color w:val="0000FF"/>
      <w:u w:val="single"/>
    </w:rPr>
  </w:style>
  <w:style w:type="paragraph" w:styleId="Nagwek">
    <w:name w:val="header"/>
    <w:basedOn w:val="Normalny"/>
    <w:link w:val="NagwekZnak"/>
    <w:uiPriority w:val="99"/>
    <w:unhideWhenUsed/>
    <w:rsid w:val="00D04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497F"/>
    <w:rPr>
      <w:rFonts w:ascii="Calibri" w:eastAsia="Times New Roman" w:hAnsi="Calibri" w:cs="Times New Roman"/>
      <w:sz w:val="21"/>
      <w:szCs w:val="21"/>
      <w:lang w:eastAsia="pl-PL"/>
    </w:rPr>
  </w:style>
  <w:style w:type="paragraph" w:styleId="Stopka">
    <w:name w:val="footer"/>
    <w:basedOn w:val="Normalny"/>
    <w:link w:val="StopkaZnak"/>
    <w:uiPriority w:val="99"/>
    <w:unhideWhenUsed/>
    <w:rsid w:val="00D04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497F"/>
    <w:rPr>
      <w:rFonts w:ascii="Calibri" w:eastAsia="Times New Roman" w:hAnsi="Calibri" w:cs="Times New Roman"/>
      <w:sz w:val="21"/>
      <w:szCs w:val="21"/>
      <w:lang w:eastAsia="pl-PL"/>
    </w:rPr>
  </w:style>
  <w:style w:type="character" w:styleId="Odwoaniedokomentarza">
    <w:name w:val="annotation reference"/>
    <w:basedOn w:val="Domylnaczcionkaakapitu"/>
    <w:uiPriority w:val="99"/>
    <w:semiHidden/>
    <w:unhideWhenUsed/>
    <w:rsid w:val="00BB6CA3"/>
    <w:rPr>
      <w:sz w:val="16"/>
      <w:szCs w:val="16"/>
    </w:rPr>
  </w:style>
  <w:style w:type="paragraph" w:styleId="Tekstkomentarza">
    <w:name w:val="annotation text"/>
    <w:basedOn w:val="Normalny"/>
    <w:link w:val="TekstkomentarzaZnak"/>
    <w:uiPriority w:val="99"/>
    <w:semiHidden/>
    <w:unhideWhenUsed/>
    <w:rsid w:val="00BB6C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B6CA3"/>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B6CA3"/>
    <w:rPr>
      <w:b/>
      <w:bCs/>
    </w:rPr>
  </w:style>
  <w:style w:type="character" w:customStyle="1" w:styleId="TematkomentarzaZnak">
    <w:name w:val="Temat komentarza Znak"/>
    <w:basedOn w:val="TekstkomentarzaZnak"/>
    <w:link w:val="Tematkomentarza"/>
    <w:uiPriority w:val="99"/>
    <w:semiHidden/>
    <w:rsid w:val="00BB6CA3"/>
    <w:rPr>
      <w:rFonts w:ascii="Calibri" w:eastAsia="Times New Roman" w:hAnsi="Calibri" w:cs="Times New Roman"/>
      <w:b/>
      <w:bCs/>
      <w:sz w:val="20"/>
      <w:szCs w:val="20"/>
      <w:lang w:eastAsia="pl-PL"/>
    </w:rPr>
  </w:style>
  <w:style w:type="table" w:styleId="Zwykatabela1">
    <w:name w:val="Plain Table 1"/>
    <w:basedOn w:val="Standardowy"/>
    <w:uiPriority w:val="41"/>
    <w:rsid w:val="00060E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odstpw">
    <w:name w:val="No Spacing"/>
    <w:link w:val="BezodstpwZnak"/>
    <w:uiPriority w:val="1"/>
    <w:qFormat/>
    <w:rsid w:val="00361EFD"/>
    <w:pPr>
      <w:spacing w:after="0" w:line="240" w:lineRule="auto"/>
      <w:ind w:firstLine="0"/>
      <w:jc w:val="left"/>
    </w:pPr>
    <w:rPr>
      <w:rFonts w:ascii="Calibri" w:eastAsia="Calibri" w:hAnsi="Calibri" w:cs="Times New Roman"/>
    </w:rPr>
  </w:style>
  <w:style w:type="paragraph" w:customStyle="1" w:styleId="Default">
    <w:name w:val="Default"/>
    <w:uiPriority w:val="99"/>
    <w:rsid w:val="00361EFD"/>
    <w:pPr>
      <w:autoSpaceDE w:val="0"/>
      <w:autoSpaceDN w:val="0"/>
      <w:adjustRightInd w:val="0"/>
      <w:spacing w:after="0" w:line="240" w:lineRule="auto"/>
      <w:ind w:firstLine="0"/>
      <w:jc w:val="left"/>
    </w:pPr>
    <w:rPr>
      <w:rFonts w:ascii="Times New Roman" w:eastAsia="Times New Roman" w:hAnsi="Times New Roman" w:cs="Times New Roman"/>
      <w:color w:val="000000"/>
      <w:sz w:val="24"/>
      <w:szCs w:val="24"/>
      <w:lang w:eastAsia="pl-PL"/>
    </w:rPr>
  </w:style>
  <w:style w:type="character" w:styleId="Odwoanieintensywne">
    <w:name w:val="Intense Reference"/>
    <w:basedOn w:val="Domylnaczcionkaakapitu"/>
    <w:uiPriority w:val="32"/>
    <w:qFormat/>
    <w:rsid w:val="00060E77"/>
    <w:rPr>
      <w:b/>
      <w:bCs/>
      <w:smallCaps/>
      <w:color w:val="4472C4" w:themeColor="accent1"/>
      <w:spacing w:val="5"/>
    </w:rPr>
  </w:style>
  <w:style w:type="paragraph" w:styleId="NormalnyWeb">
    <w:name w:val="Normal (Web)"/>
    <w:basedOn w:val="Normalny"/>
    <w:uiPriority w:val="99"/>
    <w:unhideWhenUsed/>
    <w:rsid w:val="00DF12BD"/>
    <w:pPr>
      <w:spacing w:before="100" w:beforeAutospacing="1" w:after="100" w:afterAutospacing="1" w:line="240" w:lineRule="auto"/>
    </w:pPr>
    <w:rPr>
      <w:rFonts w:ascii="Times New Roman" w:hAnsi="Times New Roman"/>
      <w:sz w:val="24"/>
      <w:szCs w:val="24"/>
    </w:rPr>
  </w:style>
  <w:style w:type="paragraph" w:styleId="Poprawka">
    <w:name w:val="Revision"/>
    <w:hidden/>
    <w:uiPriority w:val="99"/>
    <w:semiHidden/>
    <w:rsid w:val="00BD3DB5"/>
    <w:pPr>
      <w:spacing w:after="0" w:line="240" w:lineRule="auto"/>
      <w:ind w:firstLine="0"/>
      <w:jc w:val="left"/>
    </w:pPr>
    <w:rPr>
      <w:rFonts w:ascii="Calibri" w:eastAsia="Times New Roman" w:hAnsi="Calibri" w:cs="Times New Roman"/>
      <w:sz w:val="21"/>
      <w:szCs w:val="21"/>
      <w:lang w:eastAsia="pl-PL"/>
    </w:rPr>
  </w:style>
  <w:style w:type="table" w:styleId="Tabela-Siatka">
    <w:name w:val="Table Grid"/>
    <w:basedOn w:val="Standardowy"/>
    <w:uiPriority w:val="39"/>
    <w:rsid w:val="00380138"/>
    <w:pPr>
      <w:spacing w:after="0"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rsid w:val="000D6D84"/>
    <w:rPr>
      <w:rFonts w:ascii="Calibri" w:eastAsia="Calibri" w:hAnsi="Calibri" w:cs="Times New Roman"/>
    </w:rPr>
  </w:style>
  <w:style w:type="table" w:styleId="Tabelasiatki2akcent1">
    <w:name w:val="Grid Table 2 Accent 1"/>
    <w:basedOn w:val="Standardowy"/>
    <w:uiPriority w:val="47"/>
    <w:rsid w:val="009C57B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66655">
      <w:bodyDiv w:val="1"/>
      <w:marLeft w:val="0"/>
      <w:marRight w:val="0"/>
      <w:marTop w:val="0"/>
      <w:marBottom w:val="0"/>
      <w:divBdr>
        <w:top w:val="none" w:sz="0" w:space="0" w:color="auto"/>
        <w:left w:val="none" w:sz="0" w:space="0" w:color="auto"/>
        <w:bottom w:val="none" w:sz="0" w:space="0" w:color="auto"/>
        <w:right w:val="none" w:sz="0" w:space="0" w:color="auto"/>
      </w:divBdr>
    </w:div>
    <w:div w:id="54165375">
      <w:bodyDiv w:val="1"/>
      <w:marLeft w:val="0"/>
      <w:marRight w:val="0"/>
      <w:marTop w:val="0"/>
      <w:marBottom w:val="0"/>
      <w:divBdr>
        <w:top w:val="none" w:sz="0" w:space="0" w:color="auto"/>
        <w:left w:val="none" w:sz="0" w:space="0" w:color="auto"/>
        <w:bottom w:val="none" w:sz="0" w:space="0" w:color="auto"/>
        <w:right w:val="none" w:sz="0" w:space="0" w:color="auto"/>
      </w:divBdr>
    </w:div>
    <w:div w:id="166404422">
      <w:bodyDiv w:val="1"/>
      <w:marLeft w:val="0"/>
      <w:marRight w:val="0"/>
      <w:marTop w:val="0"/>
      <w:marBottom w:val="0"/>
      <w:divBdr>
        <w:top w:val="none" w:sz="0" w:space="0" w:color="auto"/>
        <w:left w:val="none" w:sz="0" w:space="0" w:color="auto"/>
        <w:bottom w:val="none" w:sz="0" w:space="0" w:color="auto"/>
        <w:right w:val="none" w:sz="0" w:space="0" w:color="auto"/>
      </w:divBdr>
    </w:div>
    <w:div w:id="186794890">
      <w:bodyDiv w:val="1"/>
      <w:marLeft w:val="0"/>
      <w:marRight w:val="0"/>
      <w:marTop w:val="0"/>
      <w:marBottom w:val="0"/>
      <w:divBdr>
        <w:top w:val="none" w:sz="0" w:space="0" w:color="auto"/>
        <w:left w:val="none" w:sz="0" w:space="0" w:color="auto"/>
        <w:bottom w:val="none" w:sz="0" w:space="0" w:color="auto"/>
        <w:right w:val="none" w:sz="0" w:space="0" w:color="auto"/>
      </w:divBdr>
    </w:div>
    <w:div w:id="458956017">
      <w:bodyDiv w:val="1"/>
      <w:marLeft w:val="0"/>
      <w:marRight w:val="0"/>
      <w:marTop w:val="0"/>
      <w:marBottom w:val="0"/>
      <w:divBdr>
        <w:top w:val="none" w:sz="0" w:space="0" w:color="auto"/>
        <w:left w:val="none" w:sz="0" w:space="0" w:color="auto"/>
        <w:bottom w:val="none" w:sz="0" w:space="0" w:color="auto"/>
        <w:right w:val="none" w:sz="0" w:space="0" w:color="auto"/>
      </w:divBdr>
    </w:div>
    <w:div w:id="744181862">
      <w:bodyDiv w:val="1"/>
      <w:marLeft w:val="0"/>
      <w:marRight w:val="0"/>
      <w:marTop w:val="0"/>
      <w:marBottom w:val="0"/>
      <w:divBdr>
        <w:top w:val="none" w:sz="0" w:space="0" w:color="auto"/>
        <w:left w:val="none" w:sz="0" w:space="0" w:color="auto"/>
        <w:bottom w:val="none" w:sz="0" w:space="0" w:color="auto"/>
        <w:right w:val="none" w:sz="0" w:space="0" w:color="auto"/>
      </w:divBdr>
    </w:div>
    <w:div w:id="791828684">
      <w:bodyDiv w:val="1"/>
      <w:marLeft w:val="0"/>
      <w:marRight w:val="0"/>
      <w:marTop w:val="0"/>
      <w:marBottom w:val="0"/>
      <w:divBdr>
        <w:top w:val="none" w:sz="0" w:space="0" w:color="auto"/>
        <w:left w:val="none" w:sz="0" w:space="0" w:color="auto"/>
        <w:bottom w:val="none" w:sz="0" w:space="0" w:color="auto"/>
        <w:right w:val="none" w:sz="0" w:space="0" w:color="auto"/>
      </w:divBdr>
    </w:div>
    <w:div w:id="817889958">
      <w:bodyDiv w:val="1"/>
      <w:marLeft w:val="0"/>
      <w:marRight w:val="0"/>
      <w:marTop w:val="0"/>
      <w:marBottom w:val="0"/>
      <w:divBdr>
        <w:top w:val="none" w:sz="0" w:space="0" w:color="auto"/>
        <w:left w:val="none" w:sz="0" w:space="0" w:color="auto"/>
        <w:bottom w:val="none" w:sz="0" w:space="0" w:color="auto"/>
        <w:right w:val="none" w:sz="0" w:space="0" w:color="auto"/>
      </w:divBdr>
    </w:div>
    <w:div w:id="819610886">
      <w:bodyDiv w:val="1"/>
      <w:marLeft w:val="0"/>
      <w:marRight w:val="0"/>
      <w:marTop w:val="0"/>
      <w:marBottom w:val="0"/>
      <w:divBdr>
        <w:top w:val="none" w:sz="0" w:space="0" w:color="auto"/>
        <w:left w:val="none" w:sz="0" w:space="0" w:color="auto"/>
        <w:bottom w:val="none" w:sz="0" w:space="0" w:color="auto"/>
        <w:right w:val="none" w:sz="0" w:space="0" w:color="auto"/>
      </w:divBdr>
    </w:div>
    <w:div w:id="823543352">
      <w:bodyDiv w:val="1"/>
      <w:marLeft w:val="0"/>
      <w:marRight w:val="0"/>
      <w:marTop w:val="0"/>
      <w:marBottom w:val="0"/>
      <w:divBdr>
        <w:top w:val="none" w:sz="0" w:space="0" w:color="auto"/>
        <w:left w:val="none" w:sz="0" w:space="0" w:color="auto"/>
        <w:bottom w:val="none" w:sz="0" w:space="0" w:color="auto"/>
        <w:right w:val="none" w:sz="0" w:space="0" w:color="auto"/>
      </w:divBdr>
    </w:div>
    <w:div w:id="838499241">
      <w:bodyDiv w:val="1"/>
      <w:marLeft w:val="0"/>
      <w:marRight w:val="0"/>
      <w:marTop w:val="0"/>
      <w:marBottom w:val="0"/>
      <w:divBdr>
        <w:top w:val="none" w:sz="0" w:space="0" w:color="auto"/>
        <w:left w:val="none" w:sz="0" w:space="0" w:color="auto"/>
        <w:bottom w:val="none" w:sz="0" w:space="0" w:color="auto"/>
        <w:right w:val="none" w:sz="0" w:space="0" w:color="auto"/>
      </w:divBdr>
    </w:div>
    <w:div w:id="882404678">
      <w:bodyDiv w:val="1"/>
      <w:marLeft w:val="0"/>
      <w:marRight w:val="0"/>
      <w:marTop w:val="0"/>
      <w:marBottom w:val="0"/>
      <w:divBdr>
        <w:top w:val="none" w:sz="0" w:space="0" w:color="auto"/>
        <w:left w:val="none" w:sz="0" w:space="0" w:color="auto"/>
        <w:bottom w:val="none" w:sz="0" w:space="0" w:color="auto"/>
        <w:right w:val="none" w:sz="0" w:space="0" w:color="auto"/>
      </w:divBdr>
    </w:div>
    <w:div w:id="1109354199">
      <w:bodyDiv w:val="1"/>
      <w:marLeft w:val="0"/>
      <w:marRight w:val="0"/>
      <w:marTop w:val="0"/>
      <w:marBottom w:val="0"/>
      <w:divBdr>
        <w:top w:val="none" w:sz="0" w:space="0" w:color="auto"/>
        <w:left w:val="none" w:sz="0" w:space="0" w:color="auto"/>
        <w:bottom w:val="none" w:sz="0" w:space="0" w:color="auto"/>
        <w:right w:val="none" w:sz="0" w:space="0" w:color="auto"/>
      </w:divBdr>
    </w:div>
    <w:div w:id="1221288273">
      <w:bodyDiv w:val="1"/>
      <w:marLeft w:val="0"/>
      <w:marRight w:val="0"/>
      <w:marTop w:val="0"/>
      <w:marBottom w:val="0"/>
      <w:divBdr>
        <w:top w:val="none" w:sz="0" w:space="0" w:color="auto"/>
        <w:left w:val="none" w:sz="0" w:space="0" w:color="auto"/>
        <w:bottom w:val="none" w:sz="0" w:space="0" w:color="auto"/>
        <w:right w:val="none" w:sz="0" w:space="0" w:color="auto"/>
      </w:divBdr>
    </w:div>
    <w:div w:id="1290210909">
      <w:bodyDiv w:val="1"/>
      <w:marLeft w:val="0"/>
      <w:marRight w:val="0"/>
      <w:marTop w:val="0"/>
      <w:marBottom w:val="0"/>
      <w:divBdr>
        <w:top w:val="none" w:sz="0" w:space="0" w:color="auto"/>
        <w:left w:val="none" w:sz="0" w:space="0" w:color="auto"/>
        <w:bottom w:val="none" w:sz="0" w:space="0" w:color="auto"/>
        <w:right w:val="none" w:sz="0" w:space="0" w:color="auto"/>
      </w:divBdr>
    </w:div>
    <w:div w:id="1346982677">
      <w:bodyDiv w:val="1"/>
      <w:marLeft w:val="0"/>
      <w:marRight w:val="0"/>
      <w:marTop w:val="0"/>
      <w:marBottom w:val="0"/>
      <w:divBdr>
        <w:top w:val="none" w:sz="0" w:space="0" w:color="auto"/>
        <w:left w:val="none" w:sz="0" w:space="0" w:color="auto"/>
        <w:bottom w:val="none" w:sz="0" w:space="0" w:color="auto"/>
        <w:right w:val="none" w:sz="0" w:space="0" w:color="auto"/>
      </w:divBdr>
    </w:div>
    <w:div w:id="1389569030">
      <w:bodyDiv w:val="1"/>
      <w:marLeft w:val="0"/>
      <w:marRight w:val="0"/>
      <w:marTop w:val="0"/>
      <w:marBottom w:val="0"/>
      <w:divBdr>
        <w:top w:val="none" w:sz="0" w:space="0" w:color="auto"/>
        <w:left w:val="none" w:sz="0" w:space="0" w:color="auto"/>
        <w:bottom w:val="none" w:sz="0" w:space="0" w:color="auto"/>
        <w:right w:val="none" w:sz="0" w:space="0" w:color="auto"/>
      </w:divBdr>
    </w:div>
    <w:div w:id="1513107466">
      <w:bodyDiv w:val="1"/>
      <w:marLeft w:val="0"/>
      <w:marRight w:val="0"/>
      <w:marTop w:val="0"/>
      <w:marBottom w:val="0"/>
      <w:divBdr>
        <w:top w:val="none" w:sz="0" w:space="0" w:color="auto"/>
        <w:left w:val="none" w:sz="0" w:space="0" w:color="auto"/>
        <w:bottom w:val="none" w:sz="0" w:space="0" w:color="auto"/>
        <w:right w:val="none" w:sz="0" w:space="0" w:color="auto"/>
      </w:divBdr>
    </w:div>
    <w:div w:id="1597402876">
      <w:bodyDiv w:val="1"/>
      <w:marLeft w:val="0"/>
      <w:marRight w:val="0"/>
      <w:marTop w:val="0"/>
      <w:marBottom w:val="0"/>
      <w:divBdr>
        <w:top w:val="none" w:sz="0" w:space="0" w:color="auto"/>
        <w:left w:val="none" w:sz="0" w:space="0" w:color="auto"/>
        <w:bottom w:val="none" w:sz="0" w:space="0" w:color="auto"/>
        <w:right w:val="none" w:sz="0" w:space="0" w:color="auto"/>
      </w:divBdr>
    </w:div>
    <w:div w:id="1597716372">
      <w:bodyDiv w:val="1"/>
      <w:marLeft w:val="0"/>
      <w:marRight w:val="0"/>
      <w:marTop w:val="0"/>
      <w:marBottom w:val="0"/>
      <w:divBdr>
        <w:top w:val="none" w:sz="0" w:space="0" w:color="auto"/>
        <w:left w:val="none" w:sz="0" w:space="0" w:color="auto"/>
        <w:bottom w:val="none" w:sz="0" w:space="0" w:color="auto"/>
        <w:right w:val="none" w:sz="0" w:space="0" w:color="auto"/>
      </w:divBdr>
    </w:div>
    <w:div w:id="1814832007">
      <w:bodyDiv w:val="1"/>
      <w:marLeft w:val="0"/>
      <w:marRight w:val="0"/>
      <w:marTop w:val="0"/>
      <w:marBottom w:val="0"/>
      <w:divBdr>
        <w:top w:val="none" w:sz="0" w:space="0" w:color="auto"/>
        <w:left w:val="none" w:sz="0" w:space="0" w:color="auto"/>
        <w:bottom w:val="none" w:sz="0" w:space="0" w:color="auto"/>
        <w:right w:val="none" w:sz="0" w:space="0" w:color="auto"/>
      </w:divBdr>
    </w:div>
    <w:div w:id="1847359991">
      <w:bodyDiv w:val="1"/>
      <w:marLeft w:val="0"/>
      <w:marRight w:val="0"/>
      <w:marTop w:val="0"/>
      <w:marBottom w:val="0"/>
      <w:divBdr>
        <w:top w:val="none" w:sz="0" w:space="0" w:color="auto"/>
        <w:left w:val="none" w:sz="0" w:space="0" w:color="auto"/>
        <w:bottom w:val="none" w:sz="0" w:space="0" w:color="auto"/>
        <w:right w:val="none" w:sz="0" w:space="0" w:color="auto"/>
      </w:divBdr>
    </w:div>
    <w:div w:id="1869828936">
      <w:bodyDiv w:val="1"/>
      <w:marLeft w:val="0"/>
      <w:marRight w:val="0"/>
      <w:marTop w:val="0"/>
      <w:marBottom w:val="0"/>
      <w:divBdr>
        <w:top w:val="none" w:sz="0" w:space="0" w:color="auto"/>
        <w:left w:val="none" w:sz="0" w:space="0" w:color="auto"/>
        <w:bottom w:val="none" w:sz="0" w:space="0" w:color="auto"/>
        <w:right w:val="none" w:sz="0" w:space="0" w:color="auto"/>
      </w:divBdr>
    </w:div>
    <w:div w:id="1906526187">
      <w:bodyDiv w:val="1"/>
      <w:marLeft w:val="0"/>
      <w:marRight w:val="0"/>
      <w:marTop w:val="0"/>
      <w:marBottom w:val="0"/>
      <w:divBdr>
        <w:top w:val="none" w:sz="0" w:space="0" w:color="auto"/>
        <w:left w:val="none" w:sz="0" w:space="0" w:color="auto"/>
        <w:bottom w:val="none" w:sz="0" w:space="0" w:color="auto"/>
        <w:right w:val="none" w:sz="0" w:space="0" w:color="auto"/>
      </w:divBdr>
    </w:div>
    <w:div w:id="201066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diagramColors" Target="diagrams/colors14.xml"/><Relationship Id="rId21" Type="http://schemas.microsoft.com/office/2007/relationships/hdphoto" Target="media/hdphoto2.wdp"/><Relationship Id="rId42" Type="http://schemas.openxmlformats.org/officeDocument/2006/relationships/diagramQuickStyle" Target="diagrams/quickStyle3.xml"/><Relationship Id="rId47" Type="http://schemas.openxmlformats.org/officeDocument/2006/relationships/image" Target="media/image14.PNG"/><Relationship Id="rId63" Type="http://schemas.microsoft.com/office/2007/relationships/diagramDrawing" Target="diagrams/drawing5.xml"/><Relationship Id="rId68" Type="http://schemas.microsoft.com/office/2007/relationships/diagramDrawing" Target="diagrams/drawing6.xml"/><Relationship Id="rId84" Type="http://schemas.openxmlformats.org/officeDocument/2006/relationships/image" Target="media/image34.PNG"/><Relationship Id="rId89" Type="http://schemas.openxmlformats.org/officeDocument/2006/relationships/diagramData" Target="diagrams/data9.xml"/><Relationship Id="rId112" Type="http://schemas.openxmlformats.org/officeDocument/2006/relationships/diagramColors" Target="diagrams/colors13.xml"/><Relationship Id="rId133" Type="http://schemas.microsoft.com/office/2007/relationships/diagramDrawing" Target="diagrams/drawing17.xml"/><Relationship Id="rId138" Type="http://schemas.openxmlformats.org/officeDocument/2006/relationships/diagramColors" Target="diagrams/colors18.xml"/><Relationship Id="rId16" Type="http://schemas.openxmlformats.org/officeDocument/2006/relationships/footer" Target="footer1.xml"/><Relationship Id="rId107" Type="http://schemas.openxmlformats.org/officeDocument/2006/relationships/diagramColors" Target="diagrams/colors12.xml"/><Relationship Id="rId11" Type="http://schemas.openxmlformats.org/officeDocument/2006/relationships/image" Target="media/image3.emf"/><Relationship Id="rId32" Type="http://schemas.openxmlformats.org/officeDocument/2006/relationships/image" Target="media/image10.png"/><Relationship Id="rId37" Type="http://schemas.microsoft.com/office/2007/relationships/diagramDrawing" Target="diagrams/drawing2.xml"/><Relationship Id="rId53" Type="http://schemas.openxmlformats.org/officeDocument/2006/relationships/diagramQuickStyle" Target="diagrams/quickStyle4.xml"/><Relationship Id="rId58" Type="http://schemas.microsoft.com/office/2007/relationships/hdphoto" Target="media/hdphoto4.wdp"/><Relationship Id="rId74" Type="http://schemas.microsoft.com/office/2007/relationships/diagramDrawing" Target="diagrams/drawing7.xml"/><Relationship Id="rId79" Type="http://schemas.openxmlformats.org/officeDocument/2006/relationships/diagramLayout" Target="diagrams/layout8.xml"/><Relationship Id="rId102" Type="http://schemas.openxmlformats.org/officeDocument/2006/relationships/diagramColors" Target="diagrams/colors11.xml"/><Relationship Id="rId123" Type="http://schemas.microsoft.com/office/2007/relationships/diagramDrawing" Target="diagrams/drawing15.xml"/><Relationship Id="rId128" Type="http://schemas.microsoft.com/office/2007/relationships/diagramDrawing" Target="diagrams/drawing16.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diagramLayout" Target="diagrams/layout9.xml"/><Relationship Id="rId95" Type="http://schemas.openxmlformats.org/officeDocument/2006/relationships/diagramLayout" Target="diagrams/layout10.xml"/><Relationship Id="rId22" Type="http://schemas.openxmlformats.org/officeDocument/2006/relationships/chart" Target="charts/chart1.xml"/><Relationship Id="rId27" Type="http://schemas.openxmlformats.org/officeDocument/2006/relationships/diagramData" Target="diagrams/data1.xml"/><Relationship Id="rId43" Type="http://schemas.openxmlformats.org/officeDocument/2006/relationships/diagramColors" Target="diagrams/colors3.xml"/><Relationship Id="rId48" Type="http://schemas.openxmlformats.org/officeDocument/2006/relationships/image" Target="media/image15.jpeg"/><Relationship Id="rId64" Type="http://schemas.openxmlformats.org/officeDocument/2006/relationships/diagramData" Target="diagrams/data6.xml"/><Relationship Id="rId69" Type="http://schemas.openxmlformats.org/officeDocument/2006/relationships/image" Target="media/image20.JPG"/><Relationship Id="rId113" Type="http://schemas.microsoft.com/office/2007/relationships/diagramDrawing" Target="diagrams/drawing13.xml"/><Relationship Id="rId118" Type="http://schemas.microsoft.com/office/2007/relationships/diagramDrawing" Target="diagrams/drawing14.xml"/><Relationship Id="rId134" Type="http://schemas.openxmlformats.org/officeDocument/2006/relationships/image" Target="media/image38.png"/><Relationship Id="rId139" Type="http://schemas.microsoft.com/office/2007/relationships/diagramDrawing" Target="diagrams/drawing18.xml"/><Relationship Id="rId80" Type="http://schemas.openxmlformats.org/officeDocument/2006/relationships/diagramQuickStyle" Target="diagrams/quickStyle8.xml"/><Relationship Id="rId85"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diagramData" Target="diagrams/data2.xml"/><Relationship Id="rId38" Type="http://schemas.openxmlformats.org/officeDocument/2006/relationships/image" Target="media/image11.jpg"/><Relationship Id="rId46" Type="http://schemas.microsoft.com/office/2007/relationships/hdphoto" Target="media/hdphoto3.wdp"/><Relationship Id="rId59" Type="http://schemas.openxmlformats.org/officeDocument/2006/relationships/diagramData" Target="diagrams/data5.xml"/><Relationship Id="rId67" Type="http://schemas.openxmlformats.org/officeDocument/2006/relationships/diagramColors" Target="diagrams/colors6.xml"/><Relationship Id="rId103" Type="http://schemas.microsoft.com/office/2007/relationships/diagramDrawing" Target="diagrams/drawing11.xml"/><Relationship Id="rId108" Type="http://schemas.microsoft.com/office/2007/relationships/diagramDrawing" Target="diagrams/drawing12.xml"/><Relationship Id="rId116" Type="http://schemas.openxmlformats.org/officeDocument/2006/relationships/diagramQuickStyle" Target="diagrams/quickStyle14.xml"/><Relationship Id="rId124" Type="http://schemas.openxmlformats.org/officeDocument/2006/relationships/diagramData" Target="diagrams/data16.xml"/><Relationship Id="rId129" Type="http://schemas.openxmlformats.org/officeDocument/2006/relationships/diagramData" Target="diagrams/data17.xml"/><Relationship Id="rId137" Type="http://schemas.openxmlformats.org/officeDocument/2006/relationships/diagramQuickStyle" Target="diagrams/quickStyle18.xml"/><Relationship Id="rId20" Type="http://schemas.openxmlformats.org/officeDocument/2006/relationships/image" Target="media/image6.png"/><Relationship Id="rId41" Type="http://schemas.openxmlformats.org/officeDocument/2006/relationships/diagramLayout" Target="diagrams/layout3.xml"/><Relationship Id="rId54" Type="http://schemas.openxmlformats.org/officeDocument/2006/relationships/diagramColors" Target="diagrams/colors4.xml"/><Relationship Id="rId62" Type="http://schemas.openxmlformats.org/officeDocument/2006/relationships/diagramColors" Target="diagrams/colors5.xml"/><Relationship Id="rId70" Type="http://schemas.openxmlformats.org/officeDocument/2006/relationships/diagramData" Target="diagrams/data7.xml"/><Relationship Id="rId75" Type="http://schemas.openxmlformats.org/officeDocument/2006/relationships/image" Target="media/image31.png"/><Relationship Id="rId83" Type="http://schemas.openxmlformats.org/officeDocument/2006/relationships/chart" Target="charts/chart2.xml"/><Relationship Id="rId88" Type="http://schemas.microsoft.com/office/2007/relationships/hdphoto" Target="media/hdphoto5.wdp"/><Relationship Id="rId91" Type="http://schemas.openxmlformats.org/officeDocument/2006/relationships/diagramQuickStyle" Target="diagrams/quickStyle9.xml"/><Relationship Id="rId96" Type="http://schemas.openxmlformats.org/officeDocument/2006/relationships/diagramQuickStyle" Target="diagrams/quickStyle10.xml"/><Relationship Id="rId111" Type="http://schemas.openxmlformats.org/officeDocument/2006/relationships/diagramQuickStyle" Target="diagrams/quickStyle13.xml"/><Relationship Id="rId132" Type="http://schemas.openxmlformats.org/officeDocument/2006/relationships/diagramColors" Target="diagrams/colors17.xml"/><Relationship Id="rId140" Type="http://schemas.openxmlformats.org/officeDocument/2006/relationships/image" Target="media/image39.webp"/><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openxmlformats.org/officeDocument/2006/relationships/image" Target="media/image16.jpeg"/><Relationship Id="rId57" Type="http://schemas.openxmlformats.org/officeDocument/2006/relationships/image" Target="media/image19.png"/><Relationship Id="rId106" Type="http://schemas.openxmlformats.org/officeDocument/2006/relationships/diagramQuickStyle" Target="diagrams/quickStyle12.xml"/><Relationship Id="rId114" Type="http://schemas.openxmlformats.org/officeDocument/2006/relationships/diagramData" Target="diagrams/data14.xml"/><Relationship Id="rId119" Type="http://schemas.openxmlformats.org/officeDocument/2006/relationships/diagramData" Target="diagrams/data15.xml"/><Relationship Id="rId127" Type="http://schemas.openxmlformats.org/officeDocument/2006/relationships/diagramColors" Target="diagrams/colors16.xml"/><Relationship Id="rId10" Type="http://schemas.microsoft.com/office/2007/relationships/hdphoto" Target="media/hdphoto1.wdp"/><Relationship Id="rId31" Type="http://schemas.microsoft.com/office/2007/relationships/diagramDrawing" Target="diagrams/drawing1.xml"/><Relationship Id="rId44" Type="http://schemas.microsoft.com/office/2007/relationships/diagramDrawing" Target="diagrams/drawing3.xml"/><Relationship Id="rId52" Type="http://schemas.openxmlformats.org/officeDocument/2006/relationships/diagramLayout" Target="diagrams/layout4.xml"/><Relationship Id="rId60" Type="http://schemas.openxmlformats.org/officeDocument/2006/relationships/diagramLayout" Target="diagrams/layout5.xml"/><Relationship Id="rId65" Type="http://schemas.openxmlformats.org/officeDocument/2006/relationships/diagramLayout" Target="diagrams/layout6.xml"/><Relationship Id="rId73" Type="http://schemas.openxmlformats.org/officeDocument/2006/relationships/diagramColors" Target="diagrams/colors7.xml"/><Relationship Id="rId78" Type="http://schemas.openxmlformats.org/officeDocument/2006/relationships/diagramData" Target="diagrams/data8.xml"/><Relationship Id="rId81" Type="http://schemas.openxmlformats.org/officeDocument/2006/relationships/diagramColors" Target="diagrams/colors8.xml"/><Relationship Id="rId86" Type="http://schemas.openxmlformats.org/officeDocument/2006/relationships/image" Target="media/image36.PNG"/><Relationship Id="rId94" Type="http://schemas.openxmlformats.org/officeDocument/2006/relationships/diagramData" Target="diagrams/data10.xml"/><Relationship Id="rId99" Type="http://schemas.openxmlformats.org/officeDocument/2006/relationships/diagramData" Target="diagrams/data11.xml"/><Relationship Id="rId101" Type="http://schemas.openxmlformats.org/officeDocument/2006/relationships/diagramQuickStyle" Target="diagrams/quickStyle11.xml"/><Relationship Id="rId122" Type="http://schemas.openxmlformats.org/officeDocument/2006/relationships/diagramColors" Target="diagrams/colors15.xml"/><Relationship Id="rId130" Type="http://schemas.openxmlformats.org/officeDocument/2006/relationships/diagramLayout" Target="diagrams/layout17.xml"/><Relationship Id="rId135" Type="http://schemas.openxmlformats.org/officeDocument/2006/relationships/diagramData" Target="diagrams/data18.xml"/><Relationship Id="rId14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eader" Target="header3.xml"/><Relationship Id="rId39" Type="http://schemas.openxmlformats.org/officeDocument/2006/relationships/image" Target="media/image12.jpeg"/><Relationship Id="rId109" Type="http://schemas.openxmlformats.org/officeDocument/2006/relationships/diagramData" Target="diagrams/data13.xml"/><Relationship Id="rId34" Type="http://schemas.openxmlformats.org/officeDocument/2006/relationships/diagramLayout" Target="diagrams/layout2.xml"/><Relationship Id="rId50" Type="http://schemas.openxmlformats.org/officeDocument/2006/relationships/image" Target="media/image17.png"/><Relationship Id="rId55" Type="http://schemas.microsoft.com/office/2007/relationships/diagramDrawing" Target="diagrams/drawing4.xml"/><Relationship Id="rId76" Type="http://schemas.openxmlformats.org/officeDocument/2006/relationships/image" Target="media/image32.png"/><Relationship Id="rId97" Type="http://schemas.openxmlformats.org/officeDocument/2006/relationships/diagramColors" Target="diagrams/colors10.xml"/><Relationship Id="rId104" Type="http://schemas.openxmlformats.org/officeDocument/2006/relationships/diagramData" Target="diagrams/data12.xml"/><Relationship Id="rId120" Type="http://schemas.openxmlformats.org/officeDocument/2006/relationships/diagramLayout" Target="diagrams/layout15.xml"/><Relationship Id="rId125" Type="http://schemas.openxmlformats.org/officeDocument/2006/relationships/diagramLayout" Target="diagrams/layout16.xml"/><Relationship Id="rId141"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diagramLayout" Target="diagrams/layout7.xml"/><Relationship Id="rId92" Type="http://schemas.openxmlformats.org/officeDocument/2006/relationships/diagramColors" Target="diagrams/colors9.xml"/><Relationship Id="rId2" Type="http://schemas.openxmlformats.org/officeDocument/2006/relationships/numbering" Target="numbering.xml"/><Relationship Id="rId29" Type="http://schemas.openxmlformats.org/officeDocument/2006/relationships/diagramQuickStyle" Target="diagrams/quickStyle1.xml"/><Relationship Id="rId24" Type="http://schemas.microsoft.com/office/2014/relationships/chartEx" Target="charts/chartEx1.xml"/><Relationship Id="rId40" Type="http://schemas.openxmlformats.org/officeDocument/2006/relationships/diagramData" Target="diagrams/data3.xml"/><Relationship Id="rId45" Type="http://schemas.openxmlformats.org/officeDocument/2006/relationships/image" Target="media/image13.png"/><Relationship Id="rId66" Type="http://schemas.openxmlformats.org/officeDocument/2006/relationships/diagramQuickStyle" Target="diagrams/quickStyle6.xml"/><Relationship Id="rId87" Type="http://schemas.openxmlformats.org/officeDocument/2006/relationships/image" Target="media/image37.png"/><Relationship Id="rId110" Type="http://schemas.openxmlformats.org/officeDocument/2006/relationships/diagramLayout" Target="diagrams/layout13.xml"/><Relationship Id="rId115" Type="http://schemas.openxmlformats.org/officeDocument/2006/relationships/diagramLayout" Target="diagrams/layout14.xml"/><Relationship Id="rId131" Type="http://schemas.openxmlformats.org/officeDocument/2006/relationships/diagramQuickStyle" Target="diagrams/quickStyle17.xml"/><Relationship Id="rId136" Type="http://schemas.openxmlformats.org/officeDocument/2006/relationships/diagramLayout" Target="diagrams/layout18.xml"/><Relationship Id="rId61" Type="http://schemas.openxmlformats.org/officeDocument/2006/relationships/diagramQuickStyle" Target="diagrams/quickStyle5.xml"/><Relationship Id="rId82" Type="http://schemas.microsoft.com/office/2007/relationships/diagramDrawing" Target="diagrams/drawing8.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diagramColors" Target="diagrams/colors1.xml"/><Relationship Id="rId35" Type="http://schemas.openxmlformats.org/officeDocument/2006/relationships/diagramQuickStyle" Target="diagrams/quickStyle2.xml"/><Relationship Id="rId56" Type="http://schemas.openxmlformats.org/officeDocument/2006/relationships/image" Target="media/image18.jpeg"/><Relationship Id="rId77" Type="http://schemas.openxmlformats.org/officeDocument/2006/relationships/image" Target="media/image33.jpeg"/><Relationship Id="rId100" Type="http://schemas.openxmlformats.org/officeDocument/2006/relationships/diagramLayout" Target="diagrams/layout11.xml"/><Relationship Id="rId105" Type="http://schemas.openxmlformats.org/officeDocument/2006/relationships/diagramLayout" Target="diagrams/layout12.xml"/><Relationship Id="rId126" Type="http://schemas.openxmlformats.org/officeDocument/2006/relationships/diagramQuickStyle" Target="diagrams/quickStyle16.xml"/><Relationship Id="rId8" Type="http://schemas.openxmlformats.org/officeDocument/2006/relationships/image" Target="media/image1.png"/><Relationship Id="rId51" Type="http://schemas.openxmlformats.org/officeDocument/2006/relationships/diagramData" Target="diagrams/data4.xml"/><Relationship Id="rId72" Type="http://schemas.openxmlformats.org/officeDocument/2006/relationships/diagramQuickStyle" Target="diagrams/quickStyle7.xml"/><Relationship Id="rId93" Type="http://schemas.microsoft.com/office/2007/relationships/diagramDrawing" Target="diagrams/drawing9.xml"/><Relationship Id="rId98" Type="http://schemas.microsoft.com/office/2007/relationships/diagramDrawing" Target="diagrams/drawing10.xml"/><Relationship Id="rId121" Type="http://schemas.openxmlformats.org/officeDocument/2006/relationships/diagramQuickStyle" Target="diagrams/quickStyle15.xml"/><Relationship Id="rId142"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s.wup-poznan.local\Dzialy\rynek_pracy\ANALIZY%20RAPORTY%20OPRACOWANIA\Plan%20Dzia&#322;a&#324;%20i%20Sprawozdanie\PDnaRZ%202024\dane%20statystyczne.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b="0">
                <a:latin typeface="+mn-lt"/>
              </a:rPr>
              <a:t>Stopa bezrobocia [w %]</a:t>
            </a:r>
          </a:p>
        </c:rich>
      </c:tx>
      <c:layout>
        <c:manualLayout>
          <c:xMode val="edge"/>
          <c:yMode val="edge"/>
          <c:x val="0.26892086330952769"/>
          <c:y val="2.6272577996716492E-2"/>
        </c:manualLayout>
      </c:layout>
      <c:overlay val="0"/>
    </c:title>
    <c:autoTitleDeleted val="0"/>
    <c:plotArea>
      <c:layout>
        <c:manualLayout>
          <c:layoutTarget val="inner"/>
          <c:xMode val="edge"/>
          <c:yMode val="edge"/>
          <c:x val="1.7118903302554798E-3"/>
          <c:y val="0.17478815148109825"/>
          <c:w val="0.99828810966974457"/>
          <c:h val="0.61727455943012965"/>
        </c:manualLayout>
      </c:layout>
      <c:barChart>
        <c:barDir val="col"/>
        <c:grouping val="clustered"/>
        <c:varyColors val="0"/>
        <c:ser>
          <c:idx val="0"/>
          <c:order val="0"/>
          <c:tx>
            <c:strRef>
              <c:f>Arkusz1!$B$1</c:f>
              <c:strCache>
                <c:ptCount val="1"/>
                <c:pt idx="0">
                  <c:v>Wielkopolska</c:v>
                </c:pt>
              </c:strCache>
            </c:strRef>
          </c:tx>
          <c:spPr>
            <a:solidFill>
              <a:srgbClr val="4472C4">
                <a:lumMod val="75000"/>
              </a:srgbClr>
            </a:solidFill>
            <a:scene3d>
              <a:camera prst="orthographicFront"/>
              <a:lightRig rig="threePt" dir="t"/>
            </a:scene3d>
            <a:sp3d>
              <a:bevelT/>
            </a:sp3d>
          </c:spPr>
          <c:invertIfNegative val="0"/>
          <c:dLbls>
            <c:dLbl>
              <c:idx val="5"/>
              <c:layout>
                <c:manualLayout>
                  <c:x val="-1.4388489208634721E-2"/>
                  <c:y val="6.5681444991789817E-3"/>
                </c:manualLayout>
              </c:layout>
              <c:spPr/>
              <c:txPr>
                <a:bodyPr/>
                <a:lstStyle/>
                <a:p>
                  <a:pPr>
                    <a:defRPr sz="1000" b="0">
                      <a:latin typeface="+mn-lt"/>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D0-4AD5-B62D-D2CDB2444DDD}"/>
                </c:ext>
              </c:extLst>
            </c:dLbl>
            <c:dLbl>
              <c:idx val="6"/>
              <c:spPr/>
              <c:txPr>
                <a:bodyPr/>
                <a:lstStyle/>
                <a:p>
                  <a:pPr>
                    <a:defRPr sz="1000" b="1">
                      <a:latin typeface="+mn-lt"/>
                    </a:defRPr>
                  </a:pPr>
                  <a:endParaRPr lang="pl-PL"/>
                </a:p>
              </c:txPr>
              <c:showLegendKey val="0"/>
              <c:showVal val="1"/>
              <c:showCatName val="0"/>
              <c:showSerName val="0"/>
              <c:showPercent val="0"/>
              <c:showBubbleSize val="0"/>
              <c:extLst>
                <c:ext xmlns:c16="http://schemas.microsoft.com/office/drawing/2014/chart" uri="{C3380CC4-5D6E-409C-BE32-E72D297353CC}">
                  <c16:uniqueId val="{00000001-9AD0-4AD5-B62D-D2CDB2444DDD}"/>
                </c:ext>
              </c:extLst>
            </c:dLbl>
            <c:spPr>
              <a:noFill/>
              <a:ln>
                <a:noFill/>
              </a:ln>
              <a:effectLst/>
            </c:spPr>
            <c:txPr>
              <a:bodyPr/>
              <a:lstStyle/>
              <a:p>
                <a:pPr>
                  <a:defRPr sz="1000">
                    <a:latin typeface="+mn-lt"/>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2018</c:v>
                </c:pt>
                <c:pt idx="1">
                  <c:v>2019</c:v>
                </c:pt>
                <c:pt idx="2">
                  <c:v>2020</c:v>
                </c:pt>
                <c:pt idx="3">
                  <c:v>2021</c:v>
                </c:pt>
                <c:pt idx="4">
                  <c:v>2022</c:v>
                </c:pt>
                <c:pt idx="5">
                  <c:v>2023</c:v>
                </c:pt>
              </c:numCache>
            </c:numRef>
          </c:cat>
          <c:val>
            <c:numRef>
              <c:f>Arkusz1!$B$2:$B$7</c:f>
              <c:numCache>
                <c:formatCode>0.0</c:formatCode>
                <c:ptCount val="6"/>
                <c:pt idx="0">
                  <c:v>3.2</c:v>
                </c:pt>
                <c:pt idx="1">
                  <c:v>2.8</c:v>
                </c:pt>
                <c:pt idx="2">
                  <c:v>3.9</c:v>
                </c:pt>
                <c:pt idx="3">
                  <c:v>3.2</c:v>
                </c:pt>
                <c:pt idx="4">
                  <c:v>2.9</c:v>
                </c:pt>
                <c:pt idx="5">
                  <c:v>3</c:v>
                </c:pt>
              </c:numCache>
            </c:numRef>
          </c:val>
          <c:extLst>
            <c:ext xmlns:c16="http://schemas.microsoft.com/office/drawing/2014/chart" uri="{C3380CC4-5D6E-409C-BE32-E72D297353CC}">
              <c16:uniqueId val="{00000002-9AD0-4AD5-B62D-D2CDB2444DDD}"/>
            </c:ext>
          </c:extLst>
        </c:ser>
        <c:ser>
          <c:idx val="1"/>
          <c:order val="1"/>
          <c:tx>
            <c:strRef>
              <c:f>Arkusz1!$C$1</c:f>
              <c:strCache>
                <c:ptCount val="1"/>
                <c:pt idx="0">
                  <c:v>Polska</c:v>
                </c:pt>
              </c:strCache>
            </c:strRef>
          </c:tx>
          <c:spPr>
            <a:solidFill>
              <a:srgbClr val="70AD47"/>
            </a:solidFill>
            <a:scene3d>
              <a:camera prst="orthographicFront"/>
              <a:lightRig rig="threePt" dir="t"/>
            </a:scene3d>
            <a:sp3d>
              <a:bevelT/>
            </a:sp3d>
          </c:spPr>
          <c:invertIfNegative val="0"/>
          <c:dLbls>
            <c:dLbl>
              <c:idx val="5"/>
              <c:spPr/>
              <c:txPr>
                <a:bodyPr/>
                <a:lstStyle/>
                <a:p>
                  <a:pPr>
                    <a:defRPr sz="1000" b="0">
                      <a:latin typeface="+mn-lt"/>
                    </a:defRPr>
                  </a:pPr>
                  <a:endParaRPr lang="pl-PL"/>
                </a:p>
              </c:txPr>
              <c:showLegendKey val="0"/>
              <c:showVal val="1"/>
              <c:showCatName val="0"/>
              <c:showSerName val="0"/>
              <c:showPercent val="0"/>
              <c:showBubbleSize val="0"/>
              <c:extLst>
                <c:ext xmlns:c16="http://schemas.microsoft.com/office/drawing/2014/chart" uri="{C3380CC4-5D6E-409C-BE32-E72D297353CC}">
                  <c16:uniqueId val="{00000003-9AD0-4AD5-B62D-D2CDB2444DDD}"/>
                </c:ext>
              </c:extLst>
            </c:dLbl>
            <c:dLbl>
              <c:idx val="6"/>
              <c:spPr/>
              <c:txPr>
                <a:bodyPr/>
                <a:lstStyle/>
                <a:p>
                  <a:pPr>
                    <a:defRPr sz="1000" b="1">
                      <a:latin typeface="+mn-lt"/>
                    </a:defRPr>
                  </a:pPr>
                  <a:endParaRPr lang="pl-PL"/>
                </a:p>
              </c:txPr>
              <c:showLegendKey val="0"/>
              <c:showVal val="1"/>
              <c:showCatName val="0"/>
              <c:showSerName val="0"/>
              <c:showPercent val="0"/>
              <c:showBubbleSize val="0"/>
              <c:extLst>
                <c:ext xmlns:c16="http://schemas.microsoft.com/office/drawing/2014/chart" uri="{C3380CC4-5D6E-409C-BE32-E72D297353CC}">
                  <c16:uniqueId val="{00000004-9AD0-4AD5-B62D-D2CDB2444DDD}"/>
                </c:ext>
              </c:extLst>
            </c:dLbl>
            <c:spPr>
              <a:noFill/>
              <a:ln>
                <a:noFill/>
              </a:ln>
              <a:effectLst/>
            </c:spPr>
            <c:txPr>
              <a:bodyPr/>
              <a:lstStyle/>
              <a:p>
                <a:pPr>
                  <a:defRPr sz="1000">
                    <a:latin typeface="+mn-lt"/>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2018</c:v>
                </c:pt>
                <c:pt idx="1">
                  <c:v>2019</c:v>
                </c:pt>
                <c:pt idx="2">
                  <c:v>2020</c:v>
                </c:pt>
                <c:pt idx="3">
                  <c:v>2021</c:v>
                </c:pt>
                <c:pt idx="4">
                  <c:v>2022</c:v>
                </c:pt>
                <c:pt idx="5">
                  <c:v>2023</c:v>
                </c:pt>
              </c:numCache>
            </c:numRef>
          </c:cat>
          <c:val>
            <c:numRef>
              <c:f>Arkusz1!$C$2:$C$7</c:f>
              <c:numCache>
                <c:formatCode>0.0</c:formatCode>
                <c:ptCount val="6"/>
                <c:pt idx="0">
                  <c:v>5.8</c:v>
                </c:pt>
                <c:pt idx="1">
                  <c:v>5.2</c:v>
                </c:pt>
                <c:pt idx="2">
                  <c:v>6.8</c:v>
                </c:pt>
                <c:pt idx="3">
                  <c:v>5.8</c:v>
                </c:pt>
                <c:pt idx="4">
                  <c:v>5.2</c:v>
                </c:pt>
                <c:pt idx="5">
                  <c:v>5.0999999999999996</c:v>
                </c:pt>
              </c:numCache>
            </c:numRef>
          </c:val>
          <c:extLst>
            <c:ext xmlns:c16="http://schemas.microsoft.com/office/drawing/2014/chart" uri="{C3380CC4-5D6E-409C-BE32-E72D297353CC}">
              <c16:uniqueId val="{00000005-9AD0-4AD5-B62D-D2CDB2444DDD}"/>
            </c:ext>
          </c:extLst>
        </c:ser>
        <c:dLbls>
          <c:showLegendKey val="0"/>
          <c:showVal val="1"/>
          <c:showCatName val="0"/>
          <c:showSerName val="0"/>
          <c:showPercent val="0"/>
          <c:showBubbleSize val="0"/>
        </c:dLbls>
        <c:gapWidth val="150"/>
        <c:axId val="282729856"/>
        <c:axId val="282731648"/>
      </c:barChart>
      <c:catAx>
        <c:axId val="282729856"/>
        <c:scaling>
          <c:orientation val="minMax"/>
        </c:scaling>
        <c:delete val="0"/>
        <c:axPos val="b"/>
        <c:numFmt formatCode="General" sourceLinked="1"/>
        <c:majorTickMark val="out"/>
        <c:minorTickMark val="none"/>
        <c:tickLblPos val="nextTo"/>
        <c:txPr>
          <a:bodyPr/>
          <a:lstStyle/>
          <a:p>
            <a:pPr>
              <a:defRPr sz="900">
                <a:latin typeface="+mn-lt"/>
              </a:defRPr>
            </a:pPr>
            <a:endParaRPr lang="pl-PL"/>
          </a:p>
        </c:txPr>
        <c:crossAx val="282731648"/>
        <c:crosses val="autoZero"/>
        <c:auto val="1"/>
        <c:lblAlgn val="ctr"/>
        <c:lblOffset val="100"/>
        <c:noMultiLvlLbl val="0"/>
      </c:catAx>
      <c:valAx>
        <c:axId val="282731648"/>
        <c:scaling>
          <c:orientation val="minMax"/>
        </c:scaling>
        <c:delete val="1"/>
        <c:axPos val="l"/>
        <c:numFmt formatCode="0.0" sourceLinked="1"/>
        <c:majorTickMark val="out"/>
        <c:minorTickMark val="none"/>
        <c:tickLblPos val="none"/>
        <c:crossAx val="282729856"/>
        <c:crosses val="autoZero"/>
        <c:crossBetween val="between"/>
      </c:valAx>
      <c:spPr>
        <a:solidFill>
          <a:srgbClr val="5B9BD5">
            <a:lumMod val="20000"/>
            <a:lumOff val="80000"/>
          </a:srgbClr>
        </a:solidFill>
      </c:spPr>
    </c:plotArea>
    <c:legend>
      <c:legendPos val="b"/>
      <c:layout>
        <c:manualLayout>
          <c:xMode val="edge"/>
          <c:yMode val="edge"/>
          <c:x val="8.8214278970524362E-2"/>
          <c:y val="0.90151143457665406"/>
          <c:w val="0.77641107537614162"/>
          <c:h val="9.6153662610355517E-2"/>
        </c:manualLayout>
      </c:layout>
      <c:overlay val="0"/>
      <c:txPr>
        <a:bodyPr/>
        <a:lstStyle/>
        <a:p>
          <a:pPr>
            <a:defRPr sz="1000">
              <a:latin typeface="+mn-lt"/>
            </a:defRPr>
          </a:pPr>
          <a:endParaRPr lang="pl-PL"/>
        </a:p>
      </c:txPr>
    </c:legend>
    <c:plotVisOnly val="1"/>
    <c:dispBlanksAs val="gap"/>
    <c:showDLblsOverMax val="0"/>
  </c:chart>
  <c:spPr>
    <a:noFill/>
    <a:ln>
      <a:noFill/>
    </a:ln>
  </c:spPr>
  <c:txPr>
    <a:bodyPr/>
    <a:lstStyle/>
    <a:p>
      <a:pPr>
        <a:defRPr sz="900" baseline="0">
          <a:latin typeface="Times New Roman"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6994481414509"/>
          <c:y val="6.5601278101106927E-2"/>
          <c:w val="0.864490447848138"/>
          <c:h val="0.70389942502323399"/>
        </c:manualLayout>
      </c:layout>
      <c:barChart>
        <c:barDir val="col"/>
        <c:grouping val="clustered"/>
        <c:varyColors val="0"/>
        <c:ser>
          <c:idx val="0"/>
          <c:order val="0"/>
          <c:tx>
            <c:strRef>
              <c:f>'l. bezrobotnych i zaktywizowany'!$B$3</c:f>
              <c:strCache>
                <c:ptCount val="1"/>
                <c:pt idx="0">
                  <c:v>liczba zaktywizowanych </c:v>
                </c:pt>
              </c:strCache>
            </c:strRef>
          </c:tx>
          <c:spPr>
            <a:solidFill>
              <a:srgbClr val="4AB5C4">
                <a:lumMod val="40000"/>
                <a:lumOff val="60000"/>
              </a:srgbClr>
            </a:solidFill>
            <a:ln>
              <a:noFill/>
            </a:ln>
            <a:effectLst>
              <a:glow>
                <a:schemeClr val="accent1">
                  <a:lumMod val="40000"/>
                  <a:lumOff val="60000"/>
                </a:schemeClr>
              </a:glow>
              <a:outerShdw blurRad="50800" dist="38100" dir="2700000" algn="tl" rotWithShape="0">
                <a:prstClr val="black">
                  <a:alpha val="40000"/>
                </a:prstClr>
              </a:outerShdw>
              <a:softEdge rad="0"/>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bezrobotnych i zaktywizowany'!$C$2:$F$2</c:f>
              <c:strCache>
                <c:ptCount val="4"/>
                <c:pt idx="0">
                  <c:v>2020 r.</c:v>
                </c:pt>
                <c:pt idx="1">
                  <c:v>2021 r.</c:v>
                </c:pt>
                <c:pt idx="2">
                  <c:v>2022 r.</c:v>
                </c:pt>
                <c:pt idx="3">
                  <c:v>2023 r.</c:v>
                </c:pt>
              </c:strCache>
            </c:strRef>
          </c:cat>
          <c:val>
            <c:numRef>
              <c:f>'l. bezrobotnych i zaktywizowany'!$C$3:$F$3</c:f>
              <c:numCache>
                <c:formatCode>#,##0</c:formatCode>
                <c:ptCount val="4"/>
                <c:pt idx="0">
                  <c:v>13725</c:v>
                </c:pt>
                <c:pt idx="1">
                  <c:v>21530</c:v>
                </c:pt>
                <c:pt idx="2">
                  <c:v>22510</c:v>
                </c:pt>
                <c:pt idx="3">
                  <c:v>16965</c:v>
                </c:pt>
              </c:numCache>
            </c:numRef>
          </c:val>
          <c:extLst>
            <c:ext xmlns:c16="http://schemas.microsoft.com/office/drawing/2014/chart" uri="{C3380CC4-5D6E-409C-BE32-E72D297353CC}">
              <c16:uniqueId val="{00000000-EB69-46BE-8EB0-A07FA313C818}"/>
            </c:ext>
          </c:extLst>
        </c:ser>
        <c:dLbls>
          <c:showLegendKey val="0"/>
          <c:showVal val="1"/>
          <c:showCatName val="0"/>
          <c:showSerName val="0"/>
          <c:showPercent val="0"/>
          <c:showBubbleSize val="0"/>
        </c:dLbls>
        <c:gapWidth val="89"/>
        <c:overlap val="100"/>
        <c:axId val="391716624"/>
        <c:axId val="391720560"/>
      </c:barChart>
      <c:lineChart>
        <c:grouping val="standard"/>
        <c:varyColors val="0"/>
        <c:ser>
          <c:idx val="1"/>
          <c:order val="1"/>
          <c:tx>
            <c:strRef>
              <c:f>'l. bezrobotnych i zaktywizowany'!$B$4</c:f>
              <c:strCache>
                <c:ptCount val="1"/>
                <c:pt idx="0">
                  <c:v>liczba bezrobotnych</c:v>
                </c:pt>
              </c:strCache>
            </c:strRef>
          </c:tx>
          <c:spPr>
            <a:ln w="63500" cap="rnd" cmpd="sng">
              <a:solidFill>
                <a:srgbClr val="4472C4"/>
              </a:solidFill>
              <a:round/>
              <a:headEnd type="none" w="med" len="sm"/>
              <a:tailEnd type="none"/>
            </a:ln>
            <a:effectLst>
              <a:outerShdw blurRad="50800" dist="38100" dir="2700000" algn="tl" rotWithShape="0">
                <a:prstClr val="black">
                  <a:alpha val="40000"/>
                </a:prstClr>
              </a:outerShdw>
            </a:effectLst>
          </c:spPr>
          <c:marker>
            <c:symbol val="none"/>
          </c:marker>
          <c:dPt>
            <c:idx val="1"/>
            <c:marker>
              <c:symbol val="none"/>
            </c:marker>
            <c:bubble3D val="0"/>
            <c:extLst>
              <c:ext xmlns:c16="http://schemas.microsoft.com/office/drawing/2014/chart" uri="{C3380CC4-5D6E-409C-BE32-E72D297353CC}">
                <c16:uniqueId val="{00000001-EB69-46BE-8EB0-A07FA313C818}"/>
              </c:ext>
            </c:extLst>
          </c:dPt>
          <c:dLbls>
            <c:dLbl>
              <c:idx val="0"/>
              <c:layout>
                <c:manualLayout>
                  <c:x val="0"/>
                  <c:y val="-4.6692607003891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69-46BE-8EB0-A07FA313C818}"/>
                </c:ext>
              </c:extLst>
            </c:dLbl>
            <c:dLbl>
              <c:idx val="1"/>
              <c:layout>
                <c:manualLayout>
                  <c:x val="-1.1866101112778085E-16"/>
                  <c:y val="-5.1880674448767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69-46BE-8EB0-A07FA313C818}"/>
                </c:ext>
              </c:extLst>
            </c:dLbl>
            <c:dLbl>
              <c:idx val="2"/>
              <c:layout>
                <c:manualLayout>
                  <c:x val="-3.8834961352333247E-2"/>
                  <c:y val="7.2632944228274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69-46BE-8EB0-A07FA313C8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bezrobotnych i zaktywizowany'!$C$2:$F$2</c:f>
              <c:strCache>
                <c:ptCount val="4"/>
                <c:pt idx="0">
                  <c:v>2020 r.</c:v>
                </c:pt>
                <c:pt idx="1">
                  <c:v>2021 r.</c:v>
                </c:pt>
                <c:pt idx="2">
                  <c:v>2022 r.</c:v>
                </c:pt>
                <c:pt idx="3">
                  <c:v>2023 r.</c:v>
                </c:pt>
              </c:strCache>
            </c:strRef>
          </c:cat>
          <c:val>
            <c:numRef>
              <c:f>'l. bezrobotnych i zaktywizowany'!$C$4:$F$4</c:f>
              <c:numCache>
                <c:formatCode>#,##0</c:formatCode>
                <c:ptCount val="4"/>
                <c:pt idx="0">
                  <c:v>60958</c:v>
                </c:pt>
                <c:pt idx="1">
                  <c:v>49850</c:v>
                </c:pt>
                <c:pt idx="2">
                  <c:v>46289</c:v>
                </c:pt>
                <c:pt idx="3">
                  <c:v>46531</c:v>
                </c:pt>
              </c:numCache>
            </c:numRef>
          </c:val>
          <c:smooth val="0"/>
          <c:extLst>
            <c:ext xmlns:c16="http://schemas.microsoft.com/office/drawing/2014/chart" uri="{C3380CC4-5D6E-409C-BE32-E72D297353CC}">
              <c16:uniqueId val="{00000004-EB69-46BE-8EB0-A07FA313C818}"/>
            </c:ext>
          </c:extLst>
        </c:ser>
        <c:dLbls>
          <c:showLegendKey val="0"/>
          <c:showVal val="1"/>
          <c:showCatName val="0"/>
          <c:showSerName val="0"/>
          <c:showPercent val="0"/>
          <c:showBubbleSize val="0"/>
        </c:dLbls>
        <c:marker val="1"/>
        <c:smooth val="0"/>
        <c:axId val="391716624"/>
        <c:axId val="391720560"/>
      </c:lineChart>
      <c:catAx>
        <c:axId val="39171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391720560"/>
        <c:crosses val="autoZero"/>
        <c:auto val="1"/>
        <c:lblAlgn val="ctr"/>
        <c:lblOffset val="100"/>
        <c:noMultiLvlLbl val="0"/>
      </c:catAx>
      <c:valAx>
        <c:axId val="391720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391716624"/>
        <c:crosses val="autoZero"/>
        <c:crossBetween val="between"/>
      </c:valAx>
      <c:spPr>
        <a:solidFill>
          <a:srgbClr val="549E39">
            <a:lumMod val="20000"/>
            <a:lumOff val="80000"/>
          </a:srgbClr>
        </a:solidFill>
        <a:ln>
          <a:noFill/>
          <a:round/>
        </a:ln>
        <a:effectLst/>
      </c:spPr>
    </c:plotArea>
    <c:legend>
      <c:legendPos val="t"/>
      <c:layout>
        <c:manualLayout>
          <c:xMode val="edge"/>
          <c:yMode val="edge"/>
          <c:x val="7.066290770569629E-2"/>
          <c:y val="0.89855072463768115"/>
          <c:w val="0.83220138928696119"/>
          <c:h val="9.7826771653543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 w programie Microsoft Word]wykresy'!$Q$82</c:f>
              <c:strCache>
                <c:ptCount val="1"/>
                <c:pt idx="0">
                  <c:v>liczba osób planowanych do zwolnień </c:v>
                </c:pt>
              </c:strCache>
            </c:strRef>
          </c:tx>
          <c:spPr>
            <a:solidFill>
              <a:schemeClr val="accent4">
                <a:lumMod val="75000"/>
              </a:schemeClr>
            </a:solidFill>
            <a:ln>
              <a:noFill/>
            </a:ln>
            <a:effectLst/>
            <a:scene3d>
              <a:camera prst="orthographicFront"/>
              <a:lightRig rig="threePt" dir="t"/>
            </a:scene3d>
            <a:sp3d>
              <a:bevelT w="139700" prst="cross"/>
            </a:sp3d>
          </c:spPr>
          <c:invertIfNegative val="0"/>
          <c:dPt>
            <c:idx val="0"/>
            <c:invertIfNegative val="0"/>
            <c:bubble3D val="0"/>
            <c:spPr>
              <a:solidFill>
                <a:schemeClr val="accent4">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1-2234-425D-B52E-503B674B16B0}"/>
              </c:ext>
            </c:extLst>
          </c:dPt>
          <c:dPt>
            <c:idx val="1"/>
            <c:invertIfNegative val="0"/>
            <c:bubble3D val="0"/>
            <c:spPr>
              <a:solidFill>
                <a:schemeClr val="accent4">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2234-425D-B52E-503B674B16B0}"/>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Word]wykresy'!$R$81:$S$81</c:f>
              <c:numCache>
                <c:formatCode>General</c:formatCode>
                <c:ptCount val="2"/>
                <c:pt idx="0">
                  <c:v>2022</c:v>
                </c:pt>
                <c:pt idx="1">
                  <c:v>2023</c:v>
                </c:pt>
              </c:numCache>
            </c:numRef>
          </c:cat>
          <c:val>
            <c:numRef>
              <c:f>'[Wykres w programie Microsoft Word]wykresy'!$R$82:$S$82</c:f>
              <c:numCache>
                <c:formatCode>#,##0</c:formatCode>
                <c:ptCount val="2"/>
                <c:pt idx="0">
                  <c:v>1837</c:v>
                </c:pt>
                <c:pt idx="1">
                  <c:v>3078</c:v>
                </c:pt>
              </c:numCache>
            </c:numRef>
          </c:val>
          <c:extLst>
            <c:ext xmlns:c16="http://schemas.microsoft.com/office/drawing/2014/chart" uri="{C3380CC4-5D6E-409C-BE32-E72D297353CC}">
              <c16:uniqueId val="{00000004-2234-425D-B52E-503B674B16B0}"/>
            </c:ext>
          </c:extLst>
        </c:ser>
        <c:ser>
          <c:idx val="1"/>
          <c:order val="1"/>
          <c:tx>
            <c:strRef>
              <c:f>'[Wykres w programie Microsoft Word]wykresy'!$Q$83</c:f>
              <c:strCache>
                <c:ptCount val="1"/>
                <c:pt idx="0">
                  <c:v>liczba osób zwolnionych</c:v>
                </c:pt>
              </c:strCache>
            </c:strRef>
          </c:tx>
          <c:spPr>
            <a:solidFill>
              <a:schemeClr val="accent3">
                <a:lumMod val="75000"/>
              </a:schemeClr>
            </a:solidFill>
            <a:ln>
              <a:noFill/>
            </a:ln>
            <a:effectLst/>
            <a:scene3d>
              <a:camera prst="orthographicFront"/>
              <a:lightRig rig="threePt" dir="t"/>
            </a:scene3d>
            <a:sp3d>
              <a:bevel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Word]wykresy'!$R$81:$S$81</c:f>
              <c:numCache>
                <c:formatCode>General</c:formatCode>
                <c:ptCount val="2"/>
                <c:pt idx="0">
                  <c:v>2022</c:v>
                </c:pt>
                <c:pt idx="1">
                  <c:v>2023</c:v>
                </c:pt>
              </c:numCache>
            </c:numRef>
          </c:cat>
          <c:val>
            <c:numRef>
              <c:f>'[Wykres w programie Microsoft Word]wykresy'!$R$83:$S$83</c:f>
              <c:numCache>
                <c:formatCode>#,##0</c:formatCode>
                <c:ptCount val="2"/>
                <c:pt idx="0">
                  <c:v>1397</c:v>
                </c:pt>
                <c:pt idx="1">
                  <c:v>2312</c:v>
                </c:pt>
              </c:numCache>
            </c:numRef>
          </c:val>
          <c:extLst>
            <c:ext xmlns:c16="http://schemas.microsoft.com/office/drawing/2014/chart" uri="{C3380CC4-5D6E-409C-BE32-E72D297353CC}">
              <c16:uniqueId val="{00000005-2234-425D-B52E-503B674B16B0}"/>
            </c:ext>
          </c:extLst>
        </c:ser>
        <c:dLbls>
          <c:dLblPos val="outEnd"/>
          <c:showLegendKey val="0"/>
          <c:showVal val="1"/>
          <c:showCatName val="0"/>
          <c:showSerName val="0"/>
          <c:showPercent val="0"/>
          <c:showBubbleSize val="0"/>
        </c:dLbls>
        <c:gapWidth val="219"/>
        <c:axId val="383147856"/>
        <c:axId val="383147136"/>
      </c:barChart>
      <c:catAx>
        <c:axId val="3831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383147136"/>
        <c:crosses val="autoZero"/>
        <c:auto val="1"/>
        <c:lblAlgn val="ctr"/>
        <c:lblOffset val="100"/>
        <c:noMultiLvlLbl val="0"/>
      </c:catAx>
      <c:valAx>
        <c:axId val="383147136"/>
        <c:scaling>
          <c:orientation val="minMax"/>
        </c:scaling>
        <c:delete val="0"/>
        <c:axPos val="l"/>
        <c:majorGridlines>
          <c:spPr>
            <a:ln w="9525" cap="flat" cmpd="sng" algn="ctr">
              <a:solidFill>
                <a:schemeClr val="accent1">
                  <a:alpha val="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38314785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78"/>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964135476216157"/>
          <c:y val="2.1142839072826741E-3"/>
          <c:w val="0.65846888145831084"/>
          <c:h val="0.60029535464693418"/>
        </c:manualLayout>
      </c:layout>
      <c:pie3DChart>
        <c:varyColors val="1"/>
        <c:ser>
          <c:idx val="0"/>
          <c:order val="0"/>
          <c:tx>
            <c:strRef>
              <c:f>'zwolnienia 2023'!$J$100</c:f>
              <c:strCache>
                <c:ptCount val="1"/>
                <c:pt idx="0">
                  <c:v>ILOŚĆ OSÓB</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950-415C-8B91-AF629A81D13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950-415C-8B91-AF629A81D13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950-415C-8B91-AF629A81D13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950-415C-8B91-AF629A81D13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950-415C-8B91-AF629A81D13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950-415C-8B91-AF629A81D13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950-415C-8B91-AF629A81D13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950-415C-8B91-AF629A81D135}"/>
              </c:ext>
            </c:extLst>
          </c:dPt>
          <c:dLbls>
            <c:dLbl>
              <c:idx val="0"/>
              <c:layout>
                <c:manualLayout>
                  <c:x val="-9.5755222378024668E-2"/>
                  <c:y val="-0.2568899218922935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r>
                      <a:rPr lang="en-US">
                        <a:solidFill>
                          <a:schemeClr val="bg1"/>
                        </a:solidFill>
                      </a:rPr>
                      <a:t>C</a:t>
                    </a:r>
                    <a:br>
                      <a:rPr lang="en-US">
                        <a:solidFill>
                          <a:schemeClr val="bg1"/>
                        </a:solidFill>
                      </a:rPr>
                    </a:br>
                    <a:fld id="{26640EB7-E89C-4649-A60A-F5F70E6960CD}" type="VALUE">
                      <a:rPr lang="en-US">
                        <a:solidFill>
                          <a:schemeClr val="bg1"/>
                        </a:solidFill>
                      </a:rPr>
                      <a:pPr>
                        <a:defRPr>
                          <a:solidFill>
                            <a:schemeClr val="bg1"/>
                          </a:solidFill>
                        </a:defRPr>
                      </a:pPr>
                      <a:t>[WARTOŚĆ]</a:t>
                    </a:fld>
                    <a:endParaRPr lang="en-US">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50-415C-8B91-AF629A81D135}"/>
                </c:ext>
              </c:extLst>
            </c:dLbl>
            <c:dLbl>
              <c:idx val="1"/>
              <c:layout>
                <c:manualLayout>
                  <c:x val="0.11865872074209902"/>
                  <c:y val="6.951933719128482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r>
                      <a:rPr lang="en-US">
                        <a:solidFill>
                          <a:schemeClr val="bg1"/>
                        </a:solidFill>
                      </a:rPr>
                      <a:t>G</a:t>
                    </a:r>
                    <a:br>
                      <a:rPr lang="en-US">
                        <a:solidFill>
                          <a:schemeClr val="bg1"/>
                        </a:solidFill>
                      </a:rPr>
                    </a:br>
                    <a:fld id="{77E2954D-B093-4A01-B4F7-797F5D08DFA0}" type="VALUE">
                      <a:rPr lang="en-US">
                        <a:solidFill>
                          <a:schemeClr val="bg1"/>
                        </a:solidFill>
                      </a:rPr>
                      <a:pPr>
                        <a:defRPr>
                          <a:solidFill>
                            <a:schemeClr val="bg1"/>
                          </a:solidFill>
                        </a:defRPr>
                      </a:pPr>
                      <a:t>[WARTOŚĆ]</a:t>
                    </a:fld>
                    <a:endParaRPr lang="en-US">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50-415C-8B91-AF629A81D135}"/>
                </c:ext>
              </c:extLst>
            </c:dLbl>
            <c:dLbl>
              <c:idx val="2"/>
              <c:layout>
                <c:manualLayout>
                  <c:x val="-4.3578182864128283E-2"/>
                  <c:y val="3.361667141004964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r>
                      <a:rPr lang="en-US">
                        <a:solidFill>
                          <a:schemeClr val="bg1"/>
                        </a:solidFill>
                      </a:rPr>
                      <a:t>N</a:t>
                    </a:r>
                    <a:br>
                      <a:rPr lang="en-US">
                        <a:solidFill>
                          <a:schemeClr val="bg1"/>
                        </a:solidFill>
                      </a:rPr>
                    </a:br>
                    <a:fld id="{0B735C46-105B-40A4-A884-80147B29BEEE}" type="VALUE">
                      <a:rPr lang="en-US">
                        <a:solidFill>
                          <a:schemeClr val="bg1"/>
                        </a:solidFill>
                      </a:rPr>
                      <a:pPr>
                        <a:defRPr>
                          <a:solidFill>
                            <a:schemeClr val="bg1"/>
                          </a:solidFill>
                        </a:defRPr>
                      </a:pPr>
                      <a:t>[WARTOŚĆ]</a:t>
                    </a:fld>
                    <a:endParaRPr lang="en-US">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50-415C-8B91-AF629A81D135}"/>
                </c:ext>
              </c:extLst>
            </c:dLbl>
            <c:dLbl>
              <c:idx val="3"/>
              <c:layout>
                <c:manualLayout>
                  <c:x val="-8.2923093517419916E-2"/>
                  <c:y val="4.67795591816083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r>
                      <a:rPr lang="en-US">
                        <a:solidFill>
                          <a:schemeClr val="bg1"/>
                        </a:solidFill>
                      </a:rPr>
                      <a:t>K</a:t>
                    </a:r>
                    <a:br>
                      <a:rPr lang="en-US">
                        <a:solidFill>
                          <a:schemeClr val="bg1"/>
                        </a:solidFill>
                      </a:rPr>
                    </a:br>
                    <a:fld id="{671DA9BB-8BEC-4D47-88F5-9A4892921454}" type="VALUE">
                      <a:rPr lang="en-US">
                        <a:solidFill>
                          <a:schemeClr val="bg1"/>
                        </a:solidFill>
                      </a:rPr>
                      <a:pPr>
                        <a:defRPr>
                          <a:solidFill>
                            <a:schemeClr val="bg1"/>
                          </a:solidFill>
                        </a:defRPr>
                      </a:pPr>
                      <a:t>[WARTOŚĆ]</a:t>
                    </a:fld>
                    <a:endParaRPr lang="en-US">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950-415C-8B91-AF629A81D135}"/>
                </c:ext>
              </c:extLst>
            </c:dLbl>
            <c:dLbl>
              <c:idx val="4"/>
              <c:layout>
                <c:manualLayout>
                  <c:x val="-7.433268615395687E-2"/>
                  <c:y val="1.236093982228125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r>
                      <a:rPr lang="en-US">
                        <a:solidFill>
                          <a:schemeClr val="bg1"/>
                        </a:solidFill>
                      </a:rPr>
                      <a:t>J</a:t>
                    </a:r>
                    <a:br>
                      <a:rPr lang="en-US">
                        <a:solidFill>
                          <a:schemeClr val="bg1"/>
                        </a:solidFill>
                      </a:rPr>
                    </a:br>
                    <a:fld id="{B7C80694-A4BE-4333-887D-4C567C39FB84}" type="VALUE">
                      <a:rPr lang="en-US">
                        <a:solidFill>
                          <a:schemeClr val="bg1"/>
                        </a:solidFill>
                      </a:rPr>
                      <a:pPr>
                        <a:defRPr>
                          <a:solidFill>
                            <a:schemeClr val="bg1"/>
                          </a:solidFill>
                        </a:defRPr>
                      </a:pPr>
                      <a:t>[WARTOŚĆ]</a:t>
                    </a:fld>
                    <a:endParaRPr lang="en-US">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950-415C-8B91-AF629A81D135}"/>
                </c:ext>
              </c:extLst>
            </c:dLbl>
            <c:dLbl>
              <c:idx val="5"/>
              <c:layout>
                <c:manualLayout>
                  <c:x val="-7.3598676877719056E-4"/>
                  <c:y val="-7.971919172754007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solidFill>
                          <a:schemeClr val="accent2"/>
                        </a:solidFill>
                      </a:rPr>
                      <a:t>E</a:t>
                    </a:r>
                    <a:br>
                      <a:rPr lang="en-US">
                        <a:solidFill>
                          <a:schemeClr val="accent2"/>
                        </a:solidFill>
                      </a:rPr>
                    </a:br>
                    <a:fld id="{8AF4B1E6-9B24-4FFB-8DBA-BF62517C30F3}" type="VALUE">
                      <a:rPr lang="en-US">
                        <a:solidFill>
                          <a:schemeClr val="accent2"/>
                        </a:solidFill>
                      </a:rPr>
                      <a:pPr>
                        <a:defRPr>
                          <a:solidFill>
                            <a:schemeClr val="accent2"/>
                          </a:solidFill>
                        </a:defRPr>
                      </a:pPr>
                      <a:t>[WARTOŚĆ]</a:t>
                    </a:fld>
                    <a:endParaRPr lang="en-US">
                      <a:solidFill>
                        <a:schemeClr val="accent2"/>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950-415C-8B91-AF629A81D135}"/>
                </c:ext>
              </c:extLst>
            </c:dLbl>
            <c:dLbl>
              <c:idx val="6"/>
              <c:layout>
                <c:manualLayout>
                  <c:x val="2.5095818502139121E-2"/>
                  <c:y val="-5.4071403725136765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M</a:t>
                    </a:r>
                    <a:br>
                      <a:rPr lang="en-US"/>
                    </a:br>
                    <a:fld id="{595E5F83-8BD1-45DA-874B-D5B49E496669}" type="VALUE">
                      <a:rPr lang="en-US"/>
                      <a:pPr>
                        <a:defRPr>
                          <a:solidFill>
                            <a:schemeClr val="accent1"/>
                          </a:solidFill>
                        </a:defRPr>
                      </a:pPr>
                      <a:t>[WARTOŚĆ]</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950-415C-8B91-AF629A81D135}"/>
                </c:ext>
              </c:extLst>
            </c:dLbl>
            <c:dLbl>
              <c:idx val="7"/>
              <c:layout>
                <c:manualLayout>
                  <c:x val="4.9089274799554168E-2"/>
                  <c:y val="6.89371659867817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H</a:t>
                    </a:r>
                    <a:br>
                      <a:rPr lang="en-US"/>
                    </a:br>
                    <a:fld id="{C9ED4138-1615-403B-8C28-6E8BD8F7AE3B}" type="VALUE">
                      <a:rPr lang="en-US"/>
                      <a:pPr>
                        <a:defRPr>
                          <a:solidFill>
                            <a:schemeClr val="accent1"/>
                          </a:solidFill>
                        </a:defRPr>
                      </a:pPr>
                      <a:t>[WARTOŚĆ]</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950-415C-8B91-AF629A81D135}"/>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'zwolnienia 2023'!$H$101:$H$108</c:f>
              <c:strCache>
                <c:ptCount val="8"/>
                <c:pt idx="0">
                  <c:v>C - Przetwórstwo przemysłowe</c:v>
                </c:pt>
                <c:pt idx="1">
                  <c:v>G - Handel hurtowy i detaliczny; naprawa pojazdów samochodowych, włączając motocykle</c:v>
                </c:pt>
                <c:pt idx="2">
                  <c:v>N - Działalność w zakresie usług administrowania i działalność wspierająca</c:v>
                </c:pt>
                <c:pt idx="3">
                  <c:v>K - Działalność finansowa i ubezpieczeniowa</c:v>
                </c:pt>
                <c:pt idx="4">
                  <c:v>J - Informacja i komunikacja</c:v>
                </c:pt>
                <c:pt idx="5">
                  <c:v>E - Dostawa wody, gospodarowanie ściekami i odpadami oraz działalność związana z rekultywacją</c:v>
                </c:pt>
                <c:pt idx="6">
                  <c:v>M - Działalność profesjonalna, naukowa i techniczna</c:v>
                </c:pt>
                <c:pt idx="7">
                  <c:v>H - Transport i gospodarka magazynowa</c:v>
                </c:pt>
              </c:strCache>
            </c:strRef>
          </c:cat>
          <c:val>
            <c:numRef>
              <c:f>'zwolnienia 2023'!$J$101:$J$108</c:f>
              <c:numCache>
                <c:formatCode>#,##0</c:formatCode>
                <c:ptCount val="8"/>
                <c:pt idx="0">
                  <c:v>1263</c:v>
                </c:pt>
                <c:pt idx="1">
                  <c:v>480</c:v>
                </c:pt>
                <c:pt idx="2" formatCode="General">
                  <c:v>235</c:v>
                </c:pt>
                <c:pt idx="3" formatCode="General">
                  <c:v>202</c:v>
                </c:pt>
                <c:pt idx="4" formatCode="General">
                  <c:v>107</c:v>
                </c:pt>
                <c:pt idx="5" formatCode="General">
                  <c:v>22</c:v>
                </c:pt>
                <c:pt idx="6" formatCode="General">
                  <c:v>2</c:v>
                </c:pt>
                <c:pt idx="7" formatCode="General">
                  <c:v>1</c:v>
                </c:pt>
              </c:numCache>
            </c:numRef>
          </c:val>
          <c:extLst>
            <c:ext xmlns:c16="http://schemas.microsoft.com/office/drawing/2014/chart" uri="{C3380CC4-5D6E-409C-BE32-E72D297353CC}">
              <c16:uniqueId val="{00000010-F950-415C-8B91-AF629A81D135}"/>
            </c:ext>
          </c:extLst>
        </c:ser>
        <c:dLbls>
          <c:dLblPos val="outEnd"/>
          <c:showLegendKey val="0"/>
          <c:showVal val="1"/>
          <c:showCatName val="0"/>
          <c:showSerName val="0"/>
          <c:showPercent val="0"/>
          <c:showBubbleSize val="0"/>
          <c:showLeaderLines val="1"/>
        </c:dLbls>
      </c:pie3DChart>
      <c:spPr>
        <a:noFill/>
        <a:ln>
          <a:noFill/>
        </a:ln>
        <a:effectLst/>
      </c:spPr>
    </c:plotArea>
    <c:legend>
      <c:legendPos val="t"/>
      <c:layout>
        <c:manualLayout>
          <c:xMode val="edge"/>
          <c:yMode val="edge"/>
          <c:x val="2.4967281487074389E-2"/>
          <c:y val="0.61445783132530118"/>
          <c:w val="0.940932837162478"/>
          <c:h val="0.371489738481484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'stopa bezrobocia'!$B$9:$B$43</cx:f>
        <cx:nf>'stopa bezrobocia'!$B$8</cx:nf>
        <cx:lvl ptCount="35" name="Powiat">
          <cx:pt idx="0">Poznański</cx:pt>
          <cx:pt idx="1">kępiński</cx:pt>
          <cx:pt idx="2">wolsztyński</cx:pt>
          <cx:pt idx="3">śremski</cx:pt>
          <cx:pt idx="4">nowotomyski</cx:pt>
          <cx:pt idx="5">krotoszyński</cx:pt>
          <cx:pt idx="6">leszczyński</cx:pt>
          <cx:pt idx="7">kościański</cx:pt>
          <cx:pt idx="8">obornicki</cx:pt>
          <cx:pt idx="9">ostrowski</cx:pt>
          <cx:pt idx="10">kaliski</cx:pt>
          <cx:pt idx="11">pleszewski</cx:pt>
          <cx:pt idx="12">szamotulski</cx:pt>
          <cx:pt idx="13">wrzesiński</cx:pt>
          <cx:pt idx="14">rawicki</cx:pt>
          <cx:pt idx="15">ostrzeszowski</cx:pt>
          <cx:pt idx="16">kolski</cx:pt>
          <cx:pt idx="17">powiat turecki</cx:pt>
          <cx:pt idx="18">jarociński</cx:pt>
          <cx:pt idx="19">gnieźnieński</cx:pt>
          <cx:pt idx="20">grodziski</cx:pt>
          <cx:pt idx="21">międzychodzki</cx:pt>
          <cx:pt idx="22">czarnkowsko-trzcianecki</cx:pt>
          <cx:pt idx="23">pilski</cx:pt>
          <cx:pt idx="24">złotowski</cx:pt>
          <cx:pt idx="25">gostyński</cx:pt>
          <cx:pt idx="26">wągrowiecki</cx:pt>
          <cx:pt idx="27">średzki</cx:pt>
          <cx:pt idx="28">koniński</cx:pt>
          <cx:pt idx="29">słupecki</cx:pt>
          <cx:pt idx="30">chodzieski </cx:pt>
          <cx:pt idx="31">Kalisz</cx:pt>
          <cx:pt idx="32">Konin</cx:pt>
          <cx:pt idx="33">Leszno</cx:pt>
          <cx:pt idx="34">Poznań</cx:pt>
        </cx:lvl>
      </cx:strDim>
      <cx:numDim type="colorVal">
        <cx:f>'stopa bezrobocia'!$C$9:$C$43</cx:f>
        <cx:nf>'stopa bezrobocia'!$C$8</cx:nf>
        <cx:lvl ptCount="35" formatCode="0,0" name="Stopa bezrobocia w %">
          <cx:pt idx="0">1</cx:pt>
          <cx:pt idx="1">1.6000000000000001</cx:pt>
          <cx:pt idx="2">1.8999999999999999</cx:pt>
          <cx:pt idx="3">2.2999999999999998</cx:pt>
          <cx:pt idx="4">2.5</cx:pt>
          <cx:pt idx="5">2.6000000000000001</cx:pt>
          <cx:pt idx="6">2.7000000000000002</cx:pt>
          <cx:pt idx="7">3</cx:pt>
          <cx:pt idx="8">3</cx:pt>
          <cx:pt idx="9">3</cx:pt>
          <cx:pt idx="10">3.2205480536965903</cx:pt>
          <cx:pt idx="11">3.2999999999999998</cx:pt>
          <cx:pt idx="12">3.2999999999999998</cx:pt>
          <cx:pt idx="13">3.5</cx:pt>
          <cx:pt idx="14">3.6000000000000001</cx:pt>
          <cx:pt idx="15">3.7000000000000002</cx:pt>
          <cx:pt idx="16">3.8999999999999999</cx:pt>
          <cx:pt idx="17">4.0999999999999996</cx:pt>
          <cx:pt idx="18">4.2999999999999998</cx:pt>
          <cx:pt idx="19">4.5</cx:pt>
          <cx:pt idx="20">4.5999999999999996</cx:pt>
          <cx:pt idx="21">4.5999999999999996</cx:pt>
          <cx:pt idx="22">4.7999999999999998</cx:pt>
          <cx:pt idx="23">4.9000000000000004</cx:pt>
          <cx:pt idx="24">5</cx:pt>
          <cx:pt idx="25">5.0999999999999996</cx:pt>
          <cx:pt idx="26">5.5</cx:pt>
          <cx:pt idx="27">5.5999999999999996</cx:pt>
          <cx:pt idx="28">7.0999999999999996</cx:pt>
          <cx:pt idx="29">7.2000000000000002</cx:pt>
          <cx:pt idx="30">7.5</cx:pt>
        </cx:lvl>
      </cx:numDim>
    </cx:data>
  </cx:chartData>
  <cx:chart>
    <cx:plotArea>
      <cx:plotAreaRegion>
        <cx:plotSurface>
          <cx:spPr>
            <a:ln>
              <a:noFill/>
            </a:ln>
          </cx:spPr>
        </cx:plotSurface>
        <cx:series layoutId="regionMap" uniqueId="{8688D64E-CD99-4EC2-8429-F655674F6647}">
          <cx:dataPt idx="0">
            <cx:spPr>
              <a:solidFill>
                <a:srgbClr val="70AD47">
                  <a:lumMod val="60000"/>
                  <a:lumOff val="40000"/>
                </a:srgbClr>
              </a:solidFill>
            </cx:spPr>
          </cx:dataPt>
          <cx:dataPt idx="1">
            <cx:spPr>
              <a:solidFill>
                <a:srgbClr val="70AD47">
                  <a:lumMod val="60000"/>
                  <a:lumOff val="40000"/>
                </a:srgbClr>
              </a:solidFill>
            </cx:spPr>
          </cx:dataPt>
          <cx:dataPt idx="2">
            <cx:spPr>
              <a:solidFill>
                <a:srgbClr val="70AD47">
                  <a:lumMod val="60000"/>
                  <a:lumOff val="40000"/>
                </a:srgbClr>
              </a:solidFill>
            </cx:spPr>
          </cx:dataPt>
          <cx:dataPt idx="3">
            <cx:spPr>
              <a:solidFill>
                <a:srgbClr val="70AD47">
                  <a:lumMod val="60000"/>
                  <a:lumOff val="40000"/>
                </a:srgbClr>
              </a:solidFill>
            </cx:spPr>
          </cx:dataPt>
          <cx:dataPt idx="4">
            <cx:spPr>
              <a:solidFill>
                <a:srgbClr val="70AD47">
                  <a:lumMod val="60000"/>
                  <a:lumOff val="40000"/>
                </a:srgbClr>
              </a:solidFill>
            </cx:spPr>
          </cx:dataPt>
          <cx:dataPt idx="5">
            <cx:spPr>
              <a:solidFill>
                <a:srgbClr val="70AD47">
                  <a:lumMod val="60000"/>
                  <a:lumOff val="40000"/>
                </a:srgbClr>
              </a:solidFill>
            </cx:spPr>
          </cx:dataPt>
          <cx:dataPt idx="6">
            <cx:spPr>
              <a:solidFill>
                <a:srgbClr val="70AD47">
                  <a:lumMod val="60000"/>
                  <a:lumOff val="40000"/>
                </a:srgbClr>
              </a:solidFill>
            </cx:spPr>
          </cx:dataPt>
          <cx:dataPt idx="7">
            <cx:spPr>
              <a:solidFill>
                <a:srgbClr val="FFC000">
                  <a:lumMod val="60000"/>
                  <a:lumOff val="40000"/>
                </a:srgbClr>
              </a:solidFill>
            </cx:spPr>
          </cx:dataPt>
          <cx:dataPt idx="8">
            <cx:spPr>
              <a:solidFill>
                <a:srgbClr val="FFC000">
                  <a:lumMod val="60000"/>
                  <a:lumOff val="40000"/>
                </a:srgbClr>
              </a:solidFill>
            </cx:spPr>
          </cx:dataPt>
          <cx:dataPt idx="9">
            <cx:spPr>
              <a:solidFill>
                <a:srgbClr val="FFC000">
                  <a:lumMod val="60000"/>
                  <a:lumOff val="40000"/>
                </a:srgbClr>
              </a:solidFill>
            </cx:spPr>
          </cx:dataPt>
          <cx:dataPt idx="10">
            <cx:spPr>
              <a:solidFill>
                <a:srgbClr val="FFC000">
                  <a:lumMod val="60000"/>
                  <a:lumOff val="40000"/>
                </a:srgbClr>
              </a:solidFill>
            </cx:spPr>
          </cx:dataPt>
          <cx:dataPt idx="11">
            <cx:spPr>
              <a:solidFill>
                <a:srgbClr val="FFC000">
                  <a:lumMod val="60000"/>
                  <a:lumOff val="40000"/>
                </a:srgbClr>
              </a:solidFill>
            </cx:spPr>
          </cx:dataPt>
          <cx:dataPt idx="12">
            <cx:spPr>
              <a:solidFill>
                <a:srgbClr val="FFC000">
                  <a:lumMod val="60000"/>
                  <a:lumOff val="40000"/>
                </a:srgbClr>
              </a:solidFill>
            </cx:spPr>
          </cx:dataPt>
          <cx:dataPt idx="13">
            <cx:spPr>
              <a:solidFill>
                <a:srgbClr val="FFC000">
                  <a:lumMod val="60000"/>
                  <a:lumOff val="40000"/>
                </a:srgbClr>
              </a:solidFill>
            </cx:spPr>
          </cx:dataPt>
          <cx:dataPt idx="14">
            <cx:spPr>
              <a:solidFill>
                <a:srgbClr val="FFC000">
                  <a:lumMod val="60000"/>
                  <a:lumOff val="40000"/>
                </a:srgbClr>
              </a:solidFill>
            </cx:spPr>
          </cx:dataPt>
          <cx:dataPt idx="15">
            <cx:spPr>
              <a:solidFill>
                <a:srgbClr val="FFC000">
                  <a:lumMod val="60000"/>
                  <a:lumOff val="40000"/>
                </a:srgbClr>
              </a:solidFill>
            </cx:spPr>
          </cx:dataPt>
          <cx:dataPt idx="16">
            <cx:spPr>
              <a:solidFill>
                <a:srgbClr val="FFC000">
                  <a:lumMod val="60000"/>
                  <a:lumOff val="40000"/>
                </a:srgbClr>
              </a:solidFill>
            </cx:spPr>
          </cx:dataPt>
          <cx:dataPt idx="17">
            <cx:spPr>
              <a:solidFill>
                <a:srgbClr val="4472C4">
                  <a:lumMod val="60000"/>
                  <a:lumOff val="40000"/>
                </a:srgbClr>
              </a:solidFill>
            </cx:spPr>
          </cx:dataPt>
          <cx:dataPt idx="18">
            <cx:spPr>
              <a:solidFill>
                <a:srgbClr val="4472C4">
                  <a:lumMod val="60000"/>
                  <a:lumOff val="40000"/>
                </a:srgbClr>
              </a:solidFill>
            </cx:spPr>
          </cx:dataPt>
          <cx:dataPt idx="19">
            <cx:spPr>
              <a:solidFill>
                <a:srgbClr val="4472C4">
                  <a:lumMod val="60000"/>
                  <a:lumOff val="40000"/>
                </a:srgbClr>
              </a:solidFill>
            </cx:spPr>
          </cx:dataPt>
          <cx:dataPt idx="20">
            <cx:spPr>
              <a:solidFill>
                <a:srgbClr val="4472C4">
                  <a:lumMod val="60000"/>
                  <a:lumOff val="40000"/>
                </a:srgbClr>
              </a:solidFill>
            </cx:spPr>
          </cx:dataPt>
          <cx:dataPt idx="21">
            <cx:spPr>
              <a:solidFill>
                <a:srgbClr val="4472C4">
                  <a:lumMod val="60000"/>
                  <a:lumOff val="40000"/>
                </a:srgbClr>
              </a:solidFill>
            </cx:spPr>
          </cx:dataPt>
          <cx:dataPt idx="22">
            <cx:spPr>
              <a:solidFill>
                <a:srgbClr val="4472C4">
                  <a:lumMod val="60000"/>
                  <a:lumOff val="40000"/>
                </a:srgbClr>
              </a:solidFill>
            </cx:spPr>
          </cx:dataPt>
          <cx:dataPt idx="23">
            <cx:spPr>
              <a:solidFill>
                <a:srgbClr val="4472C4">
                  <a:lumMod val="60000"/>
                  <a:lumOff val="40000"/>
                </a:srgbClr>
              </a:solidFill>
            </cx:spPr>
          </cx:dataPt>
          <cx:dataPt idx="24">
            <cx:spPr>
              <a:solidFill>
                <a:srgbClr val="ED7D31">
                  <a:lumMod val="60000"/>
                  <a:lumOff val="40000"/>
                </a:srgbClr>
              </a:solidFill>
            </cx:spPr>
          </cx:dataPt>
          <cx:dataPt idx="25">
            <cx:spPr>
              <a:solidFill>
                <a:srgbClr val="ED7D31">
                  <a:lumMod val="60000"/>
                  <a:lumOff val="40000"/>
                </a:srgbClr>
              </a:solidFill>
            </cx:spPr>
          </cx:dataPt>
          <cx:dataPt idx="26">
            <cx:spPr>
              <a:solidFill>
                <a:srgbClr val="ED7D31">
                  <a:lumMod val="60000"/>
                  <a:lumOff val="40000"/>
                </a:srgbClr>
              </a:solidFill>
            </cx:spPr>
          </cx:dataPt>
          <cx:dataPt idx="27">
            <cx:spPr>
              <a:solidFill>
                <a:srgbClr val="ED7D31">
                  <a:lumMod val="60000"/>
                  <a:lumOff val="40000"/>
                </a:srgbClr>
              </a:solidFill>
            </cx:spPr>
          </cx:dataPt>
          <cx:dataPt idx="28">
            <cx:spPr>
              <a:solidFill>
                <a:srgbClr val="ED7D31">
                  <a:lumMod val="60000"/>
                  <a:lumOff val="40000"/>
                </a:srgbClr>
              </a:solidFill>
            </cx:spPr>
          </cx:dataPt>
          <cx:dataPt idx="29">
            <cx:spPr>
              <a:solidFill>
                <a:srgbClr val="ED7D31">
                  <a:lumMod val="60000"/>
                  <a:lumOff val="40000"/>
                </a:srgbClr>
              </a:solidFill>
            </cx:spPr>
          </cx:dataPt>
          <cx:dataPt idx="30">
            <cx:spPr>
              <a:solidFill>
                <a:srgbClr val="ED7D31">
                  <a:lumMod val="60000"/>
                  <a:lumOff val="40000"/>
                </a:srgbClr>
              </a:solidFill>
            </cx:spPr>
          </cx:dataPt>
          <cx:dataPt idx="31">
            <cx:spPr>
              <a:solidFill>
                <a:srgbClr val="FFC000">
                  <a:lumMod val="60000"/>
                  <a:lumOff val="40000"/>
                </a:srgbClr>
              </a:solidFill>
            </cx:spPr>
          </cx:dataPt>
          <cx:dataPt idx="32">
            <cx:spPr>
              <a:solidFill>
                <a:srgbClr val="ED7D31">
                  <a:lumMod val="60000"/>
                  <a:lumOff val="40000"/>
                </a:srgbClr>
              </a:solidFill>
            </cx:spPr>
          </cx:dataPt>
          <cx:dataPt idx="33">
            <cx:spPr>
              <a:solidFill>
                <a:srgbClr val="70AD47">
                  <a:lumMod val="60000"/>
                  <a:lumOff val="40000"/>
                </a:srgbClr>
              </a:solidFill>
            </cx:spPr>
          </cx:dataPt>
          <cx:dataPt idx="34">
            <cx:spPr>
              <a:solidFill>
                <a:srgbClr val="70AD47">
                  <a:lumMod val="60000"/>
                  <a:lumOff val="40000"/>
                </a:srgbClr>
              </a:solidFill>
            </cx:spPr>
          </cx:dataPt>
          <cx:dataLabels>
            <cx:visibility seriesName="0" categoryName="0" value="1"/>
          </cx:dataLabels>
          <cx:dataId val="0"/>
          <cx:layoutPr>
            <cx:geography cultureLanguage="pl-PL" cultureRegion="PL" attribution="Obsługiwane przez usługę Bing">
              <cx:geoCache provider="{E9337A44-BEBE-4D9F-B70C-5C5E7DAFC167}">
                <cx:binary>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</cx:binary>
              </cx:geoCache>
            </cx:geography>
          </cx:layoutPr>
        </cx:series>
      </cx:plotAreaRegion>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7.xml.rels><?xml version="1.0" encoding="UTF-8" standalone="yes"?>
<Relationships xmlns="http://schemas.openxmlformats.org/package/2006/relationships"><Relationship Id="rId8" Type="http://schemas.openxmlformats.org/officeDocument/2006/relationships/image" Target="../media/image28.svg"/><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svg"/><Relationship Id="rId1" Type="http://schemas.openxmlformats.org/officeDocument/2006/relationships/image" Target="../media/image21.png"/><Relationship Id="rId6" Type="http://schemas.openxmlformats.org/officeDocument/2006/relationships/image" Target="../media/image26.svg"/><Relationship Id="rId5" Type="http://schemas.openxmlformats.org/officeDocument/2006/relationships/image" Target="../media/image25.png"/><Relationship Id="rId10" Type="http://schemas.openxmlformats.org/officeDocument/2006/relationships/image" Target="../media/image30.svg"/><Relationship Id="rId4" Type="http://schemas.openxmlformats.org/officeDocument/2006/relationships/image" Target="../media/image24.svg"/><Relationship Id="rId9" Type="http://schemas.openxmlformats.org/officeDocument/2006/relationships/image" Target="../media/image29.png"/></Relationships>
</file>

<file path=word/diagrams/_rels/drawing7.xml.rels><?xml version="1.0" encoding="UTF-8" standalone="yes"?>
<Relationships xmlns="http://schemas.openxmlformats.org/package/2006/relationships"><Relationship Id="rId8" Type="http://schemas.openxmlformats.org/officeDocument/2006/relationships/image" Target="../media/image28.svg"/><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svg"/><Relationship Id="rId1" Type="http://schemas.openxmlformats.org/officeDocument/2006/relationships/image" Target="../media/image21.png"/><Relationship Id="rId6" Type="http://schemas.openxmlformats.org/officeDocument/2006/relationships/image" Target="../media/image26.svg"/><Relationship Id="rId5" Type="http://schemas.openxmlformats.org/officeDocument/2006/relationships/image" Target="../media/image25.png"/><Relationship Id="rId10" Type="http://schemas.openxmlformats.org/officeDocument/2006/relationships/image" Target="../media/image30.svg"/><Relationship Id="rId4" Type="http://schemas.openxmlformats.org/officeDocument/2006/relationships/image" Target="../media/image24.svg"/><Relationship Id="rId9"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2DC58C-88CA-4606-815B-41761B584787}" type="doc">
      <dgm:prSet loTypeId="urn:microsoft.com/office/officeart/2005/8/layout/vList3" loCatId="list" qsTypeId="urn:microsoft.com/office/officeart/2005/8/quickstyle/simple3" qsCatId="simple" csTypeId="urn:microsoft.com/office/officeart/2005/8/colors/colorful1" csCatId="colorful" phldr="1"/>
      <dgm:spPr/>
      <dgm:t>
        <a:bodyPr/>
        <a:lstStyle/>
        <a:p>
          <a:endParaRPr lang="pl-PL"/>
        </a:p>
      </dgm:t>
    </dgm:pt>
    <dgm:pt modelId="{FCA1A37F-912C-4368-A717-6676094168EF}">
      <dgm:prSet phldrT="[Tekst]" custT="1"/>
      <dgm:spPr/>
      <dgm:t>
        <a:bodyPr/>
        <a:lstStyle/>
        <a:p>
          <a:r>
            <a:rPr lang="pl-PL" sz="1050"/>
            <a:t>obniżonej motywacji do pracy, podnoszenia kwalifikacji,</a:t>
          </a:r>
        </a:p>
      </dgm:t>
      <dgm:extLst>
        <a:ext uri="{E40237B7-FDA0-4F09-8148-C483321AD2D9}">
          <dgm14:cNvPr xmlns:dgm14="http://schemas.microsoft.com/office/drawing/2010/diagram" id="0" name="" descr="obniżonej motywacji do pracy, podnoszenia kwalifikacji&#10;zjawisku wyuczonej bezradności, braku zaradności życiowej, roszczeniowości,&#10;postawach lękowych klientów, obawach o brak stabilizacji, niestabilności emocjonalnej&#10;wzroście udokumentowanych i nieudekomentowanych chorób psychicznych, w tym depresji, nałogów, zachowaniu agresywnym.&#10;&#10;"/>
        </a:ext>
      </dgm:extLst>
    </dgm:pt>
    <dgm:pt modelId="{D71647FA-9BF4-4561-97C9-B1D7CA26554B}" type="parTrans" cxnId="{B9742425-DB66-40C9-85C8-7208F1469088}">
      <dgm:prSet/>
      <dgm:spPr/>
      <dgm:t>
        <a:bodyPr/>
        <a:lstStyle/>
        <a:p>
          <a:endParaRPr lang="pl-PL" sz="1050"/>
        </a:p>
      </dgm:t>
    </dgm:pt>
    <dgm:pt modelId="{F491568E-6C4A-4B18-AD26-E31DDF8155EA}" type="sibTrans" cxnId="{B9742425-DB66-40C9-85C8-7208F1469088}">
      <dgm:prSet/>
      <dgm:spPr/>
      <dgm:t>
        <a:bodyPr/>
        <a:lstStyle/>
        <a:p>
          <a:endParaRPr lang="pl-PL" sz="1050"/>
        </a:p>
      </dgm:t>
    </dgm:pt>
    <dgm:pt modelId="{0806D245-8826-48FE-B6BF-FF6CEA8714A9}">
      <dgm:prSet phldrT="[Tekst]" custT="1"/>
      <dgm:spPr/>
      <dgm:t>
        <a:bodyPr/>
        <a:lstStyle/>
        <a:p>
          <a:r>
            <a:rPr lang="pl-PL" sz="1050"/>
            <a:t>zjawisku wyuczonej bezradności, braku zaradności życiowej, roszczeniowości,</a:t>
          </a:r>
        </a:p>
      </dgm:t>
      <dgm:extLst>
        <a:ext uri="{E40237B7-FDA0-4F09-8148-C483321AD2D9}">
          <dgm14:cNvPr xmlns:dgm14="http://schemas.microsoft.com/office/drawing/2010/diagram" id="0" name="" descr="obniżonej motywacji do pracy, podnoszenia kwalifikacji&#10;zjawisku wyuczonej bezradności, braku zaradności życiowej, roszczeniowości,&#10;postawach lękowych klientów, obawach o brak stabilizacji, niestabilności emocjonalnej&#10;wzroście udokumentowanych i nieudekomentowanych chorób psychicznych, w tym depresji, nałogów, zachowaniu agresywnym.&#10;&#10;"/>
        </a:ext>
      </dgm:extLst>
    </dgm:pt>
    <dgm:pt modelId="{0A9DFBDC-CA13-4D06-B9B2-7871FDD7431E}" type="parTrans" cxnId="{23D9D23A-FE7C-4711-AB8E-7E65E3F98581}">
      <dgm:prSet/>
      <dgm:spPr/>
      <dgm:t>
        <a:bodyPr/>
        <a:lstStyle/>
        <a:p>
          <a:endParaRPr lang="pl-PL" sz="1050"/>
        </a:p>
      </dgm:t>
    </dgm:pt>
    <dgm:pt modelId="{7B402849-C198-402D-A3A6-A16F22546CD6}" type="sibTrans" cxnId="{23D9D23A-FE7C-4711-AB8E-7E65E3F98581}">
      <dgm:prSet/>
      <dgm:spPr/>
      <dgm:t>
        <a:bodyPr/>
        <a:lstStyle/>
        <a:p>
          <a:endParaRPr lang="pl-PL" sz="1050"/>
        </a:p>
      </dgm:t>
    </dgm:pt>
    <dgm:pt modelId="{6C2B3CE6-B4D6-4CAE-A094-2A3A380424CF}">
      <dgm:prSet phldrT="[Tekst]" custT="1"/>
      <dgm:spPr/>
      <dgm:t>
        <a:bodyPr/>
        <a:lstStyle/>
        <a:p>
          <a:r>
            <a:rPr lang="pl-PL" sz="1050"/>
            <a:t>postawach lękowych klientów, obawach o brak stabilizacji, niestabilności emocjonalnej,</a:t>
          </a:r>
        </a:p>
      </dgm:t>
      <dgm:extLst>
        <a:ext uri="{E40237B7-FDA0-4F09-8148-C483321AD2D9}">
          <dgm14:cNvPr xmlns:dgm14="http://schemas.microsoft.com/office/drawing/2010/diagram" id="0" name="" descr="obniżonej motywacji do pracy, podnoszenia kwalifikacji&#10;zjawisku wyuczonej bezradności, braku zaradności życiowej, roszczeniowości,&#10;postawach lękowych klientów, obawach o brak stabilizacji, niestabilności emocjonalnej&#10;wzroście udokumentowanych i nieudekomentowanych chorób psychicznych, w tym depresji, nałogów, zachowaniu agresywnym.&#10;&#10;"/>
        </a:ext>
      </dgm:extLst>
    </dgm:pt>
    <dgm:pt modelId="{49E1442A-298A-4DBB-810D-40D6F2E41B64}" type="parTrans" cxnId="{A3106D84-62EE-4440-A4AF-CC79DBAC0B7E}">
      <dgm:prSet/>
      <dgm:spPr/>
      <dgm:t>
        <a:bodyPr/>
        <a:lstStyle/>
        <a:p>
          <a:endParaRPr lang="pl-PL" sz="1050"/>
        </a:p>
      </dgm:t>
    </dgm:pt>
    <dgm:pt modelId="{EA900589-0B5D-4F38-B0DA-96013BB733C8}" type="sibTrans" cxnId="{A3106D84-62EE-4440-A4AF-CC79DBAC0B7E}">
      <dgm:prSet/>
      <dgm:spPr/>
      <dgm:t>
        <a:bodyPr/>
        <a:lstStyle/>
        <a:p>
          <a:endParaRPr lang="pl-PL" sz="1050"/>
        </a:p>
      </dgm:t>
    </dgm:pt>
    <dgm:pt modelId="{7631B49C-2B28-4307-B1B7-AA700FA379BE}">
      <dgm:prSet custT="1"/>
      <dgm:spPr/>
      <dgm:t>
        <a:bodyPr/>
        <a:lstStyle/>
        <a:p>
          <a:r>
            <a:rPr lang="pl-PL" sz="1050"/>
            <a:t>wzroście udokumentowanych i nieudekomentowanych chorób </a:t>
          </a:r>
          <a:r>
            <a:rPr lang="pl-PL" sz="1000"/>
            <a:t>psychicznych</a:t>
          </a:r>
          <a:r>
            <a:rPr lang="pl-PL" sz="1050"/>
            <a:t>, w tym depresji, nałogów, zachowaniu agresywnym.</a:t>
          </a:r>
        </a:p>
      </dgm:t>
      <dgm:extLst>
        <a:ext uri="{E40237B7-FDA0-4F09-8148-C483321AD2D9}">
          <dgm14:cNvPr xmlns:dgm14="http://schemas.microsoft.com/office/drawing/2010/diagram" id="0" name="" descr="obniżonej motywacji do pracy, podnoszenia kwalifikacji&#10;zjawisku wyuczonej bezradności, braku zaradności życiowej, roszczeniowości,&#10;postawach lękowych klientów, obawach o brak stabilizacji, niestabilności emocjonalnej&#10;wzroście udokumentowanych i nieudekomentowanych chorób psychicznych, w tym depresji, nałogów, zachowaniu agresywnym.&#10;&#10;"/>
        </a:ext>
      </dgm:extLst>
    </dgm:pt>
    <dgm:pt modelId="{CEF16EEF-5B56-438E-8787-6B358105E51E}" type="parTrans" cxnId="{2CB12B3C-DFBD-4693-9619-7F520C078231}">
      <dgm:prSet/>
      <dgm:spPr/>
      <dgm:t>
        <a:bodyPr/>
        <a:lstStyle/>
        <a:p>
          <a:endParaRPr lang="pl-PL" sz="1050"/>
        </a:p>
      </dgm:t>
    </dgm:pt>
    <dgm:pt modelId="{48D89379-1FB7-4D77-B7CF-5B34C519DBD7}" type="sibTrans" cxnId="{2CB12B3C-DFBD-4693-9619-7F520C078231}">
      <dgm:prSet/>
      <dgm:spPr/>
      <dgm:t>
        <a:bodyPr/>
        <a:lstStyle/>
        <a:p>
          <a:endParaRPr lang="pl-PL" sz="1050"/>
        </a:p>
      </dgm:t>
    </dgm:pt>
    <dgm:pt modelId="{E58E739B-15CA-46A1-94C1-6FA4C5DB05A3}" type="pres">
      <dgm:prSet presAssocID="{182DC58C-88CA-4606-815B-41761B584787}" presName="linearFlow" presStyleCnt="0">
        <dgm:presLayoutVars>
          <dgm:dir/>
          <dgm:resizeHandles val="exact"/>
        </dgm:presLayoutVars>
      </dgm:prSet>
      <dgm:spPr/>
    </dgm:pt>
    <dgm:pt modelId="{9F3C705E-9D6B-43C9-A284-463C1795AA3A}" type="pres">
      <dgm:prSet presAssocID="{FCA1A37F-912C-4368-A717-6676094168EF}" presName="composite" presStyleCnt="0"/>
      <dgm:spPr/>
    </dgm:pt>
    <dgm:pt modelId="{FF695C78-4FD5-492E-8290-9F4EEEB01867}" type="pres">
      <dgm:prSet presAssocID="{FCA1A37F-912C-4368-A717-6676094168EF}" presName="imgShp" presStyleLbl="fgImgPlace1" presStyleIdx="0" presStyleCnt="4" custLinFactNeighborX="-92598" custLinFactNeighborY="-370"/>
      <dgm:spPr>
        <a:solidFill>
          <a:schemeClr val="accent2">
            <a:lumMod val="60000"/>
            <a:lumOff val="40000"/>
          </a:schemeClr>
        </a:solidFill>
      </dgm:spPr>
      <dgm:extLst>
        <a:ext uri="{E40237B7-FDA0-4F09-8148-C483321AD2D9}">
          <dgm14:cNvPr xmlns:dgm14="http://schemas.microsoft.com/office/drawing/2010/diagram" id="0" name="" descr="Znacznik wyboru"/>
        </a:ext>
      </dgm:extLst>
    </dgm:pt>
    <dgm:pt modelId="{3209A03F-F9DF-45AE-B05B-E0DD91F582E5}" type="pres">
      <dgm:prSet presAssocID="{FCA1A37F-912C-4368-A717-6676094168EF}" presName="txShp" presStyleLbl="node1" presStyleIdx="0" presStyleCnt="4" custScaleX="124435" custScaleY="84763">
        <dgm:presLayoutVars>
          <dgm:bulletEnabled val="1"/>
        </dgm:presLayoutVars>
      </dgm:prSet>
      <dgm:spPr/>
    </dgm:pt>
    <dgm:pt modelId="{A0BA9EC4-EF67-4F8D-BE72-EB029E8BDCB6}" type="pres">
      <dgm:prSet presAssocID="{F491568E-6C4A-4B18-AD26-E31DDF8155EA}" presName="spacing" presStyleCnt="0"/>
      <dgm:spPr/>
    </dgm:pt>
    <dgm:pt modelId="{C37AFF68-C6C3-41BF-B7F3-C9E4D5FF1CFE}" type="pres">
      <dgm:prSet presAssocID="{0806D245-8826-48FE-B6BF-FF6CEA8714A9}" presName="composite" presStyleCnt="0"/>
      <dgm:spPr/>
    </dgm:pt>
    <dgm:pt modelId="{51F27A77-ECDD-4697-B236-A2BC5181A510}" type="pres">
      <dgm:prSet presAssocID="{0806D245-8826-48FE-B6BF-FF6CEA8714A9}" presName="imgShp" presStyleLbl="fgImgPlace1" presStyleIdx="1" presStyleCnt="4" custLinFactNeighborX="-60920" custLinFactNeighborY="2437"/>
      <dgm:spPr>
        <a:solidFill>
          <a:schemeClr val="bg2">
            <a:lumMod val="90000"/>
          </a:schemeClr>
        </a:solidFill>
      </dgm:spPr>
    </dgm:pt>
    <dgm:pt modelId="{1DC288A9-2EDB-405C-91D5-3C584B3864C4}" type="pres">
      <dgm:prSet presAssocID="{0806D245-8826-48FE-B6BF-FF6CEA8714A9}" presName="txShp" presStyleLbl="node1" presStyleIdx="1" presStyleCnt="4" custScaleX="121892">
        <dgm:presLayoutVars>
          <dgm:bulletEnabled val="1"/>
        </dgm:presLayoutVars>
      </dgm:prSet>
      <dgm:spPr/>
    </dgm:pt>
    <dgm:pt modelId="{5587DB43-F602-434B-8E1A-952CCD96FACD}" type="pres">
      <dgm:prSet presAssocID="{7B402849-C198-402D-A3A6-A16F22546CD6}" presName="spacing" presStyleCnt="0"/>
      <dgm:spPr/>
    </dgm:pt>
    <dgm:pt modelId="{2170147B-B5B5-4C14-9D7E-73B704CBF0EC}" type="pres">
      <dgm:prSet presAssocID="{6C2B3CE6-B4D6-4CAE-A094-2A3A380424CF}" presName="composite" presStyleCnt="0"/>
      <dgm:spPr/>
    </dgm:pt>
    <dgm:pt modelId="{B6393864-5100-40EC-94C7-B1A8E8A28BB9}" type="pres">
      <dgm:prSet presAssocID="{6C2B3CE6-B4D6-4CAE-A094-2A3A380424CF}" presName="imgShp" presStyleLbl="fgImgPlace1" presStyleIdx="2" presStyleCnt="4" custLinFactNeighborX="-65794" custLinFactNeighborY="2437"/>
      <dgm:spPr>
        <a:solidFill>
          <a:schemeClr val="accent4">
            <a:lumMod val="40000"/>
            <a:lumOff val="60000"/>
          </a:schemeClr>
        </a:solidFill>
      </dgm:spPr>
    </dgm:pt>
    <dgm:pt modelId="{230B845E-8337-4E08-A7F2-B454312C8862}" type="pres">
      <dgm:prSet presAssocID="{6C2B3CE6-B4D6-4CAE-A094-2A3A380424CF}" presName="txShp" presStyleLbl="node1" presStyleIdx="2" presStyleCnt="4" custScaleX="121860">
        <dgm:presLayoutVars>
          <dgm:bulletEnabled val="1"/>
        </dgm:presLayoutVars>
      </dgm:prSet>
      <dgm:spPr/>
    </dgm:pt>
    <dgm:pt modelId="{C707CAF3-7FE3-4A35-9290-79BEEA9D656D}" type="pres">
      <dgm:prSet presAssocID="{EA900589-0B5D-4F38-B0DA-96013BB733C8}" presName="spacing" presStyleCnt="0"/>
      <dgm:spPr/>
    </dgm:pt>
    <dgm:pt modelId="{B5586C22-F2E9-453D-9E0A-2D66488B79CB}" type="pres">
      <dgm:prSet presAssocID="{7631B49C-2B28-4307-B1B7-AA700FA379BE}" presName="composite" presStyleCnt="0"/>
      <dgm:spPr/>
    </dgm:pt>
    <dgm:pt modelId="{9DB42261-42B8-4CEA-B3A0-987A514E9286}" type="pres">
      <dgm:prSet presAssocID="{7631B49C-2B28-4307-B1B7-AA700FA379BE}" presName="imgShp" presStyleLbl="fgImgPlace1" presStyleIdx="3" presStyleCnt="4" custLinFactX="-33184" custLinFactNeighborX="-100000" custLinFactNeighborY="78"/>
      <dgm:spPr>
        <a:solidFill>
          <a:schemeClr val="accent5">
            <a:lumMod val="40000"/>
            <a:lumOff val="60000"/>
          </a:schemeClr>
        </a:solidFill>
      </dgm:spPr>
    </dgm:pt>
    <dgm:pt modelId="{BC78AAEC-05B3-4BFA-80FA-D04DB3D83F15}" type="pres">
      <dgm:prSet presAssocID="{7631B49C-2B28-4307-B1B7-AA700FA379BE}" presName="txShp" presStyleLbl="node1" presStyleIdx="3" presStyleCnt="4" custScaleX="138757">
        <dgm:presLayoutVars>
          <dgm:bulletEnabled val="1"/>
        </dgm:presLayoutVars>
      </dgm:prSet>
      <dgm:spPr/>
    </dgm:pt>
  </dgm:ptLst>
  <dgm:cxnLst>
    <dgm:cxn modelId="{D4566D01-C1E9-4EDF-88D9-9D97619425A6}" type="presOf" srcId="{0806D245-8826-48FE-B6BF-FF6CEA8714A9}" destId="{1DC288A9-2EDB-405C-91D5-3C584B3864C4}" srcOrd="0" destOrd="0" presId="urn:microsoft.com/office/officeart/2005/8/layout/vList3"/>
    <dgm:cxn modelId="{B9742425-DB66-40C9-85C8-7208F1469088}" srcId="{182DC58C-88CA-4606-815B-41761B584787}" destId="{FCA1A37F-912C-4368-A717-6676094168EF}" srcOrd="0" destOrd="0" parTransId="{D71647FA-9BF4-4561-97C9-B1D7CA26554B}" sibTransId="{F491568E-6C4A-4B18-AD26-E31DDF8155EA}"/>
    <dgm:cxn modelId="{17D7CA31-3356-4F32-95D7-2246F72050D8}" type="presOf" srcId="{182DC58C-88CA-4606-815B-41761B584787}" destId="{E58E739B-15CA-46A1-94C1-6FA4C5DB05A3}" srcOrd="0" destOrd="0" presId="urn:microsoft.com/office/officeart/2005/8/layout/vList3"/>
    <dgm:cxn modelId="{23D9D23A-FE7C-4711-AB8E-7E65E3F98581}" srcId="{182DC58C-88CA-4606-815B-41761B584787}" destId="{0806D245-8826-48FE-B6BF-FF6CEA8714A9}" srcOrd="1" destOrd="0" parTransId="{0A9DFBDC-CA13-4D06-B9B2-7871FDD7431E}" sibTransId="{7B402849-C198-402D-A3A6-A16F22546CD6}"/>
    <dgm:cxn modelId="{2CB12B3C-DFBD-4693-9619-7F520C078231}" srcId="{182DC58C-88CA-4606-815B-41761B584787}" destId="{7631B49C-2B28-4307-B1B7-AA700FA379BE}" srcOrd="3" destOrd="0" parTransId="{CEF16EEF-5B56-438E-8787-6B358105E51E}" sibTransId="{48D89379-1FB7-4D77-B7CF-5B34C519DBD7}"/>
    <dgm:cxn modelId="{F9EE124E-DCE2-4007-9D5F-DB9A7134640B}" type="presOf" srcId="{FCA1A37F-912C-4368-A717-6676094168EF}" destId="{3209A03F-F9DF-45AE-B05B-E0DD91F582E5}" srcOrd="0" destOrd="0" presId="urn:microsoft.com/office/officeart/2005/8/layout/vList3"/>
    <dgm:cxn modelId="{E1C2DB7A-6AED-4847-9AE9-A79334514E41}" type="presOf" srcId="{7631B49C-2B28-4307-B1B7-AA700FA379BE}" destId="{BC78AAEC-05B3-4BFA-80FA-D04DB3D83F15}" srcOrd="0" destOrd="0" presId="urn:microsoft.com/office/officeart/2005/8/layout/vList3"/>
    <dgm:cxn modelId="{A3106D84-62EE-4440-A4AF-CC79DBAC0B7E}" srcId="{182DC58C-88CA-4606-815B-41761B584787}" destId="{6C2B3CE6-B4D6-4CAE-A094-2A3A380424CF}" srcOrd="2" destOrd="0" parTransId="{49E1442A-298A-4DBB-810D-40D6F2E41B64}" sibTransId="{EA900589-0B5D-4F38-B0DA-96013BB733C8}"/>
    <dgm:cxn modelId="{12DCC6FF-8237-4966-B6E0-35A03DB4DD9B}" type="presOf" srcId="{6C2B3CE6-B4D6-4CAE-A094-2A3A380424CF}" destId="{230B845E-8337-4E08-A7F2-B454312C8862}" srcOrd="0" destOrd="0" presId="urn:microsoft.com/office/officeart/2005/8/layout/vList3"/>
    <dgm:cxn modelId="{F01CBADB-C2F7-47D8-BD32-3250269AD6F1}" type="presParOf" srcId="{E58E739B-15CA-46A1-94C1-6FA4C5DB05A3}" destId="{9F3C705E-9D6B-43C9-A284-463C1795AA3A}" srcOrd="0" destOrd="0" presId="urn:microsoft.com/office/officeart/2005/8/layout/vList3"/>
    <dgm:cxn modelId="{3D724BEF-C1AB-4F8D-A08C-F29795C1B93B}" type="presParOf" srcId="{9F3C705E-9D6B-43C9-A284-463C1795AA3A}" destId="{FF695C78-4FD5-492E-8290-9F4EEEB01867}" srcOrd="0" destOrd="0" presId="urn:microsoft.com/office/officeart/2005/8/layout/vList3"/>
    <dgm:cxn modelId="{C9FA3DE5-E71B-4D35-B95F-2CDA3F4022D0}" type="presParOf" srcId="{9F3C705E-9D6B-43C9-A284-463C1795AA3A}" destId="{3209A03F-F9DF-45AE-B05B-E0DD91F582E5}" srcOrd="1" destOrd="0" presId="urn:microsoft.com/office/officeart/2005/8/layout/vList3"/>
    <dgm:cxn modelId="{E28368D8-562B-4E7B-A143-CEA4742ADF6C}" type="presParOf" srcId="{E58E739B-15CA-46A1-94C1-6FA4C5DB05A3}" destId="{A0BA9EC4-EF67-4F8D-BE72-EB029E8BDCB6}" srcOrd="1" destOrd="0" presId="urn:microsoft.com/office/officeart/2005/8/layout/vList3"/>
    <dgm:cxn modelId="{B45890D2-60F4-4CCC-A622-F833CDD4A39A}" type="presParOf" srcId="{E58E739B-15CA-46A1-94C1-6FA4C5DB05A3}" destId="{C37AFF68-C6C3-41BF-B7F3-C9E4D5FF1CFE}" srcOrd="2" destOrd="0" presId="urn:microsoft.com/office/officeart/2005/8/layout/vList3"/>
    <dgm:cxn modelId="{EDA48873-9137-4761-8490-B4BB813C6FF4}" type="presParOf" srcId="{C37AFF68-C6C3-41BF-B7F3-C9E4D5FF1CFE}" destId="{51F27A77-ECDD-4697-B236-A2BC5181A510}" srcOrd="0" destOrd="0" presId="urn:microsoft.com/office/officeart/2005/8/layout/vList3"/>
    <dgm:cxn modelId="{E9BBBB51-2EC1-44A9-B6BE-F931465DA199}" type="presParOf" srcId="{C37AFF68-C6C3-41BF-B7F3-C9E4D5FF1CFE}" destId="{1DC288A9-2EDB-405C-91D5-3C584B3864C4}" srcOrd="1" destOrd="0" presId="urn:microsoft.com/office/officeart/2005/8/layout/vList3"/>
    <dgm:cxn modelId="{40AE1150-4FA2-4128-9A41-9A864DC23AC0}" type="presParOf" srcId="{E58E739B-15CA-46A1-94C1-6FA4C5DB05A3}" destId="{5587DB43-F602-434B-8E1A-952CCD96FACD}" srcOrd="3" destOrd="0" presId="urn:microsoft.com/office/officeart/2005/8/layout/vList3"/>
    <dgm:cxn modelId="{79F6FB48-078E-41D6-A724-65A21BC4CFD6}" type="presParOf" srcId="{E58E739B-15CA-46A1-94C1-6FA4C5DB05A3}" destId="{2170147B-B5B5-4C14-9D7E-73B704CBF0EC}" srcOrd="4" destOrd="0" presId="urn:microsoft.com/office/officeart/2005/8/layout/vList3"/>
    <dgm:cxn modelId="{15A3A321-1AFB-41E3-933C-F84646D2AC2D}" type="presParOf" srcId="{2170147B-B5B5-4C14-9D7E-73B704CBF0EC}" destId="{B6393864-5100-40EC-94C7-B1A8E8A28BB9}" srcOrd="0" destOrd="0" presId="urn:microsoft.com/office/officeart/2005/8/layout/vList3"/>
    <dgm:cxn modelId="{9371638D-2606-4EA0-9F8E-20A73091C38F}" type="presParOf" srcId="{2170147B-B5B5-4C14-9D7E-73B704CBF0EC}" destId="{230B845E-8337-4E08-A7F2-B454312C8862}" srcOrd="1" destOrd="0" presId="urn:microsoft.com/office/officeart/2005/8/layout/vList3"/>
    <dgm:cxn modelId="{4890F6CC-D9F0-448C-9803-8CD83DC297DF}" type="presParOf" srcId="{E58E739B-15CA-46A1-94C1-6FA4C5DB05A3}" destId="{C707CAF3-7FE3-4A35-9290-79BEEA9D656D}" srcOrd="5" destOrd="0" presId="urn:microsoft.com/office/officeart/2005/8/layout/vList3"/>
    <dgm:cxn modelId="{D486D752-18B9-4728-9D05-53115B1E5EA4}" type="presParOf" srcId="{E58E739B-15CA-46A1-94C1-6FA4C5DB05A3}" destId="{B5586C22-F2E9-453D-9E0A-2D66488B79CB}" srcOrd="6" destOrd="0" presId="urn:microsoft.com/office/officeart/2005/8/layout/vList3"/>
    <dgm:cxn modelId="{0F8708AB-F165-4027-9817-98E576CF6081}" type="presParOf" srcId="{B5586C22-F2E9-453D-9E0A-2D66488B79CB}" destId="{9DB42261-42B8-4CEA-B3A0-987A514E9286}" srcOrd="0" destOrd="0" presId="urn:microsoft.com/office/officeart/2005/8/layout/vList3"/>
    <dgm:cxn modelId="{E7090E0C-55B4-4AFA-87F3-D7109214FDE3}" type="presParOf" srcId="{B5586C22-F2E9-453D-9E0A-2D66488B79CB}" destId="{BC78AAEC-05B3-4BFA-80FA-D04DB3D83F15}" srcOrd="1" destOrd="0" presId="urn:microsoft.com/office/officeart/2005/8/layout/vLis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8B951DA-0231-4CDA-859F-62EBFD86C8CD}" type="doc">
      <dgm:prSet loTypeId="urn:microsoft.com/office/officeart/2005/8/layout/hChevron3" loCatId="process" qsTypeId="urn:microsoft.com/office/officeart/2005/8/quickstyle/simple3" qsCatId="simple" csTypeId="urn:microsoft.com/office/officeart/2005/8/colors/colorful1" csCatId="colorful" phldr="1"/>
      <dgm:spPr/>
    </dgm:pt>
    <dgm:pt modelId="{13FDE65B-AB68-4581-9B61-F3165F613BC7}">
      <dgm:prSet phldrT="[Tekst]" custT="1"/>
      <dgm:spPr/>
      <dgm:t>
        <a:bodyPr/>
        <a:lstStyle/>
        <a:p>
          <a:r>
            <a:rPr lang="pl-PL" sz="1000"/>
            <a:t>Działeanie </a:t>
          </a:r>
          <a:br>
            <a:rPr lang="pl-PL" sz="1000"/>
          </a:br>
          <a:r>
            <a:rPr lang="pl-PL" sz="1000"/>
            <a:t>FEWP.06.02</a:t>
          </a:r>
        </a:p>
      </dgm:t>
    </dgm:pt>
    <dgm:pt modelId="{121B8476-4963-4760-989B-C4EFE35D11C3}" type="parTrans" cxnId="{FEEE668E-983A-466C-B4D7-A2AF57EEF164}">
      <dgm:prSet/>
      <dgm:spPr/>
      <dgm:t>
        <a:bodyPr/>
        <a:lstStyle/>
        <a:p>
          <a:endParaRPr lang="pl-PL" sz="1000"/>
        </a:p>
      </dgm:t>
    </dgm:pt>
    <dgm:pt modelId="{68D7030A-50F2-464E-A853-05C81070E385}" type="sibTrans" cxnId="{FEEE668E-983A-466C-B4D7-A2AF57EEF164}">
      <dgm:prSet custT="1"/>
      <dgm:spPr/>
      <dgm:t>
        <a:bodyPr/>
        <a:lstStyle/>
        <a:p>
          <a:endParaRPr lang="pl-PL" sz="1000"/>
        </a:p>
      </dgm:t>
    </dgm:pt>
    <dgm:pt modelId="{73CCBCC2-5ADB-4B31-AEBA-2BEC9AC526D3}">
      <dgm:prSet custT="1"/>
      <dgm:spPr/>
      <dgm:t>
        <a:bodyPr/>
        <a:lstStyle/>
        <a:p>
          <a:r>
            <a:rPr lang="pl-PL" sz="1000"/>
            <a:t>Wsparcie</a:t>
          </a:r>
          <a:r>
            <a:rPr lang="pl-PL" sz="1000" baseline="0"/>
            <a:t> w ramach OHP i mobilność </a:t>
          </a:r>
          <a:br>
            <a:rPr lang="pl-PL" sz="1000" baseline="0"/>
          </a:br>
          <a:r>
            <a:rPr lang="pl-PL" sz="1000" baseline="0"/>
            <a:t>w ramach sieci EURES</a:t>
          </a:r>
          <a:endParaRPr lang="pl-PL" sz="1000"/>
        </a:p>
      </dgm:t>
    </dgm:pt>
    <dgm:pt modelId="{C6D3574C-51A6-4D52-B1FE-F7288C472C24}" type="parTrans" cxnId="{19A6AF86-7342-4D38-B8DF-AF4E0363383F}">
      <dgm:prSet/>
      <dgm:spPr/>
      <dgm:t>
        <a:bodyPr/>
        <a:lstStyle/>
        <a:p>
          <a:endParaRPr lang="pl-PL" sz="1000"/>
        </a:p>
      </dgm:t>
    </dgm:pt>
    <dgm:pt modelId="{41B33A2A-D646-43A5-9B4E-1BA7B6DE0FB2}" type="sibTrans" cxnId="{19A6AF86-7342-4D38-B8DF-AF4E0363383F}">
      <dgm:prSet custT="1"/>
      <dgm:spPr/>
      <dgm:t>
        <a:bodyPr/>
        <a:lstStyle/>
        <a:p>
          <a:endParaRPr lang="pl-PL" sz="1000"/>
        </a:p>
      </dgm:t>
    </dgm:pt>
    <dgm:pt modelId="{12777EA6-26AD-4D21-8C0B-DCE067EADDE4}" type="pres">
      <dgm:prSet presAssocID="{28B951DA-0231-4CDA-859F-62EBFD86C8CD}" presName="Name0" presStyleCnt="0">
        <dgm:presLayoutVars>
          <dgm:dir/>
          <dgm:resizeHandles val="exact"/>
        </dgm:presLayoutVars>
      </dgm:prSet>
      <dgm:spPr/>
    </dgm:pt>
    <dgm:pt modelId="{6739BCDD-618B-410C-BBD7-8EFA6CBABCEB}" type="pres">
      <dgm:prSet presAssocID="{13FDE65B-AB68-4581-9B61-F3165F613BC7}" presName="parTxOnly" presStyleLbl="node1" presStyleIdx="0" presStyleCnt="2" custScaleX="66821" custLinFactNeighborX="-18708">
        <dgm:presLayoutVars>
          <dgm:bulletEnabled val="1"/>
        </dgm:presLayoutVars>
      </dgm:prSet>
      <dgm:spPr/>
    </dgm:pt>
    <dgm:pt modelId="{62C77921-E5CC-43A4-A5AA-C7C5DFF367EE}" type="pres">
      <dgm:prSet presAssocID="{68D7030A-50F2-464E-A853-05C81070E385}" presName="parSpace" presStyleCnt="0"/>
      <dgm:spPr/>
    </dgm:pt>
    <dgm:pt modelId="{00127F75-B1A7-4BB5-AF3A-A26A33D146FB}" type="pres">
      <dgm:prSet presAssocID="{73CCBCC2-5ADB-4B31-AEBA-2BEC9AC526D3}" presName="parTxOnly" presStyleLbl="node1" presStyleIdx="1" presStyleCnt="2">
        <dgm:presLayoutVars>
          <dgm:bulletEnabled val="1"/>
        </dgm:presLayoutVars>
      </dgm:prSet>
      <dgm:spPr/>
    </dgm:pt>
  </dgm:ptLst>
  <dgm:cxnLst>
    <dgm:cxn modelId="{59103784-D7C7-482C-B30B-2C9DF3EEF57D}" type="presOf" srcId="{28B951DA-0231-4CDA-859F-62EBFD86C8CD}" destId="{12777EA6-26AD-4D21-8C0B-DCE067EADDE4}" srcOrd="0" destOrd="0" presId="urn:microsoft.com/office/officeart/2005/8/layout/hChevron3"/>
    <dgm:cxn modelId="{19A6AF86-7342-4D38-B8DF-AF4E0363383F}" srcId="{28B951DA-0231-4CDA-859F-62EBFD86C8CD}" destId="{73CCBCC2-5ADB-4B31-AEBA-2BEC9AC526D3}" srcOrd="1" destOrd="0" parTransId="{C6D3574C-51A6-4D52-B1FE-F7288C472C24}" sibTransId="{41B33A2A-D646-43A5-9B4E-1BA7B6DE0FB2}"/>
    <dgm:cxn modelId="{FEEE668E-983A-466C-B4D7-A2AF57EEF164}" srcId="{28B951DA-0231-4CDA-859F-62EBFD86C8CD}" destId="{13FDE65B-AB68-4581-9B61-F3165F613BC7}" srcOrd="0" destOrd="0" parTransId="{121B8476-4963-4760-989B-C4EFE35D11C3}" sibTransId="{68D7030A-50F2-464E-A853-05C81070E385}"/>
    <dgm:cxn modelId="{A26D13E1-0330-4AF7-9EB2-2AC1F6B6290E}" type="presOf" srcId="{73CCBCC2-5ADB-4B31-AEBA-2BEC9AC526D3}" destId="{00127F75-B1A7-4BB5-AF3A-A26A33D146FB}" srcOrd="0" destOrd="0" presId="urn:microsoft.com/office/officeart/2005/8/layout/hChevron3"/>
    <dgm:cxn modelId="{A75ED5F9-B731-4F5B-8C7F-12BC464E8832}" type="presOf" srcId="{13FDE65B-AB68-4581-9B61-F3165F613BC7}" destId="{6739BCDD-618B-410C-BBD7-8EFA6CBABCEB}" srcOrd="0" destOrd="0" presId="urn:microsoft.com/office/officeart/2005/8/layout/hChevron3"/>
    <dgm:cxn modelId="{746B8B91-1235-4A22-8027-E077795B7203}" type="presParOf" srcId="{12777EA6-26AD-4D21-8C0B-DCE067EADDE4}" destId="{6739BCDD-618B-410C-BBD7-8EFA6CBABCEB}" srcOrd="0" destOrd="0" presId="urn:microsoft.com/office/officeart/2005/8/layout/hChevron3"/>
    <dgm:cxn modelId="{5B06BDE1-42A8-442E-B863-CEE0D711B540}" type="presParOf" srcId="{12777EA6-26AD-4D21-8C0B-DCE067EADDE4}" destId="{62C77921-E5CC-43A4-A5AA-C7C5DFF367EE}" srcOrd="1" destOrd="0" presId="urn:microsoft.com/office/officeart/2005/8/layout/hChevron3"/>
    <dgm:cxn modelId="{D6DAA363-FFC3-485E-9A95-C745BD0F015A}" type="presParOf" srcId="{12777EA6-26AD-4D21-8C0B-DCE067EADDE4}" destId="{00127F75-B1A7-4BB5-AF3A-A26A33D146FB}" srcOrd="2" destOrd="0" presId="urn:microsoft.com/office/officeart/2005/8/layout/hChevron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8B951DA-0231-4CDA-859F-62EBFD86C8CD}" type="doc">
      <dgm:prSet loTypeId="urn:microsoft.com/office/officeart/2005/8/layout/hChevron3" loCatId="process" qsTypeId="urn:microsoft.com/office/officeart/2005/8/quickstyle/simple3" qsCatId="simple" csTypeId="urn:microsoft.com/office/officeart/2005/8/colors/colorful4" csCatId="colorful" phldr="1"/>
      <dgm:spPr/>
    </dgm:pt>
    <dgm:pt modelId="{13FDE65B-AB68-4581-9B61-F3165F613BC7}">
      <dgm:prSet phldrT="[Tekst]" custT="1"/>
      <dgm:spPr/>
      <dgm:t>
        <a:bodyPr/>
        <a:lstStyle/>
        <a:p>
          <a:r>
            <a:rPr lang="pl-PL" sz="1000"/>
            <a:t>Działanie </a:t>
          </a:r>
          <a:br>
            <a:rPr lang="pl-PL" sz="1000"/>
          </a:br>
          <a:r>
            <a:rPr lang="pl-PL" sz="1000"/>
            <a:t>FEWP.06.03</a:t>
          </a:r>
        </a:p>
      </dgm:t>
    </dgm:pt>
    <dgm:pt modelId="{121B8476-4963-4760-989B-C4EFE35D11C3}" type="parTrans" cxnId="{FEEE668E-983A-466C-B4D7-A2AF57EEF164}">
      <dgm:prSet/>
      <dgm:spPr/>
      <dgm:t>
        <a:bodyPr/>
        <a:lstStyle/>
        <a:p>
          <a:endParaRPr lang="pl-PL" sz="1000"/>
        </a:p>
      </dgm:t>
    </dgm:pt>
    <dgm:pt modelId="{68D7030A-50F2-464E-A853-05C81070E385}" type="sibTrans" cxnId="{FEEE668E-983A-466C-B4D7-A2AF57EEF164}">
      <dgm:prSet custT="1"/>
      <dgm:spPr/>
      <dgm:t>
        <a:bodyPr/>
        <a:lstStyle/>
        <a:p>
          <a:endParaRPr lang="pl-PL" sz="1000"/>
        </a:p>
      </dgm:t>
    </dgm:pt>
    <dgm:pt modelId="{73CCBCC2-5ADB-4B31-AEBA-2BEC9AC526D3}">
      <dgm:prSet custT="1"/>
      <dgm:spPr/>
      <dgm:t>
        <a:bodyPr/>
        <a:lstStyle/>
        <a:p>
          <a:r>
            <a:rPr lang="pl-PL" sz="1000"/>
            <a:t>Wyrównanie szans kobiet i mężczyzn na rynku pracy</a:t>
          </a:r>
        </a:p>
      </dgm:t>
    </dgm:pt>
    <dgm:pt modelId="{C6D3574C-51A6-4D52-B1FE-F7288C472C24}" type="parTrans" cxnId="{19A6AF86-7342-4D38-B8DF-AF4E0363383F}">
      <dgm:prSet/>
      <dgm:spPr/>
      <dgm:t>
        <a:bodyPr/>
        <a:lstStyle/>
        <a:p>
          <a:endParaRPr lang="pl-PL" sz="1000"/>
        </a:p>
      </dgm:t>
    </dgm:pt>
    <dgm:pt modelId="{41B33A2A-D646-43A5-9B4E-1BA7B6DE0FB2}" type="sibTrans" cxnId="{19A6AF86-7342-4D38-B8DF-AF4E0363383F}">
      <dgm:prSet custT="1"/>
      <dgm:spPr/>
      <dgm:t>
        <a:bodyPr/>
        <a:lstStyle/>
        <a:p>
          <a:endParaRPr lang="pl-PL" sz="1000"/>
        </a:p>
      </dgm:t>
    </dgm:pt>
    <dgm:pt modelId="{14896575-0CAB-4694-82DF-1C604A719757}" type="pres">
      <dgm:prSet presAssocID="{28B951DA-0231-4CDA-859F-62EBFD86C8CD}" presName="Name0" presStyleCnt="0">
        <dgm:presLayoutVars>
          <dgm:dir/>
          <dgm:resizeHandles val="exact"/>
        </dgm:presLayoutVars>
      </dgm:prSet>
      <dgm:spPr/>
    </dgm:pt>
    <dgm:pt modelId="{981711AE-C47B-4E20-AFC4-AEB0D899AF6B}" type="pres">
      <dgm:prSet presAssocID="{13FDE65B-AB68-4581-9B61-F3165F613BC7}" presName="parTxOnly" presStyleLbl="node1" presStyleIdx="0" presStyleCnt="2" custScaleX="59620">
        <dgm:presLayoutVars>
          <dgm:bulletEnabled val="1"/>
        </dgm:presLayoutVars>
      </dgm:prSet>
      <dgm:spPr/>
    </dgm:pt>
    <dgm:pt modelId="{E4DBA411-6CD4-41E5-8BD4-5BC20B96D722}" type="pres">
      <dgm:prSet presAssocID="{68D7030A-50F2-464E-A853-05C81070E385}" presName="parSpace" presStyleCnt="0"/>
      <dgm:spPr/>
    </dgm:pt>
    <dgm:pt modelId="{F899E1F1-4048-4993-88D1-D18008534EBC}" type="pres">
      <dgm:prSet presAssocID="{73CCBCC2-5ADB-4B31-AEBA-2BEC9AC526D3}" presName="parTxOnly" presStyleLbl="node1" presStyleIdx="1" presStyleCnt="2">
        <dgm:presLayoutVars>
          <dgm:bulletEnabled val="1"/>
        </dgm:presLayoutVars>
      </dgm:prSet>
      <dgm:spPr/>
    </dgm:pt>
  </dgm:ptLst>
  <dgm:cxnLst>
    <dgm:cxn modelId="{19A6AF86-7342-4D38-B8DF-AF4E0363383F}" srcId="{28B951DA-0231-4CDA-859F-62EBFD86C8CD}" destId="{73CCBCC2-5ADB-4B31-AEBA-2BEC9AC526D3}" srcOrd="1" destOrd="0" parTransId="{C6D3574C-51A6-4D52-B1FE-F7288C472C24}" sibTransId="{41B33A2A-D646-43A5-9B4E-1BA7B6DE0FB2}"/>
    <dgm:cxn modelId="{89FC4C8B-2112-4124-BDD6-BC5030EEEB86}" type="presOf" srcId="{28B951DA-0231-4CDA-859F-62EBFD86C8CD}" destId="{14896575-0CAB-4694-82DF-1C604A719757}" srcOrd="0" destOrd="0" presId="urn:microsoft.com/office/officeart/2005/8/layout/hChevron3"/>
    <dgm:cxn modelId="{FEEE668E-983A-466C-B4D7-A2AF57EEF164}" srcId="{28B951DA-0231-4CDA-859F-62EBFD86C8CD}" destId="{13FDE65B-AB68-4581-9B61-F3165F613BC7}" srcOrd="0" destOrd="0" parTransId="{121B8476-4963-4760-989B-C4EFE35D11C3}" sibTransId="{68D7030A-50F2-464E-A853-05C81070E385}"/>
    <dgm:cxn modelId="{7D76DBCC-A130-4EEF-9B6C-EC2FCA443F60}" type="presOf" srcId="{73CCBCC2-5ADB-4B31-AEBA-2BEC9AC526D3}" destId="{F899E1F1-4048-4993-88D1-D18008534EBC}" srcOrd="0" destOrd="0" presId="urn:microsoft.com/office/officeart/2005/8/layout/hChevron3"/>
    <dgm:cxn modelId="{5C0D92EF-CE75-4AC3-96D3-A9BDBC1F2E2F}" type="presOf" srcId="{13FDE65B-AB68-4581-9B61-F3165F613BC7}" destId="{981711AE-C47B-4E20-AFC4-AEB0D899AF6B}" srcOrd="0" destOrd="0" presId="urn:microsoft.com/office/officeart/2005/8/layout/hChevron3"/>
    <dgm:cxn modelId="{8AB14DB1-B840-4D24-956D-9CD9B29ECE0C}" type="presParOf" srcId="{14896575-0CAB-4694-82DF-1C604A719757}" destId="{981711AE-C47B-4E20-AFC4-AEB0D899AF6B}" srcOrd="0" destOrd="0" presId="urn:microsoft.com/office/officeart/2005/8/layout/hChevron3"/>
    <dgm:cxn modelId="{D3A4D1CA-E38C-4E71-8070-6F406C9ACBA2}" type="presParOf" srcId="{14896575-0CAB-4694-82DF-1C604A719757}" destId="{E4DBA411-6CD4-41E5-8BD4-5BC20B96D722}" srcOrd="1" destOrd="0" presId="urn:microsoft.com/office/officeart/2005/8/layout/hChevron3"/>
    <dgm:cxn modelId="{161D864B-D98A-4B89-9FAB-E2A3844741FD}" type="presParOf" srcId="{14896575-0CAB-4694-82DF-1C604A719757}" destId="{F899E1F1-4048-4993-88D1-D18008534EBC}" srcOrd="2" destOrd="0" presId="urn:microsoft.com/office/officeart/2005/8/layout/hChevron3"/>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8B951DA-0231-4CDA-859F-62EBFD86C8CD}" type="doc">
      <dgm:prSet loTypeId="urn:microsoft.com/office/officeart/2005/8/layout/hChevron3" loCatId="process" qsTypeId="urn:microsoft.com/office/officeart/2005/8/quickstyle/simple3" qsCatId="simple" csTypeId="urn:microsoft.com/office/officeart/2005/8/colors/colorful2" csCatId="colorful" phldr="1"/>
      <dgm:spPr/>
    </dgm:pt>
    <dgm:pt modelId="{13FDE65B-AB68-4581-9B61-F3165F613BC7}">
      <dgm:prSet phldrT="[Tekst]" custT="1"/>
      <dgm:spPr/>
      <dgm:t>
        <a:bodyPr/>
        <a:lstStyle/>
        <a:p>
          <a:r>
            <a:rPr lang="pl-PL" sz="1000"/>
            <a:t>Działanie </a:t>
          </a:r>
          <a:br>
            <a:rPr lang="pl-PL" sz="1000"/>
          </a:br>
          <a:r>
            <a:rPr lang="pl-PL" sz="1000"/>
            <a:t>FEWP.06.12</a:t>
          </a:r>
        </a:p>
      </dgm:t>
    </dgm:pt>
    <dgm:pt modelId="{121B8476-4963-4760-989B-C4EFE35D11C3}" type="parTrans" cxnId="{FEEE668E-983A-466C-B4D7-A2AF57EEF164}">
      <dgm:prSet/>
      <dgm:spPr/>
      <dgm:t>
        <a:bodyPr/>
        <a:lstStyle/>
        <a:p>
          <a:endParaRPr lang="pl-PL" sz="1000"/>
        </a:p>
      </dgm:t>
    </dgm:pt>
    <dgm:pt modelId="{68D7030A-50F2-464E-A853-05C81070E385}" type="sibTrans" cxnId="{FEEE668E-983A-466C-B4D7-A2AF57EEF164}">
      <dgm:prSet custT="1"/>
      <dgm:spPr/>
      <dgm:t>
        <a:bodyPr/>
        <a:lstStyle/>
        <a:p>
          <a:endParaRPr lang="pl-PL" sz="1000"/>
        </a:p>
      </dgm:t>
    </dgm:pt>
    <dgm:pt modelId="{73CCBCC2-5ADB-4B31-AEBA-2BEC9AC526D3}">
      <dgm:prSet custT="1"/>
      <dgm:spPr>
        <a:solidFill>
          <a:schemeClr val="accent6">
            <a:lumMod val="40000"/>
            <a:lumOff val="60000"/>
          </a:schemeClr>
        </a:solidFill>
      </dgm:spPr>
      <dgm:t>
        <a:bodyPr/>
        <a:lstStyle/>
        <a:p>
          <a:r>
            <a:rPr lang="pl-PL" sz="1000"/>
            <a:t>Integracja społeczno-gospodarcza obywateli państw trzecich, w tym migrantów</a:t>
          </a:r>
        </a:p>
      </dgm:t>
    </dgm:pt>
    <dgm:pt modelId="{C6D3574C-51A6-4D52-B1FE-F7288C472C24}" type="parTrans" cxnId="{19A6AF86-7342-4D38-B8DF-AF4E0363383F}">
      <dgm:prSet/>
      <dgm:spPr/>
      <dgm:t>
        <a:bodyPr/>
        <a:lstStyle/>
        <a:p>
          <a:endParaRPr lang="pl-PL" sz="1000"/>
        </a:p>
      </dgm:t>
    </dgm:pt>
    <dgm:pt modelId="{41B33A2A-D646-43A5-9B4E-1BA7B6DE0FB2}" type="sibTrans" cxnId="{19A6AF86-7342-4D38-B8DF-AF4E0363383F}">
      <dgm:prSet custT="1"/>
      <dgm:spPr/>
      <dgm:t>
        <a:bodyPr/>
        <a:lstStyle/>
        <a:p>
          <a:endParaRPr lang="pl-PL" sz="1000"/>
        </a:p>
      </dgm:t>
    </dgm:pt>
    <dgm:pt modelId="{9CBFF972-BD7D-4ECD-905A-7DB1C205D478}" type="pres">
      <dgm:prSet presAssocID="{28B951DA-0231-4CDA-859F-62EBFD86C8CD}" presName="Name0" presStyleCnt="0">
        <dgm:presLayoutVars>
          <dgm:dir/>
          <dgm:resizeHandles val="exact"/>
        </dgm:presLayoutVars>
      </dgm:prSet>
      <dgm:spPr/>
    </dgm:pt>
    <dgm:pt modelId="{447359F3-5C43-4247-81AD-D037AB688C3E}" type="pres">
      <dgm:prSet presAssocID="{13FDE65B-AB68-4581-9B61-F3165F613BC7}" presName="parTxOnly" presStyleLbl="node1" presStyleIdx="0" presStyleCnt="2" custScaleX="59846">
        <dgm:presLayoutVars>
          <dgm:bulletEnabled val="1"/>
        </dgm:presLayoutVars>
      </dgm:prSet>
      <dgm:spPr/>
    </dgm:pt>
    <dgm:pt modelId="{78421ECA-0214-4968-89D2-DF4891F91A7D}" type="pres">
      <dgm:prSet presAssocID="{68D7030A-50F2-464E-A853-05C81070E385}" presName="parSpace" presStyleCnt="0"/>
      <dgm:spPr/>
    </dgm:pt>
    <dgm:pt modelId="{24439F88-A760-4F0C-B1B4-2942850BE9BE}" type="pres">
      <dgm:prSet presAssocID="{73CCBCC2-5ADB-4B31-AEBA-2BEC9AC526D3}" presName="parTxOnly" presStyleLbl="node1" presStyleIdx="1" presStyleCnt="2">
        <dgm:presLayoutVars>
          <dgm:bulletEnabled val="1"/>
        </dgm:presLayoutVars>
      </dgm:prSet>
      <dgm:spPr/>
    </dgm:pt>
  </dgm:ptLst>
  <dgm:cxnLst>
    <dgm:cxn modelId="{19A6AF86-7342-4D38-B8DF-AF4E0363383F}" srcId="{28B951DA-0231-4CDA-859F-62EBFD86C8CD}" destId="{73CCBCC2-5ADB-4B31-AEBA-2BEC9AC526D3}" srcOrd="1" destOrd="0" parTransId="{C6D3574C-51A6-4D52-B1FE-F7288C472C24}" sibTransId="{41B33A2A-D646-43A5-9B4E-1BA7B6DE0FB2}"/>
    <dgm:cxn modelId="{FEEE668E-983A-466C-B4D7-A2AF57EEF164}" srcId="{28B951DA-0231-4CDA-859F-62EBFD86C8CD}" destId="{13FDE65B-AB68-4581-9B61-F3165F613BC7}" srcOrd="0" destOrd="0" parTransId="{121B8476-4963-4760-989B-C4EFE35D11C3}" sibTransId="{68D7030A-50F2-464E-A853-05C81070E385}"/>
    <dgm:cxn modelId="{F58B3A9D-8220-4E70-B580-3AFC6F15C719}" type="presOf" srcId="{73CCBCC2-5ADB-4B31-AEBA-2BEC9AC526D3}" destId="{24439F88-A760-4F0C-B1B4-2942850BE9BE}" srcOrd="0" destOrd="0" presId="urn:microsoft.com/office/officeart/2005/8/layout/hChevron3"/>
    <dgm:cxn modelId="{C1F95FDC-7732-472E-98DF-6FD8ED4A799D}" type="presOf" srcId="{28B951DA-0231-4CDA-859F-62EBFD86C8CD}" destId="{9CBFF972-BD7D-4ECD-905A-7DB1C205D478}" srcOrd="0" destOrd="0" presId="urn:microsoft.com/office/officeart/2005/8/layout/hChevron3"/>
    <dgm:cxn modelId="{76EB98F1-73D8-49AF-917B-A6487640504E}" type="presOf" srcId="{13FDE65B-AB68-4581-9B61-F3165F613BC7}" destId="{447359F3-5C43-4247-81AD-D037AB688C3E}" srcOrd="0" destOrd="0" presId="urn:microsoft.com/office/officeart/2005/8/layout/hChevron3"/>
    <dgm:cxn modelId="{7B341D91-85ED-4212-9CDC-F700F0BB968C}" type="presParOf" srcId="{9CBFF972-BD7D-4ECD-905A-7DB1C205D478}" destId="{447359F3-5C43-4247-81AD-D037AB688C3E}" srcOrd="0" destOrd="0" presId="urn:microsoft.com/office/officeart/2005/8/layout/hChevron3"/>
    <dgm:cxn modelId="{B53CF6D6-4D9E-44F7-854A-78CD9794FD35}" type="presParOf" srcId="{9CBFF972-BD7D-4ECD-905A-7DB1C205D478}" destId="{78421ECA-0214-4968-89D2-DF4891F91A7D}" srcOrd="1" destOrd="0" presId="urn:microsoft.com/office/officeart/2005/8/layout/hChevron3"/>
    <dgm:cxn modelId="{B9D3557B-1BE1-41E3-8F03-82421B80DA15}" type="presParOf" srcId="{9CBFF972-BD7D-4ECD-905A-7DB1C205D478}" destId="{24439F88-A760-4F0C-B1B4-2942850BE9BE}" srcOrd="2" destOrd="0" presId="urn:microsoft.com/office/officeart/2005/8/layout/hChevron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8B951DA-0231-4CDA-859F-62EBFD86C8CD}" type="doc">
      <dgm:prSet loTypeId="urn:microsoft.com/office/officeart/2005/8/layout/hChevron3" loCatId="process" qsTypeId="urn:microsoft.com/office/officeart/2005/8/quickstyle/simple3" qsCatId="simple" csTypeId="urn:microsoft.com/office/officeart/2005/8/colors/colorful1" csCatId="colorful" phldr="1"/>
      <dgm:spPr/>
    </dgm:pt>
    <dgm:pt modelId="{13FDE65B-AB68-4581-9B61-F3165F613BC7}">
      <dgm:prSet phldrT="[Tekst]" custT="1"/>
      <dgm:spPr/>
      <dgm:t>
        <a:bodyPr/>
        <a:lstStyle/>
        <a:p>
          <a:r>
            <a:rPr lang="pl-PL" sz="1000"/>
            <a:t> FEWP.10 </a:t>
          </a:r>
          <a:br>
            <a:rPr lang="pl-PL" sz="1000"/>
          </a:br>
          <a:r>
            <a:rPr lang="pl-PL" sz="1000"/>
            <a:t>Sprawiedliwa Transformacja Wielkopolski </a:t>
          </a:r>
          <a:br>
            <a:rPr lang="pl-PL" sz="1000"/>
          </a:br>
          <a:r>
            <a:rPr lang="pl-PL" sz="1000"/>
            <a:t>Wschodniej</a:t>
          </a:r>
        </a:p>
      </dgm:t>
    </dgm:pt>
    <dgm:pt modelId="{121B8476-4963-4760-989B-C4EFE35D11C3}" type="parTrans" cxnId="{FEEE668E-983A-466C-B4D7-A2AF57EEF164}">
      <dgm:prSet/>
      <dgm:spPr/>
      <dgm:t>
        <a:bodyPr/>
        <a:lstStyle/>
        <a:p>
          <a:endParaRPr lang="pl-PL" sz="1000"/>
        </a:p>
      </dgm:t>
    </dgm:pt>
    <dgm:pt modelId="{68D7030A-50F2-464E-A853-05C81070E385}" type="sibTrans" cxnId="{FEEE668E-983A-466C-B4D7-A2AF57EEF164}">
      <dgm:prSet custT="1"/>
      <dgm:spPr/>
      <dgm:t>
        <a:bodyPr/>
        <a:lstStyle/>
        <a:p>
          <a:endParaRPr lang="pl-PL" sz="1000"/>
        </a:p>
      </dgm:t>
    </dgm:pt>
    <dgm:pt modelId="{73CCBCC2-5ADB-4B31-AEBA-2BEC9AC526D3}">
      <dgm:prSet custT="1"/>
      <dgm:spPr/>
      <dgm:t>
        <a:bodyPr/>
        <a:lstStyle/>
        <a:p>
          <a:r>
            <a:rPr lang="pl-PL" sz="1000"/>
            <a:t>Działanie FEWP.10.1</a:t>
          </a:r>
          <a:br>
            <a:rPr lang="pl-PL" sz="1000"/>
          </a:br>
          <a:r>
            <a:rPr lang="pl-PL" sz="1000"/>
            <a:t>Rynek pracy, kształcenia </a:t>
          </a:r>
          <a:br>
            <a:rPr lang="pl-PL" sz="1000"/>
          </a:br>
          <a:r>
            <a:rPr lang="pl-PL" sz="1000"/>
            <a:t>i aktywne społeczeństwo wspierające transformację gospodarki </a:t>
          </a:r>
        </a:p>
      </dgm:t>
    </dgm:pt>
    <dgm:pt modelId="{C6D3574C-51A6-4D52-B1FE-F7288C472C24}" type="parTrans" cxnId="{19A6AF86-7342-4D38-B8DF-AF4E0363383F}">
      <dgm:prSet/>
      <dgm:spPr/>
      <dgm:t>
        <a:bodyPr/>
        <a:lstStyle/>
        <a:p>
          <a:endParaRPr lang="pl-PL" sz="1000"/>
        </a:p>
      </dgm:t>
    </dgm:pt>
    <dgm:pt modelId="{41B33A2A-D646-43A5-9B4E-1BA7B6DE0FB2}" type="sibTrans" cxnId="{19A6AF86-7342-4D38-B8DF-AF4E0363383F}">
      <dgm:prSet custT="1"/>
      <dgm:spPr/>
      <dgm:t>
        <a:bodyPr/>
        <a:lstStyle/>
        <a:p>
          <a:endParaRPr lang="pl-PL" sz="1000"/>
        </a:p>
      </dgm:t>
    </dgm:pt>
    <dgm:pt modelId="{12777EA6-26AD-4D21-8C0B-DCE067EADDE4}" type="pres">
      <dgm:prSet presAssocID="{28B951DA-0231-4CDA-859F-62EBFD86C8CD}" presName="Name0" presStyleCnt="0">
        <dgm:presLayoutVars>
          <dgm:dir/>
          <dgm:resizeHandles val="exact"/>
        </dgm:presLayoutVars>
      </dgm:prSet>
      <dgm:spPr/>
    </dgm:pt>
    <dgm:pt modelId="{6739BCDD-618B-410C-BBD7-8EFA6CBABCEB}" type="pres">
      <dgm:prSet presAssocID="{13FDE65B-AB68-4581-9B61-F3165F613BC7}" presName="parTxOnly" presStyleLbl="node1" presStyleIdx="0" presStyleCnt="2" custScaleX="125761" custScaleY="141155" custLinFactNeighborX="35316" custLinFactNeighborY="0">
        <dgm:presLayoutVars>
          <dgm:bulletEnabled val="1"/>
        </dgm:presLayoutVars>
      </dgm:prSet>
      <dgm:spPr/>
    </dgm:pt>
    <dgm:pt modelId="{62C77921-E5CC-43A4-A5AA-C7C5DFF367EE}" type="pres">
      <dgm:prSet presAssocID="{68D7030A-50F2-464E-A853-05C81070E385}" presName="parSpace" presStyleCnt="0"/>
      <dgm:spPr/>
    </dgm:pt>
    <dgm:pt modelId="{00127F75-B1A7-4BB5-AF3A-A26A33D146FB}" type="pres">
      <dgm:prSet presAssocID="{73CCBCC2-5ADB-4B31-AEBA-2BEC9AC526D3}" presName="parTxOnly" presStyleLbl="node1" presStyleIdx="1" presStyleCnt="2" custScaleX="147646" custScaleY="141155">
        <dgm:presLayoutVars>
          <dgm:bulletEnabled val="1"/>
        </dgm:presLayoutVars>
      </dgm:prSet>
      <dgm:spPr/>
    </dgm:pt>
  </dgm:ptLst>
  <dgm:cxnLst>
    <dgm:cxn modelId="{59103784-D7C7-482C-B30B-2C9DF3EEF57D}" type="presOf" srcId="{28B951DA-0231-4CDA-859F-62EBFD86C8CD}" destId="{12777EA6-26AD-4D21-8C0B-DCE067EADDE4}" srcOrd="0" destOrd="0" presId="urn:microsoft.com/office/officeart/2005/8/layout/hChevron3"/>
    <dgm:cxn modelId="{19A6AF86-7342-4D38-B8DF-AF4E0363383F}" srcId="{28B951DA-0231-4CDA-859F-62EBFD86C8CD}" destId="{73CCBCC2-5ADB-4B31-AEBA-2BEC9AC526D3}" srcOrd="1" destOrd="0" parTransId="{C6D3574C-51A6-4D52-B1FE-F7288C472C24}" sibTransId="{41B33A2A-D646-43A5-9B4E-1BA7B6DE0FB2}"/>
    <dgm:cxn modelId="{FEEE668E-983A-466C-B4D7-A2AF57EEF164}" srcId="{28B951DA-0231-4CDA-859F-62EBFD86C8CD}" destId="{13FDE65B-AB68-4581-9B61-F3165F613BC7}" srcOrd="0" destOrd="0" parTransId="{121B8476-4963-4760-989B-C4EFE35D11C3}" sibTransId="{68D7030A-50F2-464E-A853-05C81070E385}"/>
    <dgm:cxn modelId="{A26D13E1-0330-4AF7-9EB2-2AC1F6B6290E}" type="presOf" srcId="{73CCBCC2-5ADB-4B31-AEBA-2BEC9AC526D3}" destId="{00127F75-B1A7-4BB5-AF3A-A26A33D146FB}" srcOrd="0" destOrd="0" presId="urn:microsoft.com/office/officeart/2005/8/layout/hChevron3"/>
    <dgm:cxn modelId="{A75ED5F9-B731-4F5B-8C7F-12BC464E8832}" type="presOf" srcId="{13FDE65B-AB68-4581-9B61-F3165F613BC7}" destId="{6739BCDD-618B-410C-BBD7-8EFA6CBABCEB}" srcOrd="0" destOrd="0" presId="urn:microsoft.com/office/officeart/2005/8/layout/hChevron3"/>
    <dgm:cxn modelId="{746B8B91-1235-4A22-8027-E077795B7203}" type="presParOf" srcId="{12777EA6-26AD-4D21-8C0B-DCE067EADDE4}" destId="{6739BCDD-618B-410C-BBD7-8EFA6CBABCEB}" srcOrd="0" destOrd="0" presId="urn:microsoft.com/office/officeart/2005/8/layout/hChevron3"/>
    <dgm:cxn modelId="{5B06BDE1-42A8-442E-B863-CEE0D711B540}" type="presParOf" srcId="{12777EA6-26AD-4D21-8C0B-DCE067EADDE4}" destId="{62C77921-E5CC-43A4-A5AA-C7C5DFF367EE}" srcOrd="1" destOrd="0" presId="urn:microsoft.com/office/officeart/2005/8/layout/hChevron3"/>
    <dgm:cxn modelId="{D6DAA363-FFC3-485E-9A95-C745BD0F015A}" type="presParOf" srcId="{12777EA6-26AD-4D21-8C0B-DCE067EADDE4}" destId="{00127F75-B1A7-4BB5-AF3A-A26A33D146FB}" srcOrd="2" destOrd="0" presId="urn:microsoft.com/office/officeart/2005/8/layout/hChevron3"/>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39D2A83-0A4D-433D-98C5-157F1759274D}" type="doc">
      <dgm:prSet loTypeId="urn:microsoft.com/office/officeart/2005/8/layout/vList2" loCatId="list" qsTypeId="urn:microsoft.com/office/officeart/2005/8/quickstyle/simple4" qsCatId="simple" csTypeId="urn:microsoft.com/office/officeart/2005/8/colors/colorful5" csCatId="colorful" phldr="1"/>
      <dgm:spPr/>
      <dgm:t>
        <a:bodyPr/>
        <a:lstStyle/>
        <a:p>
          <a:endParaRPr lang="pl-PL"/>
        </a:p>
      </dgm:t>
    </dgm:pt>
    <dgm:pt modelId="{49F8F742-C87E-4829-B1B3-FD4F7B675BB3}">
      <dgm:prSet phldrT="[Tekst]" custT="1"/>
      <dgm:spPr>
        <a:xfrm>
          <a:off x="19069" y="0"/>
          <a:ext cx="4013653" cy="329844"/>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buNone/>
          </a:pPr>
          <a:r>
            <a:rPr lang="pl-PL" sz="1200">
              <a:solidFill>
                <a:sysClr val="window" lastClr="FFFFFF"/>
              </a:solidFill>
              <a:latin typeface="Calibri" panose="020F0502020204030204"/>
              <a:ea typeface="+mn-ea"/>
              <a:cs typeface="+mn-cs"/>
            </a:rPr>
            <a:t>Badanie </a:t>
          </a:r>
          <a:r>
            <a:rPr lang="pl-PL" sz="1200" i="1">
              <a:solidFill>
                <a:sysClr val="window" lastClr="FFFFFF"/>
              </a:solidFill>
              <a:latin typeface="Calibri" panose="020F0502020204030204"/>
              <a:ea typeface="+mn-ea"/>
              <a:cs typeface="+mn-cs"/>
            </a:rPr>
            <a:t>Barometr Zawodów 2024</a:t>
          </a:r>
        </a:p>
      </dgm:t>
    </dgm:pt>
    <dgm:pt modelId="{5805509D-813D-47A2-B96D-1574D0258BB1}" type="parTrans" cxnId="{38FFEE6F-D756-4DDB-9A37-FE280D63206A}">
      <dgm:prSet/>
      <dgm:spPr/>
      <dgm:t>
        <a:bodyPr/>
        <a:lstStyle/>
        <a:p>
          <a:endParaRPr lang="pl-PL" sz="1200"/>
        </a:p>
      </dgm:t>
    </dgm:pt>
    <dgm:pt modelId="{DB5815C3-8ACD-4619-8EC4-FA952CF5DE67}" type="sibTrans" cxnId="{38FFEE6F-D756-4DDB-9A37-FE280D63206A}">
      <dgm:prSet/>
      <dgm:spPr/>
      <dgm:t>
        <a:bodyPr/>
        <a:lstStyle/>
        <a:p>
          <a:endParaRPr lang="pl-PL" sz="1200"/>
        </a:p>
      </dgm:t>
    </dgm:pt>
    <dgm:pt modelId="{3C0E4618-9499-4145-8F48-14AC5C3E7E2D}">
      <dgm:prSet phldrT="[Tekst]" custT="1"/>
      <dgm:spPr>
        <a:xfrm>
          <a:off x="47618" y="644300"/>
          <a:ext cx="5254776" cy="1199387"/>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Calibri" panose="020F0502020204030204"/>
              <a:ea typeface="+mn-ea"/>
              <a:cs typeface="+mn-cs"/>
            </a:rPr>
            <a:t>Tegoroczna edycja badania wskazała na 33 zawody deficytowe w skali regionu. </a:t>
          </a:r>
          <a:br>
            <a:rPr lang="pl-PL" sz="1200">
              <a:solidFill>
                <a:sysClr val="windowText" lastClr="000000">
                  <a:hueOff val="0"/>
                  <a:satOff val="0"/>
                  <a:lumOff val="0"/>
                  <a:alphaOff val="0"/>
                </a:sysClr>
              </a:solidFill>
              <a:latin typeface="Calibri" panose="020F0502020204030204"/>
              <a:ea typeface="+mn-ea"/>
              <a:cs typeface="+mn-cs"/>
            </a:rPr>
          </a:br>
          <a:r>
            <a:rPr lang="pl-PL" sz="1200">
              <a:solidFill>
                <a:sysClr val="windowText" lastClr="000000">
                  <a:hueOff val="0"/>
                  <a:satOff val="0"/>
                  <a:lumOff val="0"/>
                  <a:alphaOff val="0"/>
                </a:sysClr>
              </a:solidFill>
              <a:latin typeface="Calibri" panose="020F0502020204030204"/>
              <a:ea typeface="+mn-ea"/>
              <a:cs typeface="+mn-cs"/>
            </a:rPr>
            <a:t>W prognozach na 2024 rok do deficytu przesunęło się 5 profesji: fizjoterapeuci </a:t>
          </a:r>
          <a:br>
            <a:rPr lang="pl-PL" sz="1200">
              <a:solidFill>
                <a:sysClr val="windowText" lastClr="000000">
                  <a:hueOff val="0"/>
                  <a:satOff val="0"/>
                  <a:lumOff val="0"/>
                  <a:alphaOff val="0"/>
                </a:sysClr>
              </a:solidFill>
              <a:latin typeface="Calibri" panose="020F0502020204030204"/>
              <a:ea typeface="+mn-ea"/>
              <a:cs typeface="+mn-cs"/>
            </a:rPr>
          </a:br>
          <a:r>
            <a:rPr lang="pl-PL" sz="1200">
              <a:solidFill>
                <a:sysClr val="windowText" lastClr="000000">
                  <a:hueOff val="0"/>
                  <a:satOff val="0"/>
                  <a:lumOff val="0"/>
                  <a:alphaOff val="0"/>
                </a:sysClr>
              </a:solidFill>
              <a:latin typeface="Calibri" panose="020F0502020204030204"/>
              <a:ea typeface="+mn-ea"/>
              <a:cs typeface="+mn-cs"/>
            </a:rPr>
            <a:t>i masażyści, nauczyciele nauczania wczesnoszkolnego, nauczyciele przedszkoli, nauczyciele szkół specjalnych i oddziałów integracyjnych oraz samodzielni księgowi. </a:t>
          </a:r>
        </a:p>
      </dgm:t>
    </dgm:pt>
    <dgm:pt modelId="{A42A2DFA-9F52-4CBD-BA6A-4D09D95A1BCA}" type="parTrans" cxnId="{12F65DF8-477B-4C5E-BAEF-A0F0CA11B7E9}">
      <dgm:prSet/>
      <dgm:spPr/>
      <dgm:t>
        <a:bodyPr/>
        <a:lstStyle/>
        <a:p>
          <a:endParaRPr lang="pl-PL" sz="1200"/>
        </a:p>
      </dgm:t>
    </dgm:pt>
    <dgm:pt modelId="{0D562986-5EC6-44BE-8A71-FC9B4C43227E}" type="sibTrans" cxnId="{12F65DF8-477B-4C5E-BAEF-A0F0CA11B7E9}">
      <dgm:prSet/>
      <dgm:spPr/>
      <dgm:t>
        <a:bodyPr/>
        <a:lstStyle/>
        <a:p>
          <a:endParaRPr lang="pl-PL" sz="1200"/>
        </a:p>
      </dgm:t>
    </dgm:pt>
    <dgm:pt modelId="{A8EEDEFA-A14B-4BE6-8A1B-4771F8E1FF2A}">
      <dgm:prSet phldrT="[Tekst]" custT="1"/>
      <dgm:spPr>
        <a:xfrm>
          <a:off x="0" y="3026917"/>
          <a:ext cx="5448300" cy="1973901"/>
        </a:xfrm>
        <a:noFill/>
        <a:ln>
          <a:noFill/>
        </a:ln>
        <a:effectLst/>
      </dgm:spPr>
      <dgm:t>
        <a:bodyPr/>
        <a:lstStyle/>
        <a:p>
          <a:pPr algn="just">
            <a:buChar char="•"/>
          </a:pPr>
          <a:r>
            <a:rPr lang="pl-PL" sz="1100">
              <a:solidFill>
                <a:sysClr val="windowText" lastClr="000000">
                  <a:hueOff val="0"/>
                  <a:satOff val="0"/>
                  <a:lumOff val="0"/>
                  <a:alphaOff val="0"/>
                </a:sysClr>
              </a:solidFill>
              <a:latin typeface="Calibri" panose="020F0502020204030204"/>
              <a:ea typeface="+mn-ea"/>
              <a:cs typeface="+mn-cs"/>
            </a:rPr>
            <a:t> </a:t>
          </a:r>
        </a:p>
      </dgm:t>
    </dgm:pt>
    <dgm:pt modelId="{B76A8176-FFD4-420E-B445-8A1BB3A9B972}" type="parTrans" cxnId="{2EAEED2B-EC16-44CD-A8B0-9890816277C5}">
      <dgm:prSet/>
      <dgm:spPr/>
      <dgm:t>
        <a:bodyPr/>
        <a:lstStyle/>
        <a:p>
          <a:endParaRPr lang="pl-PL" sz="1200"/>
        </a:p>
      </dgm:t>
    </dgm:pt>
    <dgm:pt modelId="{118BC8C7-0EC2-45E3-82E2-DDF1E0F55C91}" type="sibTrans" cxnId="{2EAEED2B-EC16-44CD-A8B0-9890816277C5}">
      <dgm:prSet/>
      <dgm:spPr/>
      <dgm:t>
        <a:bodyPr/>
        <a:lstStyle/>
        <a:p>
          <a:endParaRPr lang="pl-PL" sz="1200"/>
        </a:p>
      </dgm:t>
    </dgm:pt>
    <dgm:pt modelId="{64A870BC-6C8A-4D33-91FC-2F6B0F598E73}">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06BCADDB-37EF-4C45-B053-FD2A79035B42}" type="parTrans" cxnId="{330260F2-EF7F-481B-ABAA-C40630900A16}">
      <dgm:prSet/>
      <dgm:spPr/>
      <dgm:t>
        <a:bodyPr/>
        <a:lstStyle/>
        <a:p>
          <a:endParaRPr lang="pl-PL"/>
        </a:p>
      </dgm:t>
    </dgm:pt>
    <dgm:pt modelId="{35DE2C15-87D7-481E-92D8-47860C9AB2AB}" type="sibTrans" cxnId="{330260F2-EF7F-481B-ABAA-C40630900A16}">
      <dgm:prSet/>
      <dgm:spPr/>
      <dgm:t>
        <a:bodyPr/>
        <a:lstStyle/>
        <a:p>
          <a:endParaRPr lang="pl-PL"/>
        </a:p>
      </dgm:t>
    </dgm:pt>
    <dgm:pt modelId="{8C49C5B9-2DB4-45F2-A2EF-6B94DFDEBDC4}">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7A22A2E5-B3C9-4429-8247-69951CE17598}" type="parTrans" cxnId="{DCE5F63F-4D28-4617-AA37-1C0205A7CB0B}">
      <dgm:prSet/>
      <dgm:spPr/>
      <dgm:t>
        <a:bodyPr/>
        <a:lstStyle/>
        <a:p>
          <a:endParaRPr lang="pl-PL"/>
        </a:p>
      </dgm:t>
    </dgm:pt>
    <dgm:pt modelId="{6CAC6E1B-06C1-4724-8668-B7EE95182DC4}" type="sibTrans" cxnId="{DCE5F63F-4D28-4617-AA37-1C0205A7CB0B}">
      <dgm:prSet/>
      <dgm:spPr/>
      <dgm:t>
        <a:bodyPr/>
        <a:lstStyle/>
        <a:p>
          <a:endParaRPr lang="pl-PL"/>
        </a:p>
      </dgm:t>
    </dgm:pt>
    <dgm:pt modelId="{B67D9FA6-A090-4BE9-B463-78EEA82E01D4}">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92BE04CD-3B17-4556-9D15-2BD0B7BB92A7}" type="parTrans" cxnId="{E8630660-38F4-475C-B4D7-D9AE4C9769A9}">
      <dgm:prSet/>
      <dgm:spPr/>
      <dgm:t>
        <a:bodyPr/>
        <a:lstStyle/>
        <a:p>
          <a:endParaRPr lang="pl-PL"/>
        </a:p>
      </dgm:t>
    </dgm:pt>
    <dgm:pt modelId="{77B78126-A7E0-4710-BE5C-BED4C24B7844}" type="sibTrans" cxnId="{E8630660-38F4-475C-B4D7-D9AE4C9769A9}">
      <dgm:prSet/>
      <dgm:spPr/>
      <dgm:t>
        <a:bodyPr/>
        <a:lstStyle/>
        <a:p>
          <a:endParaRPr lang="pl-PL"/>
        </a:p>
      </dgm:t>
    </dgm:pt>
    <dgm:pt modelId="{EABAE75E-000B-447B-8A84-0D0B86CA9832}">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A8479CCD-93DA-47BB-9620-6EAA68E4B882}" type="parTrans" cxnId="{0A80132C-AFF6-42ED-97E2-2DFD06AE9024}">
      <dgm:prSet/>
      <dgm:spPr/>
      <dgm:t>
        <a:bodyPr/>
        <a:lstStyle/>
        <a:p>
          <a:endParaRPr lang="pl-PL"/>
        </a:p>
      </dgm:t>
    </dgm:pt>
    <dgm:pt modelId="{024F36F3-AEB4-4ADE-9A80-C13161F1DFE2}" type="sibTrans" cxnId="{0A80132C-AFF6-42ED-97E2-2DFD06AE9024}">
      <dgm:prSet/>
      <dgm:spPr/>
      <dgm:t>
        <a:bodyPr/>
        <a:lstStyle/>
        <a:p>
          <a:endParaRPr lang="pl-PL"/>
        </a:p>
      </dgm:t>
    </dgm:pt>
    <dgm:pt modelId="{27798C79-D208-478F-B4DD-91B45B2B1A14}">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E8EFA40D-3459-4594-8F04-3C0E7E28CDD5}" type="parTrans" cxnId="{A9BD5758-4CC0-4EBD-A58B-65ED2185FA7D}">
      <dgm:prSet/>
      <dgm:spPr/>
      <dgm:t>
        <a:bodyPr/>
        <a:lstStyle/>
        <a:p>
          <a:endParaRPr lang="pl-PL"/>
        </a:p>
      </dgm:t>
    </dgm:pt>
    <dgm:pt modelId="{EC8C22BE-50E5-4849-9519-5BCEB8DC6566}" type="sibTrans" cxnId="{A9BD5758-4CC0-4EBD-A58B-65ED2185FA7D}">
      <dgm:prSet/>
      <dgm:spPr/>
      <dgm:t>
        <a:bodyPr/>
        <a:lstStyle/>
        <a:p>
          <a:endParaRPr lang="pl-PL"/>
        </a:p>
      </dgm:t>
    </dgm:pt>
    <dgm:pt modelId="{FB3AC46C-92AD-4B09-B83C-9F40C1A4E3D2}">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0FE36E0A-307E-4377-8175-DD432B00CB4E}" type="parTrans" cxnId="{58285A82-020A-4546-8D3C-61FA86C81C11}">
      <dgm:prSet/>
      <dgm:spPr/>
      <dgm:t>
        <a:bodyPr/>
        <a:lstStyle/>
        <a:p>
          <a:endParaRPr lang="pl-PL"/>
        </a:p>
      </dgm:t>
    </dgm:pt>
    <dgm:pt modelId="{C0ED506D-CFBC-43CB-ACD2-04714A12ADC0}" type="sibTrans" cxnId="{58285A82-020A-4546-8D3C-61FA86C81C11}">
      <dgm:prSet/>
      <dgm:spPr/>
      <dgm:t>
        <a:bodyPr/>
        <a:lstStyle/>
        <a:p>
          <a:endParaRPr lang="pl-PL"/>
        </a:p>
      </dgm:t>
    </dgm:pt>
    <dgm:pt modelId="{47A2F713-3954-49AD-90D8-D240AA5856FD}">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454A68FE-143C-49FC-9270-A62C0A9D59A5}" type="parTrans" cxnId="{3AB8AD5D-5567-49BE-AEB1-49B32E30EE81}">
      <dgm:prSet/>
      <dgm:spPr/>
      <dgm:t>
        <a:bodyPr/>
        <a:lstStyle/>
        <a:p>
          <a:endParaRPr lang="pl-PL"/>
        </a:p>
      </dgm:t>
    </dgm:pt>
    <dgm:pt modelId="{84328BF7-A386-4322-9C13-DFD22B709528}" type="sibTrans" cxnId="{3AB8AD5D-5567-49BE-AEB1-49B32E30EE81}">
      <dgm:prSet/>
      <dgm:spPr/>
      <dgm:t>
        <a:bodyPr/>
        <a:lstStyle/>
        <a:p>
          <a:endParaRPr lang="pl-PL"/>
        </a:p>
      </dgm:t>
    </dgm:pt>
    <dgm:pt modelId="{F727889D-D65C-482D-94EA-76D4B6F2EAE8}">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C0C1CE30-A3A8-4E38-9359-28CF6C159CA5}" type="parTrans" cxnId="{23F6C5FD-72D4-426C-99A7-447D802EF80D}">
      <dgm:prSet/>
      <dgm:spPr/>
      <dgm:t>
        <a:bodyPr/>
        <a:lstStyle/>
        <a:p>
          <a:endParaRPr lang="pl-PL"/>
        </a:p>
      </dgm:t>
    </dgm:pt>
    <dgm:pt modelId="{990D3061-649C-4760-AC2E-FAF3A1DBFD1E}" type="sibTrans" cxnId="{23F6C5FD-72D4-426C-99A7-447D802EF80D}">
      <dgm:prSet/>
      <dgm:spPr/>
      <dgm:t>
        <a:bodyPr/>
        <a:lstStyle/>
        <a:p>
          <a:endParaRPr lang="pl-PL"/>
        </a:p>
      </dgm:t>
    </dgm:pt>
    <dgm:pt modelId="{41CBAD66-54C2-43B5-A796-BD3B4CAFA362}">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DE804581-CDDF-4C35-A59D-5A7F6EAD1858}" type="parTrans" cxnId="{C04C91C2-3D59-41B9-8B1B-508B10FDDAF3}">
      <dgm:prSet/>
      <dgm:spPr/>
      <dgm:t>
        <a:bodyPr/>
        <a:lstStyle/>
        <a:p>
          <a:endParaRPr lang="pl-PL"/>
        </a:p>
      </dgm:t>
    </dgm:pt>
    <dgm:pt modelId="{AE3CFE6C-942C-4EFC-AEF6-5A0F569E1383}" type="sibTrans" cxnId="{C04C91C2-3D59-41B9-8B1B-508B10FDDAF3}">
      <dgm:prSet/>
      <dgm:spPr/>
      <dgm:t>
        <a:bodyPr/>
        <a:lstStyle/>
        <a:p>
          <a:endParaRPr lang="pl-PL"/>
        </a:p>
      </dgm:t>
    </dgm:pt>
    <dgm:pt modelId="{773375DA-E0EA-42B3-B152-7899447524B7}">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E8A0A432-C428-431E-A783-58AB8315E0E8}" type="parTrans" cxnId="{C231027E-9AA6-4A67-B8F8-641D6CA30308}">
      <dgm:prSet/>
      <dgm:spPr/>
      <dgm:t>
        <a:bodyPr/>
        <a:lstStyle/>
        <a:p>
          <a:endParaRPr lang="pl-PL"/>
        </a:p>
      </dgm:t>
    </dgm:pt>
    <dgm:pt modelId="{E2A8891E-5449-4276-B527-49FD9F243A25}" type="sibTrans" cxnId="{C231027E-9AA6-4A67-B8F8-641D6CA30308}">
      <dgm:prSet/>
      <dgm:spPr/>
      <dgm:t>
        <a:bodyPr/>
        <a:lstStyle/>
        <a:p>
          <a:endParaRPr lang="pl-PL"/>
        </a:p>
      </dgm:t>
    </dgm:pt>
    <dgm:pt modelId="{18BD6255-376F-4C7E-AAE9-59020AEC2FB5}">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047D0764-9A11-4133-A14E-D2A184F84B77}" type="parTrans" cxnId="{0127CF6C-0B3C-4F87-9485-9CCE6527AE76}">
      <dgm:prSet/>
      <dgm:spPr/>
      <dgm:t>
        <a:bodyPr/>
        <a:lstStyle/>
        <a:p>
          <a:endParaRPr lang="pl-PL"/>
        </a:p>
      </dgm:t>
    </dgm:pt>
    <dgm:pt modelId="{F0FDAB8F-712A-44A9-8152-2BD54EBA319A}" type="sibTrans" cxnId="{0127CF6C-0B3C-4F87-9485-9CCE6527AE76}">
      <dgm:prSet/>
      <dgm:spPr/>
      <dgm:t>
        <a:bodyPr/>
        <a:lstStyle/>
        <a:p>
          <a:endParaRPr lang="pl-PL"/>
        </a:p>
      </dgm:t>
    </dgm:pt>
    <dgm:pt modelId="{96D70BF0-DC01-4D3B-BD04-5B3219D0313B}">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922B7F32-3C9C-45E6-B4C4-678D1094FEC6}" type="parTrans" cxnId="{C1F6EBC7-91A7-4BCD-BDF9-C80AD040C9EB}">
      <dgm:prSet/>
      <dgm:spPr/>
      <dgm:t>
        <a:bodyPr/>
        <a:lstStyle/>
        <a:p>
          <a:endParaRPr lang="pl-PL"/>
        </a:p>
      </dgm:t>
    </dgm:pt>
    <dgm:pt modelId="{4667E79E-6257-4B3D-8BF6-4EC5504F49E0}" type="sibTrans" cxnId="{C1F6EBC7-91A7-4BCD-BDF9-C80AD040C9EB}">
      <dgm:prSet/>
      <dgm:spPr/>
      <dgm:t>
        <a:bodyPr/>
        <a:lstStyle/>
        <a:p>
          <a:endParaRPr lang="pl-PL"/>
        </a:p>
      </dgm:t>
    </dgm:pt>
    <dgm:pt modelId="{AF7CC7FA-3D58-483F-B1D2-D4A57B13593A}">
      <dgm:prSet phldrT="[Tekst]" custT="1"/>
      <dgm:spPr>
        <a:xfrm>
          <a:off x="47618" y="644300"/>
          <a:ext cx="5254776" cy="1199387"/>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4FAC655D-1B07-4FD8-8BC6-8981C5676189}" type="parTrans" cxnId="{689BD35D-E0D8-4CFC-912A-96FB4523B003}">
      <dgm:prSet/>
      <dgm:spPr/>
      <dgm:t>
        <a:bodyPr/>
        <a:lstStyle/>
        <a:p>
          <a:endParaRPr lang="pl-PL"/>
        </a:p>
      </dgm:t>
    </dgm:pt>
    <dgm:pt modelId="{795B51A3-F114-4DF3-9CCB-27E02304A349}" type="sibTrans" cxnId="{689BD35D-E0D8-4CFC-912A-96FB4523B003}">
      <dgm:prSet/>
      <dgm:spPr/>
      <dgm:t>
        <a:bodyPr/>
        <a:lstStyle/>
        <a:p>
          <a:endParaRPr lang="pl-PL"/>
        </a:p>
      </dgm:t>
    </dgm:pt>
    <dgm:pt modelId="{BCFCC873-E8A2-430A-AAE6-C57BDAA2570A}">
      <dgm:prSet phldrT="[Tekst]" custT="1"/>
      <dgm:spPr>
        <a:xfrm>
          <a:off x="47618" y="644300"/>
          <a:ext cx="5254776" cy="1199387"/>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Calibri" panose="020F0502020204030204"/>
              <a:ea typeface="+mn-ea"/>
              <a:cs typeface="+mn-cs"/>
            </a:rPr>
            <a:t>W regionie zaobserwowano pogłębiający się deficyt w zawodach związanych </a:t>
          </a:r>
          <a:br>
            <a:rPr lang="pl-PL" sz="1200">
              <a:solidFill>
                <a:sysClr val="windowText" lastClr="000000">
                  <a:hueOff val="0"/>
                  <a:satOff val="0"/>
                  <a:lumOff val="0"/>
                  <a:alphaOff val="0"/>
                </a:sysClr>
              </a:solidFill>
              <a:latin typeface="Calibri" panose="020F0502020204030204"/>
              <a:ea typeface="+mn-ea"/>
              <a:cs typeface="+mn-cs"/>
            </a:rPr>
          </a:br>
          <a:r>
            <a:rPr lang="pl-PL" sz="1200">
              <a:solidFill>
                <a:sysClr val="windowText" lastClr="000000">
                  <a:hueOff val="0"/>
                  <a:satOff val="0"/>
                  <a:lumOff val="0"/>
                  <a:alphaOff val="0"/>
                </a:sysClr>
              </a:solidFill>
              <a:latin typeface="Calibri" panose="020F0502020204030204"/>
              <a:ea typeface="+mn-ea"/>
              <a:cs typeface="+mn-cs"/>
            </a:rPr>
            <a:t>z usługami publicznymi: opieką medyczną, edukacją oraz bezpieczeństwem ludności.</a:t>
          </a:r>
        </a:p>
      </dgm:t>
    </dgm:pt>
    <dgm:pt modelId="{1B01D332-4D55-4973-9A33-A8D5E6485BEC}" type="parTrans" cxnId="{EF7C181E-235F-4A59-9A86-3F5DEA4ABCBF}">
      <dgm:prSet/>
      <dgm:spPr/>
      <dgm:t>
        <a:bodyPr/>
        <a:lstStyle/>
        <a:p>
          <a:endParaRPr lang="pl-PL"/>
        </a:p>
      </dgm:t>
    </dgm:pt>
    <dgm:pt modelId="{BE657661-9ABA-4E78-8530-2E0C85E3B20A}" type="sibTrans" cxnId="{EF7C181E-235F-4A59-9A86-3F5DEA4ABCBF}">
      <dgm:prSet/>
      <dgm:spPr/>
      <dgm:t>
        <a:bodyPr/>
        <a:lstStyle/>
        <a:p>
          <a:endParaRPr lang="pl-PL"/>
        </a:p>
      </dgm:t>
    </dgm:pt>
    <dgm:pt modelId="{A78259E1-CAAC-4E29-82D5-5FBDB3F713EB}">
      <dgm:prSet phldrT="[Tekst]" custT="1"/>
      <dgm:spPr>
        <a:xfrm>
          <a:off x="47618" y="644300"/>
          <a:ext cx="5254776" cy="1199387"/>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Calibri" panose="020F0502020204030204"/>
              <a:ea typeface="+mn-ea"/>
              <a:cs typeface="+mn-cs"/>
            </a:rPr>
            <a:t>Na powiatowych rynkach pracy widoczne jest spowolnienie w tworzeniu nowych miejsc pracy przy jednoczesnym utrzymaniu poziomu zatrudnienia, co jest efektem wieloletnich trudności pracodawców w pozyskaniu odpowiednich pracowników.</a:t>
          </a:r>
        </a:p>
      </dgm:t>
    </dgm:pt>
    <dgm:pt modelId="{CC41F310-9DAC-4876-BEB6-940E0E1B686C}" type="parTrans" cxnId="{274A4025-1C7A-4CC7-96F1-77E3A8795650}">
      <dgm:prSet/>
      <dgm:spPr/>
      <dgm:t>
        <a:bodyPr/>
        <a:lstStyle/>
        <a:p>
          <a:endParaRPr lang="pl-PL"/>
        </a:p>
      </dgm:t>
    </dgm:pt>
    <dgm:pt modelId="{86160AE0-542B-4986-87CB-29D1A2C55B9D}" type="sibTrans" cxnId="{274A4025-1C7A-4CC7-96F1-77E3A8795650}">
      <dgm:prSet/>
      <dgm:spPr/>
      <dgm:t>
        <a:bodyPr/>
        <a:lstStyle/>
        <a:p>
          <a:endParaRPr lang="pl-PL"/>
        </a:p>
      </dgm:t>
    </dgm:pt>
    <dgm:pt modelId="{728C0517-A7A0-4C12-9E86-C740D993130C}">
      <dgm:prSet phldrT="[Tekst]" custT="1"/>
      <dgm:spPr>
        <a:xfrm>
          <a:off x="0" y="3026917"/>
          <a:ext cx="5448300" cy="1973901"/>
        </a:xfr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53BB584D-3FED-4D11-AB59-3080ED581030}" type="parTrans" cxnId="{6534033C-0D32-421D-9242-4BD8DB221EA3}">
      <dgm:prSet/>
      <dgm:spPr/>
      <dgm:t>
        <a:bodyPr/>
        <a:lstStyle/>
        <a:p>
          <a:endParaRPr lang="pl-PL"/>
        </a:p>
      </dgm:t>
    </dgm:pt>
    <dgm:pt modelId="{784C525C-04CD-4EAD-9C4C-063C1899A9F6}" type="sibTrans" cxnId="{6534033C-0D32-421D-9242-4BD8DB221EA3}">
      <dgm:prSet/>
      <dgm:spPr/>
      <dgm:t>
        <a:bodyPr/>
        <a:lstStyle/>
        <a:p>
          <a:endParaRPr lang="pl-PL"/>
        </a:p>
      </dgm:t>
    </dgm:pt>
    <dgm:pt modelId="{C09377D2-0179-486F-A32F-275B08F26F4E}" type="pres">
      <dgm:prSet presAssocID="{A39D2A83-0A4D-433D-98C5-157F1759274D}" presName="linear" presStyleCnt="0">
        <dgm:presLayoutVars>
          <dgm:animLvl val="lvl"/>
          <dgm:resizeHandles val="exact"/>
        </dgm:presLayoutVars>
      </dgm:prSet>
      <dgm:spPr/>
    </dgm:pt>
    <dgm:pt modelId="{A3F11022-830F-418E-9D61-FD212FC2927A}" type="pres">
      <dgm:prSet presAssocID="{49F8F742-C87E-4829-B1B3-FD4F7B675BB3}" presName="parentText" presStyleLbl="node1" presStyleIdx="0" presStyleCnt="2" custScaleX="100000" custScaleY="116216" custLinFactNeighborX="-12816" custLinFactNeighborY="-30496">
        <dgm:presLayoutVars>
          <dgm:chMax val="0"/>
          <dgm:bulletEnabled val="1"/>
        </dgm:presLayoutVars>
      </dgm:prSet>
      <dgm:spPr/>
    </dgm:pt>
    <dgm:pt modelId="{01C712C3-6A38-49E4-B260-0617908ABBC4}" type="pres">
      <dgm:prSet presAssocID="{49F8F742-C87E-4829-B1B3-FD4F7B675BB3}" presName="childText" presStyleLbl="revTx" presStyleIdx="0" presStyleCnt="2" custScaleX="101372" custScaleY="38080" custLinFactNeighborX="-1226" custLinFactNeighborY="10962">
        <dgm:presLayoutVars>
          <dgm:bulletEnabled val="1"/>
        </dgm:presLayoutVars>
      </dgm:prSet>
      <dgm:spPr/>
    </dgm:pt>
    <dgm:pt modelId="{154FFA13-3B80-4961-B30F-22AB27A4C1B3}" type="pres">
      <dgm:prSet presAssocID="{A8EEDEFA-A14B-4BE6-8A1B-4771F8E1FF2A}" presName="parentText" presStyleLbl="node1" presStyleIdx="1" presStyleCnt="2">
        <dgm:presLayoutVars>
          <dgm:chMax val="0"/>
          <dgm:bulletEnabled val="1"/>
        </dgm:presLayoutVars>
      </dgm:prSet>
      <dgm:spPr>
        <a:prstGeom prst="rect">
          <a:avLst/>
        </a:prstGeom>
      </dgm:spPr>
    </dgm:pt>
    <dgm:pt modelId="{96FAB81A-169B-4A9C-B6D0-66DC754F5036}" type="pres">
      <dgm:prSet presAssocID="{A8EEDEFA-A14B-4BE6-8A1B-4771F8E1FF2A}" presName="childText" presStyleLbl="revTx" presStyleIdx="1" presStyleCnt="2">
        <dgm:presLayoutVars>
          <dgm:bulletEnabled val="1"/>
        </dgm:presLayoutVars>
      </dgm:prSet>
      <dgm:spPr>
        <a:prstGeom prst="rect">
          <a:avLst/>
        </a:prstGeom>
      </dgm:spPr>
    </dgm:pt>
  </dgm:ptLst>
  <dgm:cxnLst>
    <dgm:cxn modelId="{ED681706-335F-4E69-8657-1A007E94B696}" type="presOf" srcId="{BCFCC873-E8A2-430A-AAE6-C57BDAA2570A}" destId="{01C712C3-6A38-49E4-B260-0617908ABBC4}" srcOrd="0" destOrd="1" presId="urn:microsoft.com/office/officeart/2005/8/layout/vList2"/>
    <dgm:cxn modelId="{5BEA1911-1D39-4F88-AEA7-3F9D1FA1EF89}" type="presOf" srcId="{728C0517-A7A0-4C12-9E86-C740D993130C}" destId="{96FAB81A-169B-4A9C-B6D0-66DC754F5036}" srcOrd="0" destOrd="0" presId="urn:microsoft.com/office/officeart/2005/8/layout/vList2"/>
    <dgm:cxn modelId="{1BB1B91B-7358-4C55-B264-66BE177AD8AB}" type="presOf" srcId="{B67D9FA6-A090-4BE9-B463-78EEA82E01D4}" destId="{01C712C3-6A38-49E4-B260-0617908ABBC4}" srcOrd="0" destOrd="4" presId="urn:microsoft.com/office/officeart/2005/8/layout/vList2"/>
    <dgm:cxn modelId="{7FF1C51C-9989-43DF-A27B-1952E422394F}" type="presOf" srcId="{49F8F742-C87E-4829-B1B3-FD4F7B675BB3}" destId="{A3F11022-830F-418E-9D61-FD212FC2927A}" srcOrd="0" destOrd="0" presId="urn:microsoft.com/office/officeart/2005/8/layout/vList2"/>
    <dgm:cxn modelId="{EF7C181E-235F-4A59-9A86-3F5DEA4ABCBF}" srcId="{49F8F742-C87E-4829-B1B3-FD4F7B675BB3}" destId="{BCFCC873-E8A2-430A-AAE6-C57BDAA2570A}" srcOrd="1" destOrd="0" parTransId="{1B01D332-4D55-4973-9A33-A8D5E6485BEC}" sibTransId="{BE657661-9ABA-4E78-8530-2E0C85E3B20A}"/>
    <dgm:cxn modelId="{274A4025-1C7A-4CC7-96F1-77E3A8795650}" srcId="{49F8F742-C87E-4829-B1B3-FD4F7B675BB3}" destId="{A78259E1-CAAC-4E29-82D5-5FBDB3F713EB}" srcOrd="2" destOrd="0" parTransId="{CC41F310-9DAC-4876-BEB6-940E0E1B686C}" sibTransId="{86160AE0-542B-4986-87CB-29D1A2C55B9D}"/>
    <dgm:cxn modelId="{2EAEED2B-EC16-44CD-A8B0-9890816277C5}" srcId="{A39D2A83-0A4D-433D-98C5-157F1759274D}" destId="{A8EEDEFA-A14B-4BE6-8A1B-4771F8E1FF2A}" srcOrd="1" destOrd="0" parTransId="{B76A8176-FFD4-420E-B445-8A1BB3A9B972}" sibTransId="{118BC8C7-0EC2-45E3-82E2-DDF1E0F55C91}"/>
    <dgm:cxn modelId="{0A80132C-AFF6-42ED-97E2-2DFD06AE9024}" srcId="{49F8F742-C87E-4829-B1B3-FD4F7B675BB3}" destId="{EABAE75E-000B-447B-8A84-0D0B86CA9832}" srcOrd="5" destOrd="0" parTransId="{A8479CCD-93DA-47BB-9620-6EAA68E4B882}" sibTransId="{024F36F3-AEB4-4ADE-9A80-C13161F1DFE2}"/>
    <dgm:cxn modelId="{AD07B837-7CD1-4DCF-81A4-9965CA79D66D}" type="presOf" srcId="{18BD6255-376F-4C7E-AAE9-59020AEC2FB5}" destId="{01C712C3-6A38-49E4-B260-0617908ABBC4}" srcOrd="0" destOrd="12" presId="urn:microsoft.com/office/officeart/2005/8/layout/vList2"/>
    <dgm:cxn modelId="{6534033C-0D32-421D-9242-4BD8DB221EA3}" srcId="{A8EEDEFA-A14B-4BE6-8A1B-4771F8E1FF2A}" destId="{728C0517-A7A0-4C12-9E86-C740D993130C}" srcOrd="0" destOrd="0" parTransId="{53BB584D-3FED-4D11-AB59-3080ED581030}" sibTransId="{784C525C-04CD-4EAD-9C4C-063C1899A9F6}"/>
    <dgm:cxn modelId="{DCE5F63F-4D28-4617-AA37-1C0205A7CB0B}" srcId="{49F8F742-C87E-4829-B1B3-FD4F7B675BB3}" destId="{8C49C5B9-2DB4-45F2-A2EF-6B94DFDEBDC4}" srcOrd="3" destOrd="0" parTransId="{7A22A2E5-B3C9-4429-8247-69951CE17598}" sibTransId="{6CAC6E1B-06C1-4724-8668-B7EE95182DC4}"/>
    <dgm:cxn modelId="{63527D5B-1571-4AA1-9E96-6730C4B7ADD0}" type="presOf" srcId="{A78259E1-CAAC-4E29-82D5-5FBDB3F713EB}" destId="{01C712C3-6A38-49E4-B260-0617908ABBC4}" srcOrd="0" destOrd="2" presId="urn:microsoft.com/office/officeart/2005/8/layout/vList2"/>
    <dgm:cxn modelId="{3AB8AD5D-5567-49BE-AEB1-49B32E30EE81}" srcId="{49F8F742-C87E-4829-B1B3-FD4F7B675BB3}" destId="{47A2F713-3954-49AD-90D8-D240AA5856FD}" srcOrd="8" destOrd="0" parTransId="{454A68FE-143C-49FC-9270-A62C0A9D59A5}" sibTransId="{84328BF7-A386-4322-9C13-DFD22B709528}"/>
    <dgm:cxn modelId="{689BD35D-E0D8-4CFC-912A-96FB4523B003}" srcId="{49F8F742-C87E-4829-B1B3-FD4F7B675BB3}" destId="{AF7CC7FA-3D58-483F-B1D2-D4A57B13593A}" srcOrd="14" destOrd="0" parTransId="{4FAC655D-1B07-4FD8-8BC6-8981C5676189}" sibTransId="{795B51A3-F114-4DF3-9CCB-27E02304A349}"/>
    <dgm:cxn modelId="{0D5A915E-FCAC-4E28-9095-36B167606E40}" type="presOf" srcId="{EABAE75E-000B-447B-8A84-0D0B86CA9832}" destId="{01C712C3-6A38-49E4-B260-0617908ABBC4}" srcOrd="0" destOrd="5" presId="urn:microsoft.com/office/officeart/2005/8/layout/vList2"/>
    <dgm:cxn modelId="{E8630660-38F4-475C-B4D7-D9AE4C9769A9}" srcId="{49F8F742-C87E-4829-B1B3-FD4F7B675BB3}" destId="{B67D9FA6-A090-4BE9-B463-78EEA82E01D4}" srcOrd="4" destOrd="0" parTransId="{92BE04CD-3B17-4556-9D15-2BD0B7BB92A7}" sibTransId="{77B78126-A7E0-4710-BE5C-BED4C24B7844}"/>
    <dgm:cxn modelId="{0127CF6C-0B3C-4F87-9485-9CCE6527AE76}" srcId="{49F8F742-C87E-4829-B1B3-FD4F7B675BB3}" destId="{18BD6255-376F-4C7E-AAE9-59020AEC2FB5}" srcOrd="12" destOrd="0" parTransId="{047D0764-9A11-4133-A14E-D2A184F84B77}" sibTransId="{F0FDAB8F-712A-44A9-8152-2BD54EBA319A}"/>
    <dgm:cxn modelId="{38FFEE6F-D756-4DDB-9A37-FE280D63206A}" srcId="{A39D2A83-0A4D-433D-98C5-157F1759274D}" destId="{49F8F742-C87E-4829-B1B3-FD4F7B675BB3}" srcOrd="0" destOrd="0" parTransId="{5805509D-813D-47A2-B96D-1574D0258BB1}" sibTransId="{DB5815C3-8ACD-4619-8EC4-FA952CF5DE67}"/>
    <dgm:cxn modelId="{1EED5453-F237-48F2-9D2F-BA800DE0AF79}" type="presOf" srcId="{A8EEDEFA-A14B-4BE6-8A1B-4771F8E1FF2A}" destId="{154FFA13-3B80-4961-B30F-22AB27A4C1B3}" srcOrd="0" destOrd="0" presId="urn:microsoft.com/office/officeart/2005/8/layout/vList2"/>
    <dgm:cxn modelId="{16545C54-1EE1-47B0-83F4-2C9B2C6782F1}" type="presOf" srcId="{47A2F713-3954-49AD-90D8-D240AA5856FD}" destId="{01C712C3-6A38-49E4-B260-0617908ABBC4}" srcOrd="0" destOrd="8" presId="urn:microsoft.com/office/officeart/2005/8/layout/vList2"/>
    <dgm:cxn modelId="{E764B954-5208-4501-916F-409EC2A860BF}" type="presOf" srcId="{41CBAD66-54C2-43B5-A796-BD3B4CAFA362}" destId="{01C712C3-6A38-49E4-B260-0617908ABBC4}" srcOrd="0" destOrd="10" presId="urn:microsoft.com/office/officeart/2005/8/layout/vList2"/>
    <dgm:cxn modelId="{E4B87B55-4E7B-45EE-8916-F597E96E2A1E}" type="presOf" srcId="{64A870BC-6C8A-4D33-91FC-2F6B0F598E73}" destId="{01C712C3-6A38-49E4-B260-0617908ABBC4}" srcOrd="0" destOrd="15" presId="urn:microsoft.com/office/officeart/2005/8/layout/vList2"/>
    <dgm:cxn modelId="{A9BD5758-4CC0-4EBD-A58B-65ED2185FA7D}" srcId="{49F8F742-C87E-4829-B1B3-FD4F7B675BB3}" destId="{27798C79-D208-478F-B4DD-91B45B2B1A14}" srcOrd="6" destOrd="0" parTransId="{E8EFA40D-3459-4594-8F04-3C0E7E28CDD5}" sibTransId="{EC8C22BE-50E5-4849-9519-5BCEB8DC6566}"/>
    <dgm:cxn modelId="{89E9B17B-2534-41B6-B153-0561D626F8CC}" type="presOf" srcId="{3C0E4618-9499-4145-8F48-14AC5C3E7E2D}" destId="{01C712C3-6A38-49E4-B260-0617908ABBC4}" srcOrd="0" destOrd="0" presId="urn:microsoft.com/office/officeart/2005/8/layout/vList2"/>
    <dgm:cxn modelId="{C231027E-9AA6-4A67-B8F8-641D6CA30308}" srcId="{49F8F742-C87E-4829-B1B3-FD4F7B675BB3}" destId="{773375DA-E0EA-42B3-B152-7899447524B7}" srcOrd="11" destOrd="0" parTransId="{E8A0A432-C428-431E-A783-58AB8315E0E8}" sibTransId="{E2A8891E-5449-4276-B527-49FD9F243A25}"/>
    <dgm:cxn modelId="{70E8BF7F-D594-41B4-B678-4CD918A486FC}" type="presOf" srcId="{96D70BF0-DC01-4D3B-BD04-5B3219D0313B}" destId="{01C712C3-6A38-49E4-B260-0617908ABBC4}" srcOrd="0" destOrd="13" presId="urn:microsoft.com/office/officeart/2005/8/layout/vList2"/>
    <dgm:cxn modelId="{58285A82-020A-4546-8D3C-61FA86C81C11}" srcId="{49F8F742-C87E-4829-B1B3-FD4F7B675BB3}" destId="{FB3AC46C-92AD-4B09-B83C-9F40C1A4E3D2}" srcOrd="7" destOrd="0" parTransId="{0FE36E0A-307E-4377-8175-DD432B00CB4E}" sibTransId="{C0ED506D-CFBC-43CB-ACD2-04714A12ADC0}"/>
    <dgm:cxn modelId="{2E65588B-E397-4CAB-B944-E7A939EE8002}" type="presOf" srcId="{FB3AC46C-92AD-4B09-B83C-9F40C1A4E3D2}" destId="{01C712C3-6A38-49E4-B260-0617908ABBC4}" srcOrd="0" destOrd="7" presId="urn:microsoft.com/office/officeart/2005/8/layout/vList2"/>
    <dgm:cxn modelId="{14B945A5-481C-4896-8A33-D64DEC263FB8}" type="presOf" srcId="{8C49C5B9-2DB4-45F2-A2EF-6B94DFDEBDC4}" destId="{01C712C3-6A38-49E4-B260-0617908ABBC4}" srcOrd="0" destOrd="3" presId="urn:microsoft.com/office/officeart/2005/8/layout/vList2"/>
    <dgm:cxn modelId="{02936FA9-A511-416F-8D36-9C6E0A400C77}" type="presOf" srcId="{AF7CC7FA-3D58-483F-B1D2-D4A57B13593A}" destId="{01C712C3-6A38-49E4-B260-0617908ABBC4}" srcOrd="0" destOrd="14" presId="urn:microsoft.com/office/officeart/2005/8/layout/vList2"/>
    <dgm:cxn modelId="{7629FFBF-A9F6-448E-915C-C05014381D98}" type="presOf" srcId="{F727889D-D65C-482D-94EA-76D4B6F2EAE8}" destId="{01C712C3-6A38-49E4-B260-0617908ABBC4}" srcOrd="0" destOrd="9" presId="urn:microsoft.com/office/officeart/2005/8/layout/vList2"/>
    <dgm:cxn modelId="{B7811DC0-37B6-4DC9-816B-C503E7772FF8}" type="presOf" srcId="{27798C79-D208-478F-B4DD-91B45B2B1A14}" destId="{01C712C3-6A38-49E4-B260-0617908ABBC4}" srcOrd="0" destOrd="6" presId="urn:microsoft.com/office/officeart/2005/8/layout/vList2"/>
    <dgm:cxn modelId="{C04C91C2-3D59-41B9-8B1B-508B10FDDAF3}" srcId="{49F8F742-C87E-4829-B1B3-FD4F7B675BB3}" destId="{41CBAD66-54C2-43B5-A796-BD3B4CAFA362}" srcOrd="10" destOrd="0" parTransId="{DE804581-CDDF-4C35-A59D-5A7F6EAD1858}" sibTransId="{AE3CFE6C-942C-4EFC-AEF6-5A0F569E1383}"/>
    <dgm:cxn modelId="{C1F6EBC7-91A7-4BCD-BDF9-C80AD040C9EB}" srcId="{49F8F742-C87E-4829-B1B3-FD4F7B675BB3}" destId="{96D70BF0-DC01-4D3B-BD04-5B3219D0313B}" srcOrd="13" destOrd="0" parTransId="{922B7F32-3C9C-45E6-B4C4-678D1094FEC6}" sibTransId="{4667E79E-6257-4B3D-8BF6-4EC5504F49E0}"/>
    <dgm:cxn modelId="{330260F2-EF7F-481B-ABAA-C40630900A16}" srcId="{49F8F742-C87E-4829-B1B3-FD4F7B675BB3}" destId="{64A870BC-6C8A-4D33-91FC-2F6B0F598E73}" srcOrd="15" destOrd="0" parTransId="{06BCADDB-37EF-4C45-B053-FD2A79035B42}" sibTransId="{35DE2C15-87D7-481E-92D8-47860C9AB2AB}"/>
    <dgm:cxn modelId="{D9C42EF7-12C9-4F23-B0AF-AE95297CEA9E}" type="presOf" srcId="{773375DA-E0EA-42B3-B152-7899447524B7}" destId="{01C712C3-6A38-49E4-B260-0617908ABBC4}" srcOrd="0" destOrd="11" presId="urn:microsoft.com/office/officeart/2005/8/layout/vList2"/>
    <dgm:cxn modelId="{12F65DF8-477B-4C5E-BAEF-A0F0CA11B7E9}" srcId="{49F8F742-C87E-4829-B1B3-FD4F7B675BB3}" destId="{3C0E4618-9499-4145-8F48-14AC5C3E7E2D}" srcOrd="0" destOrd="0" parTransId="{A42A2DFA-9F52-4CBD-BA6A-4D09D95A1BCA}" sibTransId="{0D562986-5EC6-44BE-8A71-FC9B4C43227E}"/>
    <dgm:cxn modelId="{07B467FD-95F0-46E2-B286-14C79FD25051}" type="presOf" srcId="{A39D2A83-0A4D-433D-98C5-157F1759274D}" destId="{C09377D2-0179-486F-A32F-275B08F26F4E}" srcOrd="0" destOrd="0" presId="urn:microsoft.com/office/officeart/2005/8/layout/vList2"/>
    <dgm:cxn modelId="{23F6C5FD-72D4-426C-99A7-447D802EF80D}" srcId="{49F8F742-C87E-4829-B1B3-FD4F7B675BB3}" destId="{F727889D-D65C-482D-94EA-76D4B6F2EAE8}" srcOrd="9" destOrd="0" parTransId="{C0C1CE30-A3A8-4E38-9359-28CF6C159CA5}" sibTransId="{990D3061-649C-4760-AC2E-FAF3A1DBFD1E}"/>
    <dgm:cxn modelId="{D893DF94-3963-4661-89C9-F7C14D314C03}" type="presParOf" srcId="{C09377D2-0179-486F-A32F-275B08F26F4E}" destId="{A3F11022-830F-418E-9D61-FD212FC2927A}" srcOrd="0" destOrd="0" presId="urn:microsoft.com/office/officeart/2005/8/layout/vList2"/>
    <dgm:cxn modelId="{302BA380-72D6-407D-85B0-F839F42AAC17}" type="presParOf" srcId="{C09377D2-0179-486F-A32F-275B08F26F4E}" destId="{01C712C3-6A38-49E4-B260-0617908ABBC4}" srcOrd="1" destOrd="0" presId="urn:microsoft.com/office/officeart/2005/8/layout/vList2"/>
    <dgm:cxn modelId="{26892C50-7BF0-4C0D-BF00-4C19F3D5FF19}" type="presParOf" srcId="{C09377D2-0179-486F-A32F-275B08F26F4E}" destId="{154FFA13-3B80-4961-B30F-22AB27A4C1B3}" srcOrd="2" destOrd="0" presId="urn:microsoft.com/office/officeart/2005/8/layout/vList2"/>
    <dgm:cxn modelId="{1BF95E4F-5E06-4259-B857-4BCD4A0EC0AB}" type="presParOf" srcId="{C09377D2-0179-486F-A32F-275B08F26F4E}" destId="{96FAB81A-169B-4A9C-B6D0-66DC754F5036}" srcOrd="3" destOrd="0" presId="urn:microsoft.com/office/officeart/2005/8/layout/vList2"/>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82DF12B-C08E-4796-9670-62E83AC7B19A}" type="doc">
      <dgm:prSet loTypeId="urn:microsoft.com/office/officeart/2005/8/layout/vList2" loCatId="list" qsTypeId="urn:microsoft.com/office/officeart/2005/8/quickstyle/simple4" qsCatId="simple" csTypeId="urn:microsoft.com/office/officeart/2005/8/colors/colorful1" csCatId="colorful" phldr="1"/>
      <dgm:spPr/>
      <dgm:t>
        <a:bodyPr/>
        <a:lstStyle/>
        <a:p>
          <a:endParaRPr lang="pl-PL"/>
        </a:p>
      </dgm:t>
    </dgm:pt>
    <dgm:pt modelId="{D95FFF1C-394D-4137-AAA1-98C06D48EC93}">
      <dgm:prSet phldrT="[Tekst]" custT="1"/>
      <dgm:spPr>
        <a:xfrm>
          <a:off x="0" y="1998295"/>
          <a:ext cx="5486400" cy="145717"/>
        </a:xfrm>
        <a:prstGeom prst="roundRect">
          <a:avLst/>
        </a:prstGeom>
        <a:solidFill>
          <a:srgbClr val="70AD47">
            <a:lumMod val="75000"/>
          </a:srgbClr>
        </a:solidFill>
        <a:ln>
          <a:noFill/>
        </a:ln>
        <a:effectLst/>
      </dgm:spPr>
      <dgm:t>
        <a:bodyPr/>
        <a:lstStyle/>
        <a:p>
          <a:pPr>
            <a:buNone/>
          </a:pPr>
          <a:r>
            <a:rPr lang="pl-PL" sz="1200">
              <a:solidFill>
                <a:sysClr val="window" lastClr="FFFFFF"/>
              </a:solidFill>
              <a:latin typeface="Calibri" panose="020F0502020204030204"/>
              <a:ea typeface="+mn-ea"/>
              <a:cs typeface="+mn-cs"/>
            </a:rPr>
            <a:t>Badanie "Osoby bierne zawodowo w Wielkopolsce"</a:t>
          </a:r>
        </a:p>
      </dgm:t>
    </dgm:pt>
    <dgm:pt modelId="{94D10C3E-8B62-46C0-AF3E-CB95C7C3FC24}" type="parTrans" cxnId="{87F0B3D8-7C47-4FEF-A62C-B399E116D8A2}">
      <dgm:prSet/>
      <dgm:spPr/>
      <dgm:t>
        <a:bodyPr/>
        <a:lstStyle/>
        <a:p>
          <a:endParaRPr lang="pl-PL" sz="1200"/>
        </a:p>
      </dgm:t>
    </dgm:pt>
    <dgm:pt modelId="{EE565889-FA77-470A-9908-B7C6116EF885}" type="sibTrans" cxnId="{87F0B3D8-7C47-4FEF-A62C-B399E116D8A2}">
      <dgm:prSet/>
      <dgm:spPr/>
      <dgm:t>
        <a:bodyPr/>
        <a:lstStyle/>
        <a:p>
          <a:endParaRPr lang="pl-PL" sz="1200"/>
        </a:p>
      </dgm:t>
    </dgm:pt>
    <dgm:pt modelId="{9DE3AFD8-ADAE-4A0C-8D8B-902738F9BE38}">
      <dgm:prSet phldrT="[Tekst]" custT="1"/>
      <dgm:spPr>
        <a:xfrm>
          <a:off x="0" y="2312731"/>
          <a:ext cx="5486400" cy="1906843"/>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mn-lt"/>
              <a:ea typeface="+mn-ea"/>
              <a:cs typeface="+mn-cs"/>
            </a:rPr>
            <a:t>Niedobory kadrowe, będące efektem zmian demograficznych i starzeniem się populacji pracujących, skłaniają do aktywizacji osób biernych zawodowo. </a:t>
          </a:r>
          <a:br>
            <a:rPr lang="pl-PL" sz="1200">
              <a:solidFill>
                <a:sysClr val="windowText" lastClr="000000">
                  <a:hueOff val="0"/>
                  <a:satOff val="0"/>
                  <a:lumOff val="0"/>
                  <a:alphaOff val="0"/>
                </a:sysClr>
              </a:solidFill>
              <a:latin typeface="+mn-lt"/>
              <a:ea typeface="+mn-ea"/>
              <a:cs typeface="+mn-cs"/>
            </a:rPr>
          </a:br>
          <a:r>
            <a:rPr lang="pl-PL" sz="1200">
              <a:solidFill>
                <a:sysClr val="windowText" lastClr="000000">
                  <a:hueOff val="0"/>
                  <a:satOff val="0"/>
                  <a:lumOff val="0"/>
                  <a:alphaOff val="0"/>
                </a:sysClr>
              </a:solidFill>
              <a:latin typeface="+mn-lt"/>
              <a:ea typeface="+mn-ea"/>
              <a:cs typeface="+mn-cs"/>
            </a:rPr>
            <a:t>W województwie wielkopolskim grupa ta jest relatywnienie niewielka (około </a:t>
          </a:r>
          <a:br>
            <a:rPr lang="pl-PL" sz="1200">
              <a:solidFill>
                <a:sysClr val="windowText" lastClr="000000">
                  <a:hueOff val="0"/>
                  <a:satOff val="0"/>
                  <a:lumOff val="0"/>
                  <a:alphaOff val="0"/>
                </a:sysClr>
              </a:solidFill>
              <a:latin typeface="+mn-lt"/>
              <a:ea typeface="+mn-ea"/>
              <a:cs typeface="+mn-cs"/>
            </a:rPr>
          </a:br>
          <a:r>
            <a:rPr lang="pl-PL" sz="1200">
              <a:solidFill>
                <a:sysClr val="windowText" lastClr="000000">
                  <a:hueOff val="0"/>
                  <a:satOff val="0"/>
                  <a:lumOff val="0"/>
                  <a:alphaOff val="0"/>
                </a:sysClr>
              </a:solidFill>
              <a:latin typeface="+mn-lt"/>
              <a:ea typeface="+mn-ea"/>
              <a:cs typeface="+mn-cs"/>
            </a:rPr>
            <a:t>1 mln osób), co jest związane z dobrymi wskaźnikami zatrudnienia i bezrobocia.</a:t>
          </a:r>
        </a:p>
      </dgm:t>
    </dgm:pt>
    <dgm:pt modelId="{479F8885-EEDD-4526-854A-30E69779C31B}" type="parTrans" cxnId="{6A2FAD38-030E-40E1-9B6F-872164A99980}">
      <dgm:prSet/>
      <dgm:spPr/>
      <dgm:t>
        <a:bodyPr/>
        <a:lstStyle/>
        <a:p>
          <a:endParaRPr lang="pl-PL" sz="1200"/>
        </a:p>
      </dgm:t>
    </dgm:pt>
    <dgm:pt modelId="{BCD37F9D-1CC0-4270-BD3E-57D64D08D4E3}" type="sibTrans" cxnId="{6A2FAD38-030E-40E1-9B6F-872164A99980}">
      <dgm:prSet/>
      <dgm:spPr/>
      <dgm:t>
        <a:bodyPr/>
        <a:lstStyle/>
        <a:p>
          <a:endParaRPr lang="pl-PL" sz="1200"/>
        </a:p>
      </dgm:t>
    </dgm:pt>
    <dgm:pt modelId="{C71D51CC-247B-4432-9E20-B62556C312AD}">
      <dgm:prSet phldrT="[Tekst]" custT="1"/>
      <dgm:spPr>
        <a:xfrm>
          <a:off x="0" y="2312731"/>
          <a:ext cx="5486400" cy="1906843"/>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mn-lt"/>
              <a:ea typeface="+mn-ea"/>
              <a:cs typeface="+mn-cs"/>
            </a:rPr>
            <a:t>Najliczniejszą grupę biernych zawodowo stanowią emeryci, którzy jak wskazało badanie, są zainteresowani powrotem na rynek pracy w formie prac dorywczych</a:t>
          </a:r>
          <a:br>
            <a:rPr lang="pl-PL" sz="1200">
              <a:solidFill>
                <a:sysClr val="windowText" lastClr="000000">
                  <a:hueOff val="0"/>
                  <a:satOff val="0"/>
                  <a:lumOff val="0"/>
                  <a:alphaOff val="0"/>
                </a:sysClr>
              </a:solidFill>
              <a:latin typeface="+mn-lt"/>
              <a:ea typeface="+mn-ea"/>
              <a:cs typeface="+mn-cs"/>
            </a:rPr>
          </a:br>
          <a:r>
            <a:rPr lang="pl-PL" sz="1200">
              <a:solidFill>
                <a:sysClr val="windowText" lastClr="000000">
                  <a:hueOff val="0"/>
                  <a:satOff val="0"/>
                  <a:lumOff val="0"/>
                  <a:alphaOff val="0"/>
                </a:sysClr>
              </a:solidFill>
              <a:latin typeface="+mn-lt"/>
              <a:ea typeface="+mn-ea"/>
              <a:cs typeface="+mn-cs"/>
            </a:rPr>
            <a:t>i przy pewności zachowania świadczenia. W tej grupie bardziej efektywne wydają się działania związane z utrzymaniem aktywności zawodowej osób osiągających wiek merytalny niż zachęcające do ponownego podjęcia pracy.</a:t>
          </a:r>
        </a:p>
      </dgm:t>
    </dgm:pt>
    <dgm:pt modelId="{105BDF95-A18A-4017-83F4-C1D34614A1C1}" type="parTrans" cxnId="{9F5B238C-E9C7-4CBB-9632-0CB3F4CAE276}">
      <dgm:prSet/>
      <dgm:spPr/>
      <dgm:t>
        <a:bodyPr/>
        <a:lstStyle/>
        <a:p>
          <a:endParaRPr lang="pl-PL"/>
        </a:p>
      </dgm:t>
    </dgm:pt>
    <dgm:pt modelId="{C124003F-4C84-4626-980B-86BFEBE71439}" type="sibTrans" cxnId="{9F5B238C-E9C7-4CBB-9632-0CB3F4CAE276}">
      <dgm:prSet/>
      <dgm:spPr/>
      <dgm:t>
        <a:bodyPr/>
        <a:lstStyle/>
        <a:p>
          <a:endParaRPr lang="pl-PL"/>
        </a:p>
      </dgm:t>
    </dgm:pt>
    <dgm:pt modelId="{6EC1CC0B-AF9A-4E48-A1A1-FC9B4AB905FA}">
      <dgm:prSet phldrT="[Tekst]" custT="1"/>
      <dgm:spPr>
        <a:xfrm>
          <a:off x="0" y="2312731"/>
          <a:ext cx="5486400" cy="1906843"/>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mn-lt"/>
              <a:ea typeface="+mn-ea"/>
              <a:cs typeface="+mn-cs"/>
            </a:rPr>
            <a:t>Największe zainteresowanie uczestnictwem w rynku pracy wykazują osoby młode niepracujące ze względu na naukę, które planują wejście na rynek pracy</a:t>
          </a:r>
          <a:br>
            <a:rPr lang="pl-PL" sz="1200">
              <a:solidFill>
                <a:sysClr val="windowText" lastClr="000000">
                  <a:hueOff val="0"/>
                  <a:satOff val="0"/>
                  <a:lumOff val="0"/>
                  <a:alphaOff val="0"/>
                </a:sysClr>
              </a:solidFill>
              <a:latin typeface="+mn-lt"/>
              <a:ea typeface="+mn-ea"/>
              <a:cs typeface="+mn-cs"/>
            </a:rPr>
          </a:br>
          <a:r>
            <a:rPr lang="pl-PL" sz="1200">
              <a:solidFill>
                <a:sysClr val="windowText" lastClr="000000">
                  <a:hueOff val="0"/>
                  <a:satOff val="0"/>
                  <a:lumOff val="0"/>
                  <a:alphaOff val="0"/>
                </a:sysClr>
              </a:solidFill>
              <a:latin typeface="+mn-lt"/>
              <a:ea typeface="+mn-ea"/>
              <a:cs typeface="+mn-cs"/>
            </a:rPr>
            <a:t>i wymagają wsparcia w tym zakresie oraz bierni z powodu obowiązków rodzinnych. W przypadku wszystkich grup biernych zawodowo oczekiwane byłoby większe uelastycznienie zatrudnienia, które pozwoliłoby na połączenie aktywności zawodowej z indywidualnymi potrzebami.</a:t>
          </a:r>
        </a:p>
      </dgm:t>
    </dgm:pt>
    <dgm:pt modelId="{3E0D0139-6BF7-4B21-8FD0-36CCD3148AE9}" type="parTrans" cxnId="{95011690-79FA-4F32-8AE5-2B3043E0F841}">
      <dgm:prSet/>
      <dgm:spPr/>
      <dgm:t>
        <a:bodyPr/>
        <a:lstStyle/>
        <a:p>
          <a:endParaRPr lang="pl-PL"/>
        </a:p>
      </dgm:t>
    </dgm:pt>
    <dgm:pt modelId="{B0C3A67A-AEFF-4C57-889C-CEF4C156F707}" type="sibTrans" cxnId="{95011690-79FA-4F32-8AE5-2B3043E0F841}">
      <dgm:prSet/>
      <dgm:spPr/>
      <dgm:t>
        <a:bodyPr/>
        <a:lstStyle/>
        <a:p>
          <a:endParaRPr lang="pl-PL"/>
        </a:p>
      </dgm:t>
    </dgm:pt>
    <dgm:pt modelId="{BAA80898-8341-4E2A-80F5-42F974402CDB}" type="pres">
      <dgm:prSet presAssocID="{582DF12B-C08E-4796-9670-62E83AC7B19A}" presName="linear" presStyleCnt="0">
        <dgm:presLayoutVars>
          <dgm:animLvl val="lvl"/>
          <dgm:resizeHandles val="exact"/>
        </dgm:presLayoutVars>
      </dgm:prSet>
      <dgm:spPr/>
    </dgm:pt>
    <dgm:pt modelId="{234EB6FC-3868-4CF6-8420-97EEB5B42DBC}" type="pres">
      <dgm:prSet presAssocID="{D95FFF1C-394D-4137-AAA1-98C06D48EC93}" presName="parentText" presStyleLbl="node1" presStyleIdx="0" presStyleCnt="1" custScaleY="29581" custLinFactNeighborY="-21590">
        <dgm:presLayoutVars>
          <dgm:chMax val="0"/>
          <dgm:bulletEnabled val="1"/>
        </dgm:presLayoutVars>
      </dgm:prSet>
      <dgm:spPr/>
    </dgm:pt>
    <dgm:pt modelId="{5CA81251-893E-46CE-93D8-5DCF448F232E}" type="pres">
      <dgm:prSet presAssocID="{D95FFF1C-394D-4137-AAA1-98C06D48EC93}" presName="childText" presStyleLbl="revTx" presStyleIdx="0" presStyleCnt="1" custScaleX="99278" custScaleY="113970" custLinFactNeighborY="10283">
        <dgm:presLayoutVars>
          <dgm:bulletEnabled val="1"/>
        </dgm:presLayoutVars>
      </dgm:prSet>
      <dgm:spPr>
        <a:prstGeom prst="rect">
          <a:avLst/>
        </a:prstGeom>
      </dgm:spPr>
    </dgm:pt>
  </dgm:ptLst>
  <dgm:cxnLst>
    <dgm:cxn modelId="{D83A7B2A-157F-4A96-8D40-8DC3A86546EC}" type="presOf" srcId="{6EC1CC0B-AF9A-4E48-A1A1-FC9B4AB905FA}" destId="{5CA81251-893E-46CE-93D8-5DCF448F232E}" srcOrd="0" destOrd="2" presId="urn:microsoft.com/office/officeart/2005/8/layout/vList2"/>
    <dgm:cxn modelId="{6A2FAD38-030E-40E1-9B6F-872164A99980}" srcId="{D95FFF1C-394D-4137-AAA1-98C06D48EC93}" destId="{9DE3AFD8-ADAE-4A0C-8D8B-902738F9BE38}" srcOrd="0" destOrd="0" parTransId="{479F8885-EEDD-4526-854A-30E69779C31B}" sibTransId="{BCD37F9D-1CC0-4270-BD3E-57D64D08D4E3}"/>
    <dgm:cxn modelId="{2DA99F64-2E24-441F-9DA0-47EDCF8C4415}" type="presOf" srcId="{9DE3AFD8-ADAE-4A0C-8D8B-902738F9BE38}" destId="{5CA81251-893E-46CE-93D8-5DCF448F232E}" srcOrd="0" destOrd="0" presId="urn:microsoft.com/office/officeart/2005/8/layout/vList2"/>
    <dgm:cxn modelId="{E7697450-D8ED-4FEA-BE66-3E23FE8063EE}" type="presOf" srcId="{582DF12B-C08E-4796-9670-62E83AC7B19A}" destId="{BAA80898-8341-4E2A-80F5-42F974402CDB}" srcOrd="0" destOrd="0" presId="urn:microsoft.com/office/officeart/2005/8/layout/vList2"/>
    <dgm:cxn modelId="{9F5B238C-E9C7-4CBB-9632-0CB3F4CAE276}" srcId="{D95FFF1C-394D-4137-AAA1-98C06D48EC93}" destId="{C71D51CC-247B-4432-9E20-B62556C312AD}" srcOrd="1" destOrd="0" parTransId="{105BDF95-A18A-4017-83F4-C1D34614A1C1}" sibTransId="{C124003F-4C84-4626-980B-86BFEBE71439}"/>
    <dgm:cxn modelId="{95011690-79FA-4F32-8AE5-2B3043E0F841}" srcId="{D95FFF1C-394D-4137-AAA1-98C06D48EC93}" destId="{6EC1CC0B-AF9A-4E48-A1A1-FC9B4AB905FA}" srcOrd="2" destOrd="0" parTransId="{3E0D0139-6BF7-4B21-8FD0-36CCD3148AE9}" sibTransId="{B0C3A67A-AEFF-4C57-889C-CEF4C156F707}"/>
    <dgm:cxn modelId="{C368DBAB-5B6D-42A4-8830-09490B15A320}" type="presOf" srcId="{C71D51CC-247B-4432-9E20-B62556C312AD}" destId="{5CA81251-893E-46CE-93D8-5DCF448F232E}" srcOrd="0" destOrd="1" presId="urn:microsoft.com/office/officeart/2005/8/layout/vList2"/>
    <dgm:cxn modelId="{87F0B3D8-7C47-4FEF-A62C-B399E116D8A2}" srcId="{582DF12B-C08E-4796-9670-62E83AC7B19A}" destId="{D95FFF1C-394D-4137-AAA1-98C06D48EC93}" srcOrd="0" destOrd="0" parTransId="{94D10C3E-8B62-46C0-AF3E-CB95C7C3FC24}" sibTransId="{EE565889-FA77-470A-9908-B7C6116EF885}"/>
    <dgm:cxn modelId="{528473F2-C2F6-42C5-9B01-D7764CB880BE}" type="presOf" srcId="{D95FFF1C-394D-4137-AAA1-98C06D48EC93}" destId="{234EB6FC-3868-4CF6-8420-97EEB5B42DBC}" srcOrd="0" destOrd="0" presId="urn:microsoft.com/office/officeart/2005/8/layout/vList2"/>
    <dgm:cxn modelId="{444F371B-4A91-43FF-B630-F17DBD788B24}" type="presParOf" srcId="{BAA80898-8341-4E2A-80F5-42F974402CDB}" destId="{234EB6FC-3868-4CF6-8420-97EEB5B42DBC}" srcOrd="0" destOrd="0" presId="urn:microsoft.com/office/officeart/2005/8/layout/vList2"/>
    <dgm:cxn modelId="{A24EEFC2-C5AB-4A0A-BFEE-A1F9EEAAFDE9}" type="presParOf" srcId="{BAA80898-8341-4E2A-80F5-42F974402CDB}" destId="{5CA81251-893E-46CE-93D8-5DCF448F232E}" srcOrd="1" destOrd="0" presId="urn:microsoft.com/office/officeart/2005/8/layout/vList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82DF12B-C08E-4796-9670-62E83AC7B19A}" type="doc">
      <dgm:prSet loTypeId="urn:microsoft.com/office/officeart/2005/8/layout/vList2" loCatId="list" qsTypeId="urn:microsoft.com/office/officeart/2005/8/quickstyle/simple4" qsCatId="simple" csTypeId="urn:microsoft.com/office/officeart/2005/8/colors/colorful1" csCatId="colorful" phldr="1"/>
      <dgm:spPr/>
      <dgm:t>
        <a:bodyPr/>
        <a:lstStyle/>
        <a:p>
          <a:endParaRPr lang="pl-PL"/>
        </a:p>
      </dgm:t>
    </dgm:pt>
    <dgm:pt modelId="{5DDB951B-712B-450C-BC81-033978C61CAF}">
      <dgm:prSet phldrT="[Tekst]" custT="1"/>
      <dgm:spPr>
        <a:xfrm>
          <a:off x="0" y="20710"/>
          <a:ext cx="5486400" cy="338859"/>
        </a:xfrm>
        <a:prstGeom prst="roundRect">
          <a:avLst/>
        </a:prstGeom>
        <a:solidFill>
          <a:srgbClr val="ED7D31">
            <a:lumMod val="75000"/>
          </a:srgbClr>
        </a:solidFill>
        <a:ln>
          <a:noFill/>
        </a:ln>
        <a:effectLst/>
      </dgm:spPr>
      <dgm:t>
        <a:bodyPr/>
        <a:lstStyle/>
        <a:p>
          <a:pPr>
            <a:buNone/>
          </a:pPr>
          <a:r>
            <a:rPr lang="pl-PL" sz="1200">
              <a:solidFill>
                <a:sysClr val="window" lastClr="FFFFFF"/>
              </a:solidFill>
              <a:latin typeface="Calibri" panose="020F0502020204030204"/>
              <a:ea typeface="+mn-ea"/>
              <a:cs typeface="+mn-cs"/>
            </a:rPr>
            <a:t>Badanie "Kształcenie osób dorosłych w Wielkopolsce - perspektywa pracodawcy </a:t>
          </a:r>
          <a:br>
            <a:rPr lang="pl-PL" sz="1200">
              <a:solidFill>
                <a:sysClr val="window" lastClr="FFFFFF"/>
              </a:solidFill>
              <a:latin typeface="Calibri" panose="020F0502020204030204"/>
              <a:ea typeface="+mn-ea"/>
              <a:cs typeface="+mn-cs"/>
            </a:rPr>
          </a:br>
          <a:r>
            <a:rPr lang="pl-PL" sz="1200">
              <a:solidFill>
                <a:sysClr val="window" lastClr="FFFFFF"/>
              </a:solidFill>
              <a:latin typeface="Calibri" panose="020F0502020204030204"/>
              <a:ea typeface="+mn-ea"/>
              <a:cs typeface="+mn-cs"/>
            </a:rPr>
            <a:t>i pracownika"</a:t>
          </a:r>
        </a:p>
      </dgm:t>
    </dgm:pt>
    <dgm:pt modelId="{E3CA87AD-4301-4164-8BC3-D4BAC550537D}" type="parTrans" cxnId="{AFE34216-B63F-4F49-BF98-34318D7080BC}">
      <dgm:prSet/>
      <dgm:spPr/>
      <dgm:t>
        <a:bodyPr/>
        <a:lstStyle/>
        <a:p>
          <a:endParaRPr lang="pl-PL" sz="1200"/>
        </a:p>
      </dgm:t>
    </dgm:pt>
    <dgm:pt modelId="{F9D1A620-BF59-4EDB-AD66-8018203B93E2}" type="sibTrans" cxnId="{AFE34216-B63F-4F49-BF98-34318D7080BC}">
      <dgm:prSet/>
      <dgm:spPr/>
      <dgm:t>
        <a:bodyPr/>
        <a:lstStyle/>
        <a:p>
          <a:endParaRPr lang="pl-PL" sz="1200"/>
        </a:p>
      </dgm:t>
    </dgm:pt>
    <dgm:pt modelId="{4323C9EA-E92B-40F3-9316-417A38F9A64B}">
      <dgm:prSet phldrT="[Tekst]" custT="1"/>
      <dgm:spPr>
        <a:xfrm>
          <a:off x="0" y="371128"/>
          <a:ext cx="5486400" cy="1786733"/>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mn-lt"/>
              <a:ea typeface="+mn-ea"/>
              <a:cs typeface="+mn-cs"/>
            </a:rPr>
            <a:t>Przeprowadzone ankiety  wskazują na zróżnicowanie aktywności edukacyjnej dorosłych mieszkańców regionu ze względu na ich wiek i wykształcenie. Aktywność edukacyjna ma podłoże głównie zawodowe. Około 30% dorosłych Wielkopolan w okresie ostatnich 2 lat nie podejmowało żadnej formy rozwoju.</a:t>
          </a:r>
        </a:p>
      </dgm:t>
    </dgm:pt>
    <dgm:pt modelId="{478047EF-E65C-44F7-958E-7384E2DE9116}" type="sibTrans" cxnId="{B00F85CE-BC43-43AE-9B2A-B2E7150007B5}">
      <dgm:prSet/>
      <dgm:spPr/>
      <dgm:t>
        <a:bodyPr/>
        <a:lstStyle/>
        <a:p>
          <a:endParaRPr lang="pl-PL" sz="1200"/>
        </a:p>
      </dgm:t>
    </dgm:pt>
    <dgm:pt modelId="{0CDBB8D4-D518-419B-802C-2C139BA61897}" type="parTrans" cxnId="{B00F85CE-BC43-43AE-9B2A-B2E7150007B5}">
      <dgm:prSet/>
      <dgm:spPr/>
      <dgm:t>
        <a:bodyPr/>
        <a:lstStyle/>
        <a:p>
          <a:endParaRPr lang="pl-PL" sz="1200"/>
        </a:p>
      </dgm:t>
    </dgm:pt>
    <dgm:pt modelId="{A6A435FC-8BC1-4AFF-B5A0-C0BB00A23EB0}">
      <dgm:prSet phldrT="[Tekst]" custT="1"/>
      <dgm:spPr>
        <a:xfrm>
          <a:off x="0" y="371128"/>
          <a:ext cx="5486400" cy="1786733"/>
        </a:xfrm>
        <a:prstGeom prst="rect">
          <a:avLst/>
        </a:prstGeom>
        <a:noFill/>
        <a:ln>
          <a:noFill/>
        </a:ln>
        <a:effectLst/>
      </dgm:spPr>
      <dgm:t>
        <a:bodyPr/>
        <a:lstStyle/>
        <a:p>
          <a:pPr algn="just">
            <a:buChar char="•"/>
          </a:pPr>
          <a:endParaRPr lang="pl-PL" sz="1200">
            <a:solidFill>
              <a:sysClr val="windowText" lastClr="000000">
                <a:hueOff val="0"/>
                <a:satOff val="0"/>
                <a:lumOff val="0"/>
                <a:alphaOff val="0"/>
              </a:sysClr>
            </a:solidFill>
            <a:latin typeface="Calibri" panose="020F0502020204030204"/>
            <a:ea typeface="+mn-ea"/>
            <a:cs typeface="+mn-cs"/>
          </a:endParaRPr>
        </a:p>
      </dgm:t>
    </dgm:pt>
    <dgm:pt modelId="{71FB3ED9-9A50-43C0-8674-2B7916DA2933}" type="sibTrans" cxnId="{A3AFD282-BF1A-439C-94E2-C65BD4836774}">
      <dgm:prSet/>
      <dgm:spPr/>
      <dgm:t>
        <a:bodyPr/>
        <a:lstStyle/>
        <a:p>
          <a:endParaRPr lang="pl-PL"/>
        </a:p>
      </dgm:t>
    </dgm:pt>
    <dgm:pt modelId="{9B97BF15-622F-47B8-89F0-3AFA193E5038}" type="parTrans" cxnId="{A3AFD282-BF1A-439C-94E2-C65BD4836774}">
      <dgm:prSet/>
      <dgm:spPr/>
      <dgm:t>
        <a:bodyPr/>
        <a:lstStyle/>
        <a:p>
          <a:endParaRPr lang="pl-PL"/>
        </a:p>
      </dgm:t>
    </dgm:pt>
    <dgm:pt modelId="{F1CD1A5B-C6CA-4A86-9030-B2E2A7DA584A}">
      <dgm:prSet phldrT="[Tekst]" custT="1"/>
      <dgm:spPr>
        <a:xfrm>
          <a:off x="0" y="371128"/>
          <a:ext cx="5486400" cy="1786733"/>
        </a:xfrm>
        <a:noFill/>
        <a:ln>
          <a:noFill/>
        </a:ln>
        <a:effectLst/>
      </dgm:spPr>
      <dgm:t>
        <a:bodyPr/>
        <a:lstStyle/>
        <a:p>
          <a:pPr algn="just">
            <a:buChar char="•"/>
          </a:pPr>
          <a:r>
            <a:rPr lang="pl-PL" sz="1200">
              <a:solidFill>
                <a:sysClr val="windowText" lastClr="000000">
                  <a:hueOff val="0"/>
                  <a:satOff val="0"/>
                  <a:lumOff val="0"/>
                  <a:alphaOff val="0"/>
                </a:sysClr>
              </a:solidFill>
              <a:latin typeface="+mn-lt"/>
              <a:ea typeface="+mn-ea"/>
              <a:cs typeface="+mn-cs"/>
            </a:rPr>
            <a:t>Choć zarówno pracownicy, jak i pracodawcy, dostrzegają konieczność stałego rozwoju, jednak nie jest to zawsze możliwe. W okresie rosnących kosztów prowadzenia działalności pracodawcy rezygnują z działań związanych</a:t>
          </a:r>
          <a:br>
            <a:rPr lang="pl-PL" sz="1200">
              <a:solidFill>
                <a:sysClr val="windowText" lastClr="000000">
                  <a:hueOff val="0"/>
                  <a:satOff val="0"/>
                  <a:lumOff val="0"/>
                  <a:alphaOff val="0"/>
                </a:sysClr>
              </a:solidFill>
              <a:latin typeface="+mn-lt"/>
              <a:ea typeface="+mn-ea"/>
              <a:cs typeface="+mn-cs"/>
            </a:rPr>
          </a:br>
          <a:r>
            <a:rPr lang="pl-PL" sz="1200">
              <a:solidFill>
                <a:sysClr val="windowText" lastClr="000000">
                  <a:hueOff val="0"/>
                  <a:satOff val="0"/>
                  <a:lumOff val="0"/>
                  <a:alphaOff val="0"/>
                </a:sysClr>
              </a:solidFill>
              <a:latin typeface="+mn-lt"/>
              <a:ea typeface="+mn-ea"/>
              <a:cs typeface="+mn-cs"/>
            </a:rPr>
            <a:t>z podnoszeniem kwalifikacji. Inwestycje te nie gwarantują natychmiastowego zysku, więc nie stanowią priorytetów działalności, zwłaszcza w aktualnej sytuacji gospodarczej.</a:t>
          </a:r>
        </a:p>
      </dgm:t>
    </dgm:pt>
    <dgm:pt modelId="{92AC071E-4929-43FB-B481-CB33B552EA17}" type="parTrans" cxnId="{256CAC0D-770A-4F6D-9381-57D2734E0CDD}">
      <dgm:prSet/>
      <dgm:spPr/>
      <dgm:t>
        <a:bodyPr/>
        <a:lstStyle/>
        <a:p>
          <a:endParaRPr lang="pl-PL"/>
        </a:p>
      </dgm:t>
    </dgm:pt>
    <dgm:pt modelId="{FD028B68-CBDC-4DB9-A4C8-60319D7DF435}" type="sibTrans" cxnId="{256CAC0D-770A-4F6D-9381-57D2734E0CDD}">
      <dgm:prSet/>
      <dgm:spPr/>
      <dgm:t>
        <a:bodyPr/>
        <a:lstStyle/>
        <a:p>
          <a:endParaRPr lang="pl-PL"/>
        </a:p>
      </dgm:t>
    </dgm:pt>
    <dgm:pt modelId="{BAA80898-8341-4E2A-80F5-42F974402CDB}" type="pres">
      <dgm:prSet presAssocID="{582DF12B-C08E-4796-9670-62E83AC7B19A}" presName="linear" presStyleCnt="0">
        <dgm:presLayoutVars>
          <dgm:animLvl val="lvl"/>
          <dgm:resizeHandles val="exact"/>
        </dgm:presLayoutVars>
      </dgm:prSet>
      <dgm:spPr/>
    </dgm:pt>
    <dgm:pt modelId="{B674B5B6-5F32-4FD3-A7B9-D8A48AD04256}" type="pres">
      <dgm:prSet presAssocID="{5DDB951B-712B-450C-BC81-033978C61CAF}" presName="parentText" presStyleLbl="node1" presStyleIdx="0" presStyleCnt="1" custScaleY="34429">
        <dgm:presLayoutVars>
          <dgm:chMax val="0"/>
          <dgm:bulletEnabled val="1"/>
        </dgm:presLayoutVars>
      </dgm:prSet>
      <dgm:spPr/>
    </dgm:pt>
    <dgm:pt modelId="{08262D10-E05E-4882-BA2A-6F54014AB84F}" type="pres">
      <dgm:prSet presAssocID="{5DDB951B-712B-450C-BC81-033978C61CAF}" presName="childText" presStyleLbl="revTx" presStyleIdx="0" presStyleCnt="1" custScaleX="98086" custLinFactNeighborX="174" custLinFactNeighborY="11034">
        <dgm:presLayoutVars>
          <dgm:bulletEnabled val="1"/>
        </dgm:presLayoutVars>
      </dgm:prSet>
      <dgm:spPr>
        <a:prstGeom prst="rect">
          <a:avLst/>
        </a:prstGeom>
      </dgm:spPr>
    </dgm:pt>
  </dgm:ptLst>
  <dgm:cxnLst>
    <dgm:cxn modelId="{256CAC0D-770A-4F6D-9381-57D2734E0CDD}" srcId="{5DDB951B-712B-450C-BC81-033978C61CAF}" destId="{F1CD1A5B-C6CA-4A86-9030-B2E2A7DA584A}" srcOrd="1" destOrd="0" parTransId="{92AC071E-4929-43FB-B481-CB33B552EA17}" sibTransId="{FD028B68-CBDC-4DB9-A4C8-60319D7DF435}"/>
    <dgm:cxn modelId="{7C592A10-CD1B-4AF8-A12D-181C1077F77A}" type="presOf" srcId="{5DDB951B-712B-450C-BC81-033978C61CAF}" destId="{B674B5B6-5F32-4FD3-A7B9-D8A48AD04256}" srcOrd="0" destOrd="0" presId="urn:microsoft.com/office/officeart/2005/8/layout/vList2"/>
    <dgm:cxn modelId="{AFE34216-B63F-4F49-BF98-34318D7080BC}" srcId="{582DF12B-C08E-4796-9670-62E83AC7B19A}" destId="{5DDB951B-712B-450C-BC81-033978C61CAF}" srcOrd="0" destOrd="0" parTransId="{E3CA87AD-4301-4164-8BC3-D4BAC550537D}" sibTransId="{F9D1A620-BF59-4EDB-AD66-8018203B93E2}"/>
    <dgm:cxn modelId="{581B9939-AC8C-4890-AE21-87A392A744A1}" type="presOf" srcId="{4323C9EA-E92B-40F3-9316-417A38F9A64B}" destId="{08262D10-E05E-4882-BA2A-6F54014AB84F}" srcOrd="0" destOrd="0" presId="urn:microsoft.com/office/officeart/2005/8/layout/vList2"/>
    <dgm:cxn modelId="{2030FC66-3EF8-4EF4-80AD-DE488A9F233F}" type="presOf" srcId="{A6A435FC-8BC1-4AFF-B5A0-C0BB00A23EB0}" destId="{08262D10-E05E-4882-BA2A-6F54014AB84F}" srcOrd="0" destOrd="2" presId="urn:microsoft.com/office/officeart/2005/8/layout/vList2"/>
    <dgm:cxn modelId="{E7697450-D8ED-4FEA-BE66-3E23FE8063EE}" type="presOf" srcId="{582DF12B-C08E-4796-9670-62E83AC7B19A}" destId="{BAA80898-8341-4E2A-80F5-42F974402CDB}" srcOrd="0" destOrd="0" presId="urn:microsoft.com/office/officeart/2005/8/layout/vList2"/>
    <dgm:cxn modelId="{A3AFD282-BF1A-439C-94E2-C65BD4836774}" srcId="{5DDB951B-712B-450C-BC81-033978C61CAF}" destId="{A6A435FC-8BC1-4AFF-B5A0-C0BB00A23EB0}" srcOrd="2" destOrd="0" parTransId="{9B97BF15-622F-47B8-89F0-3AFA193E5038}" sibTransId="{71FB3ED9-9A50-43C0-8674-2B7916DA2933}"/>
    <dgm:cxn modelId="{1764A7A0-ADCF-472B-9348-CF6F14A9281D}" type="presOf" srcId="{F1CD1A5B-C6CA-4A86-9030-B2E2A7DA584A}" destId="{08262D10-E05E-4882-BA2A-6F54014AB84F}" srcOrd="0" destOrd="1" presId="urn:microsoft.com/office/officeart/2005/8/layout/vList2"/>
    <dgm:cxn modelId="{B00F85CE-BC43-43AE-9B2A-B2E7150007B5}" srcId="{5DDB951B-712B-450C-BC81-033978C61CAF}" destId="{4323C9EA-E92B-40F3-9316-417A38F9A64B}" srcOrd="0" destOrd="0" parTransId="{0CDBB8D4-D518-419B-802C-2C139BA61897}" sibTransId="{478047EF-E65C-44F7-958E-7384E2DE9116}"/>
    <dgm:cxn modelId="{6E805921-7C35-4E22-B853-CDD59F7BC2EF}" type="presParOf" srcId="{BAA80898-8341-4E2A-80F5-42F974402CDB}" destId="{B674B5B6-5F32-4FD3-A7B9-D8A48AD04256}" srcOrd="0" destOrd="0" presId="urn:microsoft.com/office/officeart/2005/8/layout/vList2"/>
    <dgm:cxn modelId="{AF637EE4-B778-478B-9621-83C16D564862}" type="presParOf" srcId="{BAA80898-8341-4E2A-80F5-42F974402CDB}" destId="{08262D10-E05E-4882-BA2A-6F54014AB84F}" srcOrd="1" destOrd="0" presId="urn:microsoft.com/office/officeart/2005/8/layout/vList2"/>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A39D2A83-0A4D-433D-98C5-157F1759274D}" type="doc">
      <dgm:prSet loTypeId="urn:microsoft.com/office/officeart/2005/8/layout/vList2" loCatId="list" qsTypeId="urn:microsoft.com/office/officeart/2005/8/quickstyle/simple4" qsCatId="simple" csTypeId="urn:microsoft.com/office/officeart/2005/8/colors/colorful5" csCatId="colorful" phldr="1"/>
      <dgm:spPr/>
      <dgm:t>
        <a:bodyPr/>
        <a:lstStyle/>
        <a:p>
          <a:endParaRPr lang="pl-PL"/>
        </a:p>
      </dgm:t>
    </dgm:pt>
    <dgm:pt modelId="{7183C9C8-20D1-4964-B68C-24CBFD0780B6}">
      <dgm:prSet phldrT="[Tekst]" custT="1"/>
      <dgm:spPr>
        <a:xfrm>
          <a:off x="0" y="2648040"/>
          <a:ext cx="5448300" cy="354213"/>
        </a:xfrm>
        <a:prstGeom prst="roundRect">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dgm:spPr>
      <dgm:t>
        <a:bodyPr/>
        <a:lstStyle/>
        <a:p>
          <a:pPr>
            <a:buNone/>
          </a:pPr>
          <a:r>
            <a:rPr lang="pl-PL" sz="1200">
              <a:solidFill>
                <a:sysClr val="window" lastClr="FFFFFF"/>
              </a:solidFill>
              <a:latin typeface="Calibri" panose="020F0502020204030204"/>
              <a:ea typeface="+mn-ea"/>
              <a:cs typeface="+mn-cs"/>
            </a:rPr>
            <a:t>Wyniki z pozostałych badań i analiz prowadzonych przez WUP:</a:t>
          </a:r>
        </a:p>
      </dgm:t>
    </dgm:pt>
    <dgm:pt modelId="{B467D878-F9C0-409C-BA7D-B6ECF9D0F197}" type="parTrans" cxnId="{394DB41D-1C55-471C-B8D9-819633D20F02}">
      <dgm:prSet/>
      <dgm:spPr/>
      <dgm:t>
        <a:bodyPr/>
        <a:lstStyle/>
        <a:p>
          <a:endParaRPr lang="pl-PL" sz="1200"/>
        </a:p>
      </dgm:t>
    </dgm:pt>
    <dgm:pt modelId="{C02C380B-EF61-43B2-B9E7-A52F663E1069}" type="sibTrans" cxnId="{394DB41D-1C55-471C-B8D9-819633D20F02}">
      <dgm:prSet/>
      <dgm:spPr/>
      <dgm:t>
        <a:bodyPr/>
        <a:lstStyle/>
        <a:p>
          <a:endParaRPr lang="pl-PL" sz="1200"/>
        </a:p>
      </dgm:t>
    </dgm:pt>
    <dgm:pt modelId="{A8EEDEFA-A14B-4BE6-8A1B-4771F8E1FF2A}">
      <dgm:prSet phldrT="[Tekst]" custT="1"/>
      <dgm:spPr>
        <a:xfrm>
          <a:off x="0" y="3026917"/>
          <a:ext cx="5448300" cy="1973901"/>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mn-lt"/>
              <a:ea typeface="+mn-ea"/>
              <a:cs typeface="+mn-cs"/>
            </a:rPr>
            <a:t>Region cechuje wysoka "przeżywalność" przedsiębiorstw. Po niemal 4 latach od        założenia funkcjonowało 80,1% podmiotów wpisanych do rejestru REGON w 2018 roku. Trwałość podmiotów powstałych przy wsparciu dofinansowania z PUP jest jeszcze wyższa (85,4%).</a:t>
          </a:r>
        </a:p>
      </dgm:t>
    </dgm:pt>
    <dgm:pt modelId="{B76A8176-FFD4-420E-B445-8A1BB3A9B972}" type="parTrans" cxnId="{2EAEED2B-EC16-44CD-A8B0-9890816277C5}">
      <dgm:prSet/>
      <dgm:spPr/>
      <dgm:t>
        <a:bodyPr/>
        <a:lstStyle/>
        <a:p>
          <a:endParaRPr lang="pl-PL" sz="1200"/>
        </a:p>
      </dgm:t>
    </dgm:pt>
    <dgm:pt modelId="{118BC8C7-0EC2-45E3-82E2-DDF1E0F55C91}" type="sibTrans" cxnId="{2EAEED2B-EC16-44CD-A8B0-9890816277C5}">
      <dgm:prSet/>
      <dgm:spPr/>
      <dgm:t>
        <a:bodyPr/>
        <a:lstStyle/>
        <a:p>
          <a:endParaRPr lang="pl-PL" sz="1200"/>
        </a:p>
      </dgm:t>
    </dgm:pt>
    <dgm:pt modelId="{0FB15E77-EFD8-47BF-B507-53925FF046CF}">
      <dgm:prSet phldrT="[Tekst]" custT="1"/>
      <dgm:spPr>
        <a:xfrm>
          <a:off x="0" y="3026917"/>
          <a:ext cx="5448300" cy="1973901"/>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mn-lt"/>
              <a:ea typeface="+mn-ea"/>
              <a:cs typeface="+mn-cs"/>
            </a:rPr>
            <a:t>Województwo wielkopolskie posiada dobrze rozwinięty rynek instytucji szkoleniowych, ich liczba stanowi trzecią wartość w kraju, a oferowane usługi są zróżnicowane.</a:t>
          </a:r>
        </a:p>
      </dgm:t>
    </dgm:pt>
    <dgm:pt modelId="{AE5B82CD-F1CA-4E64-8514-008FC17C6A5F}" type="parTrans" cxnId="{9F45C205-1FA9-4D81-A6B1-DFC3D0B30F94}">
      <dgm:prSet/>
      <dgm:spPr/>
      <dgm:t>
        <a:bodyPr/>
        <a:lstStyle/>
        <a:p>
          <a:endParaRPr lang="pl-PL"/>
        </a:p>
      </dgm:t>
    </dgm:pt>
    <dgm:pt modelId="{ADDD4174-D5EF-49EE-BEF5-F9F78C236E29}" type="sibTrans" cxnId="{9F45C205-1FA9-4D81-A6B1-DFC3D0B30F94}">
      <dgm:prSet/>
      <dgm:spPr/>
      <dgm:t>
        <a:bodyPr/>
        <a:lstStyle/>
        <a:p>
          <a:endParaRPr lang="pl-PL"/>
        </a:p>
      </dgm:t>
    </dgm:pt>
    <dgm:pt modelId="{836A10AC-C749-43BC-98B3-8B1B4C3AFB43}">
      <dgm:prSet phldrT="[Tekst]" custT="1"/>
      <dgm:spPr>
        <a:xfrm>
          <a:off x="0" y="3026917"/>
          <a:ext cx="5448300" cy="1973901"/>
        </a:xfrm>
        <a:prstGeom prst="rect">
          <a:avLst/>
        </a:prstGeom>
        <a:noFill/>
        <a:ln>
          <a:noFill/>
        </a:ln>
        <a:effectLst/>
      </dgm:spPr>
      <dgm:t>
        <a:bodyPr/>
        <a:lstStyle/>
        <a:p>
          <a:pPr algn="just">
            <a:buChar char="•"/>
          </a:pPr>
          <a:r>
            <a:rPr lang="pl-PL" sz="1200">
              <a:solidFill>
                <a:sysClr val="windowText" lastClr="000000">
                  <a:hueOff val="0"/>
                  <a:satOff val="0"/>
                  <a:lumOff val="0"/>
                  <a:alphaOff val="0"/>
                </a:sysClr>
              </a:solidFill>
              <a:latin typeface="+mn-lt"/>
              <a:ea typeface="+mn-ea"/>
              <a:cs typeface="+mn-cs"/>
            </a:rPr>
            <a:t>Coraz mniejsza liczba dostępnych na rynku ofert pracy kierowana jest przez pracodawców także do powiatowych urzedów pracy. Jednocześnie znaczna część tych ofert (40,2%) związana jest z procedurą wymaganą przy zatrudnieniu cudzoziemca.</a:t>
          </a:r>
        </a:p>
      </dgm:t>
    </dgm:pt>
    <dgm:pt modelId="{6F6FD2AD-6B96-40CF-A546-143FDB984B6F}" type="parTrans" cxnId="{12463922-5150-452C-8877-A147E744DD9C}">
      <dgm:prSet/>
      <dgm:spPr/>
      <dgm:t>
        <a:bodyPr/>
        <a:lstStyle/>
        <a:p>
          <a:endParaRPr lang="pl-PL"/>
        </a:p>
      </dgm:t>
    </dgm:pt>
    <dgm:pt modelId="{3327A0AE-1A14-4BAB-8014-3E2BF010635F}" type="sibTrans" cxnId="{12463922-5150-452C-8877-A147E744DD9C}">
      <dgm:prSet/>
      <dgm:spPr/>
      <dgm:t>
        <a:bodyPr/>
        <a:lstStyle/>
        <a:p>
          <a:endParaRPr lang="pl-PL"/>
        </a:p>
      </dgm:t>
    </dgm:pt>
    <dgm:pt modelId="{C09377D2-0179-486F-A32F-275B08F26F4E}" type="pres">
      <dgm:prSet presAssocID="{A39D2A83-0A4D-433D-98C5-157F1759274D}" presName="linear" presStyleCnt="0">
        <dgm:presLayoutVars>
          <dgm:animLvl val="lvl"/>
          <dgm:resizeHandles val="exact"/>
        </dgm:presLayoutVars>
      </dgm:prSet>
      <dgm:spPr/>
    </dgm:pt>
    <dgm:pt modelId="{444F84A7-7748-47DB-A907-2EFFDAF4D73F}" type="pres">
      <dgm:prSet presAssocID="{7183C9C8-20D1-4964-B68C-24CBFD0780B6}" presName="parentText" presStyleLbl="node1" presStyleIdx="0" presStyleCnt="1" custScaleY="29594" custLinFactNeighborY="-3295">
        <dgm:presLayoutVars>
          <dgm:chMax val="0"/>
          <dgm:bulletEnabled val="1"/>
        </dgm:presLayoutVars>
      </dgm:prSet>
      <dgm:spPr/>
    </dgm:pt>
    <dgm:pt modelId="{4543CA06-621A-4E87-9163-E88AE0B1FBD6}" type="pres">
      <dgm:prSet presAssocID="{7183C9C8-20D1-4964-B68C-24CBFD0780B6}" presName="childText" presStyleLbl="revTx" presStyleIdx="0" presStyleCnt="1" custScaleY="96496" custLinFactNeighborY="230">
        <dgm:presLayoutVars>
          <dgm:bulletEnabled val="1"/>
        </dgm:presLayoutVars>
      </dgm:prSet>
      <dgm:spPr>
        <a:prstGeom prst="rect">
          <a:avLst/>
        </a:prstGeom>
      </dgm:spPr>
    </dgm:pt>
  </dgm:ptLst>
  <dgm:cxnLst>
    <dgm:cxn modelId="{9F45C205-1FA9-4D81-A6B1-DFC3D0B30F94}" srcId="{7183C9C8-20D1-4964-B68C-24CBFD0780B6}" destId="{0FB15E77-EFD8-47BF-B507-53925FF046CF}" srcOrd="1" destOrd="0" parTransId="{AE5B82CD-F1CA-4E64-8514-008FC17C6A5F}" sibTransId="{ADDD4174-D5EF-49EE-BEF5-F9F78C236E29}"/>
    <dgm:cxn modelId="{394DB41D-1C55-471C-B8D9-819633D20F02}" srcId="{A39D2A83-0A4D-433D-98C5-157F1759274D}" destId="{7183C9C8-20D1-4964-B68C-24CBFD0780B6}" srcOrd="0" destOrd="0" parTransId="{B467D878-F9C0-409C-BA7D-B6ECF9D0F197}" sibTransId="{C02C380B-EF61-43B2-B9E7-A52F663E1069}"/>
    <dgm:cxn modelId="{12463922-5150-452C-8877-A147E744DD9C}" srcId="{7183C9C8-20D1-4964-B68C-24CBFD0780B6}" destId="{836A10AC-C749-43BC-98B3-8B1B4C3AFB43}" srcOrd="2" destOrd="0" parTransId="{6F6FD2AD-6B96-40CF-A546-143FDB984B6F}" sibTransId="{3327A0AE-1A14-4BAB-8014-3E2BF010635F}"/>
    <dgm:cxn modelId="{59840D2A-90B5-4461-BC39-4B6D580337B0}" type="presOf" srcId="{0FB15E77-EFD8-47BF-B507-53925FF046CF}" destId="{4543CA06-621A-4E87-9163-E88AE0B1FBD6}" srcOrd="0" destOrd="1" presId="urn:microsoft.com/office/officeart/2005/8/layout/vList2"/>
    <dgm:cxn modelId="{2EAEED2B-EC16-44CD-A8B0-9890816277C5}" srcId="{7183C9C8-20D1-4964-B68C-24CBFD0780B6}" destId="{A8EEDEFA-A14B-4BE6-8A1B-4771F8E1FF2A}" srcOrd="0" destOrd="0" parTransId="{B76A8176-FFD4-420E-B445-8A1BB3A9B972}" sibTransId="{118BC8C7-0EC2-45E3-82E2-DDF1E0F55C91}"/>
    <dgm:cxn modelId="{4765C839-0645-4AF8-BA1D-60C2B5224F90}" type="presOf" srcId="{7183C9C8-20D1-4964-B68C-24CBFD0780B6}" destId="{444F84A7-7748-47DB-A907-2EFFDAF4D73F}" srcOrd="0" destOrd="0" presId="urn:microsoft.com/office/officeart/2005/8/layout/vList2"/>
    <dgm:cxn modelId="{AAE84146-B9B7-47AC-884B-A9885FE0A6CF}" type="presOf" srcId="{836A10AC-C749-43BC-98B3-8B1B4C3AFB43}" destId="{4543CA06-621A-4E87-9163-E88AE0B1FBD6}" srcOrd="0" destOrd="2" presId="urn:microsoft.com/office/officeart/2005/8/layout/vList2"/>
    <dgm:cxn modelId="{24152F4E-890D-4DA0-8F53-3D645D1ADE00}" type="presOf" srcId="{A8EEDEFA-A14B-4BE6-8A1B-4771F8E1FF2A}" destId="{4543CA06-621A-4E87-9163-E88AE0B1FBD6}" srcOrd="0" destOrd="0" presId="urn:microsoft.com/office/officeart/2005/8/layout/vList2"/>
    <dgm:cxn modelId="{07B467FD-95F0-46E2-B286-14C79FD25051}" type="presOf" srcId="{A39D2A83-0A4D-433D-98C5-157F1759274D}" destId="{C09377D2-0179-486F-A32F-275B08F26F4E}" srcOrd="0" destOrd="0" presId="urn:microsoft.com/office/officeart/2005/8/layout/vList2"/>
    <dgm:cxn modelId="{0BFD1527-3583-4760-84E4-6757BCCB00D5}" type="presParOf" srcId="{C09377D2-0179-486F-A32F-275B08F26F4E}" destId="{444F84A7-7748-47DB-A907-2EFFDAF4D73F}" srcOrd="0" destOrd="0" presId="urn:microsoft.com/office/officeart/2005/8/layout/vList2"/>
    <dgm:cxn modelId="{60489522-36F7-4B10-AAE8-6FD2CD3F7BF6}" type="presParOf" srcId="{C09377D2-0179-486F-A32F-275B08F26F4E}" destId="{4543CA06-621A-4E87-9163-E88AE0B1FBD6}" srcOrd="1" destOrd="0" presId="urn:microsoft.com/office/officeart/2005/8/layout/vList2"/>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72DF71F-7CD5-47AF-9506-3382901C044A}" type="doc">
      <dgm:prSet loTypeId="urn:microsoft.com/office/officeart/2005/8/layout/list1" loCatId="list" qsTypeId="urn:microsoft.com/office/officeart/2005/8/quickstyle/simple5" qsCatId="simple" csTypeId="urn:microsoft.com/office/officeart/2005/8/colors/colorful4" csCatId="colorful" phldr="1"/>
      <dgm:spPr/>
      <dgm:t>
        <a:bodyPr/>
        <a:lstStyle/>
        <a:p>
          <a:endParaRPr lang="pl-PL"/>
        </a:p>
      </dgm:t>
    </dgm:pt>
    <dgm:pt modelId="{543944C2-3ACC-453E-BA08-9F4710DB67EA}">
      <dgm:prSet phldrT="[Tekst]" custT="1"/>
      <dgm:spPr>
        <a:solidFill>
          <a:schemeClr val="accent2">
            <a:lumMod val="20000"/>
            <a:lumOff val="80000"/>
          </a:schemeClr>
        </a:solidFill>
      </dgm:spPr>
      <dgm:t>
        <a:bodyPr/>
        <a:lstStyle/>
        <a:p>
          <a:r>
            <a:rPr lang="pl-PL" sz="1200">
              <a:solidFill>
                <a:schemeClr val="tx1"/>
              </a:solidFill>
            </a:rPr>
            <a:t>Związku Pracodawców Business Center Club</a:t>
          </a:r>
        </a:p>
      </dgm:t>
    </dgm:pt>
    <dgm:pt modelId="{7FA94E6C-30C9-4DCF-B5EC-2EB6F8B168A3}" type="parTrans" cxnId="{F9092B98-808A-48C9-89F0-3838435BD31A}">
      <dgm:prSet/>
      <dgm:spPr/>
      <dgm:t>
        <a:bodyPr/>
        <a:lstStyle/>
        <a:p>
          <a:endParaRPr lang="pl-PL" sz="1200">
            <a:solidFill>
              <a:schemeClr val="tx1"/>
            </a:solidFill>
          </a:endParaRPr>
        </a:p>
      </dgm:t>
    </dgm:pt>
    <dgm:pt modelId="{85AF6521-F7D7-4782-AD1C-4D1DEE17D7C1}" type="sibTrans" cxnId="{F9092B98-808A-48C9-89F0-3838435BD31A}">
      <dgm:prSet/>
      <dgm:spPr/>
      <dgm:t>
        <a:bodyPr/>
        <a:lstStyle/>
        <a:p>
          <a:endParaRPr lang="pl-PL" sz="1200">
            <a:solidFill>
              <a:schemeClr val="tx1"/>
            </a:solidFill>
          </a:endParaRPr>
        </a:p>
      </dgm:t>
    </dgm:pt>
    <dgm:pt modelId="{2E28CF3B-B536-486F-B82D-7E400873BFE2}">
      <dgm:prSet phldrT="[Tekst]" custT="1"/>
      <dgm:spPr>
        <a:solidFill>
          <a:schemeClr val="accent5">
            <a:lumMod val="20000"/>
            <a:lumOff val="80000"/>
          </a:schemeClr>
        </a:solidFill>
      </dgm:spPr>
      <dgm:t>
        <a:bodyPr/>
        <a:lstStyle/>
        <a:p>
          <a:r>
            <a:rPr lang="pl-PL" sz="1200">
              <a:solidFill>
                <a:schemeClr val="tx1"/>
              </a:solidFill>
            </a:rPr>
            <a:t>Federacji Przedsiębiorców Polskich</a:t>
          </a:r>
        </a:p>
      </dgm:t>
    </dgm:pt>
    <dgm:pt modelId="{7D6C0610-E7B7-4B38-8D03-5954D4DDAB14}" type="parTrans" cxnId="{8B23D75A-F760-4499-9E13-E1E10C978B3D}">
      <dgm:prSet/>
      <dgm:spPr/>
      <dgm:t>
        <a:bodyPr/>
        <a:lstStyle/>
        <a:p>
          <a:endParaRPr lang="pl-PL" sz="1200">
            <a:solidFill>
              <a:schemeClr val="tx1"/>
            </a:solidFill>
          </a:endParaRPr>
        </a:p>
      </dgm:t>
    </dgm:pt>
    <dgm:pt modelId="{C89A939F-2FAB-46D7-BA7A-1533B9AC6592}" type="sibTrans" cxnId="{8B23D75A-F760-4499-9E13-E1E10C978B3D}">
      <dgm:prSet/>
      <dgm:spPr/>
      <dgm:t>
        <a:bodyPr/>
        <a:lstStyle/>
        <a:p>
          <a:endParaRPr lang="pl-PL" sz="1200">
            <a:solidFill>
              <a:schemeClr val="tx1"/>
            </a:solidFill>
          </a:endParaRPr>
        </a:p>
      </dgm:t>
    </dgm:pt>
    <dgm:pt modelId="{0D386AAF-1FD6-434A-B275-2346ED56778D}" type="pres">
      <dgm:prSet presAssocID="{F72DF71F-7CD5-47AF-9506-3382901C044A}" presName="linear" presStyleCnt="0">
        <dgm:presLayoutVars>
          <dgm:dir/>
          <dgm:animLvl val="lvl"/>
          <dgm:resizeHandles val="exact"/>
        </dgm:presLayoutVars>
      </dgm:prSet>
      <dgm:spPr/>
    </dgm:pt>
    <dgm:pt modelId="{41056430-75BB-4504-8AB2-6B0F4A126262}" type="pres">
      <dgm:prSet presAssocID="{543944C2-3ACC-453E-BA08-9F4710DB67EA}" presName="parentLin" presStyleCnt="0"/>
      <dgm:spPr/>
    </dgm:pt>
    <dgm:pt modelId="{75C98F8C-40F7-4A5D-BC6C-4866E79B90EA}" type="pres">
      <dgm:prSet presAssocID="{543944C2-3ACC-453E-BA08-9F4710DB67EA}" presName="parentLeftMargin" presStyleLbl="node1" presStyleIdx="0" presStyleCnt="2"/>
      <dgm:spPr/>
    </dgm:pt>
    <dgm:pt modelId="{CB062E38-9249-4C00-B000-F412BE983F1E}" type="pres">
      <dgm:prSet presAssocID="{543944C2-3ACC-453E-BA08-9F4710DB67EA}" presName="parentText" presStyleLbl="node1" presStyleIdx="0" presStyleCnt="2" custScaleX="136414">
        <dgm:presLayoutVars>
          <dgm:chMax val="0"/>
          <dgm:bulletEnabled val="1"/>
        </dgm:presLayoutVars>
      </dgm:prSet>
      <dgm:spPr/>
    </dgm:pt>
    <dgm:pt modelId="{31486AEF-7CFA-4301-9298-8B74B3C7845C}" type="pres">
      <dgm:prSet presAssocID="{543944C2-3ACC-453E-BA08-9F4710DB67EA}" presName="negativeSpace" presStyleCnt="0"/>
      <dgm:spPr/>
    </dgm:pt>
    <dgm:pt modelId="{ABFE45F1-2797-4BCE-A621-7C8A51A1D72D}" type="pres">
      <dgm:prSet presAssocID="{543944C2-3ACC-453E-BA08-9F4710DB67EA}" presName="childText" presStyleLbl="conFgAcc1" presStyleIdx="0" presStyleCnt="2">
        <dgm:presLayoutVars>
          <dgm:bulletEnabled val="1"/>
        </dgm:presLayoutVars>
      </dgm:prSet>
      <dgm:spPr/>
    </dgm:pt>
    <dgm:pt modelId="{71106155-723E-4583-A521-FB1D23F1867A}" type="pres">
      <dgm:prSet presAssocID="{85AF6521-F7D7-4782-AD1C-4D1DEE17D7C1}" presName="spaceBetweenRectangles" presStyleCnt="0"/>
      <dgm:spPr/>
    </dgm:pt>
    <dgm:pt modelId="{204C576B-88BB-4510-9774-628F80DF1537}" type="pres">
      <dgm:prSet presAssocID="{2E28CF3B-B536-486F-B82D-7E400873BFE2}" presName="parentLin" presStyleCnt="0"/>
      <dgm:spPr/>
    </dgm:pt>
    <dgm:pt modelId="{D92E9896-F839-4B6D-9A12-8F3D84A1314D}" type="pres">
      <dgm:prSet presAssocID="{2E28CF3B-B536-486F-B82D-7E400873BFE2}" presName="parentLeftMargin" presStyleLbl="node1" presStyleIdx="0" presStyleCnt="2"/>
      <dgm:spPr/>
    </dgm:pt>
    <dgm:pt modelId="{2F0D502C-6B37-4EB4-A98E-647DEACAF0B2}" type="pres">
      <dgm:prSet presAssocID="{2E28CF3B-B536-486F-B82D-7E400873BFE2}" presName="parentText" presStyleLbl="node1" presStyleIdx="1" presStyleCnt="2" custScaleX="134392">
        <dgm:presLayoutVars>
          <dgm:chMax val="0"/>
          <dgm:bulletEnabled val="1"/>
        </dgm:presLayoutVars>
      </dgm:prSet>
      <dgm:spPr/>
    </dgm:pt>
    <dgm:pt modelId="{D1DCAD00-364F-4E31-BF4A-588654863A00}" type="pres">
      <dgm:prSet presAssocID="{2E28CF3B-B536-486F-B82D-7E400873BFE2}" presName="negativeSpace" presStyleCnt="0"/>
      <dgm:spPr/>
    </dgm:pt>
    <dgm:pt modelId="{C0C8E5CE-FC32-44C4-87F6-3ABDE12BAA73}" type="pres">
      <dgm:prSet presAssocID="{2E28CF3B-B536-486F-B82D-7E400873BFE2}" presName="childText" presStyleLbl="conFgAcc1" presStyleIdx="1" presStyleCnt="2">
        <dgm:presLayoutVars>
          <dgm:bulletEnabled val="1"/>
        </dgm:presLayoutVars>
      </dgm:prSet>
      <dgm:spPr/>
    </dgm:pt>
  </dgm:ptLst>
  <dgm:cxnLst>
    <dgm:cxn modelId="{FE255704-4A3E-490F-BFD0-F915FFB5170F}" type="presOf" srcId="{543944C2-3ACC-453E-BA08-9F4710DB67EA}" destId="{CB062E38-9249-4C00-B000-F412BE983F1E}" srcOrd="1" destOrd="0" presId="urn:microsoft.com/office/officeart/2005/8/layout/list1"/>
    <dgm:cxn modelId="{6114DF0F-EE2D-4E77-874E-F8E79365CCD1}" type="presOf" srcId="{543944C2-3ACC-453E-BA08-9F4710DB67EA}" destId="{75C98F8C-40F7-4A5D-BC6C-4866E79B90EA}" srcOrd="0" destOrd="0" presId="urn:microsoft.com/office/officeart/2005/8/layout/list1"/>
    <dgm:cxn modelId="{EFBE0462-62B5-47EA-AABE-C8727DC30057}" type="presOf" srcId="{2E28CF3B-B536-486F-B82D-7E400873BFE2}" destId="{D92E9896-F839-4B6D-9A12-8F3D84A1314D}" srcOrd="0" destOrd="0" presId="urn:microsoft.com/office/officeart/2005/8/layout/list1"/>
    <dgm:cxn modelId="{F3A36274-F637-4A60-A7A8-D030722F6272}" type="presOf" srcId="{2E28CF3B-B536-486F-B82D-7E400873BFE2}" destId="{2F0D502C-6B37-4EB4-A98E-647DEACAF0B2}" srcOrd="1" destOrd="0" presId="urn:microsoft.com/office/officeart/2005/8/layout/list1"/>
    <dgm:cxn modelId="{086A0276-32A9-4108-A7F1-D835316819C8}" type="presOf" srcId="{F72DF71F-7CD5-47AF-9506-3382901C044A}" destId="{0D386AAF-1FD6-434A-B275-2346ED56778D}" srcOrd="0" destOrd="0" presId="urn:microsoft.com/office/officeart/2005/8/layout/list1"/>
    <dgm:cxn modelId="{8B23D75A-F760-4499-9E13-E1E10C978B3D}" srcId="{F72DF71F-7CD5-47AF-9506-3382901C044A}" destId="{2E28CF3B-B536-486F-B82D-7E400873BFE2}" srcOrd="1" destOrd="0" parTransId="{7D6C0610-E7B7-4B38-8D03-5954D4DDAB14}" sibTransId="{C89A939F-2FAB-46D7-BA7A-1533B9AC6592}"/>
    <dgm:cxn modelId="{F9092B98-808A-48C9-89F0-3838435BD31A}" srcId="{F72DF71F-7CD5-47AF-9506-3382901C044A}" destId="{543944C2-3ACC-453E-BA08-9F4710DB67EA}" srcOrd="0" destOrd="0" parTransId="{7FA94E6C-30C9-4DCF-B5EC-2EB6F8B168A3}" sibTransId="{85AF6521-F7D7-4782-AD1C-4D1DEE17D7C1}"/>
    <dgm:cxn modelId="{ABB1F244-856F-4808-B6F8-3E180FE8C603}" type="presParOf" srcId="{0D386AAF-1FD6-434A-B275-2346ED56778D}" destId="{41056430-75BB-4504-8AB2-6B0F4A126262}" srcOrd="0" destOrd="0" presId="urn:microsoft.com/office/officeart/2005/8/layout/list1"/>
    <dgm:cxn modelId="{4FD9394E-119F-4E61-A3F4-3DA435F9B76B}" type="presParOf" srcId="{41056430-75BB-4504-8AB2-6B0F4A126262}" destId="{75C98F8C-40F7-4A5D-BC6C-4866E79B90EA}" srcOrd="0" destOrd="0" presId="urn:microsoft.com/office/officeart/2005/8/layout/list1"/>
    <dgm:cxn modelId="{9683272A-17A3-43F5-BFE2-C7834FC4B190}" type="presParOf" srcId="{41056430-75BB-4504-8AB2-6B0F4A126262}" destId="{CB062E38-9249-4C00-B000-F412BE983F1E}" srcOrd="1" destOrd="0" presId="urn:microsoft.com/office/officeart/2005/8/layout/list1"/>
    <dgm:cxn modelId="{1CF60FEB-A182-4C0B-B254-40B322E9170E}" type="presParOf" srcId="{0D386AAF-1FD6-434A-B275-2346ED56778D}" destId="{31486AEF-7CFA-4301-9298-8B74B3C7845C}" srcOrd="1" destOrd="0" presId="urn:microsoft.com/office/officeart/2005/8/layout/list1"/>
    <dgm:cxn modelId="{0C73882A-9341-4AD8-B197-0CC07DD7973B}" type="presParOf" srcId="{0D386AAF-1FD6-434A-B275-2346ED56778D}" destId="{ABFE45F1-2797-4BCE-A621-7C8A51A1D72D}" srcOrd="2" destOrd="0" presId="urn:microsoft.com/office/officeart/2005/8/layout/list1"/>
    <dgm:cxn modelId="{F1DE363F-4F79-4D13-99FF-BF7677C0BDAB}" type="presParOf" srcId="{0D386AAF-1FD6-434A-B275-2346ED56778D}" destId="{71106155-723E-4583-A521-FB1D23F1867A}" srcOrd="3" destOrd="0" presId="urn:microsoft.com/office/officeart/2005/8/layout/list1"/>
    <dgm:cxn modelId="{F25735BF-110B-41A6-9695-13057693E8D9}" type="presParOf" srcId="{0D386AAF-1FD6-434A-B275-2346ED56778D}" destId="{204C576B-88BB-4510-9774-628F80DF1537}" srcOrd="4" destOrd="0" presId="urn:microsoft.com/office/officeart/2005/8/layout/list1"/>
    <dgm:cxn modelId="{29795893-5E5D-4602-BBB8-AB226CB3B09C}" type="presParOf" srcId="{204C576B-88BB-4510-9774-628F80DF1537}" destId="{D92E9896-F839-4B6D-9A12-8F3D84A1314D}" srcOrd="0" destOrd="0" presId="urn:microsoft.com/office/officeart/2005/8/layout/list1"/>
    <dgm:cxn modelId="{44F1F1FD-770B-4E57-80F0-B488D3699054}" type="presParOf" srcId="{204C576B-88BB-4510-9774-628F80DF1537}" destId="{2F0D502C-6B37-4EB4-A98E-647DEACAF0B2}" srcOrd="1" destOrd="0" presId="urn:microsoft.com/office/officeart/2005/8/layout/list1"/>
    <dgm:cxn modelId="{3E25D648-C1DA-4C14-A7B8-1779281F2937}" type="presParOf" srcId="{0D386AAF-1FD6-434A-B275-2346ED56778D}" destId="{D1DCAD00-364F-4E31-BF4A-588654863A00}" srcOrd="5" destOrd="0" presId="urn:microsoft.com/office/officeart/2005/8/layout/list1"/>
    <dgm:cxn modelId="{3EFC08C2-E7AE-42EE-81A6-BB0848D6F1F3}" type="presParOf" srcId="{0D386AAF-1FD6-434A-B275-2346ED56778D}" destId="{C0C8E5CE-FC32-44C4-87F6-3ABDE12BAA73}" srcOrd="6" destOrd="0" presId="urn:microsoft.com/office/officeart/2005/8/layout/list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BA389E-0C8B-43D8-931F-521D81CC0775}" type="doc">
      <dgm:prSet loTypeId="urn:microsoft.com/office/officeart/2005/8/layout/vList2" loCatId="list" qsTypeId="urn:microsoft.com/office/officeart/2005/8/quickstyle/simple3" qsCatId="simple" csTypeId="urn:microsoft.com/office/officeart/2005/8/colors/colorful5" csCatId="colorful" phldr="1"/>
      <dgm:spPr/>
      <dgm:t>
        <a:bodyPr/>
        <a:lstStyle/>
        <a:p>
          <a:endParaRPr lang="pl-PL"/>
        </a:p>
      </dgm:t>
    </dgm:pt>
    <dgm:pt modelId="{889B3282-B115-4435-8110-E023F100F7B8}">
      <dgm:prSet phldrT="[Tekst]" custT="1"/>
      <dgm:spPr/>
      <dgm:t>
        <a:bodyPr/>
        <a:lstStyle/>
        <a:p>
          <a:r>
            <a:rPr lang="pl-PL" sz="1100"/>
            <a:t>1. Przeprowadzono 1 723 specjalistyczne konsultacje zawodowe, o 672 więcej </a:t>
          </a:r>
          <a:br>
            <a:rPr lang="pl-PL" sz="1100"/>
          </a:br>
          <a:r>
            <a:rPr lang="pl-PL" sz="1100"/>
            <a:t>w stosunku do 2022 roku.</a:t>
          </a:r>
        </a:p>
      </dgm:t>
    </dgm:pt>
    <dgm:pt modelId="{AEEF93A8-1AC5-478C-91EC-94E2AEDAD7E2}" type="parTrans" cxnId="{87DD4ED0-19D8-4EF7-82A7-F2EF7540811E}">
      <dgm:prSet/>
      <dgm:spPr/>
      <dgm:t>
        <a:bodyPr/>
        <a:lstStyle/>
        <a:p>
          <a:endParaRPr lang="pl-PL"/>
        </a:p>
      </dgm:t>
    </dgm:pt>
    <dgm:pt modelId="{AA743457-E3B7-4736-B30C-9201466A9ED9}" type="sibTrans" cxnId="{87DD4ED0-19D8-4EF7-82A7-F2EF7540811E}">
      <dgm:prSet/>
      <dgm:spPr/>
      <dgm:t>
        <a:bodyPr/>
        <a:lstStyle/>
        <a:p>
          <a:endParaRPr lang="pl-PL"/>
        </a:p>
      </dgm:t>
    </dgm:pt>
    <dgm:pt modelId="{964EEEF6-CA2C-474C-B7AE-6466F728EE63}">
      <dgm:prSet phldrT="[Tekst]" custT="1"/>
      <dgm:spPr/>
      <dgm:t>
        <a:bodyPr/>
        <a:lstStyle/>
        <a:p>
          <a:r>
            <a:rPr lang="pl-PL" sz="1100"/>
            <a:t>porady były częściowo uzupełniane testami predyspozycji zawodowych</a:t>
          </a:r>
          <a:r>
            <a:rPr lang="pl-PL" sz="1200"/>
            <a:t>.</a:t>
          </a:r>
        </a:p>
      </dgm:t>
    </dgm:pt>
    <dgm:pt modelId="{E80BD602-99A7-41AF-9572-3B0FD022763F}" type="parTrans" cxnId="{370D3214-2BB4-4562-9C8C-65E0A08CF70A}">
      <dgm:prSet/>
      <dgm:spPr/>
      <dgm:t>
        <a:bodyPr/>
        <a:lstStyle/>
        <a:p>
          <a:endParaRPr lang="pl-PL"/>
        </a:p>
      </dgm:t>
    </dgm:pt>
    <dgm:pt modelId="{FC707DEE-41D2-4F12-A65A-F37A563FEEA8}" type="sibTrans" cxnId="{370D3214-2BB4-4562-9C8C-65E0A08CF70A}">
      <dgm:prSet/>
      <dgm:spPr/>
      <dgm:t>
        <a:bodyPr/>
        <a:lstStyle/>
        <a:p>
          <a:endParaRPr lang="pl-PL"/>
        </a:p>
      </dgm:t>
    </dgm:pt>
    <dgm:pt modelId="{14F7AA4E-0921-4121-B619-DE9202315CC9}">
      <dgm:prSet phldrT="[Tekst]" custT="1"/>
      <dgm:spPr/>
      <dgm:t>
        <a:bodyPr/>
        <a:lstStyle/>
        <a:p>
          <a:r>
            <a:rPr lang="pl-PL" sz="1100"/>
            <a:t>3. Wykonano 320 badań testowych</a:t>
          </a:r>
          <a:r>
            <a:rPr lang="pl-PL" sz="1200"/>
            <a:t>.</a:t>
          </a:r>
        </a:p>
      </dgm:t>
    </dgm:pt>
    <dgm:pt modelId="{2204E0D9-B4D2-483C-A296-497C77B94255}" type="parTrans" cxnId="{809820E8-6DB2-45DD-BD58-AB88BE24B85B}">
      <dgm:prSet/>
      <dgm:spPr/>
      <dgm:t>
        <a:bodyPr/>
        <a:lstStyle/>
        <a:p>
          <a:endParaRPr lang="pl-PL"/>
        </a:p>
      </dgm:t>
    </dgm:pt>
    <dgm:pt modelId="{13413F96-44F7-4D92-88C6-79BE74FFD824}" type="sibTrans" cxnId="{809820E8-6DB2-45DD-BD58-AB88BE24B85B}">
      <dgm:prSet/>
      <dgm:spPr/>
      <dgm:t>
        <a:bodyPr/>
        <a:lstStyle/>
        <a:p>
          <a:endParaRPr lang="pl-PL"/>
        </a:p>
      </dgm:t>
    </dgm:pt>
    <dgm:pt modelId="{D85720FA-D6C4-43C3-A943-4E0154698401}">
      <dgm:prSet phldrT="[Tekst]" custT="1"/>
      <dgm:spPr/>
      <dgm:t>
        <a:bodyPr/>
        <a:lstStyle/>
        <a:p>
          <a:r>
            <a:rPr lang="pl-PL" sz="1100"/>
            <a:t>m.in. z tematyki odkrywania talentów zawodowych, rozwoju kompetencji społecznych, sposobów poszukiwania pracy, autoprezentacji na rozmowie kwalifikacyjnej, przedsiębiorczości i mobliności na europejskim rynku pracy.</a:t>
          </a:r>
        </a:p>
      </dgm:t>
    </dgm:pt>
    <dgm:pt modelId="{FD5D0F5D-84CA-4B31-A55B-CEBEF0AD1106}" type="parTrans" cxnId="{1815FA3D-ABB8-4148-B866-809DA6F6EC0B}">
      <dgm:prSet/>
      <dgm:spPr/>
      <dgm:t>
        <a:bodyPr/>
        <a:lstStyle/>
        <a:p>
          <a:endParaRPr lang="pl-PL"/>
        </a:p>
      </dgm:t>
    </dgm:pt>
    <dgm:pt modelId="{D697931A-BED1-45EA-A2AB-CF2E6227BDAD}" type="sibTrans" cxnId="{1815FA3D-ABB8-4148-B866-809DA6F6EC0B}">
      <dgm:prSet/>
      <dgm:spPr/>
      <dgm:t>
        <a:bodyPr/>
        <a:lstStyle/>
        <a:p>
          <a:endParaRPr lang="pl-PL"/>
        </a:p>
      </dgm:t>
    </dgm:pt>
    <dgm:pt modelId="{7877468D-D180-4A24-9EC4-22AD53480A98}">
      <dgm:prSet custT="1"/>
      <dgm:spPr>
        <a:ln>
          <a:solidFill>
            <a:schemeClr val="bg1">
              <a:lumMod val="95000"/>
            </a:schemeClr>
          </a:solidFill>
        </a:ln>
      </dgm:spPr>
      <dgm:t>
        <a:bodyPr/>
        <a:lstStyle/>
        <a:p>
          <a:r>
            <a:rPr lang="pl-PL" sz="1100"/>
            <a:t>2. Udzielono 4 101 informacji zawodowych, głównie telefonicznych</a:t>
          </a:r>
          <a:r>
            <a:rPr lang="pl-PL" sz="1200"/>
            <a:t>.</a:t>
          </a:r>
        </a:p>
      </dgm:t>
    </dgm:pt>
    <dgm:pt modelId="{AB296B91-3EB3-446D-9BEC-3444F0CC19E3}" type="parTrans" cxnId="{D8AF5D9E-D180-40A7-B3D2-61BB7EF2FB29}">
      <dgm:prSet/>
      <dgm:spPr/>
      <dgm:t>
        <a:bodyPr/>
        <a:lstStyle/>
        <a:p>
          <a:endParaRPr lang="pl-PL"/>
        </a:p>
      </dgm:t>
    </dgm:pt>
    <dgm:pt modelId="{5D685E1A-D461-4751-B03C-4C48330D759E}" type="sibTrans" cxnId="{D8AF5D9E-D180-40A7-B3D2-61BB7EF2FB29}">
      <dgm:prSet/>
      <dgm:spPr/>
      <dgm:t>
        <a:bodyPr/>
        <a:lstStyle/>
        <a:p>
          <a:endParaRPr lang="pl-PL"/>
        </a:p>
      </dgm:t>
    </dgm:pt>
    <dgm:pt modelId="{FB214BED-2A60-4D47-B3B5-1A28673DDC3A}">
      <dgm:prSet custT="1"/>
      <dgm:spPr/>
      <dgm:t>
        <a:bodyPr/>
        <a:lstStyle/>
        <a:p>
          <a:r>
            <a:rPr lang="pl-PL" sz="1100"/>
            <a:t>4. Przeprowadzono 149 grupowych spotkań dla 1 289 osób dorosłych (o 689 więcej w stosunku do 2022 roku), </a:t>
          </a:r>
        </a:p>
      </dgm:t>
    </dgm:pt>
    <dgm:pt modelId="{E4EE31E8-F4E6-49AA-A0DB-EC0F30AAE3E8}" type="parTrans" cxnId="{8D2F1541-8CB5-42F1-94AF-85E24E67667E}">
      <dgm:prSet/>
      <dgm:spPr/>
      <dgm:t>
        <a:bodyPr/>
        <a:lstStyle/>
        <a:p>
          <a:endParaRPr lang="pl-PL"/>
        </a:p>
      </dgm:t>
    </dgm:pt>
    <dgm:pt modelId="{64C6F905-2AC4-4896-8A1A-93429F6A8849}" type="sibTrans" cxnId="{8D2F1541-8CB5-42F1-94AF-85E24E67667E}">
      <dgm:prSet/>
      <dgm:spPr/>
      <dgm:t>
        <a:bodyPr/>
        <a:lstStyle/>
        <a:p>
          <a:endParaRPr lang="pl-PL"/>
        </a:p>
      </dgm:t>
    </dgm:pt>
    <dgm:pt modelId="{BCC24878-D8CE-40FD-934F-1133037275C7}" type="pres">
      <dgm:prSet presAssocID="{DEBA389E-0C8B-43D8-931F-521D81CC0775}" presName="linear" presStyleCnt="0">
        <dgm:presLayoutVars>
          <dgm:animLvl val="lvl"/>
          <dgm:resizeHandles val="exact"/>
        </dgm:presLayoutVars>
      </dgm:prSet>
      <dgm:spPr/>
    </dgm:pt>
    <dgm:pt modelId="{E1541AC9-FD8B-4073-927C-F35F6B7F284F}" type="pres">
      <dgm:prSet presAssocID="{889B3282-B115-4435-8110-E023F100F7B8}" presName="parentText" presStyleLbl="node1" presStyleIdx="0" presStyleCnt="4" custScaleY="51136" custLinFactNeighborY="-94828">
        <dgm:presLayoutVars>
          <dgm:chMax val="0"/>
          <dgm:bulletEnabled val="1"/>
        </dgm:presLayoutVars>
      </dgm:prSet>
      <dgm:spPr/>
    </dgm:pt>
    <dgm:pt modelId="{30D740FE-205B-4814-B251-0657CE1E17E1}" type="pres">
      <dgm:prSet presAssocID="{889B3282-B115-4435-8110-E023F100F7B8}" presName="childText" presStyleLbl="revTx" presStyleIdx="0" presStyleCnt="2" custScaleY="56287">
        <dgm:presLayoutVars>
          <dgm:bulletEnabled val="1"/>
        </dgm:presLayoutVars>
      </dgm:prSet>
      <dgm:spPr/>
    </dgm:pt>
    <dgm:pt modelId="{7B5877C0-A76D-4D39-865F-67C677C1AEAC}" type="pres">
      <dgm:prSet presAssocID="{14F7AA4E-0921-4121-B619-DE9202315CC9}" presName="parentText" presStyleLbl="node1" presStyleIdx="1" presStyleCnt="4" custScaleY="40590" custLinFactNeighborY="52893">
        <dgm:presLayoutVars>
          <dgm:chMax val="0"/>
          <dgm:bulletEnabled val="1"/>
        </dgm:presLayoutVars>
      </dgm:prSet>
      <dgm:spPr/>
    </dgm:pt>
    <dgm:pt modelId="{6C85F444-F7F3-4FE0-898A-2610EB1E21BD}" type="pres">
      <dgm:prSet presAssocID="{14F7AA4E-0921-4121-B619-DE9202315CC9}" presName="childText" presStyleLbl="revTx" presStyleIdx="1" presStyleCnt="2" custScaleY="72181" custLinFactY="22252" custLinFactNeighborY="100000">
        <dgm:presLayoutVars>
          <dgm:bulletEnabled val="1"/>
        </dgm:presLayoutVars>
      </dgm:prSet>
      <dgm:spPr/>
    </dgm:pt>
    <dgm:pt modelId="{911DAACC-450C-49C8-A41A-A5FB8E435AB3}" type="pres">
      <dgm:prSet presAssocID="{7877468D-D180-4A24-9EC4-22AD53480A98}" presName="parentText" presStyleLbl="node1" presStyleIdx="2" presStyleCnt="4" custScaleY="52459" custLinFactY="-100000" custLinFactNeighborX="11" custLinFactNeighborY="-130167">
        <dgm:presLayoutVars>
          <dgm:chMax val="0"/>
          <dgm:bulletEnabled val="1"/>
        </dgm:presLayoutVars>
      </dgm:prSet>
      <dgm:spPr/>
    </dgm:pt>
    <dgm:pt modelId="{A504B4C6-C081-45E9-9F54-111D82132D95}" type="pres">
      <dgm:prSet presAssocID="{5D685E1A-D461-4751-B03C-4C48330D759E}" presName="spacer" presStyleCnt="0"/>
      <dgm:spPr/>
    </dgm:pt>
    <dgm:pt modelId="{E8ABB4AE-ACB8-4AC8-A84D-99B6BDE280E2}" type="pres">
      <dgm:prSet presAssocID="{FB214BED-2A60-4D47-B3B5-1A28673DDC3A}" presName="parentText" presStyleLbl="node1" presStyleIdx="3" presStyleCnt="4" custScaleY="55044" custLinFactY="-58770" custLinFactNeighborY="-100000">
        <dgm:presLayoutVars>
          <dgm:chMax val="0"/>
          <dgm:bulletEnabled val="1"/>
        </dgm:presLayoutVars>
      </dgm:prSet>
      <dgm:spPr/>
    </dgm:pt>
  </dgm:ptLst>
  <dgm:cxnLst>
    <dgm:cxn modelId="{370D3214-2BB4-4562-9C8C-65E0A08CF70A}" srcId="{889B3282-B115-4435-8110-E023F100F7B8}" destId="{964EEEF6-CA2C-474C-B7AE-6466F728EE63}" srcOrd="0" destOrd="0" parTransId="{E80BD602-99A7-41AF-9572-3B0FD022763F}" sibTransId="{FC707DEE-41D2-4F12-A65A-F37A563FEEA8}"/>
    <dgm:cxn modelId="{B905CA2F-B232-49A9-B1A3-CB1B39A441F9}" type="presOf" srcId="{14F7AA4E-0921-4121-B619-DE9202315CC9}" destId="{7B5877C0-A76D-4D39-865F-67C677C1AEAC}" srcOrd="0" destOrd="0" presId="urn:microsoft.com/office/officeart/2005/8/layout/vList2"/>
    <dgm:cxn modelId="{1815FA3D-ABB8-4148-B866-809DA6F6EC0B}" srcId="{14F7AA4E-0921-4121-B619-DE9202315CC9}" destId="{D85720FA-D6C4-43C3-A943-4E0154698401}" srcOrd="0" destOrd="0" parTransId="{FD5D0F5D-84CA-4B31-A55B-CEBEF0AD1106}" sibTransId="{D697931A-BED1-45EA-A2AB-CF2E6227BDAD}"/>
    <dgm:cxn modelId="{8D2F1541-8CB5-42F1-94AF-85E24E67667E}" srcId="{DEBA389E-0C8B-43D8-931F-521D81CC0775}" destId="{FB214BED-2A60-4D47-B3B5-1A28673DDC3A}" srcOrd="3" destOrd="0" parTransId="{E4EE31E8-F4E6-49AA-A0DB-EC0F30AAE3E8}" sibTransId="{64C6F905-2AC4-4896-8A1A-93429F6A8849}"/>
    <dgm:cxn modelId="{0952D668-CCF7-4263-ABD9-BD28CB4C0C70}" type="presOf" srcId="{D85720FA-D6C4-43C3-A943-4E0154698401}" destId="{6C85F444-F7F3-4FE0-898A-2610EB1E21BD}" srcOrd="0" destOrd="0" presId="urn:microsoft.com/office/officeart/2005/8/layout/vList2"/>
    <dgm:cxn modelId="{D8AF5D9E-D180-40A7-B3D2-61BB7EF2FB29}" srcId="{DEBA389E-0C8B-43D8-931F-521D81CC0775}" destId="{7877468D-D180-4A24-9EC4-22AD53480A98}" srcOrd="2" destOrd="0" parTransId="{AB296B91-3EB3-446D-9BEC-3444F0CC19E3}" sibTransId="{5D685E1A-D461-4751-B03C-4C48330D759E}"/>
    <dgm:cxn modelId="{B4A7D3A9-FCEF-4324-B3C8-DCF8D8F0D9A5}" type="presOf" srcId="{FB214BED-2A60-4D47-B3B5-1A28673DDC3A}" destId="{E8ABB4AE-ACB8-4AC8-A84D-99B6BDE280E2}" srcOrd="0" destOrd="0" presId="urn:microsoft.com/office/officeart/2005/8/layout/vList2"/>
    <dgm:cxn modelId="{22F13DAB-F63D-4CDB-B3A4-42A068DF24F1}" type="presOf" srcId="{7877468D-D180-4A24-9EC4-22AD53480A98}" destId="{911DAACC-450C-49C8-A41A-A5FB8E435AB3}" srcOrd="0" destOrd="0" presId="urn:microsoft.com/office/officeart/2005/8/layout/vList2"/>
    <dgm:cxn modelId="{3F2EF5AE-2610-4BB4-A1DA-E50BDC84A676}" type="presOf" srcId="{964EEEF6-CA2C-474C-B7AE-6466F728EE63}" destId="{30D740FE-205B-4814-B251-0657CE1E17E1}" srcOrd="0" destOrd="0" presId="urn:microsoft.com/office/officeart/2005/8/layout/vList2"/>
    <dgm:cxn modelId="{CB60BFAF-3619-412B-BAFC-C708842177E7}" type="presOf" srcId="{889B3282-B115-4435-8110-E023F100F7B8}" destId="{E1541AC9-FD8B-4073-927C-F35F6B7F284F}" srcOrd="0" destOrd="0" presId="urn:microsoft.com/office/officeart/2005/8/layout/vList2"/>
    <dgm:cxn modelId="{87DD4ED0-19D8-4EF7-82A7-F2EF7540811E}" srcId="{DEBA389E-0C8B-43D8-931F-521D81CC0775}" destId="{889B3282-B115-4435-8110-E023F100F7B8}" srcOrd="0" destOrd="0" parTransId="{AEEF93A8-1AC5-478C-91EC-94E2AEDAD7E2}" sibTransId="{AA743457-E3B7-4736-B30C-9201466A9ED9}"/>
    <dgm:cxn modelId="{809820E8-6DB2-45DD-BD58-AB88BE24B85B}" srcId="{DEBA389E-0C8B-43D8-931F-521D81CC0775}" destId="{14F7AA4E-0921-4121-B619-DE9202315CC9}" srcOrd="1" destOrd="0" parTransId="{2204E0D9-B4D2-483C-A296-497C77B94255}" sibTransId="{13413F96-44F7-4D92-88C6-79BE74FFD824}"/>
    <dgm:cxn modelId="{4878E8FE-FE4F-453A-A981-83CADA37FC7D}" type="presOf" srcId="{DEBA389E-0C8B-43D8-931F-521D81CC0775}" destId="{BCC24878-D8CE-40FD-934F-1133037275C7}" srcOrd="0" destOrd="0" presId="urn:microsoft.com/office/officeart/2005/8/layout/vList2"/>
    <dgm:cxn modelId="{F4243516-C725-4D42-A0F4-A53ECB83234C}" type="presParOf" srcId="{BCC24878-D8CE-40FD-934F-1133037275C7}" destId="{E1541AC9-FD8B-4073-927C-F35F6B7F284F}" srcOrd="0" destOrd="0" presId="urn:microsoft.com/office/officeart/2005/8/layout/vList2"/>
    <dgm:cxn modelId="{BF69BF4C-9258-434A-81C3-21F047948F5F}" type="presParOf" srcId="{BCC24878-D8CE-40FD-934F-1133037275C7}" destId="{30D740FE-205B-4814-B251-0657CE1E17E1}" srcOrd="1" destOrd="0" presId="urn:microsoft.com/office/officeart/2005/8/layout/vList2"/>
    <dgm:cxn modelId="{A5CE7B67-0682-4BF9-B965-38A86346C31A}" type="presParOf" srcId="{BCC24878-D8CE-40FD-934F-1133037275C7}" destId="{7B5877C0-A76D-4D39-865F-67C677C1AEAC}" srcOrd="2" destOrd="0" presId="urn:microsoft.com/office/officeart/2005/8/layout/vList2"/>
    <dgm:cxn modelId="{03C03804-9C53-419D-BFB5-49C73FE107DB}" type="presParOf" srcId="{BCC24878-D8CE-40FD-934F-1133037275C7}" destId="{6C85F444-F7F3-4FE0-898A-2610EB1E21BD}" srcOrd="3" destOrd="0" presId="urn:microsoft.com/office/officeart/2005/8/layout/vList2"/>
    <dgm:cxn modelId="{BFB28DBA-101C-4011-8869-0F199C28189C}" type="presParOf" srcId="{BCC24878-D8CE-40FD-934F-1133037275C7}" destId="{911DAACC-450C-49C8-A41A-A5FB8E435AB3}" srcOrd="4" destOrd="0" presId="urn:microsoft.com/office/officeart/2005/8/layout/vList2"/>
    <dgm:cxn modelId="{D8888F3F-A5DB-4A58-BB91-6752594CDCF2}" type="presParOf" srcId="{BCC24878-D8CE-40FD-934F-1133037275C7}" destId="{A504B4C6-C081-45E9-9F54-111D82132D95}" srcOrd="5" destOrd="0" presId="urn:microsoft.com/office/officeart/2005/8/layout/vList2"/>
    <dgm:cxn modelId="{2E9D670A-8635-4CFB-AE30-E5707C10DD21}" type="presParOf" srcId="{BCC24878-D8CE-40FD-934F-1133037275C7}" destId="{E8ABB4AE-ACB8-4AC8-A84D-99B6BDE280E2}" srcOrd="6" destOrd="0" presId="urn:microsoft.com/office/officeart/2005/8/layout/vList2"/>
  </dgm:cxnLst>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DAB835-CA02-47D3-9A4D-BCB9114BF82C}" type="doc">
      <dgm:prSet loTypeId="urn:microsoft.com/office/officeart/2005/8/layout/list1" loCatId="list" qsTypeId="urn:microsoft.com/office/officeart/2005/8/quickstyle/simple3" qsCatId="simple" csTypeId="urn:microsoft.com/office/officeart/2005/8/colors/colorful1" csCatId="colorful" phldr="1"/>
      <dgm:spPr/>
      <dgm:t>
        <a:bodyPr/>
        <a:lstStyle/>
        <a:p>
          <a:endParaRPr lang="pl-PL"/>
        </a:p>
      </dgm:t>
    </dgm:pt>
    <dgm:pt modelId="{E159EA2A-6960-4E12-A95B-A1D4B2564BDA}">
      <dgm:prSet phldrT="[Tekst]" custT="1"/>
      <dgm:spPr/>
      <dgm:t>
        <a:bodyPr/>
        <a:lstStyle/>
        <a:p>
          <a:r>
            <a:rPr lang="pl-PL" sz="1100"/>
            <a:t>• wsparcie procesu rewitalizacji gospodarczej, społecznej i kulturowej miasta Poznania,</a:t>
          </a:r>
        </a:p>
      </dgm:t>
    </dgm:pt>
    <dgm:pt modelId="{28F83B56-9566-4C15-A529-E42E1181E6ED}" type="parTrans" cxnId="{7FE9409E-B2D0-4903-9C04-1FB57FB20E84}">
      <dgm:prSet/>
      <dgm:spPr/>
      <dgm:t>
        <a:bodyPr/>
        <a:lstStyle/>
        <a:p>
          <a:endParaRPr lang="pl-PL" sz="1100"/>
        </a:p>
      </dgm:t>
    </dgm:pt>
    <dgm:pt modelId="{3ED28A7E-19E2-4D49-993B-D8BDA975859A}" type="sibTrans" cxnId="{7FE9409E-B2D0-4903-9C04-1FB57FB20E84}">
      <dgm:prSet/>
      <dgm:spPr/>
      <dgm:t>
        <a:bodyPr/>
        <a:lstStyle/>
        <a:p>
          <a:endParaRPr lang="pl-PL" sz="1100"/>
        </a:p>
      </dgm:t>
    </dgm:pt>
    <dgm:pt modelId="{CD2F0A4D-9C9E-4F78-AE09-1668E7773BB9}">
      <dgm:prSet phldrT="[Tekst]" custT="1"/>
      <dgm:spPr/>
      <dgm:t>
        <a:bodyPr/>
        <a:lstStyle/>
        <a:p>
          <a:r>
            <a:rPr lang="pl-PL" sz="1100"/>
            <a:t>• promocja i ochrona cenionych i poszukiwanych specjalności rzemieślniczych,</a:t>
          </a:r>
        </a:p>
      </dgm:t>
    </dgm:pt>
    <dgm:pt modelId="{744E5689-E1A1-493F-864B-91521988EA4D}" type="parTrans" cxnId="{E6DEBD65-FF3A-452A-B600-349B00218D78}">
      <dgm:prSet/>
      <dgm:spPr/>
      <dgm:t>
        <a:bodyPr/>
        <a:lstStyle/>
        <a:p>
          <a:endParaRPr lang="pl-PL" sz="1100"/>
        </a:p>
      </dgm:t>
    </dgm:pt>
    <dgm:pt modelId="{BBA96CFE-3CF1-4BE5-B0C6-8DFC99AA968B}" type="sibTrans" cxnId="{E6DEBD65-FF3A-452A-B600-349B00218D78}">
      <dgm:prSet/>
      <dgm:spPr/>
      <dgm:t>
        <a:bodyPr/>
        <a:lstStyle/>
        <a:p>
          <a:endParaRPr lang="pl-PL" sz="1100"/>
        </a:p>
      </dgm:t>
    </dgm:pt>
    <dgm:pt modelId="{DF53D50B-2CAA-438B-A942-A909B35B3479}">
      <dgm:prSet phldrT="[Tekst]" custT="1"/>
      <dgm:spPr/>
      <dgm:t>
        <a:bodyPr/>
        <a:lstStyle/>
        <a:p>
          <a:r>
            <a:rPr lang="pl-PL" sz="1100"/>
            <a:t>• aktywizacja zawodowa bezrobotnych posiadających kwalifikacje w zawodach rzemieślniczych,</a:t>
          </a:r>
        </a:p>
      </dgm:t>
    </dgm:pt>
    <dgm:pt modelId="{465DE1C2-DE6B-4E92-9857-F90584F66727}" type="parTrans" cxnId="{C43D07D3-ED46-4A3D-A1E5-F5B306B39551}">
      <dgm:prSet/>
      <dgm:spPr/>
      <dgm:t>
        <a:bodyPr/>
        <a:lstStyle/>
        <a:p>
          <a:endParaRPr lang="pl-PL" sz="1100"/>
        </a:p>
      </dgm:t>
    </dgm:pt>
    <dgm:pt modelId="{1008E10E-A768-45E0-A663-0317FF76409C}" type="sibTrans" cxnId="{C43D07D3-ED46-4A3D-A1E5-F5B306B39551}">
      <dgm:prSet/>
      <dgm:spPr/>
      <dgm:t>
        <a:bodyPr/>
        <a:lstStyle/>
        <a:p>
          <a:endParaRPr lang="pl-PL" sz="1100"/>
        </a:p>
      </dgm:t>
    </dgm:pt>
    <dgm:pt modelId="{A51E67DE-CAE0-4409-B51E-467B0EBE9129}">
      <dgm:prSet phldrT="[Tekst]" custT="1"/>
      <dgm:spPr/>
      <dgm:t>
        <a:bodyPr/>
        <a:lstStyle/>
        <a:p>
          <a:r>
            <a:rPr lang="pl-PL" sz="1100"/>
            <a:t>• promocja zawodów rzemieślniczych i przedsiębiorczości,</a:t>
          </a:r>
        </a:p>
      </dgm:t>
    </dgm:pt>
    <dgm:pt modelId="{1702F13C-FFAF-4054-A895-0E61C59759D9}" type="parTrans" cxnId="{469534F1-6FAF-44C9-8220-734B32C0B883}">
      <dgm:prSet/>
      <dgm:spPr/>
      <dgm:t>
        <a:bodyPr/>
        <a:lstStyle/>
        <a:p>
          <a:endParaRPr lang="pl-PL" sz="1100"/>
        </a:p>
      </dgm:t>
    </dgm:pt>
    <dgm:pt modelId="{2C9F7E51-ADF0-460C-95DF-E96A74BB77F3}" type="sibTrans" cxnId="{469534F1-6FAF-44C9-8220-734B32C0B883}">
      <dgm:prSet/>
      <dgm:spPr/>
      <dgm:t>
        <a:bodyPr/>
        <a:lstStyle/>
        <a:p>
          <a:endParaRPr lang="pl-PL" sz="1100"/>
        </a:p>
      </dgm:t>
    </dgm:pt>
    <dgm:pt modelId="{6E1D974D-CE9C-41F5-91E5-D223F2AFDA52}">
      <dgm:prSet phldrT="[Tekst]" custT="1"/>
      <dgm:spPr/>
      <dgm:t>
        <a:bodyPr/>
        <a:lstStyle/>
        <a:p>
          <a:r>
            <a:rPr lang="pl-PL" sz="1100"/>
            <a:t>• wspieranie różnych form współpracy pomiędzy rzemieślnikami uczestniczącymi w Programie, np. w formie miniklastrów,</a:t>
          </a:r>
        </a:p>
      </dgm:t>
    </dgm:pt>
    <dgm:pt modelId="{27074046-80D9-47F0-B3F6-C213F40EA886}" type="parTrans" cxnId="{952CCFB1-BA18-4904-B8DF-B10501AE6D46}">
      <dgm:prSet/>
      <dgm:spPr/>
      <dgm:t>
        <a:bodyPr/>
        <a:lstStyle/>
        <a:p>
          <a:endParaRPr lang="pl-PL" sz="1100"/>
        </a:p>
      </dgm:t>
    </dgm:pt>
    <dgm:pt modelId="{03030097-A752-42BB-9BF7-0F2ABD7152C5}" type="sibTrans" cxnId="{952CCFB1-BA18-4904-B8DF-B10501AE6D46}">
      <dgm:prSet/>
      <dgm:spPr/>
      <dgm:t>
        <a:bodyPr/>
        <a:lstStyle/>
        <a:p>
          <a:endParaRPr lang="pl-PL" sz="1100"/>
        </a:p>
      </dgm:t>
    </dgm:pt>
    <dgm:pt modelId="{E21B86CE-A462-4345-9582-09FB39B1F79F}">
      <dgm:prSet custT="1"/>
      <dgm:spPr/>
      <dgm:t>
        <a:bodyPr/>
        <a:lstStyle/>
        <a:p>
          <a:r>
            <a:rPr lang="pl-PL" sz="1100"/>
            <a:t>• podniesienie atrakcyjności obszarów miasta, w których zlokalizowane są pracownie uczestników Programu w oczach ich mieszkańców oraz mieszkańców innych dzielnic Poznania,</a:t>
          </a:r>
        </a:p>
      </dgm:t>
    </dgm:pt>
    <dgm:pt modelId="{E40475C2-987D-4B48-901A-80F09C797EC0}" type="parTrans" cxnId="{BEA1AD1B-2270-45A8-B95C-86EC7639F140}">
      <dgm:prSet/>
      <dgm:spPr/>
      <dgm:t>
        <a:bodyPr/>
        <a:lstStyle/>
        <a:p>
          <a:endParaRPr lang="pl-PL" sz="1100"/>
        </a:p>
      </dgm:t>
    </dgm:pt>
    <dgm:pt modelId="{C205BB5A-50C1-45AC-9AEA-1D40AC48AC16}" type="sibTrans" cxnId="{BEA1AD1B-2270-45A8-B95C-86EC7639F140}">
      <dgm:prSet/>
      <dgm:spPr/>
      <dgm:t>
        <a:bodyPr/>
        <a:lstStyle/>
        <a:p>
          <a:endParaRPr lang="pl-PL" sz="1100"/>
        </a:p>
      </dgm:t>
    </dgm:pt>
    <dgm:pt modelId="{1E09A1C6-A407-4893-8BD6-43635B0CD23D}">
      <dgm:prSet custT="1"/>
      <dgm:spPr/>
      <dgm:t>
        <a:bodyPr/>
        <a:lstStyle/>
        <a:p>
          <a:r>
            <a:rPr lang="pl-PL" sz="1100"/>
            <a:t>• zagospodarowanie miejskich lokali użytkowych przez rzemieślników uczestniczących w programie,</a:t>
          </a:r>
        </a:p>
      </dgm:t>
    </dgm:pt>
    <dgm:pt modelId="{CBF4E62E-8586-449A-AAB2-91A99BE4A35D}" type="parTrans" cxnId="{39472A93-7EE7-4FA6-B605-E46785AD1F4F}">
      <dgm:prSet/>
      <dgm:spPr/>
      <dgm:t>
        <a:bodyPr/>
        <a:lstStyle/>
        <a:p>
          <a:endParaRPr lang="pl-PL" sz="1100"/>
        </a:p>
      </dgm:t>
    </dgm:pt>
    <dgm:pt modelId="{C19FB7B2-E8E8-47B2-B760-055E685D2A48}" type="sibTrans" cxnId="{39472A93-7EE7-4FA6-B605-E46785AD1F4F}">
      <dgm:prSet/>
      <dgm:spPr/>
      <dgm:t>
        <a:bodyPr/>
        <a:lstStyle/>
        <a:p>
          <a:endParaRPr lang="pl-PL" sz="1100"/>
        </a:p>
      </dgm:t>
    </dgm:pt>
    <dgm:pt modelId="{257A1FCE-13DD-422A-B70B-88B389144884}">
      <dgm:prSet custT="1"/>
      <dgm:spPr/>
      <dgm:t>
        <a:bodyPr/>
        <a:lstStyle/>
        <a:p>
          <a:r>
            <a:rPr lang="pl-PL" sz="1100"/>
            <a:t>• organizacja kampanii edukacyjnych i współpraca ze szkołami branżowymi </a:t>
          </a:r>
          <a:br>
            <a:rPr lang="pl-PL" sz="1100"/>
          </a:br>
          <a:r>
            <a:rPr lang="pl-PL" sz="1100"/>
            <a:t>i technicznymi w celu promowania zawodów rzemieślniczych. </a:t>
          </a:r>
        </a:p>
      </dgm:t>
    </dgm:pt>
    <dgm:pt modelId="{BD38F485-4E2A-442A-AC44-B1D11752BDD1}" type="parTrans" cxnId="{46CF9D7A-2026-47B3-AE95-BF1523DA7EF9}">
      <dgm:prSet/>
      <dgm:spPr/>
      <dgm:t>
        <a:bodyPr/>
        <a:lstStyle/>
        <a:p>
          <a:endParaRPr lang="pl-PL" sz="1100"/>
        </a:p>
      </dgm:t>
    </dgm:pt>
    <dgm:pt modelId="{2CAFFFA6-8270-4566-8964-E402237BC0C9}" type="sibTrans" cxnId="{46CF9D7A-2026-47B3-AE95-BF1523DA7EF9}">
      <dgm:prSet/>
      <dgm:spPr/>
      <dgm:t>
        <a:bodyPr/>
        <a:lstStyle/>
        <a:p>
          <a:endParaRPr lang="pl-PL" sz="1100"/>
        </a:p>
      </dgm:t>
    </dgm:pt>
    <dgm:pt modelId="{25579099-490D-4BF0-8A6D-654288858DA1}" type="pres">
      <dgm:prSet presAssocID="{F7DAB835-CA02-47D3-9A4D-BCB9114BF82C}" presName="linear" presStyleCnt="0">
        <dgm:presLayoutVars>
          <dgm:dir/>
          <dgm:animLvl val="lvl"/>
          <dgm:resizeHandles val="exact"/>
        </dgm:presLayoutVars>
      </dgm:prSet>
      <dgm:spPr/>
    </dgm:pt>
    <dgm:pt modelId="{1510DC05-495D-4B20-BB1D-91E7DE5AFB01}" type="pres">
      <dgm:prSet presAssocID="{E159EA2A-6960-4E12-A95B-A1D4B2564BDA}" presName="parentLin" presStyleCnt="0"/>
      <dgm:spPr/>
    </dgm:pt>
    <dgm:pt modelId="{AFA068C7-416C-488C-8DD1-57B37FD92E72}" type="pres">
      <dgm:prSet presAssocID="{E159EA2A-6960-4E12-A95B-A1D4B2564BDA}" presName="parentLeftMargin" presStyleLbl="node1" presStyleIdx="0" presStyleCnt="8"/>
      <dgm:spPr/>
    </dgm:pt>
    <dgm:pt modelId="{11D0AB01-6BD4-4310-B530-6617E3B34DD9}" type="pres">
      <dgm:prSet presAssocID="{E159EA2A-6960-4E12-A95B-A1D4B2564BDA}" presName="parentText" presStyleLbl="node1" presStyleIdx="0" presStyleCnt="8">
        <dgm:presLayoutVars>
          <dgm:chMax val="0"/>
          <dgm:bulletEnabled val="1"/>
        </dgm:presLayoutVars>
      </dgm:prSet>
      <dgm:spPr/>
    </dgm:pt>
    <dgm:pt modelId="{E628BBBC-2F8A-4790-AA66-6C5FCCCF1E38}" type="pres">
      <dgm:prSet presAssocID="{E159EA2A-6960-4E12-A95B-A1D4B2564BDA}" presName="negativeSpace" presStyleCnt="0"/>
      <dgm:spPr/>
    </dgm:pt>
    <dgm:pt modelId="{189B835C-2FDA-4632-A3E7-E1A239B7173E}" type="pres">
      <dgm:prSet presAssocID="{E159EA2A-6960-4E12-A95B-A1D4B2564BDA}" presName="childText" presStyleLbl="conFgAcc1" presStyleIdx="0" presStyleCnt="8">
        <dgm:presLayoutVars>
          <dgm:bulletEnabled val="1"/>
        </dgm:presLayoutVars>
      </dgm:prSet>
      <dgm:spPr/>
    </dgm:pt>
    <dgm:pt modelId="{F83DC58F-9300-4F7C-8C2B-B4EB96F7668E}" type="pres">
      <dgm:prSet presAssocID="{3ED28A7E-19E2-4D49-993B-D8BDA975859A}" presName="spaceBetweenRectangles" presStyleCnt="0"/>
      <dgm:spPr/>
    </dgm:pt>
    <dgm:pt modelId="{B8B4A924-88E1-42D5-BC92-7564D4130F5A}" type="pres">
      <dgm:prSet presAssocID="{CD2F0A4D-9C9E-4F78-AE09-1668E7773BB9}" presName="parentLin" presStyleCnt="0"/>
      <dgm:spPr/>
    </dgm:pt>
    <dgm:pt modelId="{01C8D378-9131-4595-A937-CD826E8A1E62}" type="pres">
      <dgm:prSet presAssocID="{CD2F0A4D-9C9E-4F78-AE09-1668E7773BB9}" presName="parentLeftMargin" presStyleLbl="node1" presStyleIdx="0" presStyleCnt="8"/>
      <dgm:spPr/>
    </dgm:pt>
    <dgm:pt modelId="{8377175E-74D9-473A-9114-31BFC6D9F677}" type="pres">
      <dgm:prSet presAssocID="{CD2F0A4D-9C9E-4F78-AE09-1668E7773BB9}" presName="parentText" presStyleLbl="node1" presStyleIdx="1" presStyleCnt="8">
        <dgm:presLayoutVars>
          <dgm:chMax val="0"/>
          <dgm:bulletEnabled val="1"/>
        </dgm:presLayoutVars>
      </dgm:prSet>
      <dgm:spPr/>
    </dgm:pt>
    <dgm:pt modelId="{4D300BE5-A97D-4F81-86A2-32C4C0219C88}" type="pres">
      <dgm:prSet presAssocID="{CD2F0A4D-9C9E-4F78-AE09-1668E7773BB9}" presName="negativeSpace" presStyleCnt="0"/>
      <dgm:spPr/>
    </dgm:pt>
    <dgm:pt modelId="{8511BEDD-B00F-4FB5-BACE-7677E73ABC2A}" type="pres">
      <dgm:prSet presAssocID="{CD2F0A4D-9C9E-4F78-AE09-1668E7773BB9}" presName="childText" presStyleLbl="conFgAcc1" presStyleIdx="1" presStyleCnt="8">
        <dgm:presLayoutVars>
          <dgm:bulletEnabled val="1"/>
        </dgm:presLayoutVars>
      </dgm:prSet>
      <dgm:spPr/>
    </dgm:pt>
    <dgm:pt modelId="{A1933BE3-E465-4EEE-8347-CECECB7348AA}" type="pres">
      <dgm:prSet presAssocID="{BBA96CFE-3CF1-4BE5-B0C6-8DFC99AA968B}" presName="spaceBetweenRectangles" presStyleCnt="0"/>
      <dgm:spPr/>
    </dgm:pt>
    <dgm:pt modelId="{E2BC88D3-C74D-40FB-A3F1-A6F2EAE62D36}" type="pres">
      <dgm:prSet presAssocID="{DF53D50B-2CAA-438B-A942-A909B35B3479}" presName="parentLin" presStyleCnt="0"/>
      <dgm:spPr/>
    </dgm:pt>
    <dgm:pt modelId="{5DF8ACE3-4A48-485A-9F1A-20DF5960DC63}" type="pres">
      <dgm:prSet presAssocID="{DF53D50B-2CAA-438B-A942-A909B35B3479}" presName="parentLeftMargin" presStyleLbl="node1" presStyleIdx="1" presStyleCnt="8"/>
      <dgm:spPr/>
    </dgm:pt>
    <dgm:pt modelId="{E44A113C-9B9F-4603-9CF2-0EFC172994FB}" type="pres">
      <dgm:prSet presAssocID="{DF53D50B-2CAA-438B-A942-A909B35B3479}" presName="parentText" presStyleLbl="node1" presStyleIdx="2" presStyleCnt="8">
        <dgm:presLayoutVars>
          <dgm:chMax val="0"/>
          <dgm:bulletEnabled val="1"/>
        </dgm:presLayoutVars>
      </dgm:prSet>
      <dgm:spPr/>
    </dgm:pt>
    <dgm:pt modelId="{F6B7ABBC-7055-49B5-B093-B46F62398C09}" type="pres">
      <dgm:prSet presAssocID="{DF53D50B-2CAA-438B-A942-A909B35B3479}" presName="negativeSpace" presStyleCnt="0"/>
      <dgm:spPr/>
    </dgm:pt>
    <dgm:pt modelId="{5844045E-412F-452D-83D6-E04288A4991E}" type="pres">
      <dgm:prSet presAssocID="{DF53D50B-2CAA-438B-A942-A909B35B3479}" presName="childText" presStyleLbl="conFgAcc1" presStyleIdx="2" presStyleCnt="8">
        <dgm:presLayoutVars>
          <dgm:bulletEnabled val="1"/>
        </dgm:presLayoutVars>
      </dgm:prSet>
      <dgm:spPr/>
    </dgm:pt>
    <dgm:pt modelId="{3C35AC46-95C2-4F7D-B930-4004BFEAFD22}" type="pres">
      <dgm:prSet presAssocID="{1008E10E-A768-45E0-A663-0317FF76409C}" presName="spaceBetweenRectangles" presStyleCnt="0"/>
      <dgm:spPr/>
    </dgm:pt>
    <dgm:pt modelId="{1167AF36-81B7-4F61-A294-619287A4A0AA}" type="pres">
      <dgm:prSet presAssocID="{A51E67DE-CAE0-4409-B51E-467B0EBE9129}" presName="parentLin" presStyleCnt="0"/>
      <dgm:spPr/>
    </dgm:pt>
    <dgm:pt modelId="{094B2D4A-63D8-42C0-A035-FFE4D17ED6FA}" type="pres">
      <dgm:prSet presAssocID="{A51E67DE-CAE0-4409-B51E-467B0EBE9129}" presName="parentLeftMargin" presStyleLbl="node1" presStyleIdx="2" presStyleCnt="8"/>
      <dgm:spPr/>
    </dgm:pt>
    <dgm:pt modelId="{D9D4C09C-F81B-4808-918F-5D3723A980A5}" type="pres">
      <dgm:prSet presAssocID="{A51E67DE-CAE0-4409-B51E-467B0EBE9129}" presName="parentText" presStyleLbl="node1" presStyleIdx="3" presStyleCnt="8" custScaleX="108659">
        <dgm:presLayoutVars>
          <dgm:chMax val="0"/>
          <dgm:bulletEnabled val="1"/>
        </dgm:presLayoutVars>
      </dgm:prSet>
      <dgm:spPr/>
    </dgm:pt>
    <dgm:pt modelId="{721051DC-88F6-4130-8943-29A51C63043C}" type="pres">
      <dgm:prSet presAssocID="{A51E67DE-CAE0-4409-B51E-467B0EBE9129}" presName="negativeSpace" presStyleCnt="0"/>
      <dgm:spPr/>
    </dgm:pt>
    <dgm:pt modelId="{FFA44E33-60CF-4ACF-87C8-3A8410D0B206}" type="pres">
      <dgm:prSet presAssocID="{A51E67DE-CAE0-4409-B51E-467B0EBE9129}" presName="childText" presStyleLbl="conFgAcc1" presStyleIdx="3" presStyleCnt="8">
        <dgm:presLayoutVars>
          <dgm:bulletEnabled val="1"/>
        </dgm:presLayoutVars>
      </dgm:prSet>
      <dgm:spPr/>
    </dgm:pt>
    <dgm:pt modelId="{3E3A2FC1-B8FA-4ACB-8DB9-6E5E60DF207D}" type="pres">
      <dgm:prSet presAssocID="{2C9F7E51-ADF0-460C-95DF-E96A74BB77F3}" presName="spaceBetweenRectangles" presStyleCnt="0"/>
      <dgm:spPr/>
    </dgm:pt>
    <dgm:pt modelId="{415CB4C2-A758-4448-B596-281D3EC07642}" type="pres">
      <dgm:prSet presAssocID="{6E1D974D-CE9C-41F5-91E5-D223F2AFDA52}" presName="parentLin" presStyleCnt="0"/>
      <dgm:spPr/>
    </dgm:pt>
    <dgm:pt modelId="{F1DDA207-52A1-40DE-9E6A-B815AD57B76D}" type="pres">
      <dgm:prSet presAssocID="{6E1D974D-CE9C-41F5-91E5-D223F2AFDA52}" presName="parentLeftMargin" presStyleLbl="node1" presStyleIdx="3" presStyleCnt="8"/>
      <dgm:spPr/>
    </dgm:pt>
    <dgm:pt modelId="{92CAFA24-E774-4E40-86F8-E4EC7208EC50}" type="pres">
      <dgm:prSet presAssocID="{6E1D974D-CE9C-41F5-91E5-D223F2AFDA52}" presName="parentText" presStyleLbl="node1" presStyleIdx="4" presStyleCnt="8" custScaleX="116845">
        <dgm:presLayoutVars>
          <dgm:chMax val="0"/>
          <dgm:bulletEnabled val="1"/>
        </dgm:presLayoutVars>
      </dgm:prSet>
      <dgm:spPr/>
    </dgm:pt>
    <dgm:pt modelId="{728C6D68-4035-40C4-AE96-747309C4627E}" type="pres">
      <dgm:prSet presAssocID="{6E1D974D-CE9C-41F5-91E5-D223F2AFDA52}" presName="negativeSpace" presStyleCnt="0"/>
      <dgm:spPr/>
    </dgm:pt>
    <dgm:pt modelId="{473FEE86-F1AE-458E-9C54-DDEC65FA65C5}" type="pres">
      <dgm:prSet presAssocID="{6E1D974D-CE9C-41F5-91E5-D223F2AFDA52}" presName="childText" presStyleLbl="conFgAcc1" presStyleIdx="4" presStyleCnt="8">
        <dgm:presLayoutVars>
          <dgm:bulletEnabled val="1"/>
        </dgm:presLayoutVars>
      </dgm:prSet>
      <dgm:spPr/>
    </dgm:pt>
    <dgm:pt modelId="{31D1F94C-BAFD-4587-A9E7-038F22F844EB}" type="pres">
      <dgm:prSet presAssocID="{03030097-A752-42BB-9BF7-0F2ABD7152C5}" presName="spaceBetweenRectangles" presStyleCnt="0"/>
      <dgm:spPr/>
    </dgm:pt>
    <dgm:pt modelId="{16096841-CA9C-4222-BE58-F9664624C055}" type="pres">
      <dgm:prSet presAssocID="{E21B86CE-A462-4345-9582-09FB39B1F79F}" presName="parentLin" presStyleCnt="0"/>
      <dgm:spPr/>
    </dgm:pt>
    <dgm:pt modelId="{8ADD8ED9-243D-4320-A191-A9DA71247D23}" type="pres">
      <dgm:prSet presAssocID="{E21B86CE-A462-4345-9582-09FB39B1F79F}" presName="parentLeftMargin" presStyleLbl="node1" presStyleIdx="4" presStyleCnt="8"/>
      <dgm:spPr/>
    </dgm:pt>
    <dgm:pt modelId="{4DAE00A6-BB92-406C-8EBB-407C294683F3}" type="pres">
      <dgm:prSet presAssocID="{E21B86CE-A462-4345-9582-09FB39B1F79F}" presName="parentText" presStyleLbl="node1" presStyleIdx="5" presStyleCnt="8" custScaleX="131530" custScaleY="152187">
        <dgm:presLayoutVars>
          <dgm:chMax val="0"/>
          <dgm:bulletEnabled val="1"/>
        </dgm:presLayoutVars>
      </dgm:prSet>
      <dgm:spPr/>
    </dgm:pt>
    <dgm:pt modelId="{1AB85C9B-9F14-47A4-8DD4-1ECE613B0D2E}" type="pres">
      <dgm:prSet presAssocID="{E21B86CE-A462-4345-9582-09FB39B1F79F}" presName="negativeSpace" presStyleCnt="0"/>
      <dgm:spPr/>
    </dgm:pt>
    <dgm:pt modelId="{A350378D-E9A4-4EB4-ABF6-FD53B9EAABC1}" type="pres">
      <dgm:prSet presAssocID="{E21B86CE-A462-4345-9582-09FB39B1F79F}" presName="childText" presStyleLbl="conFgAcc1" presStyleIdx="5" presStyleCnt="8">
        <dgm:presLayoutVars>
          <dgm:bulletEnabled val="1"/>
        </dgm:presLayoutVars>
      </dgm:prSet>
      <dgm:spPr/>
    </dgm:pt>
    <dgm:pt modelId="{DB74247B-5A78-4F3A-B4D9-4D06D5B8D176}" type="pres">
      <dgm:prSet presAssocID="{C205BB5A-50C1-45AC-9AEA-1D40AC48AC16}" presName="spaceBetweenRectangles" presStyleCnt="0"/>
      <dgm:spPr/>
    </dgm:pt>
    <dgm:pt modelId="{FBC61014-BB44-4E84-85C8-AF9F739F4AF4}" type="pres">
      <dgm:prSet presAssocID="{1E09A1C6-A407-4893-8BD6-43635B0CD23D}" presName="parentLin" presStyleCnt="0"/>
      <dgm:spPr/>
    </dgm:pt>
    <dgm:pt modelId="{57653817-FC7D-4B26-89C9-EC64A6643495}" type="pres">
      <dgm:prSet presAssocID="{1E09A1C6-A407-4893-8BD6-43635B0CD23D}" presName="parentLeftMargin" presStyleLbl="node1" presStyleIdx="5" presStyleCnt="8"/>
      <dgm:spPr/>
    </dgm:pt>
    <dgm:pt modelId="{8CBCE1EF-C154-4729-8BD9-1C5AD3A83A6A}" type="pres">
      <dgm:prSet presAssocID="{1E09A1C6-A407-4893-8BD6-43635B0CD23D}" presName="parentText" presStyleLbl="node1" presStyleIdx="6" presStyleCnt="8" custScaleX="109983">
        <dgm:presLayoutVars>
          <dgm:chMax val="0"/>
          <dgm:bulletEnabled val="1"/>
        </dgm:presLayoutVars>
      </dgm:prSet>
      <dgm:spPr/>
    </dgm:pt>
    <dgm:pt modelId="{670E7B76-E4BE-45C6-9DBC-42E3F0B8E2C0}" type="pres">
      <dgm:prSet presAssocID="{1E09A1C6-A407-4893-8BD6-43635B0CD23D}" presName="negativeSpace" presStyleCnt="0"/>
      <dgm:spPr/>
    </dgm:pt>
    <dgm:pt modelId="{4DCA9C81-9282-4A2E-A165-6FD4F6C69813}" type="pres">
      <dgm:prSet presAssocID="{1E09A1C6-A407-4893-8BD6-43635B0CD23D}" presName="childText" presStyleLbl="conFgAcc1" presStyleIdx="6" presStyleCnt="8">
        <dgm:presLayoutVars>
          <dgm:bulletEnabled val="1"/>
        </dgm:presLayoutVars>
      </dgm:prSet>
      <dgm:spPr/>
    </dgm:pt>
    <dgm:pt modelId="{60B1BA30-5CE3-4D33-8454-CBDFC7247910}" type="pres">
      <dgm:prSet presAssocID="{C19FB7B2-E8E8-47B2-B760-055E685D2A48}" presName="spaceBetweenRectangles" presStyleCnt="0"/>
      <dgm:spPr/>
    </dgm:pt>
    <dgm:pt modelId="{93D3E7CC-B98D-43D3-84CE-052EFD1C874D}" type="pres">
      <dgm:prSet presAssocID="{257A1FCE-13DD-422A-B70B-88B389144884}" presName="parentLin" presStyleCnt="0"/>
      <dgm:spPr/>
    </dgm:pt>
    <dgm:pt modelId="{E821DBF2-D07D-4A0D-A512-055417DD688F}" type="pres">
      <dgm:prSet presAssocID="{257A1FCE-13DD-422A-B70B-88B389144884}" presName="parentLeftMargin" presStyleLbl="node1" presStyleIdx="6" presStyleCnt="8"/>
      <dgm:spPr/>
    </dgm:pt>
    <dgm:pt modelId="{385FA143-D13B-46D5-B72A-5370184FD50A}" type="pres">
      <dgm:prSet presAssocID="{257A1FCE-13DD-422A-B70B-88B389144884}" presName="parentText" presStyleLbl="node1" presStyleIdx="7" presStyleCnt="8" custScaleX="132778">
        <dgm:presLayoutVars>
          <dgm:chMax val="0"/>
          <dgm:bulletEnabled val="1"/>
        </dgm:presLayoutVars>
      </dgm:prSet>
      <dgm:spPr/>
    </dgm:pt>
    <dgm:pt modelId="{BC59AE0C-5A22-4321-BFFE-D6EC2CCA6689}" type="pres">
      <dgm:prSet presAssocID="{257A1FCE-13DD-422A-B70B-88B389144884}" presName="negativeSpace" presStyleCnt="0"/>
      <dgm:spPr/>
    </dgm:pt>
    <dgm:pt modelId="{7786359B-56D5-420E-B535-D229C933A8B7}" type="pres">
      <dgm:prSet presAssocID="{257A1FCE-13DD-422A-B70B-88B389144884}" presName="childText" presStyleLbl="conFgAcc1" presStyleIdx="7" presStyleCnt="8">
        <dgm:presLayoutVars>
          <dgm:bulletEnabled val="1"/>
        </dgm:presLayoutVars>
      </dgm:prSet>
      <dgm:spPr/>
    </dgm:pt>
  </dgm:ptLst>
  <dgm:cxnLst>
    <dgm:cxn modelId="{00437816-F100-463F-B548-2F1E64206CBD}" type="presOf" srcId="{E159EA2A-6960-4E12-A95B-A1D4B2564BDA}" destId="{11D0AB01-6BD4-4310-B530-6617E3B34DD9}" srcOrd="1" destOrd="0" presId="urn:microsoft.com/office/officeart/2005/8/layout/list1"/>
    <dgm:cxn modelId="{BEA1AD1B-2270-45A8-B95C-86EC7639F140}" srcId="{F7DAB835-CA02-47D3-9A4D-BCB9114BF82C}" destId="{E21B86CE-A462-4345-9582-09FB39B1F79F}" srcOrd="5" destOrd="0" parTransId="{E40475C2-987D-4B48-901A-80F09C797EC0}" sibTransId="{C205BB5A-50C1-45AC-9AEA-1D40AC48AC16}"/>
    <dgm:cxn modelId="{B45D7520-0ADC-4CBC-8027-F44EBAD512F4}" type="presOf" srcId="{6E1D974D-CE9C-41F5-91E5-D223F2AFDA52}" destId="{92CAFA24-E774-4E40-86F8-E4EC7208EC50}" srcOrd="1" destOrd="0" presId="urn:microsoft.com/office/officeart/2005/8/layout/list1"/>
    <dgm:cxn modelId="{72D32D21-6DD7-46CD-833F-7A20045AF4DB}" type="presOf" srcId="{257A1FCE-13DD-422A-B70B-88B389144884}" destId="{E821DBF2-D07D-4A0D-A512-055417DD688F}" srcOrd="0" destOrd="0" presId="urn:microsoft.com/office/officeart/2005/8/layout/list1"/>
    <dgm:cxn modelId="{CCE06824-DD9C-4701-A2EE-C075FF9EB08A}" type="presOf" srcId="{A51E67DE-CAE0-4409-B51E-467B0EBE9129}" destId="{094B2D4A-63D8-42C0-A035-FFE4D17ED6FA}" srcOrd="0" destOrd="0" presId="urn:microsoft.com/office/officeart/2005/8/layout/list1"/>
    <dgm:cxn modelId="{84479B24-C242-4FB0-B494-B69D5D9F2904}" type="presOf" srcId="{CD2F0A4D-9C9E-4F78-AE09-1668E7773BB9}" destId="{01C8D378-9131-4595-A937-CD826E8A1E62}" srcOrd="0" destOrd="0" presId="urn:microsoft.com/office/officeart/2005/8/layout/list1"/>
    <dgm:cxn modelId="{BFE64D5B-9B8D-4439-88DF-F1FECB03A1BE}" type="presOf" srcId="{1E09A1C6-A407-4893-8BD6-43635B0CD23D}" destId="{8CBCE1EF-C154-4729-8BD9-1C5AD3A83A6A}" srcOrd="1" destOrd="0" presId="urn:microsoft.com/office/officeart/2005/8/layout/list1"/>
    <dgm:cxn modelId="{B978E65D-39CE-4045-9B35-D2113D55DD0E}" type="presOf" srcId="{E159EA2A-6960-4E12-A95B-A1D4B2564BDA}" destId="{AFA068C7-416C-488C-8DD1-57B37FD92E72}" srcOrd="0" destOrd="0" presId="urn:microsoft.com/office/officeart/2005/8/layout/list1"/>
    <dgm:cxn modelId="{05322243-7131-4458-84F2-E566770AECE1}" type="presOf" srcId="{A51E67DE-CAE0-4409-B51E-467B0EBE9129}" destId="{D9D4C09C-F81B-4808-918F-5D3723A980A5}" srcOrd="1" destOrd="0" presId="urn:microsoft.com/office/officeart/2005/8/layout/list1"/>
    <dgm:cxn modelId="{E6DEBD65-FF3A-452A-B600-349B00218D78}" srcId="{F7DAB835-CA02-47D3-9A4D-BCB9114BF82C}" destId="{CD2F0A4D-9C9E-4F78-AE09-1668E7773BB9}" srcOrd="1" destOrd="0" parTransId="{744E5689-E1A1-493F-864B-91521988EA4D}" sibTransId="{BBA96CFE-3CF1-4BE5-B0C6-8DFC99AA968B}"/>
    <dgm:cxn modelId="{70D3B66A-6D11-48B4-9A45-A7E08CE6D487}" type="presOf" srcId="{1E09A1C6-A407-4893-8BD6-43635B0CD23D}" destId="{57653817-FC7D-4B26-89C9-EC64A6643495}" srcOrd="0" destOrd="0" presId="urn:microsoft.com/office/officeart/2005/8/layout/list1"/>
    <dgm:cxn modelId="{82FD9474-0491-47AA-A8A1-63D4283CF5E3}" type="presOf" srcId="{DF53D50B-2CAA-438B-A942-A909B35B3479}" destId="{E44A113C-9B9F-4603-9CF2-0EFC172994FB}" srcOrd="1" destOrd="0" presId="urn:microsoft.com/office/officeart/2005/8/layout/list1"/>
    <dgm:cxn modelId="{4BC1ED79-156F-4F1A-8A90-ED53B248F53B}" type="presOf" srcId="{257A1FCE-13DD-422A-B70B-88B389144884}" destId="{385FA143-D13B-46D5-B72A-5370184FD50A}" srcOrd="1" destOrd="0" presId="urn:microsoft.com/office/officeart/2005/8/layout/list1"/>
    <dgm:cxn modelId="{46CF9D7A-2026-47B3-AE95-BF1523DA7EF9}" srcId="{F7DAB835-CA02-47D3-9A4D-BCB9114BF82C}" destId="{257A1FCE-13DD-422A-B70B-88B389144884}" srcOrd="7" destOrd="0" parTransId="{BD38F485-4E2A-442A-AC44-B1D11752BDD1}" sibTransId="{2CAFFFA6-8270-4566-8964-E402237BC0C9}"/>
    <dgm:cxn modelId="{39472A93-7EE7-4FA6-B605-E46785AD1F4F}" srcId="{F7DAB835-CA02-47D3-9A4D-BCB9114BF82C}" destId="{1E09A1C6-A407-4893-8BD6-43635B0CD23D}" srcOrd="6" destOrd="0" parTransId="{CBF4E62E-8586-449A-AAB2-91A99BE4A35D}" sibTransId="{C19FB7B2-E8E8-47B2-B760-055E685D2A48}"/>
    <dgm:cxn modelId="{7FE9409E-B2D0-4903-9C04-1FB57FB20E84}" srcId="{F7DAB835-CA02-47D3-9A4D-BCB9114BF82C}" destId="{E159EA2A-6960-4E12-A95B-A1D4B2564BDA}" srcOrd="0" destOrd="0" parTransId="{28F83B56-9566-4C15-A529-E42E1181E6ED}" sibTransId="{3ED28A7E-19E2-4D49-993B-D8BDA975859A}"/>
    <dgm:cxn modelId="{623E2BA3-08F3-4297-A639-CD668307EA7D}" type="presOf" srcId="{CD2F0A4D-9C9E-4F78-AE09-1668E7773BB9}" destId="{8377175E-74D9-473A-9114-31BFC6D9F677}" srcOrd="1" destOrd="0" presId="urn:microsoft.com/office/officeart/2005/8/layout/list1"/>
    <dgm:cxn modelId="{73B97BAE-5176-47D6-849A-00BE9C15F350}" type="presOf" srcId="{E21B86CE-A462-4345-9582-09FB39B1F79F}" destId="{4DAE00A6-BB92-406C-8EBB-407C294683F3}" srcOrd="1" destOrd="0" presId="urn:microsoft.com/office/officeart/2005/8/layout/list1"/>
    <dgm:cxn modelId="{952CCFB1-BA18-4904-B8DF-B10501AE6D46}" srcId="{F7DAB835-CA02-47D3-9A4D-BCB9114BF82C}" destId="{6E1D974D-CE9C-41F5-91E5-D223F2AFDA52}" srcOrd="4" destOrd="0" parTransId="{27074046-80D9-47F0-B3F6-C213F40EA886}" sibTransId="{03030097-A752-42BB-9BF7-0F2ABD7152C5}"/>
    <dgm:cxn modelId="{F5534DD2-6AFB-4620-9D5A-7CB92B429B98}" type="presOf" srcId="{E21B86CE-A462-4345-9582-09FB39B1F79F}" destId="{8ADD8ED9-243D-4320-A191-A9DA71247D23}" srcOrd="0" destOrd="0" presId="urn:microsoft.com/office/officeart/2005/8/layout/list1"/>
    <dgm:cxn modelId="{C43D07D3-ED46-4A3D-A1E5-F5B306B39551}" srcId="{F7DAB835-CA02-47D3-9A4D-BCB9114BF82C}" destId="{DF53D50B-2CAA-438B-A942-A909B35B3479}" srcOrd="2" destOrd="0" parTransId="{465DE1C2-DE6B-4E92-9857-F90584F66727}" sibTransId="{1008E10E-A768-45E0-A663-0317FF76409C}"/>
    <dgm:cxn modelId="{3EB44AD3-6BCB-4995-B382-28DEC3539391}" type="presOf" srcId="{6E1D974D-CE9C-41F5-91E5-D223F2AFDA52}" destId="{F1DDA207-52A1-40DE-9E6A-B815AD57B76D}" srcOrd="0" destOrd="0" presId="urn:microsoft.com/office/officeart/2005/8/layout/list1"/>
    <dgm:cxn modelId="{DC31BCE0-6200-4090-B9CF-5D7CAF0A4157}" type="presOf" srcId="{DF53D50B-2CAA-438B-A942-A909B35B3479}" destId="{5DF8ACE3-4A48-485A-9F1A-20DF5960DC63}" srcOrd="0" destOrd="0" presId="urn:microsoft.com/office/officeart/2005/8/layout/list1"/>
    <dgm:cxn modelId="{295B9DE8-BD45-4D97-AD3B-C955E2B0B390}" type="presOf" srcId="{F7DAB835-CA02-47D3-9A4D-BCB9114BF82C}" destId="{25579099-490D-4BF0-8A6D-654288858DA1}" srcOrd="0" destOrd="0" presId="urn:microsoft.com/office/officeart/2005/8/layout/list1"/>
    <dgm:cxn modelId="{469534F1-6FAF-44C9-8220-734B32C0B883}" srcId="{F7DAB835-CA02-47D3-9A4D-BCB9114BF82C}" destId="{A51E67DE-CAE0-4409-B51E-467B0EBE9129}" srcOrd="3" destOrd="0" parTransId="{1702F13C-FFAF-4054-A895-0E61C59759D9}" sibTransId="{2C9F7E51-ADF0-460C-95DF-E96A74BB77F3}"/>
    <dgm:cxn modelId="{7CB9310B-4E74-40B6-9036-B7538FBDC983}" type="presParOf" srcId="{25579099-490D-4BF0-8A6D-654288858DA1}" destId="{1510DC05-495D-4B20-BB1D-91E7DE5AFB01}" srcOrd="0" destOrd="0" presId="urn:microsoft.com/office/officeart/2005/8/layout/list1"/>
    <dgm:cxn modelId="{939A9321-0056-4FA0-885F-0D8E242BB0C9}" type="presParOf" srcId="{1510DC05-495D-4B20-BB1D-91E7DE5AFB01}" destId="{AFA068C7-416C-488C-8DD1-57B37FD92E72}" srcOrd="0" destOrd="0" presId="urn:microsoft.com/office/officeart/2005/8/layout/list1"/>
    <dgm:cxn modelId="{2D6FF93E-5089-4F23-A3A7-04EF3A8618D1}" type="presParOf" srcId="{1510DC05-495D-4B20-BB1D-91E7DE5AFB01}" destId="{11D0AB01-6BD4-4310-B530-6617E3B34DD9}" srcOrd="1" destOrd="0" presId="urn:microsoft.com/office/officeart/2005/8/layout/list1"/>
    <dgm:cxn modelId="{66E8E06B-2E9B-4B93-9004-FBB0F6DB3E69}" type="presParOf" srcId="{25579099-490D-4BF0-8A6D-654288858DA1}" destId="{E628BBBC-2F8A-4790-AA66-6C5FCCCF1E38}" srcOrd="1" destOrd="0" presId="urn:microsoft.com/office/officeart/2005/8/layout/list1"/>
    <dgm:cxn modelId="{37076006-F8F2-4211-920E-1E4C8B27A023}" type="presParOf" srcId="{25579099-490D-4BF0-8A6D-654288858DA1}" destId="{189B835C-2FDA-4632-A3E7-E1A239B7173E}" srcOrd="2" destOrd="0" presId="urn:microsoft.com/office/officeart/2005/8/layout/list1"/>
    <dgm:cxn modelId="{596CBE56-E605-4232-B4AA-DC61F1CDB065}" type="presParOf" srcId="{25579099-490D-4BF0-8A6D-654288858DA1}" destId="{F83DC58F-9300-4F7C-8C2B-B4EB96F7668E}" srcOrd="3" destOrd="0" presId="urn:microsoft.com/office/officeart/2005/8/layout/list1"/>
    <dgm:cxn modelId="{79302CB0-38AB-4C64-913D-F5B34250DD86}" type="presParOf" srcId="{25579099-490D-4BF0-8A6D-654288858DA1}" destId="{B8B4A924-88E1-42D5-BC92-7564D4130F5A}" srcOrd="4" destOrd="0" presId="urn:microsoft.com/office/officeart/2005/8/layout/list1"/>
    <dgm:cxn modelId="{CDEC86F9-3282-4984-89E7-7EBBB2759B07}" type="presParOf" srcId="{B8B4A924-88E1-42D5-BC92-7564D4130F5A}" destId="{01C8D378-9131-4595-A937-CD826E8A1E62}" srcOrd="0" destOrd="0" presId="urn:microsoft.com/office/officeart/2005/8/layout/list1"/>
    <dgm:cxn modelId="{5676DFE8-37D8-4FBB-8E1F-7205FC4E7150}" type="presParOf" srcId="{B8B4A924-88E1-42D5-BC92-7564D4130F5A}" destId="{8377175E-74D9-473A-9114-31BFC6D9F677}" srcOrd="1" destOrd="0" presId="urn:microsoft.com/office/officeart/2005/8/layout/list1"/>
    <dgm:cxn modelId="{95354E41-5F2E-4726-A8D8-F032212FFFD8}" type="presParOf" srcId="{25579099-490D-4BF0-8A6D-654288858DA1}" destId="{4D300BE5-A97D-4F81-86A2-32C4C0219C88}" srcOrd="5" destOrd="0" presId="urn:microsoft.com/office/officeart/2005/8/layout/list1"/>
    <dgm:cxn modelId="{92951DCD-2A31-4597-B591-8F419E03CBC7}" type="presParOf" srcId="{25579099-490D-4BF0-8A6D-654288858DA1}" destId="{8511BEDD-B00F-4FB5-BACE-7677E73ABC2A}" srcOrd="6" destOrd="0" presId="urn:microsoft.com/office/officeart/2005/8/layout/list1"/>
    <dgm:cxn modelId="{F09DCC5E-D51B-4EC1-9D4F-0BE01CFA8C8F}" type="presParOf" srcId="{25579099-490D-4BF0-8A6D-654288858DA1}" destId="{A1933BE3-E465-4EEE-8347-CECECB7348AA}" srcOrd="7" destOrd="0" presId="urn:microsoft.com/office/officeart/2005/8/layout/list1"/>
    <dgm:cxn modelId="{09A61EAF-4D7D-456E-BB42-AF1A0227A14C}" type="presParOf" srcId="{25579099-490D-4BF0-8A6D-654288858DA1}" destId="{E2BC88D3-C74D-40FB-A3F1-A6F2EAE62D36}" srcOrd="8" destOrd="0" presId="urn:microsoft.com/office/officeart/2005/8/layout/list1"/>
    <dgm:cxn modelId="{1E3F0077-6DD0-414F-86F5-70EB599B1793}" type="presParOf" srcId="{E2BC88D3-C74D-40FB-A3F1-A6F2EAE62D36}" destId="{5DF8ACE3-4A48-485A-9F1A-20DF5960DC63}" srcOrd="0" destOrd="0" presId="urn:microsoft.com/office/officeart/2005/8/layout/list1"/>
    <dgm:cxn modelId="{ACA27C89-9D35-46C6-BFCB-7D27E8885FBA}" type="presParOf" srcId="{E2BC88D3-C74D-40FB-A3F1-A6F2EAE62D36}" destId="{E44A113C-9B9F-4603-9CF2-0EFC172994FB}" srcOrd="1" destOrd="0" presId="urn:microsoft.com/office/officeart/2005/8/layout/list1"/>
    <dgm:cxn modelId="{A56939DC-720B-48E3-BFA5-EABE21D317BB}" type="presParOf" srcId="{25579099-490D-4BF0-8A6D-654288858DA1}" destId="{F6B7ABBC-7055-49B5-B093-B46F62398C09}" srcOrd="9" destOrd="0" presId="urn:microsoft.com/office/officeart/2005/8/layout/list1"/>
    <dgm:cxn modelId="{EEA85173-1D9C-4425-A771-40354BF28380}" type="presParOf" srcId="{25579099-490D-4BF0-8A6D-654288858DA1}" destId="{5844045E-412F-452D-83D6-E04288A4991E}" srcOrd="10" destOrd="0" presId="urn:microsoft.com/office/officeart/2005/8/layout/list1"/>
    <dgm:cxn modelId="{587069CA-1D04-46FD-8C10-C34C243D1C1F}" type="presParOf" srcId="{25579099-490D-4BF0-8A6D-654288858DA1}" destId="{3C35AC46-95C2-4F7D-B930-4004BFEAFD22}" srcOrd="11" destOrd="0" presId="urn:microsoft.com/office/officeart/2005/8/layout/list1"/>
    <dgm:cxn modelId="{FCA6A6F3-D8F1-488E-AB06-8DF97413EEC1}" type="presParOf" srcId="{25579099-490D-4BF0-8A6D-654288858DA1}" destId="{1167AF36-81B7-4F61-A294-619287A4A0AA}" srcOrd="12" destOrd="0" presId="urn:microsoft.com/office/officeart/2005/8/layout/list1"/>
    <dgm:cxn modelId="{F4783ECA-E897-4A00-B5C3-619060D79285}" type="presParOf" srcId="{1167AF36-81B7-4F61-A294-619287A4A0AA}" destId="{094B2D4A-63D8-42C0-A035-FFE4D17ED6FA}" srcOrd="0" destOrd="0" presId="urn:microsoft.com/office/officeart/2005/8/layout/list1"/>
    <dgm:cxn modelId="{C298C3AE-983C-43D5-ACF9-D703D76EC536}" type="presParOf" srcId="{1167AF36-81B7-4F61-A294-619287A4A0AA}" destId="{D9D4C09C-F81B-4808-918F-5D3723A980A5}" srcOrd="1" destOrd="0" presId="urn:microsoft.com/office/officeart/2005/8/layout/list1"/>
    <dgm:cxn modelId="{EA272785-2D97-4BB0-9CCA-98FC93FE222B}" type="presParOf" srcId="{25579099-490D-4BF0-8A6D-654288858DA1}" destId="{721051DC-88F6-4130-8943-29A51C63043C}" srcOrd="13" destOrd="0" presId="urn:microsoft.com/office/officeart/2005/8/layout/list1"/>
    <dgm:cxn modelId="{6D2562CB-CA64-483D-AD85-166EFBF34539}" type="presParOf" srcId="{25579099-490D-4BF0-8A6D-654288858DA1}" destId="{FFA44E33-60CF-4ACF-87C8-3A8410D0B206}" srcOrd="14" destOrd="0" presId="urn:microsoft.com/office/officeart/2005/8/layout/list1"/>
    <dgm:cxn modelId="{288A243F-7CA4-4EB4-98AB-C59A66833C4C}" type="presParOf" srcId="{25579099-490D-4BF0-8A6D-654288858DA1}" destId="{3E3A2FC1-B8FA-4ACB-8DB9-6E5E60DF207D}" srcOrd="15" destOrd="0" presId="urn:microsoft.com/office/officeart/2005/8/layout/list1"/>
    <dgm:cxn modelId="{185ACF1D-4965-462D-99D9-4E5009AC78D3}" type="presParOf" srcId="{25579099-490D-4BF0-8A6D-654288858DA1}" destId="{415CB4C2-A758-4448-B596-281D3EC07642}" srcOrd="16" destOrd="0" presId="urn:microsoft.com/office/officeart/2005/8/layout/list1"/>
    <dgm:cxn modelId="{532CC000-334A-400D-8C7E-494F99671F90}" type="presParOf" srcId="{415CB4C2-A758-4448-B596-281D3EC07642}" destId="{F1DDA207-52A1-40DE-9E6A-B815AD57B76D}" srcOrd="0" destOrd="0" presId="urn:microsoft.com/office/officeart/2005/8/layout/list1"/>
    <dgm:cxn modelId="{63D6D24D-0CBA-4C3F-A44A-45DA72245056}" type="presParOf" srcId="{415CB4C2-A758-4448-B596-281D3EC07642}" destId="{92CAFA24-E774-4E40-86F8-E4EC7208EC50}" srcOrd="1" destOrd="0" presId="urn:microsoft.com/office/officeart/2005/8/layout/list1"/>
    <dgm:cxn modelId="{E0905E68-7632-49D9-BE33-C756470AC388}" type="presParOf" srcId="{25579099-490D-4BF0-8A6D-654288858DA1}" destId="{728C6D68-4035-40C4-AE96-747309C4627E}" srcOrd="17" destOrd="0" presId="urn:microsoft.com/office/officeart/2005/8/layout/list1"/>
    <dgm:cxn modelId="{52BD0E71-345E-4E0F-BE7F-DAA1040EC7E5}" type="presParOf" srcId="{25579099-490D-4BF0-8A6D-654288858DA1}" destId="{473FEE86-F1AE-458E-9C54-DDEC65FA65C5}" srcOrd="18" destOrd="0" presId="urn:microsoft.com/office/officeart/2005/8/layout/list1"/>
    <dgm:cxn modelId="{C31D1B65-BF66-464A-9C7D-B7BED729B710}" type="presParOf" srcId="{25579099-490D-4BF0-8A6D-654288858DA1}" destId="{31D1F94C-BAFD-4587-A9E7-038F22F844EB}" srcOrd="19" destOrd="0" presId="urn:microsoft.com/office/officeart/2005/8/layout/list1"/>
    <dgm:cxn modelId="{3619E38A-FCA8-4A83-A1DC-41CE7A982218}" type="presParOf" srcId="{25579099-490D-4BF0-8A6D-654288858DA1}" destId="{16096841-CA9C-4222-BE58-F9664624C055}" srcOrd="20" destOrd="0" presId="urn:microsoft.com/office/officeart/2005/8/layout/list1"/>
    <dgm:cxn modelId="{CA3BDF9A-7E60-419E-96FF-599F24312163}" type="presParOf" srcId="{16096841-CA9C-4222-BE58-F9664624C055}" destId="{8ADD8ED9-243D-4320-A191-A9DA71247D23}" srcOrd="0" destOrd="0" presId="urn:microsoft.com/office/officeart/2005/8/layout/list1"/>
    <dgm:cxn modelId="{410EAEBB-0BC8-4C31-915F-491DFB2FF6CB}" type="presParOf" srcId="{16096841-CA9C-4222-BE58-F9664624C055}" destId="{4DAE00A6-BB92-406C-8EBB-407C294683F3}" srcOrd="1" destOrd="0" presId="urn:microsoft.com/office/officeart/2005/8/layout/list1"/>
    <dgm:cxn modelId="{AE03D434-7D1A-44CB-A386-C8ACB8F2DDCA}" type="presParOf" srcId="{25579099-490D-4BF0-8A6D-654288858DA1}" destId="{1AB85C9B-9F14-47A4-8DD4-1ECE613B0D2E}" srcOrd="21" destOrd="0" presId="urn:microsoft.com/office/officeart/2005/8/layout/list1"/>
    <dgm:cxn modelId="{386CB1B3-3344-4676-BA74-58312E774522}" type="presParOf" srcId="{25579099-490D-4BF0-8A6D-654288858DA1}" destId="{A350378D-E9A4-4EB4-ABF6-FD53B9EAABC1}" srcOrd="22" destOrd="0" presId="urn:microsoft.com/office/officeart/2005/8/layout/list1"/>
    <dgm:cxn modelId="{70522952-895C-4B92-A641-A9731C13972E}" type="presParOf" srcId="{25579099-490D-4BF0-8A6D-654288858DA1}" destId="{DB74247B-5A78-4F3A-B4D9-4D06D5B8D176}" srcOrd="23" destOrd="0" presId="urn:microsoft.com/office/officeart/2005/8/layout/list1"/>
    <dgm:cxn modelId="{C0344323-BA69-4ADE-BCCD-D10908E7818D}" type="presParOf" srcId="{25579099-490D-4BF0-8A6D-654288858DA1}" destId="{FBC61014-BB44-4E84-85C8-AF9F739F4AF4}" srcOrd="24" destOrd="0" presId="urn:microsoft.com/office/officeart/2005/8/layout/list1"/>
    <dgm:cxn modelId="{FD82BCB2-C482-48D9-A768-B2CEDA916B1F}" type="presParOf" srcId="{FBC61014-BB44-4E84-85C8-AF9F739F4AF4}" destId="{57653817-FC7D-4B26-89C9-EC64A6643495}" srcOrd="0" destOrd="0" presId="urn:microsoft.com/office/officeart/2005/8/layout/list1"/>
    <dgm:cxn modelId="{98CCACC2-3899-46A6-99C0-A851A53F5799}" type="presParOf" srcId="{FBC61014-BB44-4E84-85C8-AF9F739F4AF4}" destId="{8CBCE1EF-C154-4729-8BD9-1C5AD3A83A6A}" srcOrd="1" destOrd="0" presId="urn:microsoft.com/office/officeart/2005/8/layout/list1"/>
    <dgm:cxn modelId="{7A641A7D-E589-46D6-9720-CAE64C05C5B2}" type="presParOf" srcId="{25579099-490D-4BF0-8A6D-654288858DA1}" destId="{670E7B76-E4BE-45C6-9DBC-42E3F0B8E2C0}" srcOrd="25" destOrd="0" presId="urn:microsoft.com/office/officeart/2005/8/layout/list1"/>
    <dgm:cxn modelId="{3B00254E-22AC-4229-8374-9E0FAC17DE26}" type="presParOf" srcId="{25579099-490D-4BF0-8A6D-654288858DA1}" destId="{4DCA9C81-9282-4A2E-A165-6FD4F6C69813}" srcOrd="26" destOrd="0" presId="urn:microsoft.com/office/officeart/2005/8/layout/list1"/>
    <dgm:cxn modelId="{74F9D8F0-ADFE-4413-937A-63E362389A17}" type="presParOf" srcId="{25579099-490D-4BF0-8A6D-654288858DA1}" destId="{60B1BA30-5CE3-4D33-8454-CBDFC7247910}" srcOrd="27" destOrd="0" presId="urn:microsoft.com/office/officeart/2005/8/layout/list1"/>
    <dgm:cxn modelId="{B6DBEA1C-C6D5-476F-BAF9-707FA20229E8}" type="presParOf" srcId="{25579099-490D-4BF0-8A6D-654288858DA1}" destId="{93D3E7CC-B98D-43D3-84CE-052EFD1C874D}" srcOrd="28" destOrd="0" presId="urn:microsoft.com/office/officeart/2005/8/layout/list1"/>
    <dgm:cxn modelId="{706CFF4A-132F-46CF-A0B1-F7DFBD803905}" type="presParOf" srcId="{93D3E7CC-B98D-43D3-84CE-052EFD1C874D}" destId="{E821DBF2-D07D-4A0D-A512-055417DD688F}" srcOrd="0" destOrd="0" presId="urn:microsoft.com/office/officeart/2005/8/layout/list1"/>
    <dgm:cxn modelId="{B1F669B6-3E76-4D00-92E7-DBF38499F213}" type="presParOf" srcId="{93D3E7CC-B98D-43D3-84CE-052EFD1C874D}" destId="{385FA143-D13B-46D5-B72A-5370184FD50A}" srcOrd="1" destOrd="0" presId="urn:microsoft.com/office/officeart/2005/8/layout/list1"/>
    <dgm:cxn modelId="{686B9CFB-3D1F-497C-BD85-64901AF34AAB}" type="presParOf" srcId="{25579099-490D-4BF0-8A6D-654288858DA1}" destId="{BC59AE0C-5A22-4321-BFFE-D6EC2CCA6689}" srcOrd="29" destOrd="0" presId="urn:microsoft.com/office/officeart/2005/8/layout/list1"/>
    <dgm:cxn modelId="{C7E680BF-845D-4C44-824D-DD003AF32D3A}" type="presParOf" srcId="{25579099-490D-4BF0-8A6D-654288858DA1}" destId="{7786359B-56D5-420E-B535-D229C933A8B7}" srcOrd="30" destOrd="0" presId="urn:microsoft.com/office/officeart/2005/8/layout/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C710628-6EAD-4F45-94D4-AEDD5560A854}" type="doc">
      <dgm:prSet loTypeId="urn:microsoft.com/office/officeart/2005/8/layout/arrow6" loCatId="process" qsTypeId="urn:microsoft.com/office/officeart/2005/8/quickstyle/simple2" qsCatId="simple" csTypeId="urn:microsoft.com/office/officeart/2005/8/colors/accent6_5" csCatId="accent6" phldr="1"/>
      <dgm:spPr/>
      <dgm:t>
        <a:bodyPr/>
        <a:lstStyle/>
        <a:p>
          <a:endParaRPr lang="pl-PL"/>
        </a:p>
      </dgm:t>
    </dgm:pt>
    <dgm:pt modelId="{FFD861AD-CE6C-422C-AFE3-8EF1599C4B46}">
      <dgm:prSet phldrT="[Tekst]" custT="1"/>
      <dgm:spPr/>
      <dgm:t>
        <a:bodyPr/>
        <a:lstStyle/>
        <a:p>
          <a:r>
            <a:rPr lang="pl-PL" sz="1000" b="1">
              <a:solidFill>
                <a:schemeClr val="tx1"/>
              </a:solidFill>
            </a:rPr>
            <a:t>agresja Rosji na Ukrainę </a:t>
          </a:r>
          <a:r>
            <a:rPr lang="pl-PL" sz="1000" b="0">
              <a:solidFill>
                <a:schemeClr val="tx1"/>
              </a:solidFill>
            </a:rPr>
            <a:t>w 2022 r</a:t>
          </a:r>
          <a:r>
            <a:rPr lang="pl-PL" sz="1000" b="1">
              <a:solidFill>
                <a:schemeClr val="tx1"/>
              </a:solidFill>
            </a:rPr>
            <a:t>.</a:t>
          </a:r>
        </a:p>
      </dgm:t>
    </dgm:pt>
    <dgm:pt modelId="{52414C41-06F7-4ED3-AF2D-35E9341DBCF5}" type="parTrans" cxnId="{B7A7959A-0128-40E9-B628-008DE50DE870}">
      <dgm:prSet/>
      <dgm:spPr/>
      <dgm:t>
        <a:bodyPr/>
        <a:lstStyle/>
        <a:p>
          <a:endParaRPr lang="pl-PL"/>
        </a:p>
      </dgm:t>
    </dgm:pt>
    <dgm:pt modelId="{E363EE45-354B-436F-AF6F-494DAE61BF8D}" type="sibTrans" cxnId="{B7A7959A-0128-40E9-B628-008DE50DE870}">
      <dgm:prSet/>
      <dgm:spPr/>
      <dgm:t>
        <a:bodyPr/>
        <a:lstStyle/>
        <a:p>
          <a:endParaRPr lang="pl-PL"/>
        </a:p>
      </dgm:t>
    </dgm:pt>
    <dgm:pt modelId="{1CECF95D-85F3-40E8-BFC5-A742E399A922}">
      <dgm:prSet phldrT="[Tekst]" custT="1"/>
      <dgm:spPr/>
      <dgm:t>
        <a:bodyPr/>
        <a:lstStyle/>
        <a:p>
          <a:r>
            <a:rPr lang="pl-PL" sz="1000" b="1">
              <a:solidFill>
                <a:schemeClr val="tx1"/>
              </a:solidFill>
            </a:rPr>
            <a:t>pandemia COVID-19, </a:t>
          </a:r>
          <a:br>
            <a:rPr lang="pl-PL" sz="1000" b="1">
              <a:solidFill>
                <a:schemeClr val="tx1"/>
              </a:solidFill>
            </a:rPr>
          </a:br>
          <a:r>
            <a:rPr lang="pl-PL" sz="1000">
              <a:solidFill>
                <a:schemeClr val="tx1"/>
              </a:solidFill>
            </a:rPr>
            <a:t>która sparaliżowała funkcjonowanie niemal każdego obszaru życia gospodarczego </a:t>
          </a:r>
          <a:br>
            <a:rPr lang="pl-PL" sz="1000">
              <a:solidFill>
                <a:schemeClr val="tx1"/>
              </a:solidFill>
            </a:rPr>
          </a:br>
          <a:r>
            <a:rPr lang="pl-PL" sz="1000">
              <a:solidFill>
                <a:schemeClr val="tx1"/>
              </a:solidFill>
            </a:rPr>
            <a:t>i społecznego w 2020 r.</a:t>
          </a:r>
        </a:p>
      </dgm:t>
    </dgm:pt>
    <dgm:pt modelId="{6120C0ED-6381-4E8A-BB69-2DCD8735F6A9}" type="parTrans" cxnId="{C3346857-5519-4BF2-A536-1F4AF9424948}">
      <dgm:prSet/>
      <dgm:spPr/>
      <dgm:t>
        <a:bodyPr/>
        <a:lstStyle/>
        <a:p>
          <a:endParaRPr lang="pl-PL"/>
        </a:p>
      </dgm:t>
    </dgm:pt>
    <dgm:pt modelId="{5E6E6D61-D283-4D06-9C3E-AB7C792A80BD}" type="sibTrans" cxnId="{C3346857-5519-4BF2-A536-1F4AF9424948}">
      <dgm:prSet/>
      <dgm:spPr/>
      <dgm:t>
        <a:bodyPr/>
        <a:lstStyle/>
        <a:p>
          <a:endParaRPr lang="pl-PL"/>
        </a:p>
      </dgm:t>
    </dgm:pt>
    <dgm:pt modelId="{169FB808-23F6-4B3E-8EA3-4DAFA01E7536}">
      <dgm:prSet phldrT="[Tekst]" custT="1"/>
      <dgm:spPr/>
      <dgm:t>
        <a:bodyPr/>
        <a:lstStyle/>
        <a:p>
          <a:endParaRPr lang="pl-PL" sz="1050"/>
        </a:p>
      </dgm:t>
    </dgm:pt>
    <dgm:pt modelId="{ABAA23B3-08A7-41B5-9897-7AB18B601756}" type="parTrans" cxnId="{E9702AF2-E496-4346-86FE-390BA72FB144}">
      <dgm:prSet/>
      <dgm:spPr/>
      <dgm:t>
        <a:bodyPr/>
        <a:lstStyle/>
        <a:p>
          <a:endParaRPr lang="pl-PL"/>
        </a:p>
      </dgm:t>
    </dgm:pt>
    <dgm:pt modelId="{49179769-D91D-4563-8388-EF214FDA8EFA}" type="sibTrans" cxnId="{E9702AF2-E496-4346-86FE-390BA72FB144}">
      <dgm:prSet/>
      <dgm:spPr/>
      <dgm:t>
        <a:bodyPr/>
        <a:lstStyle/>
        <a:p>
          <a:endParaRPr lang="pl-PL"/>
        </a:p>
      </dgm:t>
    </dgm:pt>
    <dgm:pt modelId="{0343E97C-7EF1-4580-B2F2-0AB1FBA1A657}" type="pres">
      <dgm:prSet presAssocID="{EC710628-6EAD-4F45-94D4-AEDD5560A854}" presName="compositeShape" presStyleCnt="0">
        <dgm:presLayoutVars>
          <dgm:chMax val="2"/>
          <dgm:dir/>
          <dgm:resizeHandles val="exact"/>
        </dgm:presLayoutVars>
      </dgm:prSet>
      <dgm:spPr/>
    </dgm:pt>
    <dgm:pt modelId="{C42111A7-DA15-4035-B444-94DED65F2BC9}" type="pres">
      <dgm:prSet presAssocID="{EC710628-6EAD-4F45-94D4-AEDD5560A854}" presName="ribbon" presStyleLbl="node1" presStyleIdx="0" presStyleCnt="1" custScaleX="100000" custScaleY="136174" custLinFactNeighborX="2046" custLinFactNeighborY="499"/>
      <dgm:spPr>
        <a:solidFill>
          <a:schemeClr val="accent5">
            <a:lumMod val="40000"/>
            <a:lumOff val="60000"/>
            <a:alpha val="90000"/>
          </a:schemeClr>
        </a:solidFill>
      </dgm:spPr>
    </dgm:pt>
    <dgm:pt modelId="{8F50C7E2-C291-493F-AECB-DA28B4CE448D}" type="pres">
      <dgm:prSet presAssocID="{EC710628-6EAD-4F45-94D4-AEDD5560A854}" presName="leftArrowText" presStyleLbl="node1" presStyleIdx="0" presStyleCnt="1" custScaleX="100000" custScaleY="78835" custLinFactNeighborX="3988" custLinFactNeighborY="-11744">
        <dgm:presLayoutVars>
          <dgm:chMax val="0"/>
          <dgm:bulletEnabled val="1"/>
        </dgm:presLayoutVars>
      </dgm:prSet>
      <dgm:spPr/>
    </dgm:pt>
    <dgm:pt modelId="{D6F239FB-E98B-461B-913C-DEF9F82C1BFB}" type="pres">
      <dgm:prSet presAssocID="{EC710628-6EAD-4F45-94D4-AEDD5560A854}" presName="rightArrowText" presStyleLbl="node1" presStyleIdx="0" presStyleCnt="1" custScaleX="113627" custScaleY="147481" custLinFactNeighborY="11744">
        <dgm:presLayoutVars>
          <dgm:chMax val="0"/>
          <dgm:bulletEnabled val="1"/>
        </dgm:presLayoutVars>
      </dgm:prSet>
      <dgm:spPr/>
    </dgm:pt>
  </dgm:ptLst>
  <dgm:cxnLst>
    <dgm:cxn modelId="{565FD800-1DA9-402C-B2CB-095AEDBDF61E}" type="presOf" srcId="{FFD861AD-CE6C-422C-AFE3-8EF1599C4B46}" destId="{8F50C7E2-C291-493F-AECB-DA28B4CE448D}" srcOrd="0" destOrd="0" presId="urn:microsoft.com/office/officeart/2005/8/layout/arrow6"/>
    <dgm:cxn modelId="{ABFE9046-0691-498B-9BB9-470EB2CF8B30}" type="presOf" srcId="{1CECF95D-85F3-40E8-BFC5-A742E399A922}" destId="{D6F239FB-E98B-461B-913C-DEF9F82C1BFB}" srcOrd="0" destOrd="0" presId="urn:microsoft.com/office/officeart/2005/8/layout/arrow6"/>
    <dgm:cxn modelId="{C3346857-5519-4BF2-A536-1F4AF9424948}" srcId="{EC710628-6EAD-4F45-94D4-AEDD5560A854}" destId="{1CECF95D-85F3-40E8-BFC5-A742E399A922}" srcOrd="1" destOrd="0" parTransId="{6120C0ED-6381-4E8A-BB69-2DCD8735F6A9}" sibTransId="{5E6E6D61-D283-4D06-9C3E-AB7C792A80BD}"/>
    <dgm:cxn modelId="{E1339686-376C-4145-AB4E-D6DD356B6096}" type="presOf" srcId="{EC710628-6EAD-4F45-94D4-AEDD5560A854}" destId="{0343E97C-7EF1-4580-B2F2-0AB1FBA1A657}" srcOrd="0" destOrd="0" presId="urn:microsoft.com/office/officeart/2005/8/layout/arrow6"/>
    <dgm:cxn modelId="{B7A7959A-0128-40E9-B628-008DE50DE870}" srcId="{EC710628-6EAD-4F45-94D4-AEDD5560A854}" destId="{FFD861AD-CE6C-422C-AFE3-8EF1599C4B46}" srcOrd="0" destOrd="0" parTransId="{52414C41-06F7-4ED3-AF2D-35E9341DBCF5}" sibTransId="{E363EE45-354B-436F-AF6F-494DAE61BF8D}"/>
    <dgm:cxn modelId="{E9702AF2-E496-4346-86FE-390BA72FB144}" srcId="{EC710628-6EAD-4F45-94D4-AEDD5560A854}" destId="{169FB808-23F6-4B3E-8EA3-4DAFA01E7536}" srcOrd="2" destOrd="0" parTransId="{ABAA23B3-08A7-41B5-9897-7AB18B601756}" sibTransId="{49179769-D91D-4563-8388-EF214FDA8EFA}"/>
    <dgm:cxn modelId="{183581CC-5E45-4BC5-A5A8-1E301626D2EE}" type="presParOf" srcId="{0343E97C-7EF1-4580-B2F2-0AB1FBA1A657}" destId="{C42111A7-DA15-4035-B444-94DED65F2BC9}" srcOrd="0" destOrd="0" presId="urn:microsoft.com/office/officeart/2005/8/layout/arrow6"/>
    <dgm:cxn modelId="{7EE16B5E-CAAF-48BB-AD06-DD6AA3636E56}" type="presParOf" srcId="{0343E97C-7EF1-4580-B2F2-0AB1FBA1A657}" destId="{8F50C7E2-C291-493F-AECB-DA28B4CE448D}" srcOrd="1" destOrd="0" presId="urn:microsoft.com/office/officeart/2005/8/layout/arrow6"/>
    <dgm:cxn modelId="{DAC2A4FA-BC70-4CF0-8D5F-8536031B3ED9}" type="presParOf" srcId="{0343E97C-7EF1-4580-B2F2-0AB1FBA1A657}" destId="{D6F239FB-E98B-461B-913C-DEF9F82C1BFB}" srcOrd="2" destOrd="0" presId="urn:microsoft.com/office/officeart/2005/8/layout/arrow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BA07C5-279E-43B9-BDDD-D2538D05CC45}" type="doc">
      <dgm:prSet loTypeId="urn:microsoft.com/office/officeart/2005/8/layout/default" loCatId="list" qsTypeId="urn:microsoft.com/office/officeart/2005/8/quickstyle/simple3" qsCatId="simple" csTypeId="urn:microsoft.com/office/officeart/2005/8/colors/colorful1" csCatId="colorful" phldr="1"/>
      <dgm:spPr/>
      <dgm:t>
        <a:bodyPr/>
        <a:lstStyle/>
        <a:p>
          <a:endParaRPr lang="pl-PL"/>
        </a:p>
      </dgm:t>
    </dgm:pt>
    <dgm:pt modelId="{73AB807B-A2CE-44B5-BB85-5CBD4D7D3482}">
      <dgm:prSet phldrT="[Tekst]" custT="1"/>
      <dgm:spPr/>
      <dgm:t>
        <a:bodyPr/>
        <a:lstStyle/>
        <a:p>
          <a:r>
            <a:rPr lang="pl-PL" sz="1050"/>
            <a:t>1. Pracowników Centrów Integracji Społecznej,</a:t>
          </a:r>
        </a:p>
      </dgm:t>
    </dgm:pt>
    <dgm:pt modelId="{388CE776-556D-4481-8EA3-41DC7DFD5CF0}" type="parTrans" cxnId="{51588160-C402-4E29-BA90-A9CDC03D478B}">
      <dgm:prSet/>
      <dgm:spPr/>
      <dgm:t>
        <a:bodyPr/>
        <a:lstStyle/>
        <a:p>
          <a:endParaRPr lang="pl-PL" sz="1050"/>
        </a:p>
      </dgm:t>
    </dgm:pt>
    <dgm:pt modelId="{6ACEEB5D-A5CC-48DE-8598-9C95ADF881D2}" type="sibTrans" cxnId="{51588160-C402-4E29-BA90-A9CDC03D478B}">
      <dgm:prSet/>
      <dgm:spPr/>
      <dgm:t>
        <a:bodyPr/>
        <a:lstStyle/>
        <a:p>
          <a:endParaRPr lang="pl-PL" sz="1050"/>
        </a:p>
      </dgm:t>
    </dgm:pt>
    <dgm:pt modelId="{538F51E6-45B7-4CC9-8818-3472B7988A9B}">
      <dgm:prSet phldrT="[Tekst]" custT="1"/>
      <dgm:spPr>
        <a:solidFill>
          <a:schemeClr val="tx2">
            <a:lumMod val="40000"/>
            <a:lumOff val="60000"/>
          </a:schemeClr>
        </a:solidFill>
      </dgm:spPr>
      <dgm:t>
        <a:bodyPr/>
        <a:lstStyle/>
        <a:p>
          <a:r>
            <a:rPr lang="pl-PL" sz="1050"/>
            <a:t>2. Klubów Integracji Społecznej,</a:t>
          </a:r>
        </a:p>
      </dgm:t>
    </dgm:pt>
    <dgm:pt modelId="{9646DAA5-14AD-465F-9F62-B0029C2988A1}" type="parTrans" cxnId="{3D66EEBD-A9E6-4716-86AE-2B77CEA5A320}">
      <dgm:prSet/>
      <dgm:spPr/>
      <dgm:t>
        <a:bodyPr/>
        <a:lstStyle/>
        <a:p>
          <a:endParaRPr lang="pl-PL" sz="1050"/>
        </a:p>
      </dgm:t>
    </dgm:pt>
    <dgm:pt modelId="{B77186C6-FADC-4815-A123-83FCFEF62B9E}" type="sibTrans" cxnId="{3D66EEBD-A9E6-4716-86AE-2B77CEA5A320}">
      <dgm:prSet/>
      <dgm:spPr/>
      <dgm:t>
        <a:bodyPr/>
        <a:lstStyle/>
        <a:p>
          <a:endParaRPr lang="pl-PL" sz="1050"/>
        </a:p>
      </dgm:t>
    </dgm:pt>
    <dgm:pt modelId="{E202C015-1637-493C-96D4-609628CE61C5}">
      <dgm:prSet phldrT="[Tekst]" custT="1"/>
      <dgm:spPr/>
      <dgm:t>
        <a:bodyPr/>
        <a:lstStyle/>
        <a:p>
          <a:r>
            <a:rPr lang="pl-PL" sz="1050"/>
            <a:t>3. Warsztatów Terapii Zajęciowej,</a:t>
          </a:r>
        </a:p>
      </dgm:t>
    </dgm:pt>
    <dgm:pt modelId="{5E9C3D53-D186-4275-83E1-97F90E25B88D}" type="parTrans" cxnId="{7FE3544D-80B7-4FD9-986B-3F121F3902A8}">
      <dgm:prSet/>
      <dgm:spPr/>
      <dgm:t>
        <a:bodyPr/>
        <a:lstStyle/>
        <a:p>
          <a:endParaRPr lang="pl-PL" sz="1050"/>
        </a:p>
      </dgm:t>
    </dgm:pt>
    <dgm:pt modelId="{97B45D58-E52E-454D-B46A-F8CABA736269}" type="sibTrans" cxnId="{7FE3544D-80B7-4FD9-986B-3F121F3902A8}">
      <dgm:prSet/>
      <dgm:spPr/>
      <dgm:t>
        <a:bodyPr/>
        <a:lstStyle/>
        <a:p>
          <a:endParaRPr lang="pl-PL" sz="1050"/>
        </a:p>
      </dgm:t>
    </dgm:pt>
    <dgm:pt modelId="{82835495-CBAF-4D03-865F-7E98DCE78EE6}">
      <dgm:prSet phldrT="[Tekst]" custT="1"/>
      <dgm:spPr/>
      <dgm:t>
        <a:bodyPr/>
        <a:lstStyle/>
        <a:p>
          <a:r>
            <a:rPr lang="pl-PL" sz="1050"/>
            <a:t>4. Zakładów Aktywności Zawodowej,</a:t>
          </a:r>
        </a:p>
      </dgm:t>
    </dgm:pt>
    <dgm:pt modelId="{3CBFC010-93A6-4CA8-996F-5A2B6D3338DA}" type="parTrans" cxnId="{3E3373DF-DDF7-4F68-B48D-D408674BE64F}">
      <dgm:prSet/>
      <dgm:spPr/>
      <dgm:t>
        <a:bodyPr/>
        <a:lstStyle/>
        <a:p>
          <a:endParaRPr lang="pl-PL" sz="1050"/>
        </a:p>
      </dgm:t>
    </dgm:pt>
    <dgm:pt modelId="{20B3DBD9-9FEC-41F4-A0C4-B311386D97FA}" type="sibTrans" cxnId="{3E3373DF-DDF7-4F68-B48D-D408674BE64F}">
      <dgm:prSet/>
      <dgm:spPr/>
      <dgm:t>
        <a:bodyPr/>
        <a:lstStyle/>
        <a:p>
          <a:endParaRPr lang="pl-PL" sz="1050"/>
        </a:p>
      </dgm:t>
    </dgm:pt>
    <dgm:pt modelId="{E9489FC1-5025-44F8-832A-CBE1C5B817FA}">
      <dgm:prSet phldrT="[Tekst]" custT="1"/>
      <dgm:spPr/>
      <dgm:t>
        <a:bodyPr/>
        <a:lstStyle/>
        <a:p>
          <a:r>
            <a:rPr lang="pl-PL" sz="1050"/>
            <a:t>5. Członków lub pracowników spółdzielni socjalnych, </a:t>
          </a:r>
        </a:p>
      </dgm:t>
    </dgm:pt>
    <dgm:pt modelId="{31B58170-C6E9-422A-A037-81D80A2D1E05}" type="parTrans" cxnId="{D3E5A7E7-4161-4426-AFC2-BF48042D4E7E}">
      <dgm:prSet/>
      <dgm:spPr/>
      <dgm:t>
        <a:bodyPr/>
        <a:lstStyle/>
        <a:p>
          <a:endParaRPr lang="pl-PL" sz="1050"/>
        </a:p>
      </dgm:t>
    </dgm:pt>
    <dgm:pt modelId="{2D696BC6-5F91-4AB6-88CC-030F144AD0C9}" type="sibTrans" cxnId="{D3E5A7E7-4161-4426-AFC2-BF48042D4E7E}">
      <dgm:prSet/>
      <dgm:spPr/>
      <dgm:t>
        <a:bodyPr/>
        <a:lstStyle/>
        <a:p>
          <a:endParaRPr lang="pl-PL" sz="1050"/>
        </a:p>
      </dgm:t>
    </dgm:pt>
    <dgm:pt modelId="{0025C555-4515-4371-9037-CB80087BE142}">
      <dgm:prSet custT="1"/>
      <dgm:spPr>
        <a:solidFill>
          <a:schemeClr val="accent4">
            <a:lumMod val="20000"/>
            <a:lumOff val="80000"/>
          </a:schemeClr>
        </a:solidFill>
      </dgm:spPr>
      <dgm:t>
        <a:bodyPr/>
        <a:lstStyle/>
        <a:p>
          <a:r>
            <a:rPr lang="pl-PL" sz="1050"/>
            <a:t>6. Pracowników zatrudnionych w podmiotach posiadających status przedsiębiorstwa społecznego wskazanych na liście/rejestrze przedsiębiorstw społecznych prowadzonym przez MRPiPS.</a:t>
          </a:r>
        </a:p>
      </dgm:t>
    </dgm:pt>
    <dgm:pt modelId="{A4DE63AB-5F12-48E2-B9AE-0C3A36344236}" type="parTrans" cxnId="{F07E4E78-5A79-4885-95AC-3977DD26E5BF}">
      <dgm:prSet/>
      <dgm:spPr/>
      <dgm:t>
        <a:bodyPr/>
        <a:lstStyle/>
        <a:p>
          <a:endParaRPr lang="pl-PL" sz="1050"/>
        </a:p>
      </dgm:t>
    </dgm:pt>
    <dgm:pt modelId="{D0050D8A-2D62-41BA-839D-8AE472551CE1}" type="sibTrans" cxnId="{F07E4E78-5A79-4885-95AC-3977DD26E5BF}">
      <dgm:prSet/>
      <dgm:spPr/>
      <dgm:t>
        <a:bodyPr/>
        <a:lstStyle/>
        <a:p>
          <a:endParaRPr lang="pl-PL" sz="1050"/>
        </a:p>
      </dgm:t>
    </dgm:pt>
    <dgm:pt modelId="{D2A4D1FC-E4B2-4283-972F-02E771606513}" type="pres">
      <dgm:prSet presAssocID="{1CBA07C5-279E-43B9-BDDD-D2538D05CC45}" presName="diagram" presStyleCnt="0">
        <dgm:presLayoutVars>
          <dgm:dir/>
          <dgm:resizeHandles val="exact"/>
        </dgm:presLayoutVars>
      </dgm:prSet>
      <dgm:spPr/>
    </dgm:pt>
    <dgm:pt modelId="{DE3EF2F1-E7A5-4D7C-BE27-FF815D2B3F7C}" type="pres">
      <dgm:prSet presAssocID="{73AB807B-A2CE-44B5-BB85-5CBD4D7D3482}" presName="node" presStyleLbl="node1" presStyleIdx="0" presStyleCnt="6" custLinFactNeighborX="3972" custLinFactNeighborY="8909">
        <dgm:presLayoutVars>
          <dgm:bulletEnabled val="1"/>
        </dgm:presLayoutVars>
      </dgm:prSet>
      <dgm:spPr/>
    </dgm:pt>
    <dgm:pt modelId="{EDB476FA-E118-4ACF-90EA-25933BBFF35E}" type="pres">
      <dgm:prSet presAssocID="{6ACEEB5D-A5CC-48DE-8598-9C95ADF881D2}" presName="sibTrans" presStyleCnt="0"/>
      <dgm:spPr/>
    </dgm:pt>
    <dgm:pt modelId="{8DEF3051-4FF4-41B7-9EAD-D5F806F21F41}" type="pres">
      <dgm:prSet presAssocID="{538F51E6-45B7-4CC9-8818-3472B7988A9B}" presName="node" presStyleLbl="node1" presStyleIdx="1" presStyleCnt="6" custLinFactNeighborX="-1618" custLinFactNeighborY="7018">
        <dgm:presLayoutVars>
          <dgm:bulletEnabled val="1"/>
        </dgm:presLayoutVars>
      </dgm:prSet>
      <dgm:spPr/>
    </dgm:pt>
    <dgm:pt modelId="{69902923-7414-4720-8BFB-173D0CBEF7BC}" type="pres">
      <dgm:prSet presAssocID="{B77186C6-FADC-4815-A123-83FCFEF62B9E}" presName="sibTrans" presStyleCnt="0"/>
      <dgm:spPr/>
    </dgm:pt>
    <dgm:pt modelId="{7CD5E292-90D5-4DD3-8501-6316F85B35EA}" type="pres">
      <dgm:prSet presAssocID="{E202C015-1637-493C-96D4-609628CE61C5}" presName="node" presStyleLbl="node1" presStyleIdx="2" presStyleCnt="6" custLinFactNeighborX="-3144" custLinFactNeighborY="7963">
        <dgm:presLayoutVars>
          <dgm:bulletEnabled val="1"/>
        </dgm:presLayoutVars>
      </dgm:prSet>
      <dgm:spPr/>
    </dgm:pt>
    <dgm:pt modelId="{E9960886-2949-444D-831F-2C4B83AD9A36}" type="pres">
      <dgm:prSet presAssocID="{97B45D58-E52E-454D-B46A-F8CABA736269}" presName="sibTrans" presStyleCnt="0"/>
      <dgm:spPr/>
    </dgm:pt>
    <dgm:pt modelId="{E2E9BE97-FDB3-4BC8-B934-39931418B53B}" type="pres">
      <dgm:prSet presAssocID="{82835495-CBAF-4D03-865F-7E98DCE78EE6}" presName="node" presStyleLbl="node1" presStyleIdx="3" presStyleCnt="6" custLinFactNeighborX="6112" custLinFactNeighborY="-4018">
        <dgm:presLayoutVars>
          <dgm:bulletEnabled val="1"/>
        </dgm:presLayoutVars>
      </dgm:prSet>
      <dgm:spPr/>
    </dgm:pt>
    <dgm:pt modelId="{70B98C9E-5E67-4DEA-AC2B-D8C1693838FD}" type="pres">
      <dgm:prSet presAssocID="{20B3DBD9-9FEC-41F4-A0C4-B311386D97FA}" presName="sibTrans" presStyleCnt="0"/>
      <dgm:spPr/>
    </dgm:pt>
    <dgm:pt modelId="{9EBC909F-6578-43CD-A77A-0496ED7E95F6}" type="pres">
      <dgm:prSet presAssocID="{E9489FC1-5025-44F8-832A-CBE1C5B817FA}" presName="node" presStyleLbl="node1" presStyleIdx="4" presStyleCnt="6" custLinFactNeighborX="707" custLinFactNeighborY="-3072">
        <dgm:presLayoutVars>
          <dgm:bulletEnabled val="1"/>
        </dgm:presLayoutVars>
      </dgm:prSet>
      <dgm:spPr/>
    </dgm:pt>
    <dgm:pt modelId="{7A514205-6C17-4F3E-B1B2-36A64428ECFB}" type="pres">
      <dgm:prSet presAssocID="{2D696BC6-5F91-4AB6-88CC-030F144AD0C9}" presName="sibTrans" presStyleCnt="0"/>
      <dgm:spPr/>
    </dgm:pt>
    <dgm:pt modelId="{86A6B8D7-408D-4D45-B206-D982197E5C6D}" type="pres">
      <dgm:prSet presAssocID="{0025C555-4515-4371-9037-CB80087BE142}" presName="node" presStyleLbl="node1" presStyleIdx="5" presStyleCnt="6" custScaleX="271110" custScaleY="95772" custLinFactNeighborX="-2885" custLinFactNeighborY="-11454">
        <dgm:presLayoutVars>
          <dgm:bulletEnabled val="1"/>
        </dgm:presLayoutVars>
      </dgm:prSet>
      <dgm:spPr/>
    </dgm:pt>
  </dgm:ptLst>
  <dgm:cxnLst>
    <dgm:cxn modelId="{069AA126-9852-4859-878E-806152C641D9}" type="presOf" srcId="{82835495-CBAF-4D03-865F-7E98DCE78EE6}" destId="{E2E9BE97-FDB3-4BC8-B934-39931418B53B}" srcOrd="0" destOrd="0" presId="urn:microsoft.com/office/officeart/2005/8/layout/default"/>
    <dgm:cxn modelId="{B810F32B-9BB6-4607-ADA5-25D7AC802020}" type="presOf" srcId="{0025C555-4515-4371-9037-CB80087BE142}" destId="{86A6B8D7-408D-4D45-B206-D982197E5C6D}" srcOrd="0" destOrd="0" presId="urn:microsoft.com/office/officeart/2005/8/layout/default"/>
    <dgm:cxn modelId="{51588160-C402-4E29-BA90-A9CDC03D478B}" srcId="{1CBA07C5-279E-43B9-BDDD-D2538D05CC45}" destId="{73AB807B-A2CE-44B5-BB85-5CBD4D7D3482}" srcOrd="0" destOrd="0" parTransId="{388CE776-556D-4481-8EA3-41DC7DFD5CF0}" sibTransId="{6ACEEB5D-A5CC-48DE-8598-9C95ADF881D2}"/>
    <dgm:cxn modelId="{7FE3544D-80B7-4FD9-986B-3F121F3902A8}" srcId="{1CBA07C5-279E-43B9-BDDD-D2538D05CC45}" destId="{E202C015-1637-493C-96D4-609628CE61C5}" srcOrd="2" destOrd="0" parTransId="{5E9C3D53-D186-4275-83E1-97F90E25B88D}" sibTransId="{97B45D58-E52E-454D-B46A-F8CABA736269}"/>
    <dgm:cxn modelId="{D68B0D52-1872-4BA7-86B4-2027954702A3}" type="presOf" srcId="{E202C015-1637-493C-96D4-609628CE61C5}" destId="{7CD5E292-90D5-4DD3-8501-6316F85B35EA}" srcOrd="0" destOrd="0" presId="urn:microsoft.com/office/officeart/2005/8/layout/default"/>
    <dgm:cxn modelId="{1007A174-5E07-4787-B324-04E92EDAC8A8}" type="presOf" srcId="{73AB807B-A2CE-44B5-BB85-5CBD4D7D3482}" destId="{DE3EF2F1-E7A5-4D7C-BE27-FF815D2B3F7C}" srcOrd="0" destOrd="0" presId="urn:microsoft.com/office/officeart/2005/8/layout/default"/>
    <dgm:cxn modelId="{9FD34B55-B8EB-46E3-A04C-0348B36F75C7}" type="presOf" srcId="{E9489FC1-5025-44F8-832A-CBE1C5B817FA}" destId="{9EBC909F-6578-43CD-A77A-0496ED7E95F6}" srcOrd="0" destOrd="0" presId="urn:microsoft.com/office/officeart/2005/8/layout/default"/>
    <dgm:cxn modelId="{F07E4E78-5A79-4885-95AC-3977DD26E5BF}" srcId="{1CBA07C5-279E-43B9-BDDD-D2538D05CC45}" destId="{0025C555-4515-4371-9037-CB80087BE142}" srcOrd="5" destOrd="0" parTransId="{A4DE63AB-5F12-48E2-B9AE-0C3A36344236}" sibTransId="{D0050D8A-2D62-41BA-839D-8AE472551CE1}"/>
    <dgm:cxn modelId="{3D66EEBD-A9E6-4716-86AE-2B77CEA5A320}" srcId="{1CBA07C5-279E-43B9-BDDD-D2538D05CC45}" destId="{538F51E6-45B7-4CC9-8818-3472B7988A9B}" srcOrd="1" destOrd="0" parTransId="{9646DAA5-14AD-465F-9F62-B0029C2988A1}" sibTransId="{B77186C6-FADC-4815-A123-83FCFEF62B9E}"/>
    <dgm:cxn modelId="{3699F0BD-9686-4309-AD1D-DE6700A8A69B}" type="presOf" srcId="{1CBA07C5-279E-43B9-BDDD-D2538D05CC45}" destId="{D2A4D1FC-E4B2-4283-972F-02E771606513}" srcOrd="0" destOrd="0" presId="urn:microsoft.com/office/officeart/2005/8/layout/default"/>
    <dgm:cxn modelId="{A61D6DBF-85E8-4304-806A-EF48586940AC}" type="presOf" srcId="{538F51E6-45B7-4CC9-8818-3472B7988A9B}" destId="{8DEF3051-4FF4-41B7-9EAD-D5F806F21F41}" srcOrd="0" destOrd="0" presId="urn:microsoft.com/office/officeart/2005/8/layout/default"/>
    <dgm:cxn modelId="{3E3373DF-DDF7-4F68-B48D-D408674BE64F}" srcId="{1CBA07C5-279E-43B9-BDDD-D2538D05CC45}" destId="{82835495-CBAF-4D03-865F-7E98DCE78EE6}" srcOrd="3" destOrd="0" parTransId="{3CBFC010-93A6-4CA8-996F-5A2B6D3338DA}" sibTransId="{20B3DBD9-9FEC-41F4-A0C4-B311386D97FA}"/>
    <dgm:cxn modelId="{D3E5A7E7-4161-4426-AFC2-BF48042D4E7E}" srcId="{1CBA07C5-279E-43B9-BDDD-D2538D05CC45}" destId="{E9489FC1-5025-44F8-832A-CBE1C5B817FA}" srcOrd="4" destOrd="0" parTransId="{31B58170-C6E9-422A-A037-81D80A2D1E05}" sibTransId="{2D696BC6-5F91-4AB6-88CC-030F144AD0C9}"/>
    <dgm:cxn modelId="{FD53004F-7662-41A9-BE5A-28245221DF4D}" type="presParOf" srcId="{D2A4D1FC-E4B2-4283-972F-02E771606513}" destId="{DE3EF2F1-E7A5-4D7C-BE27-FF815D2B3F7C}" srcOrd="0" destOrd="0" presId="urn:microsoft.com/office/officeart/2005/8/layout/default"/>
    <dgm:cxn modelId="{EB5A91EA-8C91-4185-853E-E50591AC5306}" type="presParOf" srcId="{D2A4D1FC-E4B2-4283-972F-02E771606513}" destId="{EDB476FA-E118-4ACF-90EA-25933BBFF35E}" srcOrd="1" destOrd="0" presId="urn:microsoft.com/office/officeart/2005/8/layout/default"/>
    <dgm:cxn modelId="{68B2B9AC-77E2-4156-8228-32B45DFC6D35}" type="presParOf" srcId="{D2A4D1FC-E4B2-4283-972F-02E771606513}" destId="{8DEF3051-4FF4-41B7-9EAD-D5F806F21F41}" srcOrd="2" destOrd="0" presId="urn:microsoft.com/office/officeart/2005/8/layout/default"/>
    <dgm:cxn modelId="{87748ED8-2545-4411-879E-01E4FF433A4D}" type="presParOf" srcId="{D2A4D1FC-E4B2-4283-972F-02E771606513}" destId="{69902923-7414-4720-8BFB-173D0CBEF7BC}" srcOrd="3" destOrd="0" presId="urn:microsoft.com/office/officeart/2005/8/layout/default"/>
    <dgm:cxn modelId="{177B1CA0-80C8-49C0-A89D-026FB94EC2B1}" type="presParOf" srcId="{D2A4D1FC-E4B2-4283-972F-02E771606513}" destId="{7CD5E292-90D5-4DD3-8501-6316F85B35EA}" srcOrd="4" destOrd="0" presId="urn:microsoft.com/office/officeart/2005/8/layout/default"/>
    <dgm:cxn modelId="{2396BF44-D42C-4277-A446-058A661F7929}" type="presParOf" srcId="{D2A4D1FC-E4B2-4283-972F-02E771606513}" destId="{E9960886-2949-444D-831F-2C4B83AD9A36}" srcOrd="5" destOrd="0" presId="urn:microsoft.com/office/officeart/2005/8/layout/default"/>
    <dgm:cxn modelId="{07FF8EC3-ADBD-4CED-A94D-F2BA6DD86C34}" type="presParOf" srcId="{D2A4D1FC-E4B2-4283-972F-02E771606513}" destId="{E2E9BE97-FDB3-4BC8-B934-39931418B53B}" srcOrd="6" destOrd="0" presId="urn:microsoft.com/office/officeart/2005/8/layout/default"/>
    <dgm:cxn modelId="{68758D42-48E3-4D97-A498-3B6662C4F6DB}" type="presParOf" srcId="{D2A4D1FC-E4B2-4283-972F-02E771606513}" destId="{70B98C9E-5E67-4DEA-AC2B-D8C1693838FD}" srcOrd="7" destOrd="0" presId="urn:microsoft.com/office/officeart/2005/8/layout/default"/>
    <dgm:cxn modelId="{447FFAC6-8CA3-400C-8DAD-F4E35AC7D7B8}" type="presParOf" srcId="{D2A4D1FC-E4B2-4283-972F-02E771606513}" destId="{9EBC909F-6578-43CD-A77A-0496ED7E95F6}" srcOrd="8" destOrd="0" presId="urn:microsoft.com/office/officeart/2005/8/layout/default"/>
    <dgm:cxn modelId="{7249B8AD-8AE7-4EC6-964F-95199CEC2261}" type="presParOf" srcId="{D2A4D1FC-E4B2-4283-972F-02E771606513}" destId="{7A514205-6C17-4F3E-B1B2-36A64428ECFB}" srcOrd="9" destOrd="0" presId="urn:microsoft.com/office/officeart/2005/8/layout/default"/>
    <dgm:cxn modelId="{EB6A0CBF-FA0D-46F7-85AA-8016EF87BE06}" type="presParOf" srcId="{D2A4D1FC-E4B2-4283-972F-02E771606513}" destId="{86A6B8D7-408D-4D45-B206-D982197E5C6D}" srcOrd="10" destOrd="0" presId="urn:microsoft.com/office/officeart/2005/8/layout/default"/>
  </dgm:cxnLst>
  <dgm:bg/>
  <dgm:whole>
    <a:ln>
      <a:noFill/>
    </a:ln>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3F80855-5E12-40FD-B45D-A22D574101F8}" type="doc">
      <dgm:prSet loTypeId="urn:microsoft.com/office/officeart/2005/8/layout/vProcess5" loCatId="process" qsTypeId="urn:microsoft.com/office/officeart/2005/8/quickstyle/simple2" qsCatId="simple" csTypeId="urn:microsoft.com/office/officeart/2005/8/colors/colorful1" csCatId="colorful" phldr="1"/>
      <dgm:spPr/>
      <dgm:t>
        <a:bodyPr/>
        <a:lstStyle/>
        <a:p>
          <a:endParaRPr lang="pl-PL"/>
        </a:p>
      </dgm:t>
    </dgm:pt>
    <dgm:pt modelId="{9C2F0C67-4C8D-477E-A1A7-4129CDA1B355}">
      <dgm:prSet custT="1"/>
      <dgm:spPr>
        <a:solidFill>
          <a:schemeClr val="accent2">
            <a:lumMod val="40000"/>
            <a:lumOff val="60000"/>
          </a:schemeClr>
        </a:solidFill>
      </dgm:spPr>
      <dgm:t>
        <a:bodyPr/>
        <a:lstStyle/>
        <a:p>
          <a:r>
            <a:rPr lang="pl-PL" sz="1050">
              <a:solidFill>
                <a:schemeClr val="tx1"/>
              </a:solidFill>
            </a:rPr>
            <a:t>Zbudowanie systemu koordynacji i monitorowania regionalnych działań na rzecz kształcenia zawodowego, szkolnictwa wyższego oraz uczenia się przez całe życie, w tym uczenia się dorosłych</a:t>
          </a:r>
        </a:p>
      </dgm:t>
    </dgm:pt>
    <dgm:pt modelId="{20ED5203-B094-4B9A-821D-C397B631ECBB}" type="parTrans" cxnId="{1E4DB1AC-F78C-431C-8E82-6E47891F4190}">
      <dgm:prSet/>
      <dgm:spPr/>
      <dgm:t>
        <a:bodyPr/>
        <a:lstStyle/>
        <a:p>
          <a:endParaRPr lang="pl-PL"/>
        </a:p>
      </dgm:t>
    </dgm:pt>
    <dgm:pt modelId="{50782372-AEC2-4375-B7ED-77B34366A1DC}" type="sibTrans" cxnId="{1E4DB1AC-F78C-431C-8E82-6E47891F4190}">
      <dgm:prSet/>
      <dgm:spPr/>
      <dgm:t>
        <a:bodyPr/>
        <a:lstStyle/>
        <a:p>
          <a:endParaRPr lang="pl-PL"/>
        </a:p>
      </dgm:t>
    </dgm:pt>
    <dgm:pt modelId="{AB700F27-21C9-45FD-9702-39713935C824}">
      <dgm:prSet custT="1"/>
      <dgm:spPr>
        <a:solidFill>
          <a:schemeClr val="accent5">
            <a:lumMod val="20000"/>
            <a:lumOff val="80000"/>
          </a:schemeClr>
        </a:solidFill>
      </dgm:spPr>
      <dgm:t>
        <a:bodyPr/>
        <a:lstStyle/>
        <a:p>
          <a:pPr algn="l"/>
          <a:r>
            <a:rPr lang="pl-PL" sz="1050">
              <a:solidFill>
                <a:schemeClr val="tx1"/>
              </a:solidFill>
            </a:rPr>
            <a:t>w ramach inwestycji A.3.1.1. Wsparcie rozwoju nowoczesnego kształcenia zawodowego, szkolnictwa wyższego oraz uczenia się przez całe życie </a:t>
          </a:r>
          <a:br>
            <a:rPr lang="pl-PL" sz="1050">
              <a:solidFill>
                <a:schemeClr val="tx1"/>
              </a:solidFill>
            </a:rPr>
          </a:br>
          <a:r>
            <a:rPr lang="pl-PL" sz="1050" b="1">
              <a:solidFill>
                <a:schemeClr val="tx1"/>
              </a:solidFill>
            </a:rPr>
            <a:t>Krajowego Planu Odbudowy i Zwiększania Odporności</a:t>
          </a:r>
          <a:r>
            <a:rPr lang="pl-PL" sz="1050">
              <a:solidFill>
                <a:schemeClr val="tx1"/>
              </a:solidFill>
            </a:rPr>
            <a:t>.</a:t>
          </a:r>
        </a:p>
      </dgm:t>
    </dgm:pt>
    <dgm:pt modelId="{BB404F8E-1BC2-4F8A-82C0-79B082BFC2BE}" type="parTrans" cxnId="{D49FD63D-44B0-423C-9923-DDFD287C17B9}">
      <dgm:prSet/>
      <dgm:spPr/>
      <dgm:t>
        <a:bodyPr/>
        <a:lstStyle/>
        <a:p>
          <a:endParaRPr lang="pl-PL"/>
        </a:p>
      </dgm:t>
    </dgm:pt>
    <dgm:pt modelId="{5409A0DE-3067-4D49-A3F4-939FAAD2A649}" type="sibTrans" cxnId="{D49FD63D-44B0-423C-9923-DDFD287C17B9}">
      <dgm:prSet/>
      <dgm:spPr/>
      <dgm:t>
        <a:bodyPr/>
        <a:lstStyle/>
        <a:p>
          <a:endParaRPr lang="pl-PL"/>
        </a:p>
      </dgm:t>
    </dgm:pt>
    <dgm:pt modelId="{D48728F9-B641-4D7F-96F0-A535BBA8A74B}" type="pres">
      <dgm:prSet presAssocID="{A3F80855-5E12-40FD-B45D-A22D574101F8}" presName="outerComposite" presStyleCnt="0">
        <dgm:presLayoutVars>
          <dgm:chMax val="5"/>
          <dgm:dir/>
          <dgm:resizeHandles val="exact"/>
        </dgm:presLayoutVars>
      </dgm:prSet>
      <dgm:spPr/>
    </dgm:pt>
    <dgm:pt modelId="{DDA43E11-145A-4DDF-976F-91B0BCAA33B1}" type="pres">
      <dgm:prSet presAssocID="{A3F80855-5E12-40FD-B45D-A22D574101F8}" presName="dummyMaxCanvas" presStyleCnt="0">
        <dgm:presLayoutVars/>
      </dgm:prSet>
      <dgm:spPr/>
    </dgm:pt>
    <dgm:pt modelId="{76862A7B-C3F7-4B91-8786-AED06FB409B5}" type="pres">
      <dgm:prSet presAssocID="{A3F80855-5E12-40FD-B45D-A22D574101F8}" presName="TwoNodes_1" presStyleLbl="node1" presStyleIdx="0" presStyleCnt="2" custLinFactNeighborX="1766">
        <dgm:presLayoutVars>
          <dgm:bulletEnabled val="1"/>
        </dgm:presLayoutVars>
      </dgm:prSet>
      <dgm:spPr/>
    </dgm:pt>
    <dgm:pt modelId="{18EA65FD-4ED0-464C-AC3A-B827659311F3}" type="pres">
      <dgm:prSet presAssocID="{A3F80855-5E12-40FD-B45D-A22D574101F8}" presName="TwoNodes_2" presStyleLbl="node1" presStyleIdx="1" presStyleCnt="2" custScaleX="101744" custScaleY="120646" custLinFactNeighborX="1104" custLinFactNeighborY="0">
        <dgm:presLayoutVars>
          <dgm:bulletEnabled val="1"/>
        </dgm:presLayoutVars>
      </dgm:prSet>
      <dgm:spPr/>
    </dgm:pt>
    <dgm:pt modelId="{118F8B65-1993-442E-A71B-6A7615AED68A}" type="pres">
      <dgm:prSet presAssocID="{A3F80855-5E12-40FD-B45D-A22D574101F8}" presName="TwoConn_1-2" presStyleLbl="fgAccFollowNode1" presStyleIdx="0" presStyleCnt="1">
        <dgm:presLayoutVars>
          <dgm:bulletEnabled val="1"/>
        </dgm:presLayoutVars>
      </dgm:prSet>
      <dgm:spPr/>
    </dgm:pt>
    <dgm:pt modelId="{0C343304-32A0-4B60-ACC3-6A8D460CDC60}" type="pres">
      <dgm:prSet presAssocID="{A3F80855-5E12-40FD-B45D-A22D574101F8}" presName="TwoNodes_1_text" presStyleLbl="node1" presStyleIdx="1" presStyleCnt="2">
        <dgm:presLayoutVars>
          <dgm:bulletEnabled val="1"/>
        </dgm:presLayoutVars>
      </dgm:prSet>
      <dgm:spPr/>
    </dgm:pt>
    <dgm:pt modelId="{5676E26F-0830-4936-A54A-E4ED7FB8A4D3}" type="pres">
      <dgm:prSet presAssocID="{A3F80855-5E12-40FD-B45D-A22D574101F8}" presName="TwoNodes_2_text" presStyleLbl="node1" presStyleIdx="1" presStyleCnt="2">
        <dgm:presLayoutVars>
          <dgm:bulletEnabled val="1"/>
        </dgm:presLayoutVars>
      </dgm:prSet>
      <dgm:spPr/>
    </dgm:pt>
  </dgm:ptLst>
  <dgm:cxnLst>
    <dgm:cxn modelId="{D49FD63D-44B0-423C-9923-DDFD287C17B9}" srcId="{A3F80855-5E12-40FD-B45D-A22D574101F8}" destId="{AB700F27-21C9-45FD-9702-39713935C824}" srcOrd="1" destOrd="0" parTransId="{BB404F8E-1BC2-4F8A-82C0-79B082BFC2BE}" sibTransId="{5409A0DE-3067-4D49-A3F4-939FAAD2A649}"/>
    <dgm:cxn modelId="{A76F797F-364C-4FF0-873C-2299E3191377}" type="presOf" srcId="{9C2F0C67-4C8D-477E-A1A7-4129CDA1B355}" destId="{76862A7B-C3F7-4B91-8786-AED06FB409B5}" srcOrd="0" destOrd="0" presId="urn:microsoft.com/office/officeart/2005/8/layout/vProcess5"/>
    <dgm:cxn modelId="{7278A486-4558-4FCD-AB9D-B073ABCFA702}" type="presOf" srcId="{50782372-AEC2-4375-B7ED-77B34366A1DC}" destId="{118F8B65-1993-442E-A71B-6A7615AED68A}" srcOrd="0" destOrd="0" presId="urn:microsoft.com/office/officeart/2005/8/layout/vProcess5"/>
    <dgm:cxn modelId="{A7E32288-7261-445B-B0A0-CE1074C59CCA}" type="presOf" srcId="{A3F80855-5E12-40FD-B45D-A22D574101F8}" destId="{D48728F9-B641-4D7F-96F0-A535BBA8A74B}" srcOrd="0" destOrd="0" presId="urn:microsoft.com/office/officeart/2005/8/layout/vProcess5"/>
    <dgm:cxn modelId="{833DC5A6-E76B-437D-9CEC-C992FF198066}" type="presOf" srcId="{9C2F0C67-4C8D-477E-A1A7-4129CDA1B355}" destId="{0C343304-32A0-4B60-ACC3-6A8D460CDC60}" srcOrd="1" destOrd="0" presId="urn:microsoft.com/office/officeart/2005/8/layout/vProcess5"/>
    <dgm:cxn modelId="{1E4DB1AC-F78C-431C-8E82-6E47891F4190}" srcId="{A3F80855-5E12-40FD-B45D-A22D574101F8}" destId="{9C2F0C67-4C8D-477E-A1A7-4129CDA1B355}" srcOrd="0" destOrd="0" parTransId="{20ED5203-B094-4B9A-821D-C397B631ECBB}" sibTransId="{50782372-AEC2-4375-B7ED-77B34366A1DC}"/>
    <dgm:cxn modelId="{6A7D92D5-B34E-427E-8EA2-4AF390E70F6B}" type="presOf" srcId="{AB700F27-21C9-45FD-9702-39713935C824}" destId="{18EA65FD-4ED0-464C-AC3A-B827659311F3}" srcOrd="0" destOrd="0" presId="urn:microsoft.com/office/officeart/2005/8/layout/vProcess5"/>
    <dgm:cxn modelId="{2F6495D7-190F-4398-8F3C-BF5CFF91B191}" type="presOf" srcId="{AB700F27-21C9-45FD-9702-39713935C824}" destId="{5676E26F-0830-4936-A54A-E4ED7FB8A4D3}" srcOrd="1" destOrd="0" presId="urn:microsoft.com/office/officeart/2005/8/layout/vProcess5"/>
    <dgm:cxn modelId="{6FA57F5D-C0B1-4CD0-A7AF-36A1B6F1102B}" type="presParOf" srcId="{D48728F9-B641-4D7F-96F0-A535BBA8A74B}" destId="{DDA43E11-145A-4DDF-976F-91B0BCAA33B1}" srcOrd="0" destOrd="0" presId="urn:microsoft.com/office/officeart/2005/8/layout/vProcess5"/>
    <dgm:cxn modelId="{C79DDF47-B113-4B10-985B-EB83E0A4E560}" type="presParOf" srcId="{D48728F9-B641-4D7F-96F0-A535BBA8A74B}" destId="{76862A7B-C3F7-4B91-8786-AED06FB409B5}" srcOrd="1" destOrd="0" presId="urn:microsoft.com/office/officeart/2005/8/layout/vProcess5"/>
    <dgm:cxn modelId="{FACDDA91-DF43-4CEF-B6F0-780FEB8C6094}" type="presParOf" srcId="{D48728F9-B641-4D7F-96F0-A535BBA8A74B}" destId="{18EA65FD-4ED0-464C-AC3A-B827659311F3}" srcOrd="2" destOrd="0" presId="urn:microsoft.com/office/officeart/2005/8/layout/vProcess5"/>
    <dgm:cxn modelId="{BB88FF2C-3F12-44E6-BC05-09BD4C02B605}" type="presParOf" srcId="{D48728F9-B641-4D7F-96F0-A535BBA8A74B}" destId="{118F8B65-1993-442E-A71B-6A7615AED68A}" srcOrd="3" destOrd="0" presId="urn:microsoft.com/office/officeart/2005/8/layout/vProcess5"/>
    <dgm:cxn modelId="{8CDDC80E-8215-4948-B20C-EA45D6B117C8}" type="presParOf" srcId="{D48728F9-B641-4D7F-96F0-A535BBA8A74B}" destId="{0C343304-32A0-4B60-ACC3-6A8D460CDC60}" srcOrd="4" destOrd="0" presId="urn:microsoft.com/office/officeart/2005/8/layout/vProcess5"/>
    <dgm:cxn modelId="{6CE3D044-1DA9-4CD1-8B48-083AD928E420}" type="presParOf" srcId="{D48728F9-B641-4D7F-96F0-A535BBA8A74B}" destId="{5676E26F-0830-4936-A54A-E4ED7FB8A4D3}" srcOrd="5" destOrd="0" presId="urn:microsoft.com/office/officeart/2005/8/layout/vProcess5"/>
  </dgm:cxnLst>
  <dgm:bg>
    <a:noFill/>
  </dgm:bg>
  <dgm:whole/>
  <dgm:extLst>
    <a:ext uri="http://schemas.microsoft.com/office/drawing/2008/diagram">
      <dsp:dataModelExt xmlns:dsp="http://schemas.microsoft.com/office/drawing/2008/diagram" relId="rId6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CF839D9-B3B1-4ED3-B2B6-7D925DBFAF2B}" type="doc">
      <dgm:prSet loTypeId="urn:microsoft.com/office/officeart/2008/layout/BendingPictureCaptionList" loCatId="picture" qsTypeId="urn:microsoft.com/office/officeart/2005/8/quickstyle/simple1" qsCatId="simple" csTypeId="urn:microsoft.com/office/officeart/2005/8/colors/colorful1" csCatId="colorful" phldr="1"/>
      <dgm:spPr/>
    </dgm:pt>
    <dgm:pt modelId="{95B5732B-ED28-49E4-BF9D-5ECA25B7E81D}">
      <dgm:prSet phldrT="[Tekst]" custT="1"/>
      <dgm:spPr/>
      <dgm:t>
        <a:bodyPr/>
        <a:lstStyle/>
        <a:p>
          <a:r>
            <a:rPr lang="pl-PL" sz="1000" b="1"/>
            <a:t>PAKOWACZ RĘCZNY </a:t>
          </a:r>
          <a:br>
            <a:rPr lang="pl-PL" sz="1000" b="1"/>
          </a:br>
          <a:r>
            <a:rPr lang="pl-PL" sz="1000" b="1"/>
            <a:t>10 168 </a:t>
          </a:r>
        </a:p>
      </dgm:t>
    </dgm:pt>
    <dgm:pt modelId="{182FE0AA-5142-49A8-9256-D27BB9E61198}" type="parTrans" cxnId="{45DE04A7-685B-4E5E-AB20-C5BE44EB8378}">
      <dgm:prSet/>
      <dgm:spPr/>
      <dgm:t>
        <a:bodyPr/>
        <a:lstStyle/>
        <a:p>
          <a:endParaRPr lang="pl-PL" sz="1000" b="1"/>
        </a:p>
      </dgm:t>
    </dgm:pt>
    <dgm:pt modelId="{D3001A1D-1D1C-4B07-9069-AC144BC64FD1}" type="sibTrans" cxnId="{45DE04A7-685B-4E5E-AB20-C5BE44EB8378}">
      <dgm:prSet/>
      <dgm:spPr/>
      <dgm:t>
        <a:bodyPr/>
        <a:lstStyle/>
        <a:p>
          <a:endParaRPr lang="pl-PL" sz="1000" b="1"/>
        </a:p>
      </dgm:t>
    </dgm:pt>
    <dgm:pt modelId="{3AB2A840-DD64-4A81-AB71-87B1345B316C}">
      <dgm:prSet phldrT="[Tekst]" custT="1"/>
      <dgm:spPr/>
      <dgm:t>
        <a:bodyPr/>
        <a:lstStyle/>
        <a:p>
          <a:r>
            <a:rPr lang="pl-PL" sz="1000" b="1"/>
            <a:t>ROBOTNIK MAGAZYNOWY </a:t>
          </a:r>
          <a:br>
            <a:rPr lang="pl-PL" sz="1000" b="1"/>
          </a:br>
          <a:r>
            <a:rPr lang="pl-PL" sz="1000" b="1"/>
            <a:t>7 602</a:t>
          </a:r>
        </a:p>
      </dgm:t>
    </dgm:pt>
    <dgm:pt modelId="{04FA9E96-1E5B-472E-A6D2-4E70800FBA4F}" type="parTrans" cxnId="{1D01418C-DAB7-4FD1-AAD3-B94FACD7163F}">
      <dgm:prSet/>
      <dgm:spPr/>
      <dgm:t>
        <a:bodyPr/>
        <a:lstStyle/>
        <a:p>
          <a:endParaRPr lang="pl-PL" sz="1000" b="1"/>
        </a:p>
      </dgm:t>
    </dgm:pt>
    <dgm:pt modelId="{56370FF2-13EC-4120-913B-595C4F371E98}" type="sibTrans" cxnId="{1D01418C-DAB7-4FD1-AAD3-B94FACD7163F}">
      <dgm:prSet/>
      <dgm:spPr/>
      <dgm:t>
        <a:bodyPr/>
        <a:lstStyle/>
        <a:p>
          <a:endParaRPr lang="pl-PL" sz="1000" b="1"/>
        </a:p>
      </dgm:t>
    </dgm:pt>
    <dgm:pt modelId="{8192E8A6-28A7-4241-8BFC-A9DB0EAC7E2E}">
      <dgm:prSet phldrT="[Tekst]" custT="1"/>
      <dgm:spPr/>
      <dgm:t>
        <a:bodyPr/>
        <a:lstStyle/>
        <a:p>
          <a:r>
            <a:rPr lang="pl-PL" sz="1000" b="1"/>
            <a:t>MAGAZYNIER </a:t>
          </a:r>
          <a:br>
            <a:rPr lang="pl-PL" sz="1000" b="1"/>
          </a:br>
          <a:r>
            <a:rPr lang="pl-PL" sz="1000" b="1"/>
            <a:t>7 405</a:t>
          </a:r>
        </a:p>
      </dgm:t>
    </dgm:pt>
    <dgm:pt modelId="{91ED8531-3F68-4DCA-8572-41C543CC140B}" type="parTrans" cxnId="{3DEFD986-3C6E-4B91-A42A-2C0E3F80CB5A}">
      <dgm:prSet/>
      <dgm:spPr/>
      <dgm:t>
        <a:bodyPr/>
        <a:lstStyle/>
        <a:p>
          <a:endParaRPr lang="pl-PL" sz="1000" b="1"/>
        </a:p>
      </dgm:t>
    </dgm:pt>
    <dgm:pt modelId="{FC757ECE-F437-4CF2-98F6-7F99A47DE685}" type="sibTrans" cxnId="{3DEFD986-3C6E-4B91-A42A-2C0E3F80CB5A}">
      <dgm:prSet/>
      <dgm:spPr/>
      <dgm:t>
        <a:bodyPr/>
        <a:lstStyle/>
        <a:p>
          <a:endParaRPr lang="pl-PL" sz="1000" b="1"/>
        </a:p>
      </dgm:t>
    </dgm:pt>
    <dgm:pt modelId="{2D7F9564-CC44-4FE0-92D7-610E2FC3DD1D}">
      <dgm:prSet custT="1"/>
      <dgm:spPr/>
      <dgm:t>
        <a:bodyPr/>
        <a:lstStyle/>
        <a:p>
          <a:r>
            <a:rPr lang="pl-PL" sz="1000" b="1"/>
            <a:t>ROBOTNICY WYKONUJĄCE PRACE PROSTE W PRZEMYŚLE - 5 982</a:t>
          </a:r>
        </a:p>
      </dgm:t>
    </dgm:pt>
    <dgm:pt modelId="{E6B0A889-18C7-444A-8FC0-20A77FF98472}" type="parTrans" cxnId="{E0AB4AF6-3576-4FCA-A9F3-8548DDFCD444}">
      <dgm:prSet/>
      <dgm:spPr/>
      <dgm:t>
        <a:bodyPr/>
        <a:lstStyle/>
        <a:p>
          <a:endParaRPr lang="pl-PL" sz="1000" b="1"/>
        </a:p>
      </dgm:t>
    </dgm:pt>
    <dgm:pt modelId="{EA7A85CD-00E2-4DCA-9CB9-20BB1660BB23}" type="sibTrans" cxnId="{E0AB4AF6-3576-4FCA-A9F3-8548DDFCD444}">
      <dgm:prSet/>
      <dgm:spPr/>
      <dgm:t>
        <a:bodyPr/>
        <a:lstStyle/>
        <a:p>
          <a:endParaRPr lang="pl-PL" sz="1000" b="1"/>
        </a:p>
      </dgm:t>
    </dgm:pt>
    <dgm:pt modelId="{115B3326-095F-4C79-9B18-BED46C9DC3DB}">
      <dgm:prSet custT="1"/>
      <dgm:spPr/>
      <dgm:t>
        <a:bodyPr/>
        <a:lstStyle/>
        <a:p>
          <a:r>
            <a:rPr lang="pl-PL" sz="1000" b="1"/>
            <a:t>KIEROWCA SAMOCHODU CIĘŻAROWEGO </a:t>
          </a:r>
          <a:br>
            <a:rPr lang="pl-PL" sz="1000" b="1"/>
          </a:br>
          <a:r>
            <a:rPr lang="pl-PL" sz="1000" b="1"/>
            <a:t>5 156</a:t>
          </a:r>
        </a:p>
      </dgm:t>
    </dgm:pt>
    <dgm:pt modelId="{98C313F8-C9D4-4503-8651-E2C81392DBC8}" type="parTrans" cxnId="{68643468-570A-4B34-AE1B-E0735EA60187}">
      <dgm:prSet/>
      <dgm:spPr/>
      <dgm:t>
        <a:bodyPr/>
        <a:lstStyle/>
        <a:p>
          <a:endParaRPr lang="pl-PL" sz="1000" b="1"/>
        </a:p>
      </dgm:t>
    </dgm:pt>
    <dgm:pt modelId="{872922F4-D5B6-464E-BB40-84ECA7F23B84}" type="sibTrans" cxnId="{68643468-570A-4B34-AE1B-E0735EA60187}">
      <dgm:prSet/>
      <dgm:spPr/>
      <dgm:t>
        <a:bodyPr/>
        <a:lstStyle/>
        <a:p>
          <a:endParaRPr lang="pl-PL" sz="1000" b="1"/>
        </a:p>
      </dgm:t>
    </dgm:pt>
    <dgm:pt modelId="{DCAEFF66-6A7A-43F8-8416-3FC13FA3364E}" type="pres">
      <dgm:prSet presAssocID="{4CF839D9-B3B1-4ED3-B2B6-7D925DBFAF2B}" presName="Name0" presStyleCnt="0">
        <dgm:presLayoutVars>
          <dgm:dir/>
          <dgm:resizeHandles val="exact"/>
        </dgm:presLayoutVars>
      </dgm:prSet>
      <dgm:spPr/>
    </dgm:pt>
    <dgm:pt modelId="{1E36472D-EBCB-45ED-A621-7D57628C2B7A}" type="pres">
      <dgm:prSet presAssocID="{95B5732B-ED28-49E4-BF9D-5ECA25B7E81D}" presName="composite" presStyleCnt="0"/>
      <dgm:spPr/>
    </dgm:pt>
    <dgm:pt modelId="{71EE3E51-5E0E-405B-9C57-2CE27E0C503E}" type="pres">
      <dgm:prSet presAssocID="{95B5732B-ED28-49E4-BF9D-5ECA25B7E81D}" presName="rect1" presStyleLbl="bgImgPlac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2000" b="-12000"/>
          </a:stretch>
        </a:blipFill>
      </dgm:spPr>
      <dgm:extLst>
        <a:ext uri="{E40237B7-FDA0-4F09-8148-C483321AD2D9}">
          <dgm14:cNvPr xmlns:dgm14="http://schemas.microsoft.com/office/drawing/2010/diagram" id="0" name="" descr="Pudełko"/>
        </a:ext>
      </dgm:extLst>
    </dgm:pt>
    <dgm:pt modelId="{14843B44-22F2-4B5A-B3E9-DAA0E8433A6F}" type="pres">
      <dgm:prSet presAssocID="{95B5732B-ED28-49E4-BF9D-5ECA25B7E81D}" presName="wedgeRectCallout1" presStyleLbl="node1" presStyleIdx="0" presStyleCnt="5" custScaleY="200218">
        <dgm:presLayoutVars>
          <dgm:bulletEnabled val="1"/>
        </dgm:presLayoutVars>
      </dgm:prSet>
      <dgm:spPr/>
    </dgm:pt>
    <dgm:pt modelId="{9291D6B5-2906-4479-98FF-AB25278C5CE2}" type="pres">
      <dgm:prSet presAssocID="{D3001A1D-1D1C-4B07-9069-AC144BC64FD1}" presName="sibTrans" presStyleCnt="0"/>
      <dgm:spPr/>
    </dgm:pt>
    <dgm:pt modelId="{4031AB0C-2A6F-4ACB-9117-982A0EDFCE30}" type="pres">
      <dgm:prSet presAssocID="{3AB2A840-DD64-4A81-AB71-87B1345B316C}" presName="composite" presStyleCnt="0"/>
      <dgm:spPr/>
    </dgm:pt>
    <dgm:pt modelId="{F9DFEC7B-5D35-4401-8743-FF8FA11A276D}" type="pres">
      <dgm:prSet presAssocID="{3AB2A840-DD64-4A81-AB71-87B1345B316C}" presName="rect1" presStyleLbl="bgImgPlac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2000" b="-12000"/>
          </a:stretch>
        </a:blipFill>
      </dgm:spPr>
      <dgm:extLst>
        <a:ext uri="{E40237B7-FDA0-4F09-8148-C483321AD2D9}">
          <dgm14:cNvPr xmlns:dgm14="http://schemas.microsoft.com/office/drawing/2010/diagram" id="0" name="" descr="Budowlaniec"/>
        </a:ext>
      </dgm:extLst>
    </dgm:pt>
    <dgm:pt modelId="{6D06B7C9-8E78-4CFC-878D-F8DD7A68B742}" type="pres">
      <dgm:prSet presAssocID="{3AB2A840-DD64-4A81-AB71-87B1345B316C}" presName="wedgeRectCallout1" presStyleLbl="node1" presStyleIdx="1" presStyleCnt="5" custScaleX="124226" custScaleY="189049">
        <dgm:presLayoutVars>
          <dgm:bulletEnabled val="1"/>
        </dgm:presLayoutVars>
      </dgm:prSet>
      <dgm:spPr/>
    </dgm:pt>
    <dgm:pt modelId="{C78D8B5E-7251-4278-A399-0FE729B2CF51}" type="pres">
      <dgm:prSet presAssocID="{56370FF2-13EC-4120-913B-595C4F371E98}" presName="sibTrans" presStyleCnt="0"/>
      <dgm:spPr/>
    </dgm:pt>
    <dgm:pt modelId="{4DA1C720-EBB6-4580-BB87-BF4E066B0DA0}" type="pres">
      <dgm:prSet presAssocID="{8192E8A6-28A7-4241-8BFC-A9DB0EAC7E2E}" presName="composite" presStyleCnt="0"/>
      <dgm:spPr/>
    </dgm:pt>
    <dgm:pt modelId="{9FC556FA-2628-4FE5-843F-21D778DFC40F}" type="pres">
      <dgm:prSet presAssocID="{8192E8A6-28A7-4241-8BFC-A9DB0EAC7E2E}" presName="rect1" presStyleLbl="bgImgPlac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2000" b="-12000"/>
          </a:stretch>
        </a:blipFill>
      </dgm:spPr>
      <dgm:extLst>
        <a:ext uri="{E40237B7-FDA0-4F09-8148-C483321AD2D9}">
          <dgm14:cNvPr xmlns:dgm14="http://schemas.microsoft.com/office/drawing/2010/diagram" id="0" name="" descr="Wózek"/>
        </a:ext>
      </dgm:extLst>
    </dgm:pt>
    <dgm:pt modelId="{88E25B69-30A8-4748-8EDF-05A8EB9E5862}" type="pres">
      <dgm:prSet presAssocID="{8192E8A6-28A7-4241-8BFC-A9DB0EAC7E2E}" presName="wedgeRectCallout1" presStyleLbl="node1" presStyleIdx="2" presStyleCnt="5" custScaleX="121946" custScaleY="184255">
        <dgm:presLayoutVars>
          <dgm:bulletEnabled val="1"/>
        </dgm:presLayoutVars>
      </dgm:prSet>
      <dgm:spPr/>
    </dgm:pt>
    <dgm:pt modelId="{129D5A32-1252-42F5-ABA7-1B3B2380839E}" type="pres">
      <dgm:prSet presAssocID="{FC757ECE-F437-4CF2-98F6-7F99A47DE685}" presName="sibTrans" presStyleCnt="0"/>
      <dgm:spPr/>
    </dgm:pt>
    <dgm:pt modelId="{108809BC-4F31-40F3-B636-FA5E25F29E8E}" type="pres">
      <dgm:prSet presAssocID="{2D7F9564-CC44-4FE0-92D7-610E2FC3DD1D}" presName="composite" presStyleCnt="0"/>
      <dgm:spPr/>
    </dgm:pt>
    <dgm:pt modelId="{539A2108-583A-496B-963F-E9287F3285FE}" type="pres">
      <dgm:prSet presAssocID="{2D7F9564-CC44-4FE0-92D7-610E2FC3DD1D}" presName="rect1" presStyleLbl="bgImgPlace1" presStyleIdx="3" presStyleCnt="5" custScaleY="70861" custLinFactNeighborX="-17154" custLinFactNeighborY="-14617"/>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12000" b="-12000"/>
          </a:stretch>
        </a:blipFill>
      </dgm:spPr>
      <dgm:extLst>
        <a:ext uri="{E40237B7-FDA0-4F09-8148-C483321AD2D9}">
          <dgm14:cNvPr xmlns:dgm14="http://schemas.microsoft.com/office/drawing/2010/diagram" id="0" name="" descr="Fabryka"/>
        </a:ext>
      </dgm:extLst>
    </dgm:pt>
    <dgm:pt modelId="{BC95D749-BED4-4E9C-9F8E-D236519B0E1C}" type="pres">
      <dgm:prSet presAssocID="{2D7F9564-CC44-4FE0-92D7-610E2FC3DD1D}" presName="wedgeRectCallout1" presStyleLbl="node1" presStyleIdx="3" presStyleCnt="5" custScaleX="220708" custScaleY="235869">
        <dgm:presLayoutVars>
          <dgm:bulletEnabled val="1"/>
        </dgm:presLayoutVars>
      </dgm:prSet>
      <dgm:spPr/>
    </dgm:pt>
    <dgm:pt modelId="{653D1AB2-E8E8-4752-9852-DCAF84299E79}" type="pres">
      <dgm:prSet presAssocID="{EA7A85CD-00E2-4DCA-9CB9-20BB1660BB23}" presName="sibTrans" presStyleCnt="0"/>
      <dgm:spPr/>
    </dgm:pt>
    <dgm:pt modelId="{E396211A-BDC6-4F3B-899D-02343A504E02}" type="pres">
      <dgm:prSet presAssocID="{115B3326-095F-4C79-9B18-BED46C9DC3DB}" presName="composite" presStyleCnt="0"/>
      <dgm:spPr/>
    </dgm:pt>
    <dgm:pt modelId="{D113A6E5-EE1A-4DD1-8E7F-CB63D42A76B5}" type="pres">
      <dgm:prSet presAssocID="{115B3326-095F-4C79-9B18-BED46C9DC3DB}" presName="rect1" presStyleLbl="bgImgPlace1" presStyleIdx="4" presStyleCnt="5" custLinFactNeighborX="-3492" custLinFactNeighborY="-7276"/>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t="-12000" b="-12000"/>
          </a:stretch>
        </a:blipFill>
      </dgm:spPr>
      <dgm:extLst>
        <a:ext uri="{E40237B7-FDA0-4F09-8148-C483321AD2D9}">
          <dgm14:cNvPr xmlns:dgm14="http://schemas.microsoft.com/office/drawing/2010/diagram" id="0" name="" descr="Ciężarówka"/>
        </a:ext>
      </dgm:extLst>
    </dgm:pt>
    <dgm:pt modelId="{1AB1983C-B1E5-40B0-8D1F-FB5A9FC7E636}" type="pres">
      <dgm:prSet presAssocID="{115B3326-095F-4C79-9B18-BED46C9DC3DB}" presName="wedgeRectCallout1" presStyleLbl="node1" presStyleIdx="4" presStyleCnt="5" custScaleX="207559" custScaleY="228993">
        <dgm:presLayoutVars>
          <dgm:bulletEnabled val="1"/>
        </dgm:presLayoutVars>
      </dgm:prSet>
      <dgm:spPr/>
    </dgm:pt>
  </dgm:ptLst>
  <dgm:cxnLst>
    <dgm:cxn modelId="{4872745B-C356-4B2F-A0C5-14C617480540}" type="presOf" srcId="{8192E8A6-28A7-4241-8BFC-A9DB0EAC7E2E}" destId="{88E25B69-30A8-4748-8EDF-05A8EB9E5862}" srcOrd="0" destOrd="0" presId="urn:microsoft.com/office/officeart/2008/layout/BendingPictureCaptionList"/>
    <dgm:cxn modelId="{D099355F-6B29-4D50-9E4B-D1BA50C644D5}" type="presOf" srcId="{95B5732B-ED28-49E4-BF9D-5ECA25B7E81D}" destId="{14843B44-22F2-4B5A-B3E9-DAA0E8433A6F}" srcOrd="0" destOrd="0" presId="urn:microsoft.com/office/officeart/2008/layout/BendingPictureCaptionList"/>
    <dgm:cxn modelId="{C3E80467-6CEE-4572-B97D-2269A853DBB3}" type="presOf" srcId="{3AB2A840-DD64-4A81-AB71-87B1345B316C}" destId="{6D06B7C9-8E78-4CFC-878D-F8DD7A68B742}" srcOrd="0" destOrd="0" presId="urn:microsoft.com/office/officeart/2008/layout/BendingPictureCaptionList"/>
    <dgm:cxn modelId="{68643468-570A-4B34-AE1B-E0735EA60187}" srcId="{4CF839D9-B3B1-4ED3-B2B6-7D925DBFAF2B}" destId="{115B3326-095F-4C79-9B18-BED46C9DC3DB}" srcOrd="4" destOrd="0" parTransId="{98C313F8-C9D4-4503-8651-E2C81392DBC8}" sibTransId="{872922F4-D5B6-464E-BB40-84ECA7F23B84}"/>
    <dgm:cxn modelId="{3DEFD986-3C6E-4B91-A42A-2C0E3F80CB5A}" srcId="{4CF839D9-B3B1-4ED3-B2B6-7D925DBFAF2B}" destId="{8192E8A6-28A7-4241-8BFC-A9DB0EAC7E2E}" srcOrd="2" destOrd="0" parTransId="{91ED8531-3F68-4DCA-8572-41C543CC140B}" sibTransId="{FC757ECE-F437-4CF2-98F6-7F99A47DE685}"/>
    <dgm:cxn modelId="{1D01418C-DAB7-4FD1-AAD3-B94FACD7163F}" srcId="{4CF839D9-B3B1-4ED3-B2B6-7D925DBFAF2B}" destId="{3AB2A840-DD64-4A81-AB71-87B1345B316C}" srcOrd="1" destOrd="0" parTransId="{04FA9E96-1E5B-472E-A6D2-4E70800FBA4F}" sibTransId="{56370FF2-13EC-4120-913B-595C4F371E98}"/>
    <dgm:cxn modelId="{25767AA3-CBDF-4664-B67F-8C9B801E515E}" type="presOf" srcId="{115B3326-095F-4C79-9B18-BED46C9DC3DB}" destId="{1AB1983C-B1E5-40B0-8D1F-FB5A9FC7E636}" srcOrd="0" destOrd="0" presId="urn:microsoft.com/office/officeart/2008/layout/BendingPictureCaptionList"/>
    <dgm:cxn modelId="{45DE04A7-685B-4E5E-AB20-C5BE44EB8378}" srcId="{4CF839D9-B3B1-4ED3-B2B6-7D925DBFAF2B}" destId="{95B5732B-ED28-49E4-BF9D-5ECA25B7E81D}" srcOrd="0" destOrd="0" parTransId="{182FE0AA-5142-49A8-9256-D27BB9E61198}" sibTransId="{D3001A1D-1D1C-4B07-9069-AC144BC64FD1}"/>
    <dgm:cxn modelId="{438425AA-4DD7-4574-BA17-E627D1CC59F9}" type="presOf" srcId="{2D7F9564-CC44-4FE0-92D7-610E2FC3DD1D}" destId="{BC95D749-BED4-4E9C-9F8E-D236519B0E1C}" srcOrd="0" destOrd="0" presId="urn:microsoft.com/office/officeart/2008/layout/BendingPictureCaptionList"/>
    <dgm:cxn modelId="{E0AB4AF6-3576-4FCA-A9F3-8548DDFCD444}" srcId="{4CF839D9-B3B1-4ED3-B2B6-7D925DBFAF2B}" destId="{2D7F9564-CC44-4FE0-92D7-610E2FC3DD1D}" srcOrd="3" destOrd="0" parTransId="{E6B0A889-18C7-444A-8FC0-20A77FF98472}" sibTransId="{EA7A85CD-00E2-4DCA-9CB9-20BB1660BB23}"/>
    <dgm:cxn modelId="{752DCAFA-157F-441C-BC6A-A2597883B737}" type="presOf" srcId="{4CF839D9-B3B1-4ED3-B2B6-7D925DBFAF2B}" destId="{DCAEFF66-6A7A-43F8-8416-3FC13FA3364E}" srcOrd="0" destOrd="0" presId="urn:microsoft.com/office/officeart/2008/layout/BendingPictureCaptionList"/>
    <dgm:cxn modelId="{C0C7048D-7677-42EC-9D65-D47FA370E13B}" type="presParOf" srcId="{DCAEFF66-6A7A-43F8-8416-3FC13FA3364E}" destId="{1E36472D-EBCB-45ED-A621-7D57628C2B7A}" srcOrd="0" destOrd="0" presId="urn:microsoft.com/office/officeart/2008/layout/BendingPictureCaptionList"/>
    <dgm:cxn modelId="{4A781B96-8343-407A-B106-DC63C8F34D4B}" type="presParOf" srcId="{1E36472D-EBCB-45ED-A621-7D57628C2B7A}" destId="{71EE3E51-5E0E-405B-9C57-2CE27E0C503E}" srcOrd="0" destOrd="0" presId="urn:microsoft.com/office/officeart/2008/layout/BendingPictureCaptionList"/>
    <dgm:cxn modelId="{A1315E72-ACE0-47F3-9BCB-8917433821F0}" type="presParOf" srcId="{1E36472D-EBCB-45ED-A621-7D57628C2B7A}" destId="{14843B44-22F2-4B5A-B3E9-DAA0E8433A6F}" srcOrd="1" destOrd="0" presId="urn:microsoft.com/office/officeart/2008/layout/BendingPictureCaptionList"/>
    <dgm:cxn modelId="{D87DBC1F-9A17-479E-8AD9-207AC07303AA}" type="presParOf" srcId="{DCAEFF66-6A7A-43F8-8416-3FC13FA3364E}" destId="{9291D6B5-2906-4479-98FF-AB25278C5CE2}" srcOrd="1" destOrd="0" presId="urn:microsoft.com/office/officeart/2008/layout/BendingPictureCaptionList"/>
    <dgm:cxn modelId="{17E84D41-BDC5-4A17-B5E1-F19A2D19A0CF}" type="presParOf" srcId="{DCAEFF66-6A7A-43F8-8416-3FC13FA3364E}" destId="{4031AB0C-2A6F-4ACB-9117-982A0EDFCE30}" srcOrd="2" destOrd="0" presId="urn:microsoft.com/office/officeart/2008/layout/BendingPictureCaptionList"/>
    <dgm:cxn modelId="{CEF4B77F-FE19-43DF-91CF-2CFFC630E200}" type="presParOf" srcId="{4031AB0C-2A6F-4ACB-9117-982A0EDFCE30}" destId="{F9DFEC7B-5D35-4401-8743-FF8FA11A276D}" srcOrd="0" destOrd="0" presId="urn:microsoft.com/office/officeart/2008/layout/BendingPictureCaptionList"/>
    <dgm:cxn modelId="{E930B68A-E08F-40B2-85C4-CB615DC3F868}" type="presParOf" srcId="{4031AB0C-2A6F-4ACB-9117-982A0EDFCE30}" destId="{6D06B7C9-8E78-4CFC-878D-F8DD7A68B742}" srcOrd="1" destOrd="0" presId="urn:microsoft.com/office/officeart/2008/layout/BendingPictureCaptionList"/>
    <dgm:cxn modelId="{4B11A53D-F464-4C54-B0E9-7F99FBEB7CB9}" type="presParOf" srcId="{DCAEFF66-6A7A-43F8-8416-3FC13FA3364E}" destId="{C78D8B5E-7251-4278-A399-0FE729B2CF51}" srcOrd="3" destOrd="0" presId="urn:microsoft.com/office/officeart/2008/layout/BendingPictureCaptionList"/>
    <dgm:cxn modelId="{19FA104A-6E0D-43D0-A41B-0685952B8BFF}" type="presParOf" srcId="{DCAEFF66-6A7A-43F8-8416-3FC13FA3364E}" destId="{4DA1C720-EBB6-4580-BB87-BF4E066B0DA0}" srcOrd="4" destOrd="0" presId="urn:microsoft.com/office/officeart/2008/layout/BendingPictureCaptionList"/>
    <dgm:cxn modelId="{5302B814-D521-4AB6-A87C-406EF341EFF1}" type="presParOf" srcId="{4DA1C720-EBB6-4580-BB87-BF4E066B0DA0}" destId="{9FC556FA-2628-4FE5-843F-21D778DFC40F}" srcOrd="0" destOrd="0" presId="urn:microsoft.com/office/officeart/2008/layout/BendingPictureCaptionList"/>
    <dgm:cxn modelId="{818253CB-3158-43DF-8D1F-B7371B7CF79A}" type="presParOf" srcId="{4DA1C720-EBB6-4580-BB87-BF4E066B0DA0}" destId="{88E25B69-30A8-4748-8EDF-05A8EB9E5862}" srcOrd="1" destOrd="0" presId="urn:microsoft.com/office/officeart/2008/layout/BendingPictureCaptionList"/>
    <dgm:cxn modelId="{2495DA61-18AA-441D-87FD-D728014FF8A4}" type="presParOf" srcId="{DCAEFF66-6A7A-43F8-8416-3FC13FA3364E}" destId="{129D5A32-1252-42F5-ABA7-1B3B2380839E}" srcOrd="5" destOrd="0" presId="urn:microsoft.com/office/officeart/2008/layout/BendingPictureCaptionList"/>
    <dgm:cxn modelId="{E934C44B-CD93-4C93-A971-E66CBCF0DC96}" type="presParOf" srcId="{DCAEFF66-6A7A-43F8-8416-3FC13FA3364E}" destId="{108809BC-4F31-40F3-B636-FA5E25F29E8E}" srcOrd="6" destOrd="0" presId="urn:microsoft.com/office/officeart/2008/layout/BendingPictureCaptionList"/>
    <dgm:cxn modelId="{4C7838B9-2BA7-428A-AF75-E87AA9EFF502}" type="presParOf" srcId="{108809BC-4F31-40F3-B636-FA5E25F29E8E}" destId="{539A2108-583A-496B-963F-E9287F3285FE}" srcOrd="0" destOrd="0" presId="urn:microsoft.com/office/officeart/2008/layout/BendingPictureCaptionList"/>
    <dgm:cxn modelId="{25AB1FCC-2F2F-4C9F-9CAC-7AB43FF65ADA}" type="presParOf" srcId="{108809BC-4F31-40F3-B636-FA5E25F29E8E}" destId="{BC95D749-BED4-4E9C-9F8E-D236519B0E1C}" srcOrd="1" destOrd="0" presId="urn:microsoft.com/office/officeart/2008/layout/BendingPictureCaptionList"/>
    <dgm:cxn modelId="{8AF5C68E-E572-4ACF-A99B-78C647A29AF6}" type="presParOf" srcId="{DCAEFF66-6A7A-43F8-8416-3FC13FA3364E}" destId="{653D1AB2-E8E8-4752-9852-DCAF84299E79}" srcOrd="7" destOrd="0" presId="urn:microsoft.com/office/officeart/2008/layout/BendingPictureCaptionList"/>
    <dgm:cxn modelId="{B227B914-9A94-4520-AFFD-797759C4689F}" type="presParOf" srcId="{DCAEFF66-6A7A-43F8-8416-3FC13FA3364E}" destId="{E396211A-BDC6-4F3B-899D-02343A504E02}" srcOrd="8" destOrd="0" presId="urn:microsoft.com/office/officeart/2008/layout/BendingPictureCaptionList"/>
    <dgm:cxn modelId="{08FA6FA5-6975-4355-9278-E5547BCEECB1}" type="presParOf" srcId="{E396211A-BDC6-4F3B-899D-02343A504E02}" destId="{D113A6E5-EE1A-4DD1-8E7F-CB63D42A76B5}" srcOrd="0" destOrd="0" presId="urn:microsoft.com/office/officeart/2008/layout/BendingPictureCaptionList"/>
    <dgm:cxn modelId="{F5B28C2B-F63B-44DB-A29F-542D2007A582}" type="presParOf" srcId="{E396211A-BDC6-4F3B-899D-02343A504E02}" destId="{1AB1983C-B1E5-40B0-8D1F-FB5A9FC7E636}" srcOrd="1" destOrd="0" presId="urn:microsoft.com/office/officeart/2008/layout/BendingPictureCaptionLis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D65CE3A-2A62-4BBF-8743-BD1CB964E229}" type="doc">
      <dgm:prSet loTypeId="urn:microsoft.com/office/officeart/2005/8/layout/hierarchy2" loCatId="hierarchy" qsTypeId="urn:microsoft.com/office/officeart/2005/8/quickstyle/simple3" qsCatId="simple" csTypeId="urn:microsoft.com/office/officeart/2005/8/colors/colorful3" csCatId="colorful" phldr="1"/>
      <dgm:spPr/>
      <dgm:t>
        <a:bodyPr/>
        <a:lstStyle/>
        <a:p>
          <a:endParaRPr lang="pl-PL"/>
        </a:p>
      </dgm:t>
    </dgm:pt>
    <dgm:pt modelId="{4CE4AAFA-02D3-4189-A02F-A331EDA2B6C3}">
      <dgm:prSet phldrT="[Tekst]" custT="1"/>
      <dgm:spPr/>
      <dgm:t>
        <a:bodyPr/>
        <a:lstStyle/>
        <a:p>
          <a:r>
            <a:rPr lang="pl-PL" sz="1050" b="1"/>
            <a:t>175 625 454,12 zł</a:t>
          </a:r>
        </a:p>
      </dgm:t>
    </dgm:pt>
    <dgm:pt modelId="{1CC6E0CD-5436-4CAF-9E80-B1545AE622CB}" type="parTrans" cxnId="{B59A81B1-D72D-4171-A4C5-BE5A7C34C13D}">
      <dgm:prSet/>
      <dgm:spPr/>
      <dgm:t>
        <a:bodyPr/>
        <a:lstStyle/>
        <a:p>
          <a:endParaRPr lang="pl-PL" sz="1050"/>
        </a:p>
      </dgm:t>
    </dgm:pt>
    <dgm:pt modelId="{BC641E35-0BC3-4EB1-8085-AF1528B63480}" type="sibTrans" cxnId="{B59A81B1-D72D-4171-A4C5-BE5A7C34C13D}">
      <dgm:prSet/>
      <dgm:spPr/>
      <dgm:t>
        <a:bodyPr/>
        <a:lstStyle/>
        <a:p>
          <a:endParaRPr lang="pl-PL" sz="1050"/>
        </a:p>
      </dgm:t>
    </dgm:pt>
    <dgm:pt modelId="{FC7E442B-8660-42A6-891C-6BED7A440CFE}">
      <dgm:prSet phldrT="[Tekst]" custT="1"/>
      <dgm:spPr/>
      <dgm:t>
        <a:bodyPr/>
        <a:lstStyle/>
        <a:p>
          <a:r>
            <a:rPr lang="pl-PL" sz="1050" b="1"/>
            <a:t>105 779 302,70 zł</a:t>
          </a:r>
        </a:p>
      </dgm:t>
    </dgm:pt>
    <dgm:pt modelId="{B45716AB-74BA-4468-886D-E9491299CC32}" type="parTrans" cxnId="{29466A72-9191-49AB-B222-6DF65217BE6B}">
      <dgm:prSet custT="1"/>
      <dgm:spPr/>
      <dgm:t>
        <a:bodyPr/>
        <a:lstStyle/>
        <a:p>
          <a:endParaRPr lang="pl-PL" sz="1050"/>
        </a:p>
      </dgm:t>
    </dgm:pt>
    <dgm:pt modelId="{F07F5C94-159F-45AF-A159-20F22EA573EA}" type="sibTrans" cxnId="{29466A72-9191-49AB-B222-6DF65217BE6B}">
      <dgm:prSet/>
      <dgm:spPr/>
      <dgm:t>
        <a:bodyPr/>
        <a:lstStyle/>
        <a:p>
          <a:endParaRPr lang="pl-PL" sz="1050"/>
        </a:p>
      </dgm:t>
    </dgm:pt>
    <dgm:pt modelId="{74CB71A8-05C6-401E-9F72-EEC2D1942FF5}">
      <dgm:prSet phldrT="[Tekst]" custT="1"/>
      <dgm:spPr/>
      <dgm:t>
        <a:bodyPr/>
        <a:lstStyle/>
        <a:p>
          <a:r>
            <a:rPr lang="pl-PL" sz="1050" b="1"/>
            <a:t>69 846 151,42 zł</a:t>
          </a:r>
        </a:p>
      </dgm:t>
    </dgm:pt>
    <dgm:pt modelId="{3374A3CF-C0CA-406F-9051-4841A6935102}" type="parTrans" cxnId="{7CCBB8B7-B6D2-4F43-8CB1-E04A5C48A2B2}">
      <dgm:prSet custT="1"/>
      <dgm:spPr/>
      <dgm:t>
        <a:bodyPr/>
        <a:lstStyle/>
        <a:p>
          <a:endParaRPr lang="pl-PL" sz="1050"/>
        </a:p>
      </dgm:t>
    </dgm:pt>
    <dgm:pt modelId="{C0D53F3E-14E9-4905-9443-B3BD22E0A7D6}" type="sibTrans" cxnId="{7CCBB8B7-B6D2-4F43-8CB1-E04A5C48A2B2}">
      <dgm:prSet/>
      <dgm:spPr/>
      <dgm:t>
        <a:bodyPr/>
        <a:lstStyle/>
        <a:p>
          <a:endParaRPr lang="pl-PL" sz="1050"/>
        </a:p>
      </dgm:t>
    </dgm:pt>
    <dgm:pt modelId="{81CF8344-B789-4A44-AFF7-7610887394FA}">
      <dgm:prSet phldrT="[Tekst]" custT="1"/>
      <dgm:spPr/>
      <dgm:t>
        <a:bodyPr/>
        <a:lstStyle/>
        <a:p>
          <a:r>
            <a:rPr lang="pl-PL" sz="1050"/>
            <a:t>na realizację projektów wspófinansowanych z Europejskiego Funduszu Społecznego Plus </a:t>
          </a:r>
          <a:br>
            <a:rPr lang="pl-PL" sz="1050"/>
          </a:br>
          <a:r>
            <a:rPr lang="pl-PL" sz="1050"/>
            <a:t>RPO+ 2021-2027</a:t>
          </a:r>
        </a:p>
      </dgm:t>
    </dgm:pt>
    <dgm:pt modelId="{F604316D-1B99-4F9E-8997-3C7B730EC0DF}" type="sibTrans" cxnId="{2725B1A8-2E6B-4B98-B58E-282BD79D38EB}">
      <dgm:prSet/>
      <dgm:spPr/>
      <dgm:t>
        <a:bodyPr/>
        <a:lstStyle/>
        <a:p>
          <a:endParaRPr lang="pl-PL" sz="1050"/>
        </a:p>
      </dgm:t>
    </dgm:pt>
    <dgm:pt modelId="{5FACAC6A-30EC-43FB-B11F-DCEF74608B78}" type="parTrans" cxnId="{2725B1A8-2E6B-4B98-B58E-282BD79D38EB}">
      <dgm:prSet custT="1"/>
      <dgm:spPr/>
      <dgm:t>
        <a:bodyPr/>
        <a:lstStyle/>
        <a:p>
          <a:endParaRPr lang="pl-PL" sz="1050"/>
        </a:p>
      </dgm:t>
    </dgm:pt>
    <dgm:pt modelId="{1EEAAE92-5722-4ED8-8954-F9C5204FB030}">
      <dgm:prSet phldrT="[Tekst]" custT="1"/>
      <dgm:spPr/>
      <dgm:t>
        <a:bodyPr/>
        <a:lstStyle/>
        <a:p>
          <a:r>
            <a:rPr lang="pl-PL" sz="1050"/>
            <a:t>na realizację programów na rzecz promocji zatrudnienia</a:t>
          </a:r>
        </a:p>
      </dgm:t>
    </dgm:pt>
    <dgm:pt modelId="{160DC68E-A576-41B3-877A-ED4CC395169D}" type="sibTrans" cxnId="{D1B79A0E-0764-4292-BD19-5E7B5A178295}">
      <dgm:prSet/>
      <dgm:spPr/>
      <dgm:t>
        <a:bodyPr/>
        <a:lstStyle/>
        <a:p>
          <a:endParaRPr lang="pl-PL" sz="1050"/>
        </a:p>
      </dgm:t>
    </dgm:pt>
    <dgm:pt modelId="{8E9E200B-0C5E-42D7-867D-9F6E2DA7EF59}" type="parTrans" cxnId="{D1B79A0E-0764-4292-BD19-5E7B5A178295}">
      <dgm:prSet custT="1"/>
      <dgm:spPr/>
      <dgm:t>
        <a:bodyPr/>
        <a:lstStyle/>
        <a:p>
          <a:endParaRPr lang="pl-PL" sz="1050"/>
        </a:p>
      </dgm:t>
    </dgm:pt>
    <dgm:pt modelId="{A6F9140F-9D75-4E65-998D-F46B48C80473}" type="pres">
      <dgm:prSet presAssocID="{7D65CE3A-2A62-4BBF-8743-BD1CB964E229}" presName="diagram" presStyleCnt="0">
        <dgm:presLayoutVars>
          <dgm:chPref val="1"/>
          <dgm:dir/>
          <dgm:animOne val="branch"/>
          <dgm:animLvl val="lvl"/>
          <dgm:resizeHandles val="exact"/>
        </dgm:presLayoutVars>
      </dgm:prSet>
      <dgm:spPr/>
    </dgm:pt>
    <dgm:pt modelId="{097829AA-B352-4C96-886E-AB9F4C9C6985}" type="pres">
      <dgm:prSet presAssocID="{4CE4AAFA-02D3-4189-A02F-A331EDA2B6C3}" presName="root1" presStyleCnt="0"/>
      <dgm:spPr/>
    </dgm:pt>
    <dgm:pt modelId="{2B1E37E5-9E02-40ED-A13A-724EEA61EDED}" type="pres">
      <dgm:prSet presAssocID="{4CE4AAFA-02D3-4189-A02F-A331EDA2B6C3}" presName="LevelOneTextNode" presStyleLbl="node0" presStyleIdx="0" presStyleCnt="1" custScaleX="106410" custScaleY="77833">
        <dgm:presLayoutVars>
          <dgm:chPref val="3"/>
        </dgm:presLayoutVars>
      </dgm:prSet>
      <dgm:spPr/>
    </dgm:pt>
    <dgm:pt modelId="{C6CD4DA9-E877-4D65-998B-382E4CA5CB07}" type="pres">
      <dgm:prSet presAssocID="{4CE4AAFA-02D3-4189-A02F-A331EDA2B6C3}" presName="level2hierChild" presStyleCnt="0"/>
      <dgm:spPr/>
    </dgm:pt>
    <dgm:pt modelId="{8E666AA2-7272-4DC7-B398-5488829E47E8}" type="pres">
      <dgm:prSet presAssocID="{B45716AB-74BA-4468-886D-E9491299CC32}" presName="conn2-1" presStyleLbl="parChTrans1D2" presStyleIdx="0" presStyleCnt="2"/>
      <dgm:spPr/>
    </dgm:pt>
    <dgm:pt modelId="{85A8E0C3-2C41-44E8-B16B-FF08A39C4741}" type="pres">
      <dgm:prSet presAssocID="{B45716AB-74BA-4468-886D-E9491299CC32}" presName="connTx" presStyleLbl="parChTrans1D2" presStyleIdx="0" presStyleCnt="2"/>
      <dgm:spPr/>
    </dgm:pt>
    <dgm:pt modelId="{B180F298-E9B3-44F7-9CB4-9863A8B641ED}" type="pres">
      <dgm:prSet presAssocID="{FC7E442B-8660-42A6-891C-6BED7A440CFE}" presName="root2" presStyleCnt="0"/>
      <dgm:spPr/>
    </dgm:pt>
    <dgm:pt modelId="{4741E32A-68B4-4C01-A0EA-E1D07274F1C3}" type="pres">
      <dgm:prSet presAssocID="{FC7E442B-8660-42A6-891C-6BED7A440CFE}" presName="LevelTwoTextNode" presStyleLbl="node2" presStyleIdx="0" presStyleCnt="2" custScaleY="69315">
        <dgm:presLayoutVars>
          <dgm:chPref val="3"/>
        </dgm:presLayoutVars>
      </dgm:prSet>
      <dgm:spPr/>
    </dgm:pt>
    <dgm:pt modelId="{99EA6921-AB38-4966-BF2A-BE4957C76A7F}" type="pres">
      <dgm:prSet presAssocID="{FC7E442B-8660-42A6-891C-6BED7A440CFE}" presName="level3hierChild" presStyleCnt="0"/>
      <dgm:spPr/>
    </dgm:pt>
    <dgm:pt modelId="{14E571DF-0D15-4AB6-B37F-F026F06E95CE}" type="pres">
      <dgm:prSet presAssocID="{8E9E200B-0C5E-42D7-867D-9F6E2DA7EF59}" presName="conn2-1" presStyleLbl="parChTrans1D3" presStyleIdx="0" presStyleCnt="2"/>
      <dgm:spPr/>
    </dgm:pt>
    <dgm:pt modelId="{3C00C22B-711F-430F-BA24-3FCDC112F589}" type="pres">
      <dgm:prSet presAssocID="{8E9E200B-0C5E-42D7-867D-9F6E2DA7EF59}" presName="connTx" presStyleLbl="parChTrans1D3" presStyleIdx="0" presStyleCnt="2"/>
      <dgm:spPr/>
    </dgm:pt>
    <dgm:pt modelId="{885C951C-369D-4D6E-B8DC-B8BD53BA801F}" type="pres">
      <dgm:prSet presAssocID="{1EEAAE92-5722-4ED8-8954-F9C5204FB030}" presName="root2" presStyleCnt="0"/>
      <dgm:spPr/>
    </dgm:pt>
    <dgm:pt modelId="{5B320D45-DC13-42BD-B8D7-6A06CE36AD9B}" type="pres">
      <dgm:prSet presAssocID="{1EEAAE92-5722-4ED8-8954-F9C5204FB030}" presName="LevelTwoTextNode" presStyleLbl="node3" presStyleIdx="0" presStyleCnt="2" custScaleX="158195">
        <dgm:presLayoutVars>
          <dgm:chPref val="3"/>
        </dgm:presLayoutVars>
      </dgm:prSet>
      <dgm:spPr/>
    </dgm:pt>
    <dgm:pt modelId="{66AFDEB4-20C2-4DDE-BCA4-3E0FD9D06C95}" type="pres">
      <dgm:prSet presAssocID="{1EEAAE92-5722-4ED8-8954-F9C5204FB030}" presName="level3hierChild" presStyleCnt="0"/>
      <dgm:spPr/>
    </dgm:pt>
    <dgm:pt modelId="{850B93D5-FE78-411B-8F07-F51198BB417A}" type="pres">
      <dgm:prSet presAssocID="{3374A3CF-C0CA-406F-9051-4841A6935102}" presName="conn2-1" presStyleLbl="parChTrans1D2" presStyleIdx="1" presStyleCnt="2"/>
      <dgm:spPr/>
    </dgm:pt>
    <dgm:pt modelId="{DAED6A6E-39B9-4FDB-AB5E-0AA1322B8A38}" type="pres">
      <dgm:prSet presAssocID="{3374A3CF-C0CA-406F-9051-4841A6935102}" presName="connTx" presStyleLbl="parChTrans1D2" presStyleIdx="1" presStyleCnt="2"/>
      <dgm:spPr/>
    </dgm:pt>
    <dgm:pt modelId="{294D5DB9-48B0-40D2-AD64-B082A5FA1874}" type="pres">
      <dgm:prSet presAssocID="{74CB71A8-05C6-401E-9F72-EEC2D1942FF5}" presName="root2" presStyleCnt="0"/>
      <dgm:spPr/>
    </dgm:pt>
    <dgm:pt modelId="{07E7B9D9-237B-412A-A6CD-56B3627B3F05}" type="pres">
      <dgm:prSet presAssocID="{74CB71A8-05C6-401E-9F72-EEC2D1942FF5}" presName="LevelTwoTextNode" presStyleLbl="node2" presStyleIdx="1" presStyleCnt="2" custScaleY="63111">
        <dgm:presLayoutVars>
          <dgm:chPref val="3"/>
        </dgm:presLayoutVars>
      </dgm:prSet>
      <dgm:spPr/>
    </dgm:pt>
    <dgm:pt modelId="{A0DD9127-840F-4830-AA32-2F4BC847D6E8}" type="pres">
      <dgm:prSet presAssocID="{74CB71A8-05C6-401E-9F72-EEC2D1942FF5}" presName="level3hierChild" presStyleCnt="0"/>
      <dgm:spPr/>
    </dgm:pt>
    <dgm:pt modelId="{4079DB46-9B9E-47E6-AEF8-A2166342B910}" type="pres">
      <dgm:prSet presAssocID="{5FACAC6A-30EC-43FB-B11F-DCEF74608B78}" presName="conn2-1" presStyleLbl="parChTrans1D3" presStyleIdx="1" presStyleCnt="2"/>
      <dgm:spPr/>
    </dgm:pt>
    <dgm:pt modelId="{E12530EC-72D2-4F6C-ACBC-157D3E3810AD}" type="pres">
      <dgm:prSet presAssocID="{5FACAC6A-30EC-43FB-B11F-DCEF74608B78}" presName="connTx" presStyleLbl="parChTrans1D3" presStyleIdx="1" presStyleCnt="2"/>
      <dgm:spPr/>
    </dgm:pt>
    <dgm:pt modelId="{02DA435C-A911-431B-9F73-4362225FFCBD}" type="pres">
      <dgm:prSet presAssocID="{81CF8344-B789-4A44-AFF7-7610887394FA}" presName="root2" presStyleCnt="0"/>
      <dgm:spPr/>
    </dgm:pt>
    <dgm:pt modelId="{6B88AF5C-1D48-4EAC-84F8-CBC1C4B63D64}" type="pres">
      <dgm:prSet presAssocID="{81CF8344-B789-4A44-AFF7-7610887394FA}" presName="LevelTwoTextNode" presStyleLbl="node3" presStyleIdx="1" presStyleCnt="2" custScaleX="158821" custScaleY="128621">
        <dgm:presLayoutVars>
          <dgm:chPref val="3"/>
        </dgm:presLayoutVars>
      </dgm:prSet>
      <dgm:spPr/>
    </dgm:pt>
    <dgm:pt modelId="{D8B922D9-F925-4851-913E-17212AAF4171}" type="pres">
      <dgm:prSet presAssocID="{81CF8344-B789-4A44-AFF7-7610887394FA}" presName="level3hierChild" presStyleCnt="0"/>
      <dgm:spPr/>
    </dgm:pt>
  </dgm:ptLst>
  <dgm:cxnLst>
    <dgm:cxn modelId="{0E81130A-42E6-42BE-894B-93A30535801A}" type="presOf" srcId="{B45716AB-74BA-4468-886D-E9491299CC32}" destId="{8E666AA2-7272-4DC7-B398-5488829E47E8}" srcOrd="0" destOrd="0" presId="urn:microsoft.com/office/officeart/2005/8/layout/hierarchy2"/>
    <dgm:cxn modelId="{D1B79A0E-0764-4292-BD19-5E7B5A178295}" srcId="{FC7E442B-8660-42A6-891C-6BED7A440CFE}" destId="{1EEAAE92-5722-4ED8-8954-F9C5204FB030}" srcOrd="0" destOrd="0" parTransId="{8E9E200B-0C5E-42D7-867D-9F6E2DA7EF59}" sibTransId="{160DC68E-A576-41B3-877A-ED4CC395169D}"/>
    <dgm:cxn modelId="{7661701C-F013-43AC-80AC-F1A0EBF34CAC}" type="presOf" srcId="{8E9E200B-0C5E-42D7-867D-9F6E2DA7EF59}" destId="{3C00C22B-711F-430F-BA24-3FCDC112F589}" srcOrd="1" destOrd="0" presId="urn:microsoft.com/office/officeart/2005/8/layout/hierarchy2"/>
    <dgm:cxn modelId="{2CAE6748-D20B-4452-A7DD-501A7A798D1C}" type="presOf" srcId="{B45716AB-74BA-4468-886D-E9491299CC32}" destId="{85A8E0C3-2C41-44E8-B16B-FF08A39C4741}" srcOrd="1" destOrd="0" presId="urn:microsoft.com/office/officeart/2005/8/layout/hierarchy2"/>
    <dgm:cxn modelId="{42B92770-C35B-45FF-8573-FA246F206088}" type="presOf" srcId="{3374A3CF-C0CA-406F-9051-4841A6935102}" destId="{850B93D5-FE78-411B-8F07-F51198BB417A}" srcOrd="0" destOrd="0" presId="urn:microsoft.com/office/officeart/2005/8/layout/hierarchy2"/>
    <dgm:cxn modelId="{ADBA4E50-10AA-4FE4-AE3C-6A5E62D7DF06}" type="presOf" srcId="{5FACAC6A-30EC-43FB-B11F-DCEF74608B78}" destId="{E12530EC-72D2-4F6C-ACBC-157D3E3810AD}" srcOrd="1" destOrd="0" presId="urn:microsoft.com/office/officeart/2005/8/layout/hierarchy2"/>
    <dgm:cxn modelId="{29466A72-9191-49AB-B222-6DF65217BE6B}" srcId="{4CE4AAFA-02D3-4189-A02F-A331EDA2B6C3}" destId="{FC7E442B-8660-42A6-891C-6BED7A440CFE}" srcOrd="0" destOrd="0" parTransId="{B45716AB-74BA-4468-886D-E9491299CC32}" sibTransId="{F07F5C94-159F-45AF-A159-20F22EA573EA}"/>
    <dgm:cxn modelId="{D3A3B056-CFAA-4B15-9D20-D9C0C102E265}" type="presOf" srcId="{5FACAC6A-30EC-43FB-B11F-DCEF74608B78}" destId="{4079DB46-9B9E-47E6-AEF8-A2166342B910}" srcOrd="0" destOrd="0" presId="urn:microsoft.com/office/officeart/2005/8/layout/hierarchy2"/>
    <dgm:cxn modelId="{DFB99479-0708-4B81-839C-CF93729852C6}" type="presOf" srcId="{81CF8344-B789-4A44-AFF7-7610887394FA}" destId="{6B88AF5C-1D48-4EAC-84F8-CBC1C4B63D64}" srcOrd="0" destOrd="0" presId="urn:microsoft.com/office/officeart/2005/8/layout/hierarchy2"/>
    <dgm:cxn modelId="{4AAEE89B-35CC-418F-B99A-AAA58ED817C8}" type="presOf" srcId="{1EEAAE92-5722-4ED8-8954-F9C5204FB030}" destId="{5B320D45-DC13-42BD-B8D7-6A06CE36AD9B}" srcOrd="0" destOrd="0" presId="urn:microsoft.com/office/officeart/2005/8/layout/hierarchy2"/>
    <dgm:cxn modelId="{2725B1A8-2E6B-4B98-B58E-282BD79D38EB}" srcId="{74CB71A8-05C6-401E-9F72-EEC2D1942FF5}" destId="{81CF8344-B789-4A44-AFF7-7610887394FA}" srcOrd="0" destOrd="0" parTransId="{5FACAC6A-30EC-43FB-B11F-DCEF74608B78}" sibTransId="{F604316D-1B99-4F9E-8997-3C7B730EC0DF}"/>
    <dgm:cxn modelId="{8FE0BFA8-407F-40D3-B748-048E60E8C406}" type="presOf" srcId="{7D65CE3A-2A62-4BBF-8743-BD1CB964E229}" destId="{A6F9140F-9D75-4E65-998D-F46B48C80473}" srcOrd="0" destOrd="0" presId="urn:microsoft.com/office/officeart/2005/8/layout/hierarchy2"/>
    <dgm:cxn modelId="{B59A81B1-D72D-4171-A4C5-BE5A7C34C13D}" srcId="{7D65CE3A-2A62-4BBF-8743-BD1CB964E229}" destId="{4CE4AAFA-02D3-4189-A02F-A331EDA2B6C3}" srcOrd="0" destOrd="0" parTransId="{1CC6E0CD-5436-4CAF-9E80-B1545AE622CB}" sibTransId="{BC641E35-0BC3-4EB1-8085-AF1528B63480}"/>
    <dgm:cxn modelId="{7CCBB8B7-B6D2-4F43-8CB1-E04A5C48A2B2}" srcId="{4CE4AAFA-02D3-4189-A02F-A331EDA2B6C3}" destId="{74CB71A8-05C6-401E-9F72-EEC2D1942FF5}" srcOrd="1" destOrd="0" parTransId="{3374A3CF-C0CA-406F-9051-4841A6935102}" sibTransId="{C0D53F3E-14E9-4905-9443-B3BD22E0A7D6}"/>
    <dgm:cxn modelId="{7B54F7B9-373A-453A-8546-F5E3DEFDF2E4}" type="presOf" srcId="{3374A3CF-C0CA-406F-9051-4841A6935102}" destId="{DAED6A6E-39B9-4FDB-AB5E-0AA1322B8A38}" srcOrd="1" destOrd="0" presId="urn:microsoft.com/office/officeart/2005/8/layout/hierarchy2"/>
    <dgm:cxn modelId="{32F08EDB-5F38-4126-BE77-EAFAD8658884}" type="presOf" srcId="{4CE4AAFA-02D3-4189-A02F-A331EDA2B6C3}" destId="{2B1E37E5-9E02-40ED-A13A-724EEA61EDED}" srcOrd="0" destOrd="0" presId="urn:microsoft.com/office/officeart/2005/8/layout/hierarchy2"/>
    <dgm:cxn modelId="{A3D492DB-B2C3-4E46-93C4-B32A3E4B1453}" type="presOf" srcId="{74CB71A8-05C6-401E-9F72-EEC2D1942FF5}" destId="{07E7B9D9-237B-412A-A6CD-56B3627B3F05}" srcOrd="0" destOrd="0" presId="urn:microsoft.com/office/officeart/2005/8/layout/hierarchy2"/>
    <dgm:cxn modelId="{B9DE75E0-EC77-4EE5-B890-06A42470C26E}" type="presOf" srcId="{8E9E200B-0C5E-42D7-867D-9F6E2DA7EF59}" destId="{14E571DF-0D15-4AB6-B37F-F026F06E95CE}" srcOrd="0" destOrd="0" presId="urn:microsoft.com/office/officeart/2005/8/layout/hierarchy2"/>
    <dgm:cxn modelId="{0FEF57F9-E654-4A11-85CC-5D9215BA466D}" type="presOf" srcId="{FC7E442B-8660-42A6-891C-6BED7A440CFE}" destId="{4741E32A-68B4-4C01-A0EA-E1D07274F1C3}" srcOrd="0" destOrd="0" presId="urn:microsoft.com/office/officeart/2005/8/layout/hierarchy2"/>
    <dgm:cxn modelId="{90497D76-94D9-42C9-B7E9-2B8866DA86D9}" type="presParOf" srcId="{A6F9140F-9D75-4E65-998D-F46B48C80473}" destId="{097829AA-B352-4C96-886E-AB9F4C9C6985}" srcOrd="0" destOrd="0" presId="urn:microsoft.com/office/officeart/2005/8/layout/hierarchy2"/>
    <dgm:cxn modelId="{189C4C70-BFE8-4B5D-967D-CECE44D4C875}" type="presParOf" srcId="{097829AA-B352-4C96-886E-AB9F4C9C6985}" destId="{2B1E37E5-9E02-40ED-A13A-724EEA61EDED}" srcOrd="0" destOrd="0" presId="urn:microsoft.com/office/officeart/2005/8/layout/hierarchy2"/>
    <dgm:cxn modelId="{2C7D132D-AA79-4C8A-9EA2-47C8675D9294}" type="presParOf" srcId="{097829AA-B352-4C96-886E-AB9F4C9C6985}" destId="{C6CD4DA9-E877-4D65-998B-382E4CA5CB07}" srcOrd="1" destOrd="0" presId="urn:microsoft.com/office/officeart/2005/8/layout/hierarchy2"/>
    <dgm:cxn modelId="{EA225AAC-0698-4CD3-9A05-35AF6224D952}" type="presParOf" srcId="{C6CD4DA9-E877-4D65-998B-382E4CA5CB07}" destId="{8E666AA2-7272-4DC7-B398-5488829E47E8}" srcOrd="0" destOrd="0" presId="urn:microsoft.com/office/officeart/2005/8/layout/hierarchy2"/>
    <dgm:cxn modelId="{245B99C3-30A5-43D6-9644-5B3134CEAAF6}" type="presParOf" srcId="{8E666AA2-7272-4DC7-B398-5488829E47E8}" destId="{85A8E0C3-2C41-44E8-B16B-FF08A39C4741}" srcOrd="0" destOrd="0" presId="urn:microsoft.com/office/officeart/2005/8/layout/hierarchy2"/>
    <dgm:cxn modelId="{EFD3E0FD-4040-417E-AC3D-B7D0E8541908}" type="presParOf" srcId="{C6CD4DA9-E877-4D65-998B-382E4CA5CB07}" destId="{B180F298-E9B3-44F7-9CB4-9863A8B641ED}" srcOrd="1" destOrd="0" presId="urn:microsoft.com/office/officeart/2005/8/layout/hierarchy2"/>
    <dgm:cxn modelId="{FF9151BC-0BE7-42B1-A799-4B1E9725A0AD}" type="presParOf" srcId="{B180F298-E9B3-44F7-9CB4-9863A8B641ED}" destId="{4741E32A-68B4-4C01-A0EA-E1D07274F1C3}" srcOrd="0" destOrd="0" presId="urn:microsoft.com/office/officeart/2005/8/layout/hierarchy2"/>
    <dgm:cxn modelId="{F05B20C9-B42A-453C-91F6-EFAC70D9B3B2}" type="presParOf" srcId="{B180F298-E9B3-44F7-9CB4-9863A8B641ED}" destId="{99EA6921-AB38-4966-BF2A-BE4957C76A7F}" srcOrd="1" destOrd="0" presId="urn:microsoft.com/office/officeart/2005/8/layout/hierarchy2"/>
    <dgm:cxn modelId="{58B72D15-50AA-44FE-95BA-D065F4C8758D}" type="presParOf" srcId="{99EA6921-AB38-4966-BF2A-BE4957C76A7F}" destId="{14E571DF-0D15-4AB6-B37F-F026F06E95CE}" srcOrd="0" destOrd="0" presId="urn:microsoft.com/office/officeart/2005/8/layout/hierarchy2"/>
    <dgm:cxn modelId="{1F6CE6B9-D941-4080-8171-87BB20621F92}" type="presParOf" srcId="{14E571DF-0D15-4AB6-B37F-F026F06E95CE}" destId="{3C00C22B-711F-430F-BA24-3FCDC112F589}" srcOrd="0" destOrd="0" presId="urn:microsoft.com/office/officeart/2005/8/layout/hierarchy2"/>
    <dgm:cxn modelId="{68724003-8F67-4CD2-860A-3F6534C6FCF6}" type="presParOf" srcId="{99EA6921-AB38-4966-BF2A-BE4957C76A7F}" destId="{885C951C-369D-4D6E-B8DC-B8BD53BA801F}" srcOrd="1" destOrd="0" presId="urn:microsoft.com/office/officeart/2005/8/layout/hierarchy2"/>
    <dgm:cxn modelId="{C565CAF3-6A1E-4F56-8ABF-6050F6EDC4B8}" type="presParOf" srcId="{885C951C-369D-4D6E-B8DC-B8BD53BA801F}" destId="{5B320D45-DC13-42BD-B8D7-6A06CE36AD9B}" srcOrd="0" destOrd="0" presId="urn:microsoft.com/office/officeart/2005/8/layout/hierarchy2"/>
    <dgm:cxn modelId="{5785A3E6-EDDD-4F48-B00C-C7E7A94E225A}" type="presParOf" srcId="{885C951C-369D-4D6E-B8DC-B8BD53BA801F}" destId="{66AFDEB4-20C2-4DDE-BCA4-3E0FD9D06C95}" srcOrd="1" destOrd="0" presId="urn:microsoft.com/office/officeart/2005/8/layout/hierarchy2"/>
    <dgm:cxn modelId="{67437FED-62F7-4F37-A166-6274FC716B53}" type="presParOf" srcId="{C6CD4DA9-E877-4D65-998B-382E4CA5CB07}" destId="{850B93D5-FE78-411B-8F07-F51198BB417A}" srcOrd="2" destOrd="0" presId="urn:microsoft.com/office/officeart/2005/8/layout/hierarchy2"/>
    <dgm:cxn modelId="{5513DBE8-471F-4330-BF95-02A6A7D77E95}" type="presParOf" srcId="{850B93D5-FE78-411B-8F07-F51198BB417A}" destId="{DAED6A6E-39B9-4FDB-AB5E-0AA1322B8A38}" srcOrd="0" destOrd="0" presId="urn:microsoft.com/office/officeart/2005/8/layout/hierarchy2"/>
    <dgm:cxn modelId="{EB029DDD-5F30-4854-BBF7-E16D3E1F5F10}" type="presParOf" srcId="{C6CD4DA9-E877-4D65-998B-382E4CA5CB07}" destId="{294D5DB9-48B0-40D2-AD64-B082A5FA1874}" srcOrd="3" destOrd="0" presId="urn:microsoft.com/office/officeart/2005/8/layout/hierarchy2"/>
    <dgm:cxn modelId="{950E9DF3-33F4-446A-9302-40824B0FF9EB}" type="presParOf" srcId="{294D5DB9-48B0-40D2-AD64-B082A5FA1874}" destId="{07E7B9D9-237B-412A-A6CD-56B3627B3F05}" srcOrd="0" destOrd="0" presId="urn:microsoft.com/office/officeart/2005/8/layout/hierarchy2"/>
    <dgm:cxn modelId="{D032071E-831E-4CA7-9E9B-115526CB0D53}" type="presParOf" srcId="{294D5DB9-48B0-40D2-AD64-B082A5FA1874}" destId="{A0DD9127-840F-4830-AA32-2F4BC847D6E8}" srcOrd="1" destOrd="0" presId="urn:microsoft.com/office/officeart/2005/8/layout/hierarchy2"/>
    <dgm:cxn modelId="{939EEC68-FAD8-4C51-BFCB-F3D479022987}" type="presParOf" srcId="{A0DD9127-840F-4830-AA32-2F4BC847D6E8}" destId="{4079DB46-9B9E-47E6-AEF8-A2166342B910}" srcOrd="0" destOrd="0" presId="urn:microsoft.com/office/officeart/2005/8/layout/hierarchy2"/>
    <dgm:cxn modelId="{07E3B70E-EE93-4FFC-B361-C6840C882FB2}" type="presParOf" srcId="{4079DB46-9B9E-47E6-AEF8-A2166342B910}" destId="{E12530EC-72D2-4F6C-ACBC-157D3E3810AD}" srcOrd="0" destOrd="0" presId="urn:microsoft.com/office/officeart/2005/8/layout/hierarchy2"/>
    <dgm:cxn modelId="{A1E6DEA5-75BC-475A-B64A-EE9C08F8938B}" type="presParOf" srcId="{A0DD9127-840F-4830-AA32-2F4BC847D6E8}" destId="{02DA435C-A911-431B-9F73-4362225FFCBD}" srcOrd="1" destOrd="0" presId="urn:microsoft.com/office/officeart/2005/8/layout/hierarchy2"/>
    <dgm:cxn modelId="{DCE70F3E-DED8-4078-A279-CDC5C1C0EB52}" type="presParOf" srcId="{02DA435C-A911-431B-9F73-4362225FFCBD}" destId="{6B88AF5C-1D48-4EAC-84F8-CBC1C4B63D64}" srcOrd="0" destOrd="0" presId="urn:microsoft.com/office/officeart/2005/8/layout/hierarchy2"/>
    <dgm:cxn modelId="{24FD225E-F7EE-40AF-83B8-ACB2A6F95C6D}" type="presParOf" srcId="{02DA435C-A911-431B-9F73-4362225FFCBD}" destId="{D8B922D9-F925-4851-913E-17212AAF4171}" srcOrd="1" destOrd="0" presId="urn:microsoft.com/office/officeart/2005/8/layout/hierarchy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8B951DA-0231-4CDA-859F-62EBFD86C8CD}" type="doc">
      <dgm:prSet loTypeId="urn:microsoft.com/office/officeart/2005/8/layout/hChevron3" loCatId="process" qsTypeId="urn:microsoft.com/office/officeart/2005/8/quickstyle/simple3" qsCatId="simple" csTypeId="urn:microsoft.com/office/officeart/2005/8/colors/colorful5" csCatId="colorful" phldr="1"/>
      <dgm:spPr/>
    </dgm:pt>
    <dgm:pt modelId="{13FDE65B-AB68-4581-9B61-F3165F613BC7}">
      <dgm:prSet phldrT="[Tekst]" custT="1"/>
      <dgm:spPr/>
      <dgm:t>
        <a:bodyPr/>
        <a:lstStyle/>
        <a:p>
          <a:r>
            <a:rPr lang="pl-PL" sz="1000"/>
            <a:t>Działanie </a:t>
          </a:r>
          <a:br>
            <a:rPr lang="pl-PL" sz="1000"/>
          </a:br>
          <a:r>
            <a:rPr lang="pl-PL" sz="1000"/>
            <a:t>FEWP.06.01</a:t>
          </a:r>
        </a:p>
      </dgm:t>
    </dgm:pt>
    <dgm:pt modelId="{121B8476-4963-4760-989B-C4EFE35D11C3}" type="parTrans" cxnId="{FEEE668E-983A-466C-B4D7-A2AF57EEF164}">
      <dgm:prSet/>
      <dgm:spPr/>
      <dgm:t>
        <a:bodyPr/>
        <a:lstStyle/>
        <a:p>
          <a:endParaRPr lang="pl-PL" sz="1000"/>
        </a:p>
      </dgm:t>
    </dgm:pt>
    <dgm:pt modelId="{68D7030A-50F2-464E-A853-05C81070E385}" type="sibTrans" cxnId="{FEEE668E-983A-466C-B4D7-A2AF57EEF164}">
      <dgm:prSet custT="1"/>
      <dgm:spPr/>
      <dgm:t>
        <a:bodyPr/>
        <a:lstStyle/>
        <a:p>
          <a:endParaRPr lang="pl-PL" sz="1000"/>
        </a:p>
      </dgm:t>
    </dgm:pt>
    <dgm:pt modelId="{D009DAC6-F7F9-4980-A9A2-A539AD24E721}">
      <dgm:prSet phldrT="[Tekst]" custT="1"/>
      <dgm:spPr/>
      <dgm:t>
        <a:bodyPr/>
        <a:lstStyle/>
        <a:p>
          <a:r>
            <a:rPr lang="pl-PL" sz="1000"/>
            <a:t>Projekty PUP</a:t>
          </a:r>
        </a:p>
      </dgm:t>
    </dgm:pt>
    <dgm:pt modelId="{0684F291-73CF-45F4-BD61-9B9F3A716793}" type="parTrans" cxnId="{9063E479-65F2-4EE2-A201-2225AC151C7E}">
      <dgm:prSet/>
      <dgm:spPr/>
      <dgm:t>
        <a:bodyPr/>
        <a:lstStyle/>
        <a:p>
          <a:endParaRPr lang="pl-PL" sz="1000"/>
        </a:p>
      </dgm:t>
    </dgm:pt>
    <dgm:pt modelId="{8D5D4050-82C3-4CDF-9EBD-2F43D19C6EE3}" type="sibTrans" cxnId="{9063E479-65F2-4EE2-A201-2225AC151C7E}">
      <dgm:prSet/>
      <dgm:spPr/>
      <dgm:t>
        <a:bodyPr/>
        <a:lstStyle/>
        <a:p>
          <a:endParaRPr lang="pl-PL" sz="1000"/>
        </a:p>
      </dgm:t>
    </dgm:pt>
    <dgm:pt modelId="{73CCBCC2-5ADB-4B31-AEBA-2BEC9AC526D3}">
      <dgm:prSet custT="1"/>
      <dgm:spPr/>
      <dgm:t>
        <a:bodyPr/>
        <a:lstStyle/>
        <a:p>
          <a:r>
            <a:rPr lang="pl-PL" sz="1000"/>
            <a:t>Aktywizacja zawodowa osób bezrobotnych i poszukujących pracy</a:t>
          </a:r>
        </a:p>
      </dgm:t>
    </dgm:pt>
    <dgm:pt modelId="{C6D3574C-51A6-4D52-B1FE-F7288C472C24}" type="parTrans" cxnId="{19A6AF86-7342-4D38-B8DF-AF4E0363383F}">
      <dgm:prSet/>
      <dgm:spPr/>
      <dgm:t>
        <a:bodyPr/>
        <a:lstStyle/>
        <a:p>
          <a:endParaRPr lang="pl-PL" sz="1000"/>
        </a:p>
      </dgm:t>
    </dgm:pt>
    <dgm:pt modelId="{41B33A2A-D646-43A5-9B4E-1BA7B6DE0FB2}" type="sibTrans" cxnId="{19A6AF86-7342-4D38-B8DF-AF4E0363383F}">
      <dgm:prSet custT="1"/>
      <dgm:spPr/>
      <dgm:t>
        <a:bodyPr/>
        <a:lstStyle/>
        <a:p>
          <a:endParaRPr lang="pl-PL" sz="1000"/>
        </a:p>
      </dgm:t>
    </dgm:pt>
    <dgm:pt modelId="{DF939928-A722-4E79-85B4-F7DC78F33991}" type="pres">
      <dgm:prSet presAssocID="{28B951DA-0231-4CDA-859F-62EBFD86C8CD}" presName="Name0" presStyleCnt="0">
        <dgm:presLayoutVars>
          <dgm:dir/>
          <dgm:resizeHandles val="exact"/>
        </dgm:presLayoutVars>
      </dgm:prSet>
      <dgm:spPr/>
    </dgm:pt>
    <dgm:pt modelId="{F2F531B1-E34B-4255-96AE-3CFC57EF720E}" type="pres">
      <dgm:prSet presAssocID="{13FDE65B-AB68-4581-9B61-F3165F613BC7}" presName="parTxOnly" presStyleLbl="node1" presStyleIdx="0" presStyleCnt="3" custScaleX="82849">
        <dgm:presLayoutVars>
          <dgm:bulletEnabled val="1"/>
        </dgm:presLayoutVars>
      </dgm:prSet>
      <dgm:spPr/>
    </dgm:pt>
    <dgm:pt modelId="{C6E2DBEC-4CF7-4870-AFAC-16D631301C1C}" type="pres">
      <dgm:prSet presAssocID="{68D7030A-50F2-464E-A853-05C81070E385}" presName="parSpace" presStyleCnt="0"/>
      <dgm:spPr/>
    </dgm:pt>
    <dgm:pt modelId="{B2B7F892-7B97-4F13-829A-99FD91ADA0DD}" type="pres">
      <dgm:prSet presAssocID="{73CCBCC2-5ADB-4B31-AEBA-2BEC9AC526D3}" presName="parTxOnly" presStyleLbl="node1" presStyleIdx="1" presStyleCnt="3" custScaleX="116691">
        <dgm:presLayoutVars>
          <dgm:bulletEnabled val="1"/>
        </dgm:presLayoutVars>
      </dgm:prSet>
      <dgm:spPr/>
    </dgm:pt>
    <dgm:pt modelId="{BB193C6B-5990-4080-9AF0-F35DF0E9F6CC}" type="pres">
      <dgm:prSet presAssocID="{41B33A2A-D646-43A5-9B4E-1BA7B6DE0FB2}" presName="parSpace" presStyleCnt="0"/>
      <dgm:spPr/>
    </dgm:pt>
    <dgm:pt modelId="{777F8DED-03C0-4374-99C0-67E6AE550001}" type="pres">
      <dgm:prSet presAssocID="{D009DAC6-F7F9-4980-A9A2-A539AD24E721}" presName="parTxOnly" presStyleLbl="node1" presStyleIdx="2" presStyleCnt="3" custScaleX="79948">
        <dgm:presLayoutVars>
          <dgm:bulletEnabled val="1"/>
        </dgm:presLayoutVars>
      </dgm:prSet>
      <dgm:spPr/>
    </dgm:pt>
  </dgm:ptLst>
  <dgm:cxnLst>
    <dgm:cxn modelId="{E372B36E-DC87-4C19-98AA-B0C3DFA718FE}" type="presOf" srcId="{D009DAC6-F7F9-4980-A9A2-A539AD24E721}" destId="{777F8DED-03C0-4374-99C0-67E6AE550001}" srcOrd="0" destOrd="0" presId="urn:microsoft.com/office/officeart/2005/8/layout/hChevron3"/>
    <dgm:cxn modelId="{9063E479-65F2-4EE2-A201-2225AC151C7E}" srcId="{28B951DA-0231-4CDA-859F-62EBFD86C8CD}" destId="{D009DAC6-F7F9-4980-A9A2-A539AD24E721}" srcOrd="2" destOrd="0" parTransId="{0684F291-73CF-45F4-BD61-9B9F3A716793}" sibTransId="{8D5D4050-82C3-4CDF-9EBD-2F43D19C6EE3}"/>
    <dgm:cxn modelId="{19A6AF86-7342-4D38-B8DF-AF4E0363383F}" srcId="{28B951DA-0231-4CDA-859F-62EBFD86C8CD}" destId="{73CCBCC2-5ADB-4B31-AEBA-2BEC9AC526D3}" srcOrd="1" destOrd="0" parTransId="{C6D3574C-51A6-4D52-B1FE-F7288C472C24}" sibTransId="{41B33A2A-D646-43A5-9B4E-1BA7B6DE0FB2}"/>
    <dgm:cxn modelId="{FEEE668E-983A-466C-B4D7-A2AF57EEF164}" srcId="{28B951DA-0231-4CDA-859F-62EBFD86C8CD}" destId="{13FDE65B-AB68-4581-9B61-F3165F613BC7}" srcOrd="0" destOrd="0" parTransId="{121B8476-4963-4760-989B-C4EFE35D11C3}" sibTransId="{68D7030A-50F2-464E-A853-05C81070E385}"/>
    <dgm:cxn modelId="{1C9B0996-CD0B-4E89-A2D9-4137942FB766}" type="presOf" srcId="{13FDE65B-AB68-4581-9B61-F3165F613BC7}" destId="{F2F531B1-E34B-4255-96AE-3CFC57EF720E}" srcOrd="0" destOrd="0" presId="urn:microsoft.com/office/officeart/2005/8/layout/hChevron3"/>
    <dgm:cxn modelId="{BA089E9A-C216-4B6F-91E1-81C7AD188B7E}" type="presOf" srcId="{73CCBCC2-5ADB-4B31-AEBA-2BEC9AC526D3}" destId="{B2B7F892-7B97-4F13-829A-99FD91ADA0DD}" srcOrd="0" destOrd="0" presId="urn:microsoft.com/office/officeart/2005/8/layout/hChevron3"/>
    <dgm:cxn modelId="{D54F62F6-5582-43F8-89EE-3FD7AA9DC9CC}" type="presOf" srcId="{28B951DA-0231-4CDA-859F-62EBFD86C8CD}" destId="{DF939928-A722-4E79-85B4-F7DC78F33991}" srcOrd="0" destOrd="0" presId="urn:microsoft.com/office/officeart/2005/8/layout/hChevron3"/>
    <dgm:cxn modelId="{7E46AFEE-30A4-49B8-84F0-28873204C2A6}" type="presParOf" srcId="{DF939928-A722-4E79-85B4-F7DC78F33991}" destId="{F2F531B1-E34B-4255-96AE-3CFC57EF720E}" srcOrd="0" destOrd="0" presId="urn:microsoft.com/office/officeart/2005/8/layout/hChevron3"/>
    <dgm:cxn modelId="{141047D5-F6EE-431D-90B8-5525EB0DB8E6}" type="presParOf" srcId="{DF939928-A722-4E79-85B4-F7DC78F33991}" destId="{C6E2DBEC-4CF7-4870-AFAC-16D631301C1C}" srcOrd="1" destOrd="0" presId="urn:microsoft.com/office/officeart/2005/8/layout/hChevron3"/>
    <dgm:cxn modelId="{7B172316-C83D-4CE7-A3FD-EFAC76B26389}" type="presParOf" srcId="{DF939928-A722-4E79-85B4-F7DC78F33991}" destId="{B2B7F892-7B97-4F13-829A-99FD91ADA0DD}" srcOrd="2" destOrd="0" presId="urn:microsoft.com/office/officeart/2005/8/layout/hChevron3"/>
    <dgm:cxn modelId="{DB301CFD-E9A8-47B3-A8F4-EE4F6648F86F}" type="presParOf" srcId="{DF939928-A722-4E79-85B4-F7DC78F33991}" destId="{BB193C6B-5990-4080-9AF0-F35DF0E9F6CC}" srcOrd="3" destOrd="0" presId="urn:microsoft.com/office/officeart/2005/8/layout/hChevron3"/>
    <dgm:cxn modelId="{58704075-4FA7-4B47-94D0-4A3CC4CB2E23}" type="presParOf" srcId="{DF939928-A722-4E79-85B4-F7DC78F33991}" destId="{777F8DED-03C0-4374-99C0-67E6AE550001}" srcOrd="4" destOrd="0" presId="urn:microsoft.com/office/officeart/2005/8/layout/hChevron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9A03F-F9DF-45AE-B05B-E0DD91F582E5}">
      <dsp:nvSpPr>
        <dsp:cNvPr id="0" name=""/>
        <dsp:cNvSpPr/>
      </dsp:nvSpPr>
      <dsp:spPr>
        <a:xfrm rot="10800000">
          <a:off x="379672" y="30975"/>
          <a:ext cx="3642474" cy="341165"/>
        </a:xfrm>
        <a:prstGeom prst="homePlat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488" tIns="41910" rIns="78232" bIns="41910" numCol="1" spcCol="1270" anchor="ctr" anchorCtr="0">
          <a:noAutofit/>
        </a:bodyPr>
        <a:lstStyle/>
        <a:p>
          <a:pPr marL="0" lvl="0" indent="0" algn="ctr" defTabSz="466725">
            <a:lnSpc>
              <a:spcPct val="90000"/>
            </a:lnSpc>
            <a:spcBef>
              <a:spcPct val="0"/>
            </a:spcBef>
            <a:spcAft>
              <a:spcPct val="35000"/>
            </a:spcAft>
            <a:buNone/>
          </a:pPr>
          <a:r>
            <a:rPr lang="pl-PL" sz="1050" kern="1200"/>
            <a:t>obniżonej motywacji do pracy, podnoszenia kwalifikacji,</a:t>
          </a:r>
        </a:p>
      </dsp:txBody>
      <dsp:txXfrm rot="10800000">
        <a:off x="464963" y="30975"/>
        <a:ext cx="3557183" cy="341165"/>
      </dsp:txXfrm>
    </dsp:sp>
    <dsp:sp modelId="{FF695C78-4FD5-492E-8290-9F4EEEB01867}">
      <dsp:nvSpPr>
        <dsp:cNvPr id="0" name=""/>
        <dsp:cNvSpPr/>
      </dsp:nvSpPr>
      <dsp:spPr>
        <a:xfrm>
          <a:off x="163357" y="0"/>
          <a:ext cx="402493" cy="402493"/>
        </a:xfrm>
        <a:prstGeom prst="ellipse">
          <a:avLst/>
        </a:prstGeom>
        <a:solidFill>
          <a:schemeClr val="accent2">
            <a:lumMod val="60000"/>
            <a:lumOff val="4000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1DC288A9-2EDB-405C-91D5-3C584B3864C4}">
      <dsp:nvSpPr>
        <dsp:cNvPr id="0" name=""/>
        <dsp:cNvSpPr/>
      </dsp:nvSpPr>
      <dsp:spPr>
        <a:xfrm rot="10800000">
          <a:off x="416892" y="522952"/>
          <a:ext cx="3568035" cy="402493"/>
        </a:xfrm>
        <a:prstGeom prst="homePlat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488" tIns="41910" rIns="78232" bIns="41910" numCol="1" spcCol="1270" anchor="ctr" anchorCtr="0">
          <a:noAutofit/>
        </a:bodyPr>
        <a:lstStyle/>
        <a:p>
          <a:pPr marL="0" lvl="0" indent="0" algn="ctr" defTabSz="466725">
            <a:lnSpc>
              <a:spcPct val="90000"/>
            </a:lnSpc>
            <a:spcBef>
              <a:spcPct val="0"/>
            </a:spcBef>
            <a:spcAft>
              <a:spcPct val="35000"/>
            </a:spcAft>
            <a:buNone/>
          </a:pPr>
          <a:r>
            <a:rPr lang="pl-PL" sz="1050" kern="1200"/>
            <a:t>zjawisku wyuczonej bezradności, braku zaradności życiowej, roszczeniowości,</a:t>
          </a:r>
        </a:p>
      </dsp:txBody>
      <dsp:txXfrm rot="10800000">
        <a:off x="517515" y="522952"/>
        <a:ext cx="3467412" cy="402493"/>
      </dsp:txXfrm>
    </dsp:sp>
    <dsp:sp modelId="{51F27A77-ECDD-4697-B236-A2BC5181A510}">
      <dsp:nvSpPr>
        <dsp:cNvPr id="0" name=""/>
        <dsp:cNvSpPr/>
      </dsp:nvSpPr>
      <dsp:spPr>
        <a:xfrm>
          <a:off x="290858" y="532761"/>
          <a:ext cx="402493" cy="402493"/>
        </a:xfrm>
        <a:prstGeom prst="ellipse">
          <a:avLst/>
        </a:prstGeom>
        <a:solidFill>
          <a:schemeClr val="bg2">
            <a:lumMod val="9000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230B845E-8337-4E08-A7F2-B454312C8862}">
      <dsp:nvSpPr>
        <dsp:cNvPr id="0" name=""/>
        <dsp:cNvSpPr/>
      </dsp:nvSpPr>
      <dsp:spPr>
        <a:xfrm rot="10800000">
          <a:off x="417360" y="1045593"/>
          <a:ext cx="3567098" cy="402493"/>
        </a:xfrm>
        <a:prstGeom prst="homePlat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488" tIns="41910" rIns="78232" bIns="41910" numCol="1" spcCol="1270" anchor="ctr" anchorCtr="0">
          <a:noAutofit/>
        </a:bodyPr>
        <a:lstStyle/>
        <a:p>
          <a:pPr marL="0" lvl="0" indent="0" algn="ctr" defTabSz="466725">
            <a:lnSpc>
              <a:spcPct val="90000"/>
            </a:lnSpc>
            <a:spcBef>
              <a:spcPct val="0"/>
            </a:spcBef>
            <a:spcAft>
              <a:spcPct val="35000"/>
            </a:spcAft>
            <a:buNone/>
          </a:pPr>
          <a:r>
            <a:rPr lang="pl-PL" sz="1050" kern="1200"/>
            <a:t>postawach lękowych klientów, obawach o brak stabilizacji, niestabilności emocjonalnej,</a:t>
          </a:r>
        </a:p>
      </dsp:txBody>
      <dsp:txXfrm rot="10800000">
        <a:off x="517983" y="1045593"/>
        <a:ext cx="3466475" cy="402493"/>
      </dsp:txXfrm>
    </dsp:sp>
    <dsp:sp modelId="{B6393864-5100-40EC-94C7-B1A8E8A28BB9}">
      <dsp:nvSpPr>
        <dsp:cNvPr id="0" name=""/>
        <dsp:cNvSpPr/>
      </dsp:nvSpPr>
      <dsp:spPr>
        <a:xfrm>
          <a:off x="271241" y="1055402"/>
          <a:ext cx="402493" cy="402493"/>
        </a:xfrm>
        <a:prstGeom prst="ellipse">
          <a:avLst/>
        </a:prstGeom>
        <a:solidFill>
          <a:schemeClr val="accent4">
            <a:lumMod val="40000"/>
            <a:lumOff val="6000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BC78AAEC-05B3-4BFA-80FA-D04DB3D83F15}">
      <dsp:nvSpPr>
        <dsp:cNvPr id="0" name=""/>
        <dsp:cNvSpPr/>
      </dsp:nvSpPr>
      <dsp:spPr>
        <a:xfrm rot="10800000">
          <a:off x="170055" y="1568234"/>
          <a:ext cx="4061709" cy="402493"/>
        </a:xfrm>
        <a:prstGeom prst="homePlat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488" tIns="41910" rIns="78232" bIns="41910" numCol="1" spcCol="1270" anchor="ctr" anchorCtr="0">
          <a:noAutofit/>
        </a:bodyPr>
        <a:lstStyle/>
        <a:p>
          <a:pPr marL="0" lvl="0" indent="0" algn="ctr" defTabSz="466725">
            <a:lnSpc>
              <a:spcPct val="90000"/>
            </a:lnSpc>
            <a:spcBef>
              <a:spcPct val="0"/>
            </a:spcBef>
            <a:spcAft>
              <a:spcPct val="35000"/>
            </a:spcAft>
            <a:buNone/>
          </a:pPr>
          <a:r>
            <a:rPr lang="pl-PL" sz="1050" kern="1200"/>
            <a:t>wzroście udokumentowanych i nieudekomentowanych chorób </a:t>
          </a:r>
          <a:r>
            <a:rPr lang="pl-PL" sz="1000" kern="1200"/>
            <a:t>psychicznych</a:t>
          </a:r>
          <a:r>
            <a:rPr lang="pl-PL" sz="1050" kern="1200"/>
            <a:t>, w tym depresji, nałogów, zachowaniu agresywnym.</a:t>
          </a:r>
        </a:p>
      </dsp:txBody>
      <dsp:txXfrm rot="10800000">
        <a:off x="270678" y="1568234"/>
        <a:ext cx="3961086" cy="402493"/>
      </dsp:txXfrm>
    </dsp:sp>
    <dsp:sp modelId="{9DB42261-42B8-4CEA-B3A0-987A514E9286}">
      <dsp:nvSpPr>
        <dsp:cNvPr id="0" name=""/>
        <dsp:cNvSpPr/>
      </dsp:nvSpPr>
      <dsp:spPr>
        <a:xfrm>
          <a:off x="1" y="1568546"/>
          <a:ext cx="402493" cy="402493"/>
        </a:xfrm>
        <a:prstGeom prst="ellipse">
          <a:avLst/>
        </a:prstGeom>
        <a:solidFill>
          <a:schemeClr val="accent5">
            <a:lumMod val="40000"/>
            <a:lumOff val="6000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39BCDD-618B-410C-BBD7-8EFA6CBABCEB}">
      <dsp:nvSpPr>
        <dsp:cNvPr id="0" name=""/>
        <dsp:cNvSpPr/>
      </dsp:nvSpPr>
      <dsp:spPr>
        <a:xfrm>
          <a:off x="0" y="0"/>
          <a:ext cx="1264142" cy="697230"/>
        </a:xfrm>
        <a:prstGeom prst="homePlat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Działeanie </a:t>
          </a:r>
          <a:br>
            <a:rPr lang="pl-PL" sz="1000" kern="1200"/>
          </a:br>
          <a:r>
            <a:rPr lang="pl-PL" sz="1000" kern="1200"/>
            <a:t>FEWP.06.02</a:t>
          </a:r>
        </a:p>
      </dsp:txBody>
      <dsp:txXfrm>
        <a:off x="0" y="0"/>
        <a:ext cx="1089835" cy="697230"/>
      </dsp:txXfrm>
    </dsp:sp>
    <dsp:sp modelId="{00127F75-B1A7-4BB5-AF3A-A26A33D146FB}">
      <dsp:nvSpPr>
        <dsp:cNvPr id="0" name=""/>
        <dsp:cNvSpPr/>
      </dsp:nvSpPr>
      <dsp:spPr>
        <a:xfrm>
          <a:off x="886668" y="0"/>
          <a:ext cx="1891834" cy="697230"/>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Wsparcie</a:t>
          </a:r>
          <a:r>
            <a:rPr lang="pl-PL" sz="1000" kern="1200" baseline="0"/>
            <a:t> w ramach OHP i mobilność </a:t>
          </a:r>
          <a:br>
            <a:rPr lang="pl-PL" sz="1000" kern="1200" baseline="0"/>
          </a:br>
          <a:r>
            <a:rPr lang="pl-PL" sz="1000" kern="1200" baseline="0"/>
            <a:t>w ramach sieci EURES</a:t>
          </a:r>
          <a:endParaRPr lang="pl-PL" sz="1000" kern="1200"/>
        </a:p>
      </dsp:txBody>
      <dsp:txXfrm>
        <a:off x="1235283" y="0"/>
        <a:ext cx="1194604" cy="69723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711AE-C47B-4E20-AFC4-AEB0D899AF6B}">
      <dsp:nvSpPr>
        <dsp:cNvPr id="0" name=""/>
        <dsp:cNvSpPr/>
      </dsp:nvSpPr>
      <dsp:spPr>
        <a:xfrm>
          <a:off x="770" y="0"/>
          <a:ext cx="1149854" cy="697230"/>
        </a:xfrm>
        <a:prstGeom prst="homePlat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Działanie </a:t>
          </a:r>
          <a:br>
            <a:rPr lang="pl-PL" sz="1000" kern="1200"/>
          </a:br>
          <a:r>
            <a:rPr lang="pl-PL" sz="1000" kern="1200"/>
            <a:t>FEWP.06.03</a:t>
          </a:r>
        </a:p>
      </dsp:txBody>
      <dsp:txXfrm>
        <a:off x="770" y="0"/>
        <a:ext cx="975547" cy="697230"/>
      </dsp:txXfrm>
    </dsp:sp>
    <dsp:sp modelId="{F899E1F1-4048-4993-88D1-D18008534EBC}">
      <dsp:nvSpPr>
        <dsp:cNvPr id="0" name=""/>
        <dsp:cNvSpPr/>
      </dsp:nvSpPr>
      <dsp:spPr>
        <a:xfrm>
          <a:off x="764896" y="0"/>
          <a:ext cx="1928638" cy="697230"/>
        </a:xfrm>
        <a:prstGeom prst="chevron">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Wyrównanie szans kobiet i mężczyzn na rynku pracy</a:t>
          </a:r>
        </a:p>
      </dsp:txBody>
      <dsp:txXfrm>
        <a:off x="1113511" y="0"/>
        <a:ext cx="1231408" cy="69723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359F3-5C43-4247-81AD-D037AB688C3E}">
      <dsp:nvSpPr>
        <dsp:cNvPr id="0" name=""/>
        <dsp:cNvSpPr/>
      </dsp:nvSpPr>
      <dsp:spPr>
        <a:xfrm>
          <a:off x="455" y="0"/>
          <a:ext cx="1219737" cy="697230"/>
        </a:xfrm>
        <a:prstGeom prst="homePlat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Działanie </a:t>
          </a:r>
          <a:br>
            <a:rPr lang="pl-PL" sz="1000" kern="1200"/>
          </a:br>
          <a:r>
            <a:rPr lang="pl-PL" sz="1000" kern="1200"/>
            <a:t>FEWP.06.12</a:t>
          </a:r>
        </a:p>
      </dsp:txBody>
      <dsp:txXfrm>
        <a:off x="455" y="0"/>
        <a:ext cx="1045430" cy="697230"/>
      </dsp:txXfrm>
    </dsp:sp>
    <dsp:sp modelId="{24439F88-A760-4F0C-B1B4-2942850BE9BE}">
      <dsp:nvSpPr>
        <dsp:cNvPr id="0" name=""/>
        <dsp:cNvSpPr/>
      </dsp:nvSpPr>
      <dsp:spPr>
        <a:xfrm>
          <a:off x="812567" y="0"/>
          <a:ext cx="2038126" cy="697230"/>
        </a:xfrm>
        <a:prstGeom prst="chevron">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Integracja społeczno-gospodarcza obywateli państw trzecich, w tym migrantów</a:t>
          </a:r>
        </a:p>
      </dsp:txBody>
      <dsp:txXfrm>
        <a:off x="1161182" y="0"/>
        <a:ext cx="1340896" cy="69723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39BCDD-618B-410C-BBD7-8EFA6CBABCEB}">
      <dsp:nvSpPr>
        <dsp:cNvPr id="0" name=""/>
        <dsp:cNvSpPr/>
      </dsp:nvSpPr>
      <dsp:spPr>
        <a:xfrm>
          <a:off x="107995" y="0"/>
          <a:ext cx="1914969" cy="846455"/>
        </a:xfrm>
        <a:prstGeom prst="homePlat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 FEWP.10 </a:t>
          </a:r>
          <a:br>
            <a:rPr lang="pl-PL" sz="1000" kern="1200"/>
          </a:br>
          <a:r>
            <a:rPr lang="pl-PL" sz="1000" kern="1200"/>
            <a:t>Sprawiedliwa Transformacja Wielkopolski </a:t>
          </a:r>
          <a:br>
            <a:rPr lang="pl-PL" sz="1000" kern="1200"/>
          </a:br>
          <a:r>
            <a:rPr lang="pl-PL" sz="1000" kern="1200"/>
            <a:t>Wschodniej</a:t>
          </a:r>
        </a:p>
      </dsp:txBody>
      <dsp:txXfrm>
        <a:off x="107995" y="0"/>
        <a:ext cx="1703355" cy="846455"/>
      </dsp:txXfrm>
    </dsp:sp>
    <dsp:sp modelId="{00127F75-B1A7-4BB5-AF3A-A26A33D146FB}">
      <dsp:nvSpPr>
        <dsp:cNvPr id="0" name=""/>
        <dsp:cNvSpPr/>
      </dsp:nvSpPr>
      <dsp:spPr>
        <a:xfrm>
          <a:off x="1610872" y="0"/>
          <a:ext cx="2248213" cy="846455"/>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Działanie FEWP.10.1</a:t>
          </a:r>
          <a:br>
            <a:rPr lang="pl-PL" sz="1000" kern="1200"/>
          </a:br>
          <a:r>
            <a:rPr lang="pl-PL" sz="1000" kern="1200"/>
            <a:t>Rynek pracy, kształcenia </a:t>
          </a:r>
          <a:br>
            <a:rPr lang="pl-PL" sz="1000" kern="1200"/>
          </a:br>
          <a:r>
            <a:rPr lang="pl-PL" sz="1000" kern="1200"/>
            <a:t>i aktywne społeczeństwo wspierające transformację gospodarki </a:t>
          </a:r>
        </a:p>
      </dsp:txBody>
      <dsp:txXfrm>
        <a:off x="2034100" y="0"/>
        <a:ext cx="1401758" cy="84645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F11022-830F-418E-9D61-FD212FC2927A}">
      <dsp:nvSpPr>
        <dsp:cNvPr id="0" name=""/>
        <dsp:cNvSpPr/>
      </dsp:nvSpPr>
      <dsp:spPr>
        <a:xfrm>
          <a:off x="0" y="0"/>
          <a:ext cx="5391150" cy="326665"/>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solidFill>
                <a:sysClr val="window" lastClr="FFFFFF"/>
              </a:solidFill>
              <a:latin typeface="Calibri" panose="020F0502020204030204"/>
              <a:ea typeface="+mn-ea"/>
              <a:cs typeface="+mn-cs"/>
            </a:rPr>
            <a:t>Badanie </a:t>
          </a:r>
          <a:r>
            <a:rPr lang="pl-PL" sz="1200" i="1" kern="1200">
              <a:solidFill>
                <a:sysClr val="window" lastClr="FFFFFF"/>
              </a:solidFill>
              <a:latin typeface="Calibri" panose="020F0502020204030204"/>
              <a:ea typeface="+mn-ea"/>
              <a:cs typeface="+mn-cs"/>
            </a:rPr>
            <a:t>Barometr Zawodów 2024</a:t>
          </a:r>
        </a:p>
      </dsp:txBody>
      <dsp:txXfrm>
        <a:off x="15946" y="15946"/>
        <a:ext cx="5359258" cy="294773"/>
      </dsp:txXfrm>
    </dsp:sp>
    <dsp:sp modelId="{01C712C3-6A38-49E4-B260-0617908ABBC4}">
      <dsp:nvSpPr>
        <dsp:cNvPr id="0" name=""/>
        <dsp:cNvSpPr/>
      </dsp:nvSpPr>
      <dsp:spPr>
        <a:xfrm>
          <a:off x="0" y="359087"/>
          <a:ext cx="5391150" cy="1757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8852"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Calibri" panose="020F0502020204030204"/>
              <a:ea typeface="+mn-ea"/>
              <a:cs typeface="+mn-cs"/>
            </a:rPr>
            <a:t>Tegoroczna edycja badania wskazała na 33 zawody deficytowe w skali regionu. </a:t>
          </a:r>
          <a:br>
            <a:rPr lang="pl-PL" sz="1200" kern="1200">
              <a:solidFill>
                <a:sysClr val="windowText" lastClr="000000">
                  <a:hueOff val="0"/>
                  <a:satOff val="0"/>
                  <a:lumOff val="0"/>
                  <a:alphaOff val="0"/>
                </a:sysClr>
              </a:solidFill>
              <a:latin typeface="Calibri" panose="020F0502020204030204"/>
              <a:ea typeface="+mn-ea"/>
              <a:cs typeface="+mn-cs"/>
            </a:rPr>
          </a:br>
          <a:r>
            <a:rPr lang="pl-PL" sz="1200" kern="1200">
              <a:solidFill>
                <a:sysClr val="windowText" lastClr="000000">
                  <a:hueOff val="0"/>
                  <a:satOff val="0"/>
                  <a:lumOff val="0"/>
                  <a:alphaOff val="0"/>
                </a:sysClr>
              </a:solidFill>
              <a:latin typeface="Calibri" panose="020F0502020204030204"/>
              <a:ea typeface="+mn-ea"/>
              <a:cs typeface="+mn-cs"/>
            </a:rPr>
            <a:t>W prognozach na 2024 rok do deficytu przesunęło się 5 profesji: fizjoterapeuci </a:t>
          </a:r>
          <a:br>
            <a:rPr lang="pl-PL" sz="1200" kern="1200">
              <a:solidFill>
                <a:sysClr val="windowText" lastClr="000000">
                  <a:hueOff val="0"/>
                  <a:satOff val="0"/>
                  <a:lumOff val="0"/>
                  <a:alphaOff val="0"/>
                </a:sysClr>
              </a:solidFill>
              <a:latin typeface="Calibri" panose="020F0502020204030204"/>
              <a:ea typeface="+mn-ea"/>
              <a:cs typeface="+mn-cs"/>
            </a:rPr>
          </a:br>
          <a:r>
            <a:rPr lang="pl-PL" sz="1200" kern="1200">
              <a:solidFill>
                <a:sysClr val="windowText" lastClr="000000">
                  <a:hueOff val="0"/>
                  <a:satOff val="0"/>
                  <a:lumOff val="0"/>
                  <a:alphaOff val="0"/>
                </a:sysClr>
              </a:solidFill>
              <a:latin typeface="Calibri" panose="020F0502020204030204"/>
              <a:ea typeface="+mn-ea"/>
              <a:cs typeface="+mn-cs"/>
            </a:rPr>
            <a:t>i masażyści, nauczyciele nauczania wczesnoszkolnego, nauczyciele przedszkoli, nauczyciele szkół specjalnych i oddziałów integracyjnych oraz samodzielni księgowi. </a:t>
          </a:r>
        </a:p>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Calibri" panose="020F0502020204030204"/>
              <a:ea typeface="+mn-ea"/>
              <a:cs typeface="+mn-cs"/>
            </a:rPr>
            <a:t>W regionie zaobserwowano pogłębiający się deficyt w zawodach związanych </a:t>
          </a:r>
          <a:br>
            <a:rPr lang="pl-PL" sz="1200" kern="1200">
              <a:solidFill>
                <a:sysClr val="windowText" lastClr="000000">
                  <a:hueOff val="0"/>
                  <a:satOff val="0"/>
                  <a:lumOff val="0"/>
                  <a:alphaOff val="0"/>
                </a:sysClr>
              </a:solidFill>
              <a:latin typeface="Calibri" panose="020F0502020204030204"/>
              <a:ea typeface="+mn-ea"/>
              <a:cs typeface="+mn-cs"/>
            </a:rPr>
          </a:br>
          <a:r>
            <a:rPr lang="pl-PL" sz="1200" kern="1200">
              <a:solidFill>
                <a:sysClr val="windowText" lastClr="000000">
                  <a:hueOff val="0"/>
                  <a:satOff val="0"/>
                  <a:lumOff val="0"/>
                  <a:alphaOff val="0"/>
                </a:sysClr>
              </a:solidFill>
              <a:latin typeface="Calibri" panose="020F0502020204030204"/>
              <a:ea typeface="+mn-ea"/>
              <a:cs typeface="+mn-cs"/>
            </a:rPr>
            <a:t>z usługami publicznymi: opieką medyczną, edukacją oraz bezpieczeństwem ludności.</a:t>
          </a:r>
        </a:p>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Calibri" panose="020F0502020204030204"/>
              <a:ea typeface="+mn-ea"/>
              <a:cs typeface="+mn-cs"/>
            </a:rPr>
            <a:t>Na powiatowych rynkach pracy widoczne jest spowolnienie w tworzeniu nowych miejsc pracy przy jednoczesnym utrzymaniu poziomu zatrudnienia, co jest efektem wieloletnich trudności pracodawców w pozyskaniu odpowiednich pracowników.</a:t>
          </a: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dsp:txBody>
      <dsp:txXfrm>
        <a:off x="0" y="359087"/>
        <a:ext cx="5391150" cy="1757386"/>
      </dsp:txXfrm>
    </dsp:sp>
    <dsp:sp modelId="{154FFA13-3B80-4961-B30F-22AB27A4C1B3}">
      <dsp:nvSpPr>
        <dsp:cNvPr id="0" name=""/>
        <dsp:cNvSpPr/>
      </dsp:nvSpPr>
      <dsp:spPr>
        <a:xfrm>
          <a:off x="0" y="2085661"/>
          <a:ext cx="5391150" cy="281085"/>
        </a:xfrm>
        <a:prstGeom prst="rect">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pl-PL" sz="1100" kern="1200">
              <a:solidFill>
                <a:sysClr val="windowText" lastClr="000000">
                  <a:hueOff val="0"/>
                  <a:satOff val="0"/>
                  <a:lumOff val="0"/>
                  <a:alphaOff val="0"/>
                </a:sysClr>
              </a:solidFill>
              <a:latin typeface="Calibri" panose="020F0502020204030204"/>
              <a:ea typeface="+mn-ea"/>
              <a:cs typeface="+mn-cs"/>
            </a:rPr>
            <a:t> </a:t>
          </a:r>
        </a:p>
      </dsp:txBody>
      <dsp:txXfrm>
        <a:off x="0" y="2085661"/>
        <a:ext cx="5391150" cy="281085"/>
      </dsp:txXfrm>
    </dsp:sp>
    <dsp:sp modelId="{96FAB81A-169B-4A9C-B6D0-66DC754F5036}">
      <dsp:nvSpPr>
        <dsp:cNvPr id="0" name=""/>
        <dsp:cNvSpPr/>
      </dsp:nvSpPr>
      <dsp:spPr>
        <a:xfrm>
          <a:off x="0" y="2366746"/>
          <a:ext cx="5391150" cy="79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169" tIns="15240" rIns="85344" bIns="15240" numCol="1" spcCol="1270" anchor="t" anchorCtr="0">
          <a:noAutofit/>
        </a:bodyPr>
        <a:lstStyle/>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dsp:txBody>
      <dsp:txXfrm>
        <a:off x="0" y="2366746"/>
        <a:ext cx="5391150" cy="7956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EB6FC-3868-4CF6-8420-97EEB5B42DBC}">
      <dsp:nvSpPr>
        <dsp:cNvPr id="0" name=""/>
        <dsp:cNvSpPr/>
      </dsp:nvSpPr>
      <dsp:spPr>
        <a:xfrm>
          <a:off x="0" y="0"/>
          <a:ext cx="5486400" cy="359941"/>
        </a:xfrm>
        <a:prstGeom prst="roundRect">
          <a:avLst/>
        </a:prstGeom>
        <a:solidFill>
          <a:srgbClr val="70AD47">
            <a:lumMod val="75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solidFill>
                <a:sysClr val="window" lastClr="FFFFFF"/>
              </a:solidFill>
              <a:latin typeface="Calibri" panose="020F0502020204030204"/>
              <a:ea typeface="+mn-ea"/>
              <a:cs typeface="+mn-cs"/>
            </a:rPr>
            <a:t>Badanie "Osoby bierne zawodowo w Wielkopolsce"</a:t>
          </a:r>
        </a:p>
      </dsp:txBody>
      <dsp:txXfrm>
        <a:off x="17571" y="17571"/>
        <a:ext cx="5451258" cy="324799"/>
      </dsp:txXfrm>
    </dsp:sp>
    <dsp:sp modelId="{5CA81251-893E-46CE-93D8-5DCF448F232E}">
      <dsp:nvSpPr>
        <dsp:cNvPr id="0" name=""/>
        <dsp:cNvSpPr/>
      </dsp:nvSpPr>
      <dsp:spPr>
        <a:xfrm>
          <a:off x="19805" y="476840"/>
          <a:ext cx="5446788" cy="2990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mn-lt"/>
              <a:ea typeface="+mn-ea"/>
              <a:cs typeface="+mn-cs"/>
            </a:rPr>
            <a:t>Niedobory kadrowe, będące efektem zmian demograficznych i starzeniem się populacji pracujących, skłaniają do aktywizacji osób biernych zawodowo. </a:t>
          </a:r>
          <a:br>
            <a:rPr lang="pl-PL" sz="1200" kern="1200">
              <a:solidFill>
                <a:sysClr val="windowText" lastClr="000000">
                  <a:hueOff val="0"/>
                  <a:satOff val="0"/>
                  <a:lumOff val="0"/>
                  <a:alphaOff val="0"/>
                </a:sysClr>
              </a:solidFill>
              <a:latin typeface="+mn-lt"/>
              <a:ea typeface="+mn-ea"/>
              <a:cs typeface="+mn-cs"/>
            </a:rPr>
          </a:br>
          <a:r>
            <a:rPr lang="pl-PL" sz="1200" kern="1200">
              <a:solidFill>
                <a:sysClr val="windowText" lastClr="000000">
                  <a:hueOff val="0"/>
                  <a:satOff val="0"/>
                  <a:lumOff val="0"/>
                  <a:alphaOff val="0"/>
                </a:sysClr>
              </a:solidFill>
              <a:latin typeface="+mn-lt"/>
              <a:ea typeface="+mn-ea"/>
              <a:cs typeface="+mn-cs"/>
            </a:rPr>
            <a:t>W województwie wielkopolskim grupa ta jest relatywnienie niewielka (około </a:t>
          </a:r>
          <a:br>
            <a:rPr lang="pl-PL" sz="1200" kern="1200">
              <a:solidFill>
                <a:sysClr val="windowText" lastClr="000000">
                  <a:hueOff val="0"/>
                  <a:satOff val="0"/>
                  <a:lumOff val="0"/>
                  <a:alphaOff val="0"/>
                </a:sysClr>
              </a:solidFill>
              <a:latin typeface="+mn-lt"/>
              <a:ea typeface="+mn-ea"/>
              <a:cs typeface="+mn-cs"/>
            </a:rPr>
          </a:br>
          <a:r>
            <a:rPr lang="pl-PL" sz="1200" kern="1200">
              <a:solidFill>
                <a:sysClr val="windowText" lastClr="000000">
                  <a:hueOff val="0"/>
                  <a:satOff val="0"/>
                  <a:lumOff val="0"/>
                  <a:alphaOff val="0"/>
                </a:sysClr>
              </a:solidFill>
              <a:latin typeface="+mn-lt"/>
              <a:ea typeface="+mn-ea"/>
              <a:cs typeface="+mn-cs"/>
            </a:rPr>
            <a:t>1 mln osób), co jest związane z dobrymi wskaźnikami zatrudnienia i bezrobocia.</a:t>
          </a:r>
        </a:p>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mn-lt"/>
              <a:ea typeface="+mn-ea"/>
              <a:cs typeface="+mn-cs"/>
            </a:rPr>
            <a:t>Najliczniejszą grupę biernych zawodowo stanowią emeryci, którzy jak wskazało badanie, są zainteresowani powrotem na rynek pracy w formie prac dorywczych</a:t>
          </a:r>
          <a:br>
            <a:rPr lang="pl-PL" sz="1200" kern="1200">
              <a:solidFill>
                <a:sysClr val="windowText" lastClr="000000">
                  <a:hueOff val="0"/>
                  <a:satOff val="0"/>
                  <a:lumOff val="0"/>
                  <a:alphaOff val="0"/>
                </a:sysClr>
              </a:solidFill>
              <a:latin typeface="+mn-lt"/>
              <a:ea typeface="+mn-ea"/>
              <a:cs typeface="+mn-cs"/>
            </a:rPr>
          </a:br>
          <a:r>
            <a:rPr lang="pl-PL" sz="1200" kern="1200">
              <a:solidFill>
                <a:sysClr val="windowText" lastClr="000000">
                  <a:hueOff val="0"/>
                  <a:satOff val="0"/>
                  <a:lumOff val="0"/>
                  <a:alphaOff val="0"/>
                </a:sysClr>
              </a:solidFill>
              <a:latin typeface="+mn-lt"/>
              <a:ea typeface="+mn-ea"/>
              <a:cs typeface="+mn-cs"/>
            </a:rPr>
            <a:t>i przy pewności zachowania świadczenia. W tej grupie bardziej efektywne wydają się działania związane z utrzymaniem aktywności zawodowej osób osiągających wiek merytalny niż zachęcające do ponownego podjęcia pracy.</a:t>
          </a:r>
        </a:p>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mn-lt"/>
              <a:ea typeface="+mn-ea"/>
              <a:cs typeface="+mn-cs"/>
            </a:rPr>
            <a:t>Największe zainteresowanie uczestnictwem w rynku pracy wykazują osoby młode niepracujące ze względu na naukę, które planują wejście na rynek pracy</a:t>
          </a:r>
          <a:br>
            <a:rPr lang="pl-PL" sz="1200" kern="1200">
              <a:solidFill>
                <a:sysClr val="windowText" lastClr="000000">
                  <a:hueOff val="0"/>
                  <a:satOff val="0"/>
                  <a:lumOff val="0"/>
                  <a:alphaOff val="0"/>
                </a:sysClr>
              </a:solidFill>
              <a:latin typeface="+mn-lt"/>
              <a:ea typeface="+mn-ea"/>
              <a:cs typeface="+mn-cs"/>
            </a:rPr>
          </a:br>
          <a:r>
            <a:rPr lang="pl-PL" sz="1200" kern="1200">
              <a:solidFill>
                <a:sysClr val="windowText" lastClr="000000">
                  <a:hueOff val="0"/>
                  <a:satOff val="0"/>
                  <a:lumOff val="0"/>
                  <a:alphaOff val="0"/>
                </a:sysClr>
              </a:solidFill>
              <a:latin typeface="+mn-lt"/>
              <a:ea typeface="+mn-ea"/>
              <a:cs typeface="+mn-cs"/>
            </a:rPr>
            <a:t>i wymagają wsparcia w tym zakresie oraz bierni z powodu obowiązków rodzinnych. W przypadku wszystkich grup biernych zawodowo oczekiwane byłoby większe uelastycznienie zatrudnienia, które pozwoliłoby na połączenie aktywności zawodowej z indywidualnymi potrzebami.</a:t>
          </a:r>
        </a:p>
      </dsp:txBody>
      <dsp:txXfrm>
        <a:off x="19805" y="476840"/>
        <a:ext cx="5446788" cy="29902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4B5B6-5F32-4FD3-A7B9-D8A48AD04256}">
      <dsp:nvSpPr>
        <dsp:cNvPr id="0" name=""/>
        <dsp:cNvSpPr/>
      </dsp:nvSpPr>
      <dsp:spPr>
        <a:xfrm>
          <a:off x="0" y="64491"/>
          <a:ext cx="5553075" cy="412486"/>
        </a:xfrm>
        <a:prstGeom prst="roundRect">
          <a:avLst/>
        </a:prstGeom>
        <a:solidFill>
          <a:srgbClr val="ED7D31">
            <a:lumMod val="75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solidFill>
                <a:sysClr val="window" lastClr="FFFFFF"/>
              </a:solidFill>
              <a:latin typeface="Calibri" panose="020F0502020204030204"/>
              <a:ea typeface="+mn-ea"/>
              <a:cs typeface="+mn-cs"/>
            </a:rPr>
            <a:t>Badanie "Kształcenie osób dorosłych w Wielkopolsce - perspektywa pracodawcy </a:t>
          </a:r>
          <a:br>
            <a:rPr lang="pl-PL" sz="1200" kern="1200">
              <a:solidFill>
                <a:sysClr val="window" lastClr="FFFFFF"/>
              </a:solidFill>
              <a:latin typeface="Calibri" panose="020F0502020204030204"/>
              <a:ea typeface="+mn-ea"/>
              <a:cs typeface="+mn-cs"/>
            </a:rPr>
          </a:br>
          <a:r>
            <a:rPr lang="pl-PL" sz="1200" kern="1200">
              <a:solidFill>
                <a:sysClr val="window" lastClr="FFFFFF"/>
              </a:solidFill>
              <a:latin typeface="Calibri" panose="020F0502020204030204"/>
              <a:ea typeface="+mn-ea"/>
              <a:cs typeface="+mn-cs"/>
            </a:rPr>
            <a:t>i pracownika"</a:t>
          </a:r>
        </a:p>
      </dsp:txBody>
      <dsp:txXfrm>
        <a:off x="20136" y="84627"/>
        <a:ext cx="5512803" cy="372214"/>
      </dsp:txXfrm>
    </dsp:sp>
    <dsp:sp modelId="{08262D10-E05E-4882-BA2A-6F54014AB84F}">
      <dsp:nvSpPr>
        <dsp:cNvPr id="0" name=""/>
        <dsp:cNvSpPr/>
      </dsp:nvSpPr>
      <dsp:spPr>
        <a:xfrm>
          <a:off x="62805" y="541470"/>
          <a:ext cx="5446789" cy="1954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310"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mn-lt"/>
              <a:ea typeface="+mn-ea"/>
              <a:cs typeface="+mn-cs"/>
            </a:rPr>
            <a:t>Przeprowadzone ankiety  wskazują na zróżnicowanie aktywności edukacyjnej dorosłych mieszkańców regionu ze względu na ich wiek i wykształcenie. Aktywność edukacyjna ma podłoże głównie zawodowe. Około 30% dorosłych Wielkopolan w okresie ostatnich 2 lat nie podejmowało żadnej formy rozwoju.</a:t>
          </a:r>
        </a:p>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mn-lt"/>
              <a:ea typeface="+mn-ea"/>
              <a:cs typeface="+mn-cs"/>
            </a:rPr>
            <a:t>Choć zarówno pracownicy, jak i pracodawcy, dostrzegają konieczność stałego rozwoju, jednak nie jest to zawsze możliwe. W okresie rosnących kosztów prowadzenia działalności pracodawcy rezygnują z działań związanych</a:t>
          </a:r>
          <a:br>
            <a:rPr lang="pl-PL" sz="1200" kern="1200">
              <a:solidFill>
                <a:sysClr val="windowText" lastClr="000000">
                  <a:hueOff val="0"/>
                  <a:satOff val="0"/>
                  <a:lumOff val="0"/>
                  <a:alphaOff val="0"/>
                </a:sysClr>
              </a:solidFill>
              <a:latin typeface="+mn-lt"/>
              <a:ea typeface="+mn-ea"/>
              <a:cs typeface="+mn-cs"/>
            </a:rPr>
          </a:br>
          <a:r>
            <a:rPr lang="pl-PL" sz="1200" kern="1200">
              <a:solidFill>
                <a:sysClr val="windowText" lastClr="000000">
                  <a:hueOff val="0"/>
                  <a:satOff val="0"/>
                  <a:lumOff val="0"/>
                  <a:alphaOff val="0"/>
                </a:sysClr>
              </a:solidFill>
              <a:latin typeface="+mn-lt"/>
              <a:ea typeface="+mn-ea"/>
              <a:cs typeface="+mn-cs"/>
            </a:rPr>
            <a:t>z podnoszeniem kwalifikacji. Inwestycje te nie gwarantują natychmiastowego zysku, więc nie stanowią priorytetów działalności, zwłaszcza w aktualnej sytuacji gospodarczej.</a:t>
          </a:r>
        </a:p>
        <a:p>
          <a:pPr marL="114300" lvl="1" indent="-114300" algn="just" defTabSz="533400">
            <a:lnSpc>
              <a:spcPct val="90000"/>
            </a:lnSpc>
            <a:spcBef>
              <a:spcPct val="0"/>
            </a:spcBef>
            <a:spcAft>
              <a:spcPct val="20000"/>
            </a:spcAft>
            <a:buChar char="•"/>
          </a:pPr>
          <a:endParaRPr lang="pl-PL" sz="1200" kern="1200">
            <a:solidFill>
              <a:sysClr val="windowText" lastClr="000000">
                <a:hueOff val="0"/>
                <a:satOff val="0"/>
                <a:lumOff val="0"/>
                <a:alphaOff val="0"/>
              </a:sysClr>
            </a:solidFill>
            <a:latin typeface="Calibri" panose="020F0502020204030204"/>
            <a:ea typeface="+mn-ea"/>
            <a:cs typeface="+mn-cs"/>
          </a:endParaRPr>
        </a:p>
      </dsp:txBody>
      <dsp:txXfrm>
        <a:off x="62805" y="541470"/>
        <a:ext cx="5446789" cy="195408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4F84A7-7748-47DB-A907-2EFFDAF4D73F}">
      <dsp:nvSpPr>
        <dsp:cNvPr id="0" name=""/>
        <dsp:cNvSpPr/>
      </dsp:nvSpPr>
      <dsp:spPr>
        <a:xfrm>
          <a:off x="0" y="116847"/>
          <a:ext cx="5448300" cy="354213"/>
        </a:xfrm>
        <a:prstGeom prst="roundRect">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solidFill>
                <a:sysClr val="window" lastClr="FFFFFF"/>
              </a:solidFill>
              <a:latin typeface="Calibri" panose="020F0502020204030204"/>
              <a:ea typeface="+mn-ea"/>
              <a:cs typeface="+mn-cs"/>
            </a:rPr>
            <a:t>Wyniki z pozostałych badań i analiz prowadzonych przez WUP:</a:t>
          </a:r>
        </a:p>
      </dsp:txBody>
      <dsp:txXfrm>
        <a:off x="17291" y="134138"/>
        <a:ext cx="5413718" cy="319631"/>
      </dsp:txXfrm>
    </dsp:sp>
    <dsp:sp modelId="{4543CA06-621A-4E87-9163-E88AE0B1FBD6}">
      <dsp:nvSpPr>
        <dsp:cNvPr id="0" name=""/>
        <dsp:cNvSpPr/>
      </dsp:nvSpPr>
      <dsp:spPr>
        <a:xfrm>
          <a:off x="0" y="538138"/>
          <a:ext cx="5448300" cy="1883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2984"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mn-lt"/>
              <a:ea typeface="+mn-ea"/>
              <a:cs typeface="+mn-cs"/>
            </a:rPr>
            <a:t>Region cechuje wysoka "przeżywalność" przedsiębiorstw. Po niemal 4 latach od        założenia funkcjonowało 80,1% podmiotów wpisanych do rejestru REGON w 2018 roku. Trwałość podmiotów powstałych przy wsparciu dofinansowania z PUP jest jeszcze wyższa (85,4%).</a:t>
          </a:r>
        </a:p>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mn-lt"/>
              <a:ea typeface="+mn-ea"/>
              <a:cs typeface="+mn-cs"/>
            </a:rPr>
            <a:t>Województwo wielkopolskie posiada dobrze rozwinięty rynek instytucji szkoleniowych, ich liczba stanowi trzecią wartość w kraju, a oferowane usługi są zróżnicowane.</a:t>
          </a:r>
        </a:p>
        <a:p>
          <a:pPr marL="114300" lvl="1" indent="-114300" algn="just" defTabSz="533400">
            <a:lnSpc>
              <a:spcPct val="90000"/>
            </a:lnSpc>
            <a:spcBef>
              <a:spcPct val="0"/>
            </a:spcBef>
            <a:spcAft>
              <a:spcPct val="20000"/>
            </a:spcAft>
            <a:buChar char="•"/>
          </a:pPr>
          <a:r>
            <a:rPr lang="pl-PL" sz="1200" kern="1200">
              <a:solidFill>
                <a:sysClr val="windowText" lastClr="000000">
                  <a:hueOff val="0"/>
                  <a:satOff val="0"/>
                  <a:lumOff val="0"/>
                  <a:alphaOff val="0"/>
                </a:sysClr>
              </a:solidFill>
              <a:latin typeface="+mn-lt"/>
              <a:ea typeface="+mn-ea"/>
              <a:cs typeface="+mn-cs"/>
            </a:rPr>
            <a:t>Coraz mniejsza liczba dostępnych na rynku ofert pracy kierowana jest przez pracodawców także do powiatowych urzedów pracy. Jednocześnie znaczna część tych ofert (40,2%) związana jest z procedurą wymaganą przy zatrudnieniu cudzoziemca.</a:t>
          </a:r>
        </a:p>
      </dsp:txBody>
      <dsp:txXfrm>
        <a:off x="0" y="538138"/>
        <a:ext cx="5448300" cy="188376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FE45F1-2797-4BCE-A621-7C8A51A1D72D}">
      <dsp:nvSpPr>
        <dsp:cNvPr id="0" name=""/>
        <dsp:cNvSpPr/>
      </dsp:nvSpPr>
      <dsp:spPr>
        <a:xfrm>
          <a:off x="0" y="178199"/>
          <a:ext cx="3086099" cy="252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CB062E38-9249-4C00-B000-F412BE983F1E}">
      <dsp:nvSpPr>
        <dsp:cNvPr id="0" name=""/>
        <dsp:cNvSpPr/>
      </dsp:nvSpPr>
      <dsp:spPr>
        <a:xfrm>
          <a:off x="153551" y="30599"/>
          <a:ext cx="2932521" cy="295200"/>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1653" tIns="0" rIns="81653" bIns="0" numCol="1" spcCol="1270" anchor="ctr" anchorCtr="0">
          <a:noAutofit/>
        </a:bodyPr>
        <a:lstStyle/>
        <a:p>
          <a:pPr marL="0" lvl="0" indent="0" algn="l" defTabSz="533400">
            <a:lnSpc>
              <a:spcPct val="90000"/>
            </a:lnSpc>
            <a:spcBef>
              <a:spcPct val="0"/>
            </a:spcBef>
            <a:spcAft>
              <a:spcPct val="35000"/>
            </a:spcAft>
            <a:buNone/>
          </a:pPr>
          <a:r>
            <a:rPr lang="pl-PL" sz="1200" kern="1200">
              <a:solidFill>
                <a:schemeClr val="tx1"/>
              </a:solidFill>
            </a:rPr>
            <a:t>Związku Pracodawców Business Center Club</a:t>
          </a:r>
        </a:p>
      </dsp:txBody>
      <dsp:txXfrm>
        <a:off x="167961" y="45009"/>
        <a:ext cx="2903701" cy="266380"/>
      </dsp:txXfrm>
    </dsp:sp>
    <dsp:sp modelId="{C0C8E5CE-FC32-44C4-87F6-3ABDE12BAA73}">
      <dsp:nvSpPr>
        <dsp:cNvPr id="0" name=""/>
        <dsp:cNvSpPr/>
      </dsp:nvSpPr>
      <dsp:spPr>
        <a:xfrm>
          <a:off x="0" y="631800"/>
          <a:ext cx="3086099" cy="252000"/>
        </a:xfrm>
        <a:prstGeom prst="rect">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1">
          <a:scrgbClr r="0" g="0" b="0"/>
        </a:fillRef>
        <a:effectRef idx="2">
          <a:scrgbClr r="0" g="0" b="0"/>
        </a:effectRef>
        <a:fontRef idx="minor"/>
      </dsp:style>
    </dsp:sp>
    <dsp:sp modelId="{2F0D502C-6B37-4EB4-A98E-647DEACAF0B2}">
      <dsp:nvSpPr>
        <dsp:cNvPr id="0" name=""/>
        <dsp:cNvSpPr/>
      </dsp:nvSpPr>
      <dsp:spPr>
        <a:xfrm>
          <a:off x="154154" y="484200"/>
          <a:ext cx="2900394" cy="295200"/>
        </a:xfrm>
        <a:prstGeom prst="roundRect">
          <a:avLst/>
        </a:prstGeom>
        <a:solidFill>
          <a:schemeClr val="accent5">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1653" tIns="0" rIns="81653" bIns="0" numCol="1" spcCol="1270" anchor="ctr" anchorCtr="0">
          <a:noAutofit/>
        </a:bodyPr>
        <a:lstStyle/>
        <a:p>
          <a:pPr marL="0" lvl="0" indent="0" algn="l" defTabSz="533400">
            <a:lnSpc>
              <a:spcPct val="90000"/>
            </a:lnSpc>
            <a:spcBef>
              <a:spcPct val="0"/>
            </a:spcBef>
            <a:spcAft>
              <a:spcPct val="35000"/>
            </a:spcAft>
            <a:buNone/>
          </a:pPr>
          <a:r>
            <a:rPr lang="pl-PL" sz="1200" kern="1200">
              <a:solidFill>
                <a:schemeClr val="tx1"/>
              </a:solidFill>
            </a:rPr>
            <a:t>Federacji Przedsiębiorców Polskich</a:t>
          </a:r>
        </a:p>
      </dsp:txBody>
      <dsp:txXfrm>
        <a:off x="168564" y="498610"/>
        <a:ext cx="2871574"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541AC9-FD8B-4073-927C-F35F6B7F284F}">
      <dsp:nvSpPr>
        <dsp:cNvPr id="0" name=""/>
        <dsp:cNvSpPr/>
      </dsp:nvSpPr>
      <dsp:spPr>
        <a:xfrm>
          <a:off x="0" y="0"/>
          <a:ext cx="4886960" cy="382906"/>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kern="1200"/>
            <a:t>1. Przeprowadzono 1 723 specjalistyczne konsultacje zawodowe, o 672 więcej </a:t>
          </a:r>
          <a:br>
            <a:rPr lang="pl-PL" sz="1100" kern="1200"/>
          </a:br>
          <a:r>
            <a:rPr lang="pl-PL" sz="1100" kern="1200"/>
            <a:t>w stosunku do 2022 roku.</a:t>
          </a:r>
        </a:p>
      </dsp:txBody>
      <dsp:txXfrm>
        <a:off x="18692" y="18692"/>
        <a:ext cx="4849576" cy="345522"/>
      </dsp:txXfrm>
    </dsp:sp>
    <dsp:sp modelId="{30D740FE-205B-4814-B251-0657CE1E17E1}">
      <dsp:nvSpPr>
        <dsp:cNvPr id="0" name=""/>
        <dsp:cNvSpPr/>
      </dsp:nvSpPr>
      <dsp:spPr>
        <a:xfrm>
          <a:off x="0" y="411841"/>
          <a:ext cx="4886960" cy="372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5161" tIns="13970" rIns="78232" bIns="13970" numCol="1" spcCol="1270" anchor="t" anchorCtr="0">
          <a:noAutofit/>
        </a:bodyPr>
        <a:lstStyle/>
        <a:p>
          <a:pPr marL="57150" lvl="1" indent="-57150" algn="l" defTabSz="488950">
            <a:lnSpc>
              <a:spcPct val="90000"/>
            </a:lnSpc>
            <a:spcBef>
              <a:spcPct val="0"/>
            </a:spcBef>
            <a:spcAft>
              <a:spcPct val="20000"/>
            </a:spcAft>
            <a:buChar char="•"/>
          </a:pPr>
          <a:r>
            <a:rPr lang="pl-PL" sz="1100" kern="1200"/>
            <a:t>porady były częściowo uzupełniane testami predyspozycji zawodowych</a:t>
          </a:r>
          <a:r>
            <a:rPr lang="pl-PL" sz="1200" kern="1200"/>
            <a:t>.</a:t>
          </a:r>
        </a:p>
      </dsp:txBody>
      <dsp:txXfrm>
        <a:off x="0" y="411841"/>
        <a:ext cx="4886960" cy="372845"/>
      </dsp:txXfrm>
    </dsp:sp>
    <dsp:sp modelId="{7B5877C0-A76D-4D39-865F-67C677C1AEAC}">
      <dsp:nvSpPr>
        <dsp:cNvPr id="0" name=""/>
        <dsp:cNvSpPr/>
      </dsp:nvSpPr>
      <dsp:spPr>
        <a:xfrm>
          <a:off x="0" y="1135050"/>
          <a:ext cx="4886960" cy="303937"/>
        </a:xfrm>
        <a:prstGeom prst="roundRect">
          <a:avLst/>
        </a:prstGeom>
        <a:gradFill rotWithShape="0">
          <a:gsLst>
            <a:gs pos="0">
              <a:schemeClr val="accent5">
                <a:hueOff val="-2252848"/>
                <a:satOff val="-5806"/>
                <a:lumOff val="-3922"/>
                <a:alphaOff val="0"/>
                <a:lumMod val="110000"/>
                <a:satMod val="105000"/>
                <a:tint val="67000"/>
              </a:schemeClr>
            </a:gs>
            <a:gs pos="50000">
              <a:schemeClr val="accent5">
                <a:hueOff val="-2252848"/>
                <a:satOff val="-5806"/>
                <a:lumOff val="-3922"/>
                <a:alphaOff val="0"/>
                <a:lumMod val="105000"/>
                <a:satMod val="103000"/>
                <a:tint val="73000"/>
              </a:schemeClr>
            </a:gs>
            <a:gs pos="100000">
              <a:schemeClr val="accent5">
                <a:hueOff val="-2252848"/>
                <a:satOff val="-5806"/>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kern="1200"/>
            <a:t>3. Wykonano 320 badań testowych</a:t>
          </a:r>
          <a:r>
            <a:rPr lang="pl-PL" sz="1200" kern="1200"/>
            <a:t>.</a:t>
          </a:r>
        </a:p>
      </dsp:txBody>
      <dsp:txXfrm>
        <a:off x="14837" y="1149887"/>
        <a:ext cx="4857286" cy="274263"/>
      </dsp:txXfrm>
    </dsp:sp>
    <dsp:sp modelId="{6C85F444-F7F3-4FE0-898A-2610EB1E21BD}">
      <dsp:nvSpPr>
        <dsp:cNvPr id="0" name=""/>
        <dsp:cNvSpPr/>
      </dsp:nvSpPr>
      <dsp:spPr>
        <a:xfrm>
          <a:off x="0" y="1984822"/>
          <a:ext cx="4886960" cy="478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5161" tIns="13970" rIns="78232" bIns="13970" numCol="1" spcCol="1270" anchor="t" anchorCtr="0">
          <a:noAutofit/>
        </a:bodyPr>
        <a:lstStyle/>
        <a:p>
          <a:pPr marL="57150" lvl="1" indent="-57150" algn="l" defTabSz="488950">
            <a:lnSpc>
              <a:spcPct val="90000"/>
            </a:lnSpc>
            <a:spcBef>
              <a:spcPct val="0"/>
            </a:spcBef>
            <a:spcAft>
              <a:spcPct val="20000"/>
            </a:spcAft>
            <a:buChar char="•"/>
          </a:pPr>
          <a:r>
            <a:rPr lang="pl-PL" sz="1100" kern="1200"/>
            <a:t>m.in. z tematyki odkrywania talentów zawodowych, rozwoju kompetencji społecznych, sposobów poszukiwania pracy, autoprezentacji na rozmowie kwalifikacyjnej, przedsiębiorczości i mobliności na europejskim rynku pracy.</a:t>
          </a:r>
        </a:p>
      </dsp:txBody>
      <dsp:txXfrm>
        <a:off x="0" y="1984822"/>
        <a:ext cx="4886960" cy="478126"/>
      </dsp:txXfrm>
    </dsp:sp>
    <dsp:sp modelId="{911DAACC-450C-49C8-A41A-A5FB8E435AB3}">
      <dsp:nvSpPr>
        <dsp:cNvPr id="0" name=""/>
        <dsp:cNvSpPr/>
      </dsp:nvSpPr>
      <dsp:spPr>
        <a:xfrm>
          <a:off x="0" y="667999"/>
          <a:ext cx="4886960" cy="392812"/>
        </a:xfrm>
        <a:prstGeom prst="roundRect">
          <a:avLst/>
        </a:prstGeom>
        <a:gradFill rotWithShape="0">
          <a:gsLst>
            <a:gs pos="0">
              <a:schemeClr val="accent5">
                <a:hueOff val="-4505695"/>
                <a:satOff val="-11613"/>
                <a:lumOff val="-7843"/>
                <a:alphaOff val="0"/>
                <a:lumMod val="110000"/>
                <a:satMod val="105000"/>
                <a:tint val="67000"/>
              </a:schemeClr>
            </a:gs>
            <a:gs pos="50000">
              <a:schemeClr val="accent5">
                <a:hueOff val="-4505695"/>
                <a:satOff val="-11613"/>
                <a:lumOff val="-7843"/>
                <a:alphaOff val="0"/>
                <a:lumMod val="105000"/>
                <a:satMod val="103000"/>
                <a:tint val="73000"/>
              </a:schemeClr>
            </a:gs>
            <a:gs pos="100000">
              <a:schemeClr val="accent5">
                <a:hueOff val="-4505695"/>
                <a:satOff val="-11613"/>
                <a:lumOff val="-7843"/>
                <a:alphaOff val="0"/>
                <a:lumMod val="105000"/>
                <a:satMod val="109000"/>
                <a:tint val="81000"/>
              </a:schemeClr>
            </a:gs>
          </a:gsLst>
          <a:lin ang="5400000" scaled="0"/>
        </a:gradFill>
        <a:ln>
          <a:solidFill>
            <a:schemeClr val="bg1">
              <a:lumMod val="95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kern="1200"/>
            <a:t>2. Udzielono 4 101 informacji zawodowych, głównie telefonicznych</a:t>
          </a:r>
          <a:r>
            <a:rPr lang="pl-PL" sz="1200" kern="1200"/>
            <a:t>.</a:t>
          </a:r>
        </a:p>
      </dsp:txBody>
      <dsp:txXfrm>
        <a:off x="19176" y="687175"/>
        <a:ext cx="4848608" cy="354460"/>
      </dsp:txXfrm>
    </dsp:sp>
    <dsp:sp modelId="{E8ABB4AE-ACB8-4AC8-A84D-99B6BDE280E2}">
      <dsp:nvSpPr>
        <dsp:cNvPr id="0" name=""/>
        <dsp:cNvSpPr/>
      </dsp:nvSpPr>
      <dsp:spPr>
        <a:xfrm>
          <a:off x="0" y="1519495"/>
          <a:ext cx="4886960" cy="412169"/>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kern="1200"/>
            <a:t>4. Przeprowadzono 149 grupowych spotkań dla 1 289 osób dorosłych (o 689 więcej w stosunku do 2022 roku), </a:t>
          </a:r>
        </a:p>
      </dsp:txBody>
      <dsp:txXfrm>
        <a:off x="20120" y="1539615"/>
        <a:ext cx="4846720" cy="3719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B835C-2FDA-4632-A3E7-E1A239B7173E}">
      <dsp:nvSpPr>
        <dsp:cNvPr id="0" name=""/>
        <dsp:cNvSpPr/>
      </dsp:nvSpPr>
      <dsp:spPr>
        <a:xfrm>
          <a:off x="0" y="214291"/>
          <a:ext cx="5028565" cy="2772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1D0AB01-6BD4-4310-B530-6617E3B34DD9}">
      <dsp:nvSpPr>
        <dsp:cNvPr id="0" name=""/>
        <dsp:cNvSpPr/>
      </dsp:nvSpPr>
      <dsp:spPr>
        <a:xfrm>
          <a:off x="251428" y="51931"/>
          <a:ext cx="3519995" cy="32472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047" tIns="0" rIns="133047" bIns="0" numCol="1" spcCol="1270" anchor="ctr" anchorCtr="0">
          <a:noAutofit/>
        </a:bodyPr>
        <a:lstStyle/>
        <a:p>
          <a:pPr marL="0" lvl="0" indent="0" algn="l" defTabSz="488950">
            <a:lnSpc>
              <a:spcPct val="90000"/>
            </a:lnSpc>
            <a:spcBef>
              <a:spcPct val="0"/>
            </a:spcBef>
            <a:spcAft>
              <a:spcPct val="35000"/>
            </a:spcAft>
            <a:buNone/>
          </a:pPr>
          <a:r>
            <a:rPr lang="pl-PL" sz="1100" kern="1200"/>
            <a:t>• wsparcie procesu rewitalizacji gospodarczej, społecznej i kulturowej miasta Poznania,</a:t>
          </a:r>
        </a:p>
      </dsp:txBody>
      <dsp:txXfrm>
        <a:off x="267280" y="67783"/>
        <a:ext cx="3488291" cy="293016"/>
      </dsp:txXfrm>
    </dsp:sp>
    <dsp:sp modelId="{8511BEDD-B00F-4FB5-BACE-7677E73ABC2A}">
      <dsp:nvSpPr>
        <dsp:cNvPr id="0" name=""/>
        <dsp:cNvSpPr/>
      </dsp:nvSpPr>
      <dsp:spPr>
        <a:xfrm>
          <a:off x="0" y="713251"/>
          <a:ext cx="5028565" cy="2772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377175E-74D9-473A-9114-31BFC6D9F677}">
      <dsp:nvSpPr>
        <dsp:cNvPr id="0" name=""/>
        <dsp:cNvSpPr/>
      </dsp:nvSpPr>
      <dsp:spPr>
        <a:xfrm>
          <a:off x="251428" y="550891"/>
          <a:ext cx="3519995" cy="32472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047" tIns="0" rIns="133047" bIns="0" numCol="1" spcCol="1270" anchor="ctr" anchorCtr="0">
          <a:noAutofit/>
        </a:bodyPr>
        <a:lstStyle/>
        <a:p>
          <a:pPr marL="0" lvl="0" indent="0" algn="l" defTabSz="488950">
            <a:lnSpc>
              <a:spcPct val="90000"/>
            </a:lnSpc>
            <a:spcBef>
              <a:spcPct val="0"/>
            </a:spcBef>
            <a:spcAft>
              <a:spcPct val="35000"/>
            </a:spcAft>
            <a:buNone/>
          </a:pPr>
          <a:r>
            <a:rPr lang="pl-PL" sz="1100" kern="1200"/>
            <a:t>• promocja i ochrona cenionych i poszukiwanych specjalności rzemieślniczych,</a:t>
          </a:r>
        </a:p>
      </dsp:txBody>
      <dsp:txXfrm>
        <a:off x="267280" y="566743"/>
        <a:ext cx="3488291" cy="293016"/>
      </dsp:txXfrm>
    </dsp:sp>
    <dsp:sp modelId="{5844045E-412F-452D-83D6-E04288A4991E}">
      <dsp:nvSpPr>
        <dsp:cNvPr id="0" name=""/>
        <dsp:cNvSpPr/>
      </dsp:nvSpPr>
      <dsp:spPr>
        <a:xfrm>
          <a:off x="0" y="1212211"/>
          <a:ext cx="5028565" cy="2772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4A113C-9B9F-4603-9CF2-0EFC172994FB}">
      <dsp:nvSpPr>
        <dsp:cNvPr id="0" name=""/>
        <dsp:cNvSpPr/>
      </dsp:nvSpPr>
      <dsp:spPr>
        <a:xfrm>
          <a:off x="251428" y="1049851"/>
          <a:ext cx="3519995" cy="32472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047" tIns="0" rIns="133047" bIns="0" numCol="1" spcCol="1270" anchor="ctr" anchorCtr="0">
          <a:noAutofit/>
        </a:bodyPr>
        <a:lstStyle/>
        <a:p>
          <a:pPr marL="0" lvl="0" indent="0" algn="l" defTabSz="488950">
            <a:lnSpc>
              <a:spcPct val="90000"/>
            </a:lnSpc>
            <a:spcBef>
              <a:spcPct val="0"/>
            </a:spcBef>
            <a:spcAft>
              <a:spcPct val="35000"/>
            </a:spcAft>
            <a:buNone/>
          </a:pPr>
          <a:r>
            <a:rPr lang="pl-PL" sz="1100" kern="1200"/>
            <a:t>• aktywizacja zawodowa bezrobotnych posiadających kwalifikacje w zawodach rzemieślniczych,</a:t>
          </a:r>
        </a:p>
      </dsp:txBody>
      <dsp:txXfrm>
        <a:off x="267280" y="1065703"/>
        <a:ext cx="3488291" cy="293016"/>
      </dsp:txXfrm>
    </dsp:sp>
    <dsp:sp modelId="{FFA44E33-60CF-4ACF-87C8-3A8410D0B206}">
      <dsp:nvSpPr>
        <dsp:cNvPr id="0" name=""/>
        <dsp:cNvSpPr/>
      </dsp:nvSpPr>
      <dsp:spPr>
        <a:xfrm>
          <a:off x="0" y="1711171"/>
          <a:ext cx="5028565" cy="27720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9D4C09C-F81B-4808-918F-5D3723A980A5}">
      <dsp:nvSpPr>
        <dsp:cNvPr id="0" name=""/>
        <dsp:cNvSpPr/>
      </dsp:nvSpPr>
      <dsp:spPr>
        <a:xfrm>
          <a:off x="251428" y="1548811"/>
          <a:ext cx="3824791" cy="32472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047" tIns="0" rIns="133047" bIns="0" numCol="1" spcCol="1270" anchor="ctr" anchorCtr="0">
          <a:noAutofit/>
        </a:bodyPr>
        <a:lstStyle/>
        <a:p>
          <a:pPr marL="0" lvl="0" indent="0" algn="l" defTabSz="488950">
            <a:lnSpc>
              <a:spcPct val="90000"/>
            </a:lnSpc>
            <a:spcBef>
              <a:spcPct val="0"/>
            </a:spcBef>
            <a:spcAft>
              <a:spcPct val="35000"/>
            </a:spcAft>
            <a:buNone/>
          </a:pPr>
          <a:r>
            <a:rPr lang="pl-PL" sz="1100" kern="1200"/>
            <a:t>• promocja zawodów rzemieślniczych i przedsiębiorczości,</a:t>
          </a:r>
        </a:p>
      </dsp:txBody>
      <dsp:txXfrm>
        <a:off x="267280" y="1564663"/>
        <a:ext cx="3793087" cy="293016"/>
      </dsp:txXfrm>
    </dsp:sp>
    <dsp:sp modelId="{473FEE86-F1AE-458E-9C54-DDEC65FA65C5}">
      <dsp:nvSpPr>
        <dsp:cNvPr id="0" name=""/>
        <dsp:cNvSpPr/>
      </dsp:nvSpPr>
      <dsp:spPr>
        <a:xfrm>
          <a:off x="0" y="2210131"/>
          <a:ext cx="5028565" cy="277200"/>
        </a:xfrm>
        <a:prstGeom prst="rect">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2CAFA24-E774-4E40-86F8-E4EC7208EC50}">
      <dsp:nvSpPr>
        <dsp:cNvPr id="0" name=""/>
        <dsp:cNvSpPr/>
      </dsp:nvSpPr>
      <dsp:spPr>
        <a:xfrm>
          <a:off x="251428" y="2047771"/>
          <a:ext cx="4112938" cy="324720"/>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047" tIns="0" rIns="133047" bIns="0" numCol="1" spcCol="1270" anchor="ctr" anchorCtr="0">
          <a:noAutofit/>
        </a:bodyPr>
        <a:lstStyle/>
        <a:p>
          <a:pPr marL="0" lvl="0" indent="0" algn="l" defTabSz="488950">
            <a:lnSpc>
              <a:spcPct val="90000"/>
            </a:lnSpc>
            <a:spcBef>
              <a:spcPct val="0"/>
            </a:spcBef>
            <a:spcAft>
              <a:spcPct val="35000"/>
            </a:spcAft>
            <a:buNone/>
          </a:pPr>
          <a:r>
            <a:rPr lang="pl-PL" sz="1100" kern="1200"/>
            <a:t>• wspieranie różnych form współpracy pomiędzy rzemieślnikami uczestniczącymi w Programie, np. w formie miniklastrów,</a:t>
          </a:r>
        </a:p>
      </dsp:txBody>
      <dsp:txXfrm>
        <a:off x="267280" y="2063623"/>
        <a:ext cx="4081234" cy="293016"/>
      </dsp:txXfrm>
    </dsp:sp>
    <dsp:sp modelId="{A350378D-E9A4-4EB4-ABF6-FD53B9EAABC1}">
      <dsp:nvSpPr>
        <dsp:cNvPr id="0" name=""/>
        <dsp:cNvSpPr/>
      </dsp:nvSpPr>
      <dsp:spPr>
        <a:xfrm>
          <a:off x="0" y="2878553"/>
          <a:ext cx="5028565" cy="2772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DAE00A6-BB92-406C-8EBB-407C294683F3}">
      <dsp:nvSpPr>
        <dsp:cNvPr id="0" name=""/>
        <dsp:cNvSpPr/>
      </dsp:nvSpPr>
      <dsp:spPr>
        <a:xfrm>
          <a:off x="251428" y="2546731"/>
          <a:ext cx="4629850" cy="494181"/>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047" tIns="0" rIns="133047" bIns="0" numCol="1" spcCol="1270" anchor="ctr" anchorCtr="0">
          <a:noAutofit/>
        </a:bodyPr>
        <a:lstStyle/>
        <a:p>
          <a:pPr marL="0" lvl="0" indent="0" algn="l" defTabSz="488950">
            <a:lnSpc>
              <a:spcPct val="90000"/>
            </a:lnSpc>
            <a:spcBef>
              <a:spcPct val="0"/>
            </a:spcBef>
            <a:spcAft>
              <a:spcPct val="35000"/>
            </a:spcAft>
            <a:buNone/>
          </a:pPr>
          <a:r>
            <a:rPr lang="pl-PL" sz="1100" kern="1200"/>
            <a:t>• podniesienie atrakcyjności obszarów miasta, w których zlokalizowane są pracownie uczestników Programu w oczach ich mieszkańców oraz mieszkańców innych dzielnic Poznania,</a:t>
          </a:r>
        </a:p>
      </dsp:txBody>
      <dsp:txXfrm>
        <a:off x="275552" y="2570855"/>
        <a:ext cx="4581602" cy="445933"/>
      </dsp:txXfrm>
    </dsp:sp>
    <dsp:sp modelId="{4DCA9C81-9282-4A2E-A165-6FD4F6C69813}">
      <dsp:nvSpPr>
        <dsp:cNvPr id="0" name=""/>
        <dsp:cNvSpPr/>
      </dsp:nvSpPr>
      <dsp:spPr>
        <a:xfrm>
          <a:off x="0" y="3377513"/>
          <a:ext cx="5028565" cy="2772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CBCE1EF-C154-4729-8BD9-1C5AD3A83A6A}">
      <dsp:nvSpPr>
        <dsp:cNvPr id="0" name=""/>
        <dsp:cNvSpPr/>
      </dsp:nvSpPr>
      <dsp:spPr>
        <a:xfrm>
          <a:off x="251428" y="3215153"/>
          <a:ext cx="3871396" cy="32472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047" tIns="0" rIns="133047" bIns="0" numCol="1" spcCol="1270" anchor="ctr" anchorCtr="0">
          <a:noAutofit/>
        </a:bodyPr>
        <a:lstStyle/>
        <a:p>
          <a:pPr marL="0" lvl="0" indent="0" algn="l" defTabSz="488950">
            <a:lnSpc>
              <a:spcPct val="90000"/>
            </a:lnSpc>
            <a:spcBef>
              <a:spcPct val="0"/>
            </a:spcBef>
            <a:spcAft>
              <a:spcPct val="35000"/>
            </a:spcAft>
            <a:buNone/>
          </a:pPr>
          <a:r>
            <a:rPr lang="pl-PL" sz="1100" kern="1200"/>
            <a:t>• zagospodarowanie miejskich lokali użytkowych przez rzemieślników uczestniczących w programie,</a:t>
          </a:r>
        </a:p>
      </dsp:txBody>
      <dsp:txXfrm>
        <a:off x="267280" y="3231005"/>
        <a:ext cx="3839692" cy="293016"/>
      </dsp:txXfrm>
    </dsp:sp>
    <dsp:sp modelId="{7786359B-56D5-420E-B535-D229C933A8B7}">
      <dsp:nvSpPr>
        <dsp:cNvPr id="0" name=""/>
        <dsp:cNvSpPr/>
      </dsp:nvSpPr>
      <dsp:spPr>
        <a:xfrm>
          <a:off x="0" y="3876473"/>
          <a:ext cx="5028565" cy="2772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85FA143-D13B-46D5-B72A-5370184FD50A}">
      <dsp:nvSpPr>
        <dsp:cNvPr id="0" name=""/>
        <dsp:cNvSpPr/>
      </dsp:nvSpPr>
      <dsp:spPr>
        <a:xfrm>
          <a:off x="251428" y="3714113"/>
          <a:ext cx="4673779" cy="32472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047" tIns="0" rIns="133047" bIns="0" numCol="1" spcCol="1270" anchor="ctr" anchorCtr="0">
          <a:noAutofit/>
        </a:bodyPr>
        <a:lstStyle/>
        <a:p>
          <a:pPr marL="0" lvl="0" indent="0" algn="l" defTabSz="488950">
            <a:lnSpc>
              <a:spcPct val="90000"/>
            </a:lnSpc>
            <a:spcBef>
              <a:spcPct val="0"/>
            </a:spcBef>
            <a:spcAft>
              <a:spcPct val="35000"/>
            </a:spcAft>
            <a:buNone/>
          </a:pPr>
          <a:r>
            <a:rPr lang="pl-PL" sz="1100" kern="1200"/>
            <a:t>• organizacja kampanii edukacyjnych i współpraca ze szkołami branżowymi </a:t>
          </a:r>
          <a:br>
            <a:rPr lang="pl-PL" sz="1100" kern="1200"/>
          </a:br>
          <a:r>
            <a:rPr lang="pl-PL" sz="1100" kern="1200"/>
            <a:t>i technicznymi w celu promowania zawodów rzemieślniczych. </a:t>
          </a:r>
        </a:p>
      </dsp:txBody>
      <dsp:txXfrm>
        <a:off x="267280" y="3729965"/>
        <a:ext cx="4642075"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111A7-DA15-4035-B444-94DED65F2BC9}">
      <dsp:nvSpPr>
        <dsp:cNvPr id="0" name=""/>
        <dsp:cNvSpPr/>
      </dsp:nvSpPr>
      <dsp:spPr>
        <a:xfrm>
          <a:off x="0" y="45178"/>
          <a:ext cx="3162300" cy="1722492"/>
        </a:xfrm>
        <a:prstGeom prst="leftRightRibbon">
          <a:avLst/>
        </a:prstGeom>
        <a:solidFill>
          <a:schemeClr val="accent5">
            <a:lumMod val="40000"/>
            <a:lumOff val="60000"/>
            <a:alpha val="9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F50C7E2-C291-493F-AECB-DA28B4CE448D}">
      <dsp:nvSpPr>
        <dsp:cNvPr id="0" name=""/>
        <dsp:cNvSpPr/>
      </dsp:nvSpPr>
      <dsp:spPr>
        <a:xfrm>
          <a:off x="421093" y="481814"/>
          <a:ext cx="1043559" cy="488627"/>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35560" rIns="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chemeClr val="tx1"/>
              </a:solidFill>
            </a:rPr>
            <a:t>agresja Rosji na Ukrainę </a:t>
          </a:r>
          <a:r>
            <a:rPr lang="pl-PL" sz="1000" b="0" kern="1200">
              <a:solidFill>
                <a:schemeClr val="tx1"/>
              </a:solidFill>
            </a:rPr>
            <a:t>w 2022 r</a:t>
          </a:r>
          <a:r>
            <a:rPr lang="pl-PL" sz="1000" b="1" kern="1200">
              <a:solidFill>
                <a:schemeClr val="tx1"/>
              </a:solidFill>
            </a:rPr>
            <a:t>.</a:t>
          </a:r>
        </a:p>
      </dsp:txBody>
      <dsp:txXfrm>
        <a:off x="421093" y="481814"/>
        <a:ext cx="1043559" cy="488627"/>
      </dsp:txXfrm>
    </dsp:sp>
    <dsp:sp modelId="{D6F239FB-E98B-461B-913C-DEF9F82C1BFB}">
      <dsp:nvSpPr>
        <dsp:cNvPr id="0" name=""/>
        <dsp:cNvSpPr/>
      </dsp:nvSpPr>
      <dsp:spPr>
        <a:xfrm>
          <a:off x="1497119" y="617045"/>
          <a:ext cx="1401358" cy="914103"/>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35560" rIns="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chemeClr val="tx1"/>
              </a:solidFill>
            </a:rPr>
            <a:t>pandemia COVID-19, </a:t>
          </a:r>
          <a:br>
            <a:rPr lang="pl-PL" sz="1000" b="1" kern="1200">
              <a:solidFill>
                <a:schemeClr val="tx1"/>
              </a:solidFill>
            </a:rPr>
          </a:br>
          <a:r>
            <a:rPr lang="pl-PL" sz="1000" kern="1200">
              <a:solidFill>
                <a:schemeClr val="tx1"/>
              </a:solidFill>
            </a:rPr>
            <a:t>która sparaliżowała funkcjonowanie niemal każdego obszaru życia gospodarczego </a:t>
          </a:r>
          <a:br>
            <a:rPr lang="pl-PL" sz="1000" kern="1200">
              <a:solidFill>
                <a:schemeClr val="tx1"/>
              </a:solidFill>
            </a:rPr>
          </a:br>
          <a:r>
            <a:rPr lang="pl-PL" sz="1000" kern="1200">
              <a:solidFill>
                <a:schemeClr val="tx1"/>
              </a:solidFill>
            </a:rPr>
            <a:t>i społecznego w 2020 r.</a:t>
          </a:r>
        </a:p>
      </dsp:txBody>
      <dsp:txXfrm>
        <a:off x="1497119" y="617045"/>
        <a:ext cx="1401358" cy="9141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EF2F1-E7A5-4D7C-BE27-FF815D2B3F7C}">
      <dsp:nvSpPr>
        <dsp:cNvPr id="0" name=""/>
        <dsp:cNvSpPr/>
      </dsp:nvSpPr>
      <dsp:spPr>
        <a:xfrm>
          <a:off x="346319" y="57871"/>
          <a:ext cx="1075283" cy="645169"/>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1. Pracowników Centrów Integracji Społecznej,</a:t>
          </a:r>
        </a:p>
      </dsp:txBody>
      <dsp:txXfrm>
        <a:off x="346319" y="57871"/>
        <a:ext cx="1075283" cy="645169"/>
      </dsp:txXfrm>
    </dsp:sp>
    <dsp:sp modelId="{8DEF3051-4FF4-41B7-9EAD-D5F806F21F41}">
      <dsp:nvSpPr>
        <dsp:cNvPr id="0" name=""/>
        <dsp:cNvSpPr/>
      </dsp:nvSpPr>
      <dsp:spPr>
        <a:xfrm>
          <a:off x="1469022" y="45671"/>
          <a:ext cx="1075283" cy="645169"/>
        </a:xfrm>
        <a:prstGeom prst="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2. Klubów Integracji Społecznej,</a:t>
          </a:r>
        </a:p>
      </dsp:txBody>
      <dsp:txXfrm>
        <a:off x="1469022" y="45671"/>
        <a:ext cx="1075283" cy="645169"/>
      </dsp:txXfrm>
    </dsp:sp>
    <dsp:sp modelId="{7CD5E292-90D5-4DD3-8501-6316F85B35EA}">
      <dsp:nvSpPr>
        <dsp:cNvPr id="0" name=""/>
        <dsp:cNvSpPr/>
      </dsp:nvSpPr>
      <dsp:spPr>
        <a:xfrm>
          <a:off x="2635425" y="51768"/>
          <a:ext cx="1075283" cy="645169"/>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3. Warsztatów Terapii Zajęciowej,</a:t>
          </a:r>
        </a:p>
      </dsp:txBody>
      <dsp:txXfrm>
        <a:off x="2635425" y="51768"/>
        <a:ext cx="1075283" cy="645169"/>
      </dsp:txXfrm>
    </dsp:sp>
    <dsp:sp modelId="{E2E9BE97-FDB3-4BC8-B934-39931418B53B}">
      <dsp:nvSpPr>
        <dsp:cNvPr id="0" name=""/>
        <dsp:cNvSpPr/>
      </dsp:nvSpPr>
      <dsp:spPr>
        <a:xfrm>
          <a:off x="960736" y="727168"/>
          <a:ext cx="1075283" cy="645169"/>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4. Zakładów Aktywności Zawodowej,</a:t>
          </a:r>
        </a:p>
      </dsp:txBody>
      <dsp:txXfrm>
        <a:off x="960736" y="727168"/>
        <a:ext cx="1075283" cy="645169"/>
      </dsp:txXfrm>
    </dsp:sp>
    <dsp:sp modelId="{9EBC909F-6578-43CD-A77A-0496ED7E95F6}">
      <dsp:nvSpPr>
        <dsp:cNvPr id="0" name=""/>
        <dsp:cNvSpPr/>
      </dsp:nvSpPr>
      <dsp:spPr>
        <a:xfrm>
          <a:off x="2085428" y="733271"/>
          <a:ext cx="1075283" cy="645169"/>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5. Członków lub pracowników spółdzielni socjalnych, </a:t>
          </a:r>
        </a:p>
      </dsp:txBody>
      <dsp:txXfrm>
        <a:off x="2085428" y="733271"/>
        <a:ext cx="1075283" cy="645169"/>
      </dsp:txXfrm>
    </dsp:sp>
    <dsp:sp modelId="{86A6B8D7-408D-4D45-B206-D982197E5C6D}">
      <dsp:nvSpPr>
        <dsp:cNvPr id="0" name=""/>
        <dsp:cNvSpPr/>
      </dsp:nvSpPr>
      <dsp:spPr>
        <a:xfrm>
          <a:off x="535440" y="1431891"/>
          <a:ext cx="2915200" cy="617892"/>
        </a:xfrm>
        <a:prstGeom prst="rect">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6. Pracowników zatrudnionych w podmiotach posiadających status przedsiębiorstwa społecznego wskazanych na liście/rejestrze przedsiębiorstw społecznych prowadzonym przez MRPiPS.</a:t>
          </a:r>
        </a:p>
      </dsp:txBody>
      <dsp:txXfrm>
        <a:off x="535440" y="1431891"/>
        <a:ext cx="2915200" cy="61789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62A7B-C3F7-4B91-8786-AED06FB409B5}">
      <dsp:nvSpPr>
        <dsp:cNvPr id="0" name=""/>
        <dsp:cNvSpPr/>
      </dsp:nvSpPr>
      <dsp:spPr>
        <a:xfrm>
          <a:off x="57393" y="-28318"/>
          <a:ext cx="4315301" cy="548640"/>
        </a:xfrm>
        <a:prstGeom prst="roundRect">
          <a:avLst>
            <a:gd name="adj" fmla="val 10000"/>
          </a:avLst>
        </a:prstGeom>
        <a:solidFill>
          <a:schemeClr val="accent2">
            <a:lumMod val="40000"/>
            <a:lumOff val="6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solidFill>
                <a:schemeClr val="tx1"/>
              </a:solidFill>
            </a:rPr>
            <a:t>Zbudowanie systemu koordynacji i monitorowania regionalnych działań na rzecz kształcenia zawodowego, szkolnictwa wyższego oraz uczenia się przez całe życie, w tym uczenia się dorosłych</a:t>
          </a:r>
        </a:p>
      </dsp:txBody>
      <dsp:txXfrm>
        <a:off x="73462" y="-12249"/>
        <a:ext cx="3748239" cy="516502"/>
      </dsp:txXfrm>
    </dsp:sp>
    <dsp:sp modelId="{18EA65FD-4ED0-464C-AC3A-B827659311F3}">
      <dsp:nvSpPr>
        <dsp:cNvPr id="0" name=""/>
        <dsp:cNvSpPr/>
      </dsp:nvSpPr>
      <dsp:spPr>
        <a:xfrm>
          <a:off x="705079" y="585605"/>
          <a:ext cx="4390560" cy="661912"/>
        </a:xfrm>
        <a:prstGeom prst="roundRect">
          <a:avLst>
            <a:gd name="adj" fmla="val 10000"/>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solidFill>
                <a:schemeClr val="tx1"/>
              </a:solidFill>
            </a:rPr>
            <a:t>w ramach inwestycji A.3.1.1. Wsparcie rozwoju nowoczesnego kształcenia zawodowego, szkolnictwa wyższego oraz uczenia się przez całe życie </a:t>
          </a:r>
          <a:br>
            <a:rPr lang="pl-PL" sz="1050" kern="1200">
              <a:solidFill>
                <a:schemeClr val="tx1"/>
              </a:solidFill>
            </a:rPr>
          </a:br>
          <a:r>
            <a:rPr lang="pl-PL" sz="1050" b="1" kern="1200">
              <a:solidFill>
                <a:schemeClr val="tx1"/>
              </a:solidFill>
            </a:rPr>
            <a:t>Krajowego Planu Odbudowy i Zwiększania Odporności</a:t>
          </a:r>
          <a:r>
            <a:rPr lang="pl-PL" sz="1050" kern="1200">
              <a:solidFill>
                <a:schemeClr val="tx1"/>
              </a:solidFill>
            </a:rPr>
            <a:t>.</a:t>
          </a:r>
        </a:p>
      </dsp:txBody>
      <dsp:txXfrm>
        <a:off x="724466" y="604992"/>
        <a:ext cx="3214145" cy="623138"/>
      </dsp:txXfrm>
    </dsp:sp>
    <dsp:sp modelId="{118F8B65-1993-442E-A71B-6A7615AED68A}">
      <dsp:nvSpPr>
        <dsp:cNvPr id="0" name=""/>
        <dsp:cNvSpPr/>
      </dsp:nvSpPr>
      <dsp:spPr>
        <a:xfrm>
          <a:off x="3939870" y="402973"/>
          <a:ext cx="356616" cy="356616"/>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pl-PL" sz="1600" kern="1200"/>
        </a:p>
      </dsp:txBody>
      <dsp:txXfrm>
        <a:off x="4020109" y="402973"/>
        <a:ext cx="196138" cy="2683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EE3E51-5E0E-405B-9C57-2CE27E0C503E}">
      <dsp:nvSpPr>
        <dsp:cNvPr id="0" name=""/>
        <dsp:cNvSpPr/>
      </dsp:nvSpPr>
      <dsp:spPr>
        <a:xfrm>
          <a:off x="1779" y="139989"/>
          <a:ext cx="815303" cy="65224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843B44-22F2-4B5A-B3E9-DAA0E8433A6F}">
      <dsp:nvSpPr>
        <dsp:cNvPr id="0" name=""/>
        <dsp:cNvSpPr/>
      </dsp:nvSpPr>
      <dsp:spPr>
        <a:xfrm>
          <a:off x="75156" y="612617"/>
          <a:ext cx="725620" cy="457067"/>
        </a:xfrm>
        <a:prstGeom prst="wedgeRectCallout">
          <a:avLst>
            <a:gd name="adj1" fmla="val 20250"/>
            <a:gd name="adj2" fmla="val -607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PAKOWACZ RĘCZNY </a:t>
          </a:r>
          <a:br>
            <a:rPr lang="pl-PL" sz="1000" b="1" kern="1200"/>
          </a:br>
          <a:r>
            <a:rPr lang="pl-PL" sz="1000" b="1" kern="1200"/>
            <a:t>10 168 </a:t>
          </a:r>
        </a:p>
      </dsp:txBody>
      <dsp:txXfrm>
        <a:off x="75156" y="612617"/>
        <a:ext cx="725620" cy="457067"/>
      </dsp:txXfrm>
    </dsp:sp>
    <dsp:sp modelId="{F9DFEC7B-5D35-4401-8743-FF8FA11A276D}">
      <dsp:nvSpPr>
        <dsp:cNvPr id="0" name=""/>
        <dsp:cNvSpPr/>
      </dsp:nvSpPr>
      <dsp:spPr>
        <a:xfrm>
          <a:off x="913130" y="146364"/>
          <a:ext cx="815303" cy="652242"/>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06B7C9-8E78-4CFC-878D-F8DD7A68B742}">
      <dsp:nvSpPr>
        <dsp:cNvPr id="0" name=""/>
        <dsp:cNvSpPr/>
      </dsp:nvSpPr>
      <dsp:spPr>
        <a:xfrm>
          <a:off x="898613" y="631740"/>
          <a:ext cx="901409" cy="431570"/>
        </a:xfrm>
        <a:prstGeom prst="wedgeRectCallout">
          <a:avLst>
            <a:gd name="adj1" fmla="val 20250"/>
            <a:gd name="adj2" fmla="val -607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ROBOTNIK MAGAZYNOWY </a:t>
          </a:r>
          <a:br>
            <a:rPr lang="pl-PL" sz="1000" b="1" kern="1200"/>
          </a:br>
          <a:r>
            <a:rPr lang="pl-PL" sz="1000" b="1" kern="1200"/>
            <a:t>7 602</a:t>
          </a:r>
        </a:p>
      </dsp:txBody>
      <dsp:txXfrm>
        <a:off x="898613" y="631740"/>
        <a:ext cx="901409" cy="431570"/>
      </dsp:txXfrm>
    </dsp:sp>
    <dsp:sp modelId="{9FC556FA-2628-4FE5-843F-21D778DFC40F}">
      <dsp:nvSpPr>
        <dsp:cNvPr id="0" name=""/>
        <dsp:cNvSpPr/>
      </dsp:nvSpPr>
      <dsp:spPr>
        <a:xfrm>
          <a:off x="1887797" y="149100"/>
          <a:ext cx="815303" cy="652242"/>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E25B69-30A8-4748-8EDF-05A8EB9E5862}">
      <dsp:nvSpPr>
        <dsp:cNvPr id="0" name=""/>
        <dsp:cNvSpPr/>
      </dsp:nvSpPr>
      <dsp:spPr>
        <a:xfrm>
          <a:off x="1881552" y="639948"/>
          <a:ext cx="884864" cy="420626"/>
        </a:xfrm>
        <a:prstGeom prst="wedgeRectCallout">
          <a:avLst>
            <a:gd name="adj1" fmla="val 20250"/>
            <a:gd name="adj2" fmla="val -607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MAGAZYNIER </a:t>
          </a:r>
          <a:br>
            <a:rPr lang="pl-PL" sz="1000" b="1" kern="1200"/>
          </a:br>
          <a:r>
            <a:rPr lang="pl-PL" sz="1000" b="1" kern="1200"/>
            <a:t>7 405</a:t>
          </a:r>
        </a:p>
      </dsp:txBody>
      <dsp:txXfrm>
        <a:off x="1881552" y="639948"/>
        <a:ext cx="884864" cy="420626"/>
      </dsp:txXfrm>
    </dsp:sp>
    <dsp:sp modelId="{539A2108-583A-496B-963F-E9287F3285FE}">
      <dsp:nvSpPr>
        <dsp:cNvPr id="0" name=""/>
        <dsp:cNvSpPr/>
      </dsp:nvSpPr>
      <dsp:spPr>
        <a:xfrm>
          <a:off x="3072654" y="71819"/>
          <a:ext cx="815303" cy="462185"/>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95D749-BED4-4E9C-9F8E-D236519B0E1C}">
      <dsp:nvSpPr>
        <dsp:cNvPr id="0" name=""/>
        <dsp:cNvSpPr/>
      </dsp:nvSpPr>
      <dsp:spPr>
        <a:xfrm>
          <a:off x="2847948" y="504063"/>
          <a:ext cx="1601502" cy="538453"/>
        </a:xfrm>
        <a:prstGeom prst="wedgeRectCallout">
          <a:avLst>
            <a:gd name="adj1" fmla="val 20250"/>
            <a:gd name="adj2" fmla="val -607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ROBOTNICY WYKONUJĄCE PRACE PROSTE W PRZEMYŚLE - 5 982</a:t>
          </a:r>
        </a:p>
      </dsp:txBody>
      <dsp:txXfrm>
        <a:off x="2847948" y="504063"/>
        <a:ext cx="1601502" cy="538453"/>
      </dsp:txXfrm>
    </dsp:sp>
    <dsp:sp modelId="{D113A6E5-EE1A-4DD1-8E7F-CB63D42A76B5}">
      <dsp:nvSpPr>
        <dsp:cNvPr id="0" name=""/>
        <dsp:cNvSpPr/>
      </dsp:nvSpPr>
      <dsp:spPr>
        <a:xfrm>
          <a:off x="4819367" y="76110"/>
          <a:ext cx="815303" cy="652242"/>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B1983C-B1E5-40B0-8D1F-FB5A9FC7E636}">
      <dsp:nvSpPr>
        <dsp:cNvPr id="0" name=""/>
        <dsp:cNvSpPr/>
      </dsp:nvSpPr>
      <dsp:spPr>
        <a:xfrm>
          <a:off x="4530980" y="563350"/>
          <a:ext cx="1506090" cy="522756"/>
        </a:xfrm>
        <a:prstGeom prst="wedgeRectCallout">
          <a:avLst>
            <a:gd name="adj1" fmla="val 20250"/>
            <a:gd name="adj2" fmla="val -607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KIEROWCA SAMOCHODU CIĘŻAROWEGO </a:t>
          </a:r>
          <a:br>
            <a:rPr lang="pl-PL" sz="1000" b="1" kern="1200"/>
          </a:br>
          <a:r>
            <a:rPr lang="pl-PL" sz="1000" b="1" kern="1200"/>
            <a:t>5 156</a:t>
          </a:r>
        </a:p>
      </dsp:txBody>
      <dsp:txXfrm>
        <a:off x="4530980" y="563350"/>
        <a:ext cx="1506090" cy="52275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1E37E5-9E02-40ED-A13A-724EEA61EDED}">
      <dsp:nvSpPr>
        <dsp:cNvPr id="0" name=""/>
        <dsp:cNvSpPr/>
      </dsp:nvSpPr>
      <dsp:spPr>
        <a:xfrm>
          <a:off x="8962" y="412342"/>
          <a:ext cx="1179480" cy="431362"/>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b="1" kern="1200"/>
            <a:t>175 625 454,12 zł</a:t>
          </a:r>
        </a:p>
      </dsp:txBody>
      <dsp:txXfrm>
        <a:off x="21596" y="424976"/>
        <a:ext cx="1154212" cy="406094"/>
      </dsp:txXfrm>
    </dsp:sp>
    <dsp:sp modelId="{8E666AA2-7272-4DC7-B398-5488829E47E8}">
      <dsp:nvSpPr>
        <dsp:cNvPr id="0" name=""/>
        <dsp:cNvSpPr/>
      </dsp:nvSpPr>
      <dsp:spPr>
        <a:xfrm rot="19304011">
          <a:off x="1127776" y="416279"/>
          <a:ext cx="564705" cy="73756"/>
        </a:xfrm>
        <a:custGeom>
          <a:avLst/>
          <a:gdLst/>
          <a:ahLst/>
          <a:cxnLst/>
          <a:rect l="0" t="0" r="0" b="0"/>
          <a:pathLst>
            <a:path>
              <a:moveTo>
                <a:pt x="0" y="36878"/>
              </a:moveTo>
              <a:lnTo>
                <a:pt x="564705" y="3687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pl-PL" sz="1050" kern="1200"/>
        </a:p>
      </dsp:txBody>
      <dsp:txXfrm>
        <a:off x="1396011" y="439039"/>
        <a:ext cx="28235" cy="28235"/>
      </dsp:txXfrm>
    </dsp:sp>
    <dsp:sp modelId="{4741E32A-68B4-4C01-A0EA-E1D07274F1C3}">
      <dsp:nvSpPr>
        <dsp:cNvPr id="0" name=""/>
        <dsp:cNvSpPr/>
      </dsp:nvSpPr>
      <dsp:spPr>
        <a:xfrm>
          <a:off x="1631815" y="86213"/>
          <a:ext cx="1108430" cy="384154"/>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b="1" kern="1200"/>
            <a:t>105 779 302,70 zł</a:t>
          </a:r>
        </a:p>
      </dsp:txBody>
      <dsp:txXfrm>
        <a:off x="1643066" y="97464"/>
        <a:ext cx="1085928" cy="361652"/>
      </dsp:txXfrm>
    </dsp:sp>
    <dsp:sp modelId="{14E571DF-0D15-4AB6-B37F-F026F06E95CE}">
      <dsp:nvSpPr>
        <dsp:cNvPr id="0" name=""/>
        <dsp:cNvSpPr/>
      </dsp:nvSpPr>
      <dsp:spPr>
        <a:xfrm>
          <a:off x="2740245" y="241412"/>
          <a:ext cx="443372" cy="73756"/>
        </a:xfrm>
        <a:custGeom>
          <a:avLst/>
          <a:gdLst/>
          <a:ahLst/>
          <a:cxnLst/>
          <a:rect l="0" t="0" r="0" b="0"/>
          <a:pathLst>
            <a:path>
              <a:moveTo>
                <a:pt x="0" y="36878"/>
              </a:moveTo>
              <a:lnTo>
                <a:pt x="443372" y="3687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pl-PL" sz="1050" kern="1200"/>
        </a:p>
      </dsp:txBody>
      <dsp:txXfrm>
        <a:off x="2950847" y="267206"/>
        <a:ext cx="22168" cy="22168"/>
      </dsp:txXfrm>
    </dsp:sp>
    <dsp:sp modelId="{5B320D45-DC13-42BD-B8D7-6A06CE36AD9B}">
      <dsp:nvSpPr>
        <dsp:cNvPr id="0" name=""/>
        <dsp:cNvSpPr/>
      </dsp:nvSpPr>
      <dsp:spPr>
        <a:xfrm>
          <a:off x="3183617" y="1182"/>
          <a:ext cx="1753481" cy="55421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na realizację programów na rzecz promocji zatrudnienia</a:t>
          </a:r>
        </a:p>
      </dsp:txBody>
      <dsp:txXfrm>
        <a:off x="3199849" y="17414"/>
        <a:ext cx="1721017" cy="521751"/>
      </dsp:txXfrm>
    </dsp:sp>
    <dsp:sp modelId="{850B93D5-FE78-411B-8F07-F51198BB417A}">
      <dsp:nvSpPr>
        <dsp:cNvPr id="0" name=""/>
        <dsp:cNvSpPr/>
      </dsp:nvSpPr>
      <dsp:spPr>
        <a:xfrm rot="2376625">
          <a:off x="1122373" y="774608"/>
          <a:ext cx="575510" cy="73756"/>
        </a:xfrm>
        <a:custGeom>
          <a:avLst/>
          <a:gdLst/>
          <a:ahLst/>
          <a:cxnLst/>
          <a:rect l="0" t="0" r="0" b="0"/>
          <a:pathLst>
            <a:path>
              <a:moveTo>
                <a:pt x="0" y="36878"/>
              </a:moveTo>
              <a:lnTo>
                <a:pt x="575510" y="3687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pl-PL" sz="1050" kern="1200"/>
        </a:p>
      </dsp:txBody>
      <dsp:txXfrm>
        <a:off x="1395741" y="797098"/>
        <a:ext cx="28775" cy="28775"/>
      </dsp:txXfrm>
    </dsp:sp>
    <dsp:sp modelId="{07E7B9D9-237B-412A-A6CD-56B3627B3F05}">
      <dsp:nvSpPr>
        <dsp:cNvPr id="0" name=""/>
        <dsp:cNvSpPr/>
      </dsp:nvSpPr>
      <dsp:spPr>
        <a:xfrm>
          <a:off x="1631815" y="820063"/>
          <a:ext cx="1108430" cy="34977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b="1" kern="1200"/>
            <a:t>69 846 151,42 zł</a:t>
          </a:r>
        </a:p>
      </dsp:txBody>
      <dsp:txXfrm>
        <a:off x="1642059" y="830307"/>
        <a:ext cx="1087942" cy="329282"/>
      </dsp:txXfrm>
    </dsp:sp>
    <dsp:sp modelId="{4079DB46-9B9E-47E6-AEF8-A2166342B910}">
      <dsp:nvSpPr>
        <dsp:cNvPr id="0" name=""/>
        <dsp:cNvSpPr/>
      </dsp:nvSpPr>
      <dsp:spPr>
        <a:xfrm>
          <a:off x="2740245" y="958070"/>
          <a:ext cx="443372" cy="73756"/>
        </a:xfrm>
        <a:custGeom>
          <a:avLst/>
          <a:gdLst/>
          <a:ahLst/>
          <a:cxnLst/>
          <a:rect l="0" t="0" r="0" b="0"/>
          <a:pathLst>
            <a:path>
              <a:moveTo>
                <a:pt x="0" y="36878"/>
              </a:moveTo>
              <a:lnTo>
                <a:pt x="443372" y="3687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pl-PL" sz="1050" kern="1200"/>
        </a:p>
      </dsp:txBody>
      <dsp:txXfrm>
        <a:off x="2950847" y="983864"/>
        <a:ext cx="22168" cy="22168"/>
      </dsp:txXfrm>
    </dsp:sp>
    <dsp:sp modelId="{6B88AF5C-1D48-4EAC-84F8-CBC1C4B63D64}">
      <dsp:nvSpPr>
        <dsp:cNvPr id="0" name=""/>
        <dsp:cNvSpPr/>
      </dsp:nvSpPr>
      <dsp:spPr>
        <a:xfrm>
          <a:off x="3183617" y="638530"/>
          <a:ext cx="1760419" cy="712836"/>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na realizację projektów wspófinansowanych z Europejskiego Funduszu Społecznego Plus </a:t>
          </a:r>
          <a:br>
            <a:rPr lang="pl-PL" sz="1050" kern="1200"/>
          </a:br>
          <a:r>
            <a:rPr lang="pl-PL" sz="1050" kern="1200"/>
            <a:t>RPO+ 2021-2027</a:t>
          </a:r>
        </a:p>
      </dsp:txBody>
      <dsp:txXfrm>
        <a:off x="3204495" y="659408"/>
        <a:ext cx="1718663" cy="67108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F531B1-E34B-4255-96AE-3CFC57EF720E}">
      <dsp:nvSpPr>
        <dsp:cNvPr id="0" name=""/>
        <dsp:cNvSpPr/>
      </dsp:nvSpPr>
      <dsp:spPr>
        <a:xfrm>
          <a:off x="343" y="87394"/>
          <a:ext cx="1288585" cy="622136"/>
        </a:xfrm>
        <a:prstGeom prst="homePlat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Działanie </a:t>
          </a:r>
          <a:br>
            <a:rPr lang="pl-PL" sz="1000" kern="1200"/>
          </a:br>
          <a:r>
            <a:rPr lang="pl-PL" sz="1000" kern="1200"/>
            <a:t>FEWP.06.01</a:t>
          </a:r>
        </a:p>
      </dsp:txBody>
      <dsp:txXfrm>
        <a:off x="343" y="87394"/>
        <a:ext cx="1133051" cy="622136"/>
      </dsp:txXfrm>
    </dsp:sp>
    <dsp:sp modelId="{B2B7F892-7B97-4F13-829A-99FD91ADA0DD}">
      <dsp:nvSpPr>
        <dsp:cNvPr id="0" name=""/>
        <dsp:cNvSpPr/>
      </dsp:nvSpPr>
      <dsp:spPr>
        <a:xfrm>
          <a:off x="977860" y="87394"/>
          <a:ext cx="1814944" cy="622136"/>
        </a:xfrm>
        <a:prstGeom prst="chevron">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Aktywizacja zawodowa osób bezrobotnych i poszukujących pracy</a:t>
          </a:r>
        </a:p>
      </dsp:txBody>
      <dsp:txXfrm>
        <a:off x="1288928" y="87394"/>
        <a:ext cx="1192808" cy="622136"/>
      </dsp:txXfrm>
    </dsp:sp>
    <dsp:sp modelId="{777F8DED-03C0-4374-99C0-67E6AE550001}">
      <dsp:nvSpPr>
        <dsp:cNvPr id="0" name=""/>
        <dsp:cNvSpPr/>
      </dsp:nvSpPr>
      <dsp:spPr>
        <a:xfrm>
          <a:off x="2481736" y="87394"/>
          <a:ext cx="1243465" cy="622136"/>
        </a:xfrm>
        <a:prstGeom prst="chevron">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pl-PL" sz="1000" kern="1200"/>
            <a:t>Projekty PUP</a:t>
          </a:r>
        </a:p>
      </dsp:txBody>
      <dsp:txXfrm>
        <a:off x="2792804" y="87394"/>
        <a:ext cx="621329" cy="622136"/>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7.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1245B-D73C-475B-9C9C-1C2DDEC62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34</Pages>
  <Words>9356</Words>
  <Characters>56139</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Ocena sytuacji na wielkopolskim rynku pracy i realizacji zadań w zakresie polityki rynku pracy w 2023 roku</vt:lpstr>
    </vt:vector>
  </TitlesOfParts>
  <Company/>
  <LinksUpToDate>false</LinksUpToDate>
  <CharactersWithSpaces>65365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Ocena sytuacji na wielkopolskim rynku pracy i realizacji zadań w zakresie polityki rynku pracy w 2023 roku</dc:title>
  <dc:subject/>
  <dc:creator>Joanna Dobrosielska</dc:creator>
  <cp:keywords/>
  <dc:description/>
  <cp:lastModifiedBy>Kinga Dąbrowska</cp:lastModifiedBy>
  <cp:revision>20</cp:revision>
  <cp:lastPrinted>2024-03-14T07:16:00Z</cp:lastPrinted>
  <dcterms:created xsi:type="dcterms:W3CDTF">2024-03-11T09:58:00Z</dcterms:created>
  <dcterms:modified xsi:type="dcterms:W3CDTF">2024-04-29T07:51:00Z</dcterms:modified>
</cp:coreProperties>
</file>