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EE999" w14:textId="72082D9C" w:rsidR="00A369B1" w:rsidRPr="00DC0B4B" w:rsidRDefault="00327BF6" w:rsidP="002D0C4F">
      <w:pPr>
        <w:spacing w:line="480" w:lineRule="auto"/>
        <w:rPr>
          <w:bCs/>
          <w:i/>
          <w:iCs/>
        </w:rPr>
      </w:pPr>
      <w:r w:rsidRPr="00327BF6">
        <w:rPr>
          <w:rFonts w:ascii="Calibri" w:eastAsia="Calibri" w:hAnsi="Calibri"/>
          <w:noProof/>
          <w:lang w:eastAsia="en-US"/>
        </w:rPr>
        <w:drawing>
          <wp:anchor distT="0" distB="0" distL="114300" distR="114300" simplePos="0" relativeHeight="251754496" behindDoc="1" locked="0" layoutInCell="1" allowOverlap="1" wp14:anchorId="3ECAADF6" wp14:editId="46F02F4B">
            <wp:simplePos x="0" y="0"/>
            <wp:positionH relativeFrom="column">
              <wp:posOffset>0</wp:posOffset>
            </wp:positionH>
            <wp:positionV relativeFrom="paragraph">
              <wp:posOffset>190</wp:posOffset>
            </wp:positionV>
            <wp:extent cx="1864360" cy="736600"/>
            <wp:effectExtent l="0" t="0" r="2540" b="6350"/>
            <wp:wrapTight wrapText="bothSides">
              <wp:wrapPolygon edited="0">
                <wp:start x="0" y="0"/>
                <wp:lineTo x="0" y="21228"/>
                <wp:lineTo x="21409" y="21228"/>
                <wp:lineTo x="21409" y="0"/>
                <wp:lineTo x="0" y="0"/>
              </wp:wrapPolygon>
            </wp:wrapTight>
            <wp:docPr id="24" name="Obraz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4360" cy="736600"/>
                    </a:xfrm>
                    <a:prstGeom prst="rect">
                      <a:avLst/>
                    </a:prstGeom>
                  </pic:spPr>
                </pic:pic>
              </a:graphicData>
            </a:graphic>
            <wp14:sizeRelH relativeFrom="margin">
              <wp14:pctWidth>0</wp14:pctWidth>
            </wp14:sizeRelH>
            <wp14:sizeRelV relativeFrom="margin">
              <wp14:pctHeight>0</wp14:pctHeight>
            </wp14:sizeRelV>
          </wp:anchor>
        </w:drawing>
      </w:r>
      <w:r w:rsidR="00174677">
        <w:rPr>
          <w:b/>
          <w:bCs/>
        </w:rPr>
        <w:tab/>
      </w:r>
    </w:p>
    <w:p w14:paraId="5DD47A35" w14:textId="77777777" w:rsidR="00A369B1" w:rsidRPr="00A909A5" w:rsidRDefault="00A369B1" w:rsidP="00A369B1">
      <w:pPr>
        <w:spacing w:line="480" w:lineRule="auto"/>
        <w:jc w:val="center"/>
        <w:rPr>
          <w:bCs/>
        </w:rPr>
      </w:pPr>
    </w:p>
    <w:p w14:paraId="3B61251C" w14:textId="77777777" w:rsidR="00A369B1" w:rsidRPr="00A909A5" w:rsidRDefault="00A369B1" w:rsidP="00A369B1">
      <w:pPr>
        <w:spacing w:line="480" w:lineRule="auto"/>
        <w:jc w:val="center"/>
        <w:rPr>
          <w:bCs/>
        </w:rPr>
      </w:pPr>
    </w:p>
    <w:p w14:paraId="18D9858E" w14:textId="77777777" w:rsidR="00A369B1" w:rsidRPr="00A909A5" w:rsidRDefault="00A369B1" w:rsidP="00A369B1">
      <w:pPr>
        <w:spacing w:line="480" w:lineRule="auto"/>
        <w:jc w:val="center"/>
        <w:rPr>
          <w:bCs/>
        </w:rPr>
      </w:pPr>
    </w:p>
    <w:p w14:paraId="6BE55F04" w14:textId="77777777" w:rsidR="00A369B1" w:rsidRPr="00A909A5" w:rsidRDefault="00A369B1" w:rsidP="00A369B1">
      <w:pPr>
        <w:spacing w:line="480" w:lineRule="auto"/>
        <w:jc w:val="center"/>
        <w:rPr>
          <w:bCs/>
        </w:rPr>
      </w:pPr>
    </w:p>
    <w:p w14:paraId="597B12C4" w14:textId="77777777" w:rsidR="00A369B1" w:rsidRPr="00A909A5" w:rsidRDefault="00A369B1" w:rsidP="002D0C4F">
      <w:pPr>
        <w:spacing w:line="480" w:lineRule="auto"/>
        <w:rPr>
          <w:bCs/>
        </w:rPr>
      </w:pPr>
    </w:p>
    <w:p w14:paraId="618BBBD9" w14:textId="55F935CE" w:rsidR="00A369B1" w:rsidRPr="00A3192A" w:rsidRDefault="00695E93" w:rsidP="00A369B1">
      <w:pPr>
        <w:spacing w:line="480" w:lineRule="auto"/>
        <w:jc w:val="center"/>
        <w:rPr>
          <w:rFonts w:ascii="Calibri" w:hAnsi="Calibri"/>
          <w:b/>
          <w:bCs/>
          <w:sz w:val="40"/>
          <w:szCs w:val="40"/>
          <w:highlight w:val="yellow"/>
        </w:rPr>
      </w:pPr>
      <w:r w:rsidRPr="007266BD">
        <w:rPr>
          <w:rFonts w:ascii="Calibri" w:hAnsi="Calibri"/>
          <w:b/>
          <w:bCs/>
          <w:sz w:val="40"/>
          <w:szCs w:val="40"/>
        </w:rPr>
        <w:t>Sprawozdanie</w:t>
      </w:r>
      <w:r w:rsidRPr="007266BD">
        <w:rPr>
          <w:rFonts w:ascii="Calibri" w:hAnsi="Calibri"/>
          <w:b/>
          <w:bCs/>
          <w:sz w:val="40"/>
          <w:szCs w:val="40"/>
        </w:rPr>
        <w:br/>
      </w:r>
      <w:r w:rsidR="0081322B" w:rsidRPr="007266BD">
        <w:rPr>
          <w:rFonts w:ascii="Calibri" w:hAnsi="Calibri"/>
          <w:b/>
          <w:bCs/>
          <w:sz w:val="40"/>
          <w:szCs w:val="40"/>
        </w:rPr>
        <w:t>z realizacji</w:t>
      </w:r>
      <w:r w:rsidR="00A369B1" w:rsidRPr="007266BD">
        <w:rPr>
          <w:rFonts w:ascii="Calibri" w:hAnsi="Calibri"/>
          <w:b/>
          <w:bCs/>
          <w:sz w:val="40"/>
          <w:szCs w:val="40"/>
        </w:rPr>
        <w:t xml:space="preserve"> </w:t>
      </w:r>
      <w:r w:rsidR="00A369B1" w:rsidRPr="007266BD">
        <w:rPr>
          <w:rFonts w:ascii="Calibri" w:hAnsi="Calibri"/>
          <w:b/>
          <w:bCs/>
          <w:i/>
          <w:sz w:val="40"/>
          <w:szCs w:val="40"/>
        </w:rPr>
        <w:t xml:space="preserve">Planu Działań na Rzecz Zatrudnienia </w:t>
      </w:r>
      <w:r w:rsidR="00A369B1" w:rsidRPr="007266BD">
        <w:rPr>
          <w:rFonts w:ascii="Calibri" w:hAnsi="Calibri"/>
          <w:b/>
          <w:bCs/>
          <w:i/>
          <w:sz w:val="40"/>
          <w:szCs w:val="40"/>
        </w:rPr>
        <w:br/>
        <w:t xml:space="preserve">w Województwie Wielkopolskim </w:t>
      </w:r>
      <w:r w:rsidR="00A369B1" w:rsidRPr="007266BD">
        <w:rPr>
          <w:rFonts w:ascii="Calibri" w:hAnsi="Calibri"/>
          <w:b/>
          <w:bCs/>
          <w:i/>
          <w:sz w:val="40"/>
          <w:szCs w:val="40"/>
        </w:rPr>
        <w:br/>
        <w:t>na 20</w:t>
      </w:r>
      <w:r w:rsidR="00547CDC" w:rsidRPr="007266BD">
        <w:rPr>
          <w:rFonts w:ascii="Calibri" w:hAnsi="Calibri"/>
          <w:b/>
          <w:bCs/>
          <w:i/>
          <w:sz w:val="40"/>
          <w:szCs w:val="40"/>
        </w:rPr>
        <w:t>2</w:t>
      </w:r>
      <w:r w:rsidR="007266BD" w:rsidRPr="007266BD">
        <w:rPr>
          <w:rFonts w:ascii="Calibri" w:hAnsi="Calibri"/>
          <w:b/>
          <w:bCs/>
          <w:i/>
          <w:sz w:val="40"/>
          <w:szCs w:val="40"/>
        </w:rPr>
        <w:t>3</w:t>
      </w:r>
      <w:r w:rsidR="00A369B1" w:rsidRPr="007266BD">
        <w:rPr>
          <w:rFonts w:ascii="Calibri" w:hAnsi="Calibri"/>
          <w:b/>
          <w:bCs/>
          <w:i/>
          <w:sz w:val="40"/>
          <w:szCs w:val="40"/>
        </w:rPr>
        <w:t xml:space="preserve"> rok</w:t>
      </w:r>
    </w:p>
    <w:p w14:paraId="48B25B15" w14:textId="77777777" w:rsidR="00580B1C" w:rsidRPr="00A3192A" w:rsidRDefault="00580B1C" w:rsidP="00A369B1">
      <w:pPr>
        <w:spacing w:line="480" w:lineRule="auto"/>
        <w:jc w:val="center"/>
        <w:rPr>
          <w:rFonts w:ascii="Calibri" w:hAnsi="Calibri"/>
          <w:b/>
          <w:bCs/>
          <w:sz w:val="22"/>
          <w:szCs w:val="22"/>
          <w:highlight w:val="yellow"/>
        </w:rPr>
      </w:pPr>
    </w:p>
    <w:p w14:paraId="7D5D1A01" w14:textId="77777777" w:rsidR="00580B1C" w:rsidRPr="00A3192A" w:rsidRDefault="00580B1C" w:rsidP="00A369B1">
      <w:pPr>
        <w:spacing w:line="480" w:lineRule="auto"/>
        <w:jc w:val="center"/>
        <w:rPr>
          <w:rFonts w:ascii="Calibri" w:hAnsi="Calibri"/>
          <w:b/>
          <w:bCs/>
          <w:sz w:val="22"/>
          <w:szCs w:val="22"/>
          <w:highlight w:val="yellow"/>
        </w:rPr>
      </w:pPr>
    </w:p>
    <w:p w14:paraId="77BB8F59" w14:textId="77777777" w:rsidR="00580B1C" w:rsidRPr="00A3192A" w:rsidRDefault="00580B1C" w:rsidP="00A369B1">
      <w:pPr>
        <w:spacing w:line="480" w:lineRule="auto"/>
        <w:jc w:val="center"/>
        <w:rPr>
          <w:rFonts w:ascii="Calibri" w:hAnsi="Calibri"/>
          <w:b/>
          <w:bCs/>
          <w:sz w:val="22"/>
          <w:szCs w:val="22"/>
          <w:highlight w:val="yellow"/>
        </w:rPr>
      </w:pPr>
    </w:p>
    <w:p w14:paraId="71773441" w14:textId="77777777" w:rsidR="00580B1C" w:rsidRPr="00A3192A" w:rsidRDefault="00580B1C" w:rsidP="00A369B1">
      <w:pPr>
        <w:spacing w:line="480" w:lineRule="auto"/>
        <w:jc w:val="center"/>
        <w:rPr>
          <w:rFonts w:ascii="Calibri" w:hAnsi="Calibri"/>
          <w:b/>
          <w:bCs/>
          <w:sz w:val="22"/>
          <w:szCs w:val="22"/>
          <w:highlight w:val="yellow"/>
        </w:rPr>
      </w:pPr>
    </w:p>
    <w:p w14:paraId="051C8340" w14:textId="77777777" w:rsidR="00580B1C" w:rsidRPr="00A3192A" w:rsidRDefault="00580B1C" w:rsidP="00A369B1">
      <w:pPr>
        <w:spacing w:line="480" w:lineRule="auto"/>
        <w:jc w:val="center"/>
        <w:rPr>
          <w:rFonts w:ascii="Calibri" w:hAnsi="Calibri"/>
          <w:b/>
          <w:bCs/>
          <w:sz w:val="22"/>
          <w:szCs w:val="22"/>
          <w:highlight w:val="yellow"/>
        </w:rPr>
      </w:pPr>
    </w:p>
    <w:p w14:paraId="31E3D570" w14:textId="77777777" w:rsidR="00580B1C" w:rsidRPr="00A3192A" w:rsidRDefault="00580B1C" w:rsidP="00A369B1">
      <w:pPr>
        <w:spacing w:line="480" w:lineRule="auto"/>
        <w:jc w:val="center"/>
        <w:rPr>
          <w:rFonts w:ascii="Calibri" w:hAnsi="Calibri"/>
          <w:b/>
          <w:bCs/>
          <w:sz w:val="22"/>
          <w:szCs w:val="22"/>
          <w:highlight w:val="yellow"/>
        </w:rPr>
      </w:pPr>
    </w:p>
    <w:p w14:paraId="0C800374" w14:textId="77777777" w:rsidR="00580B1C" w:rsidRPr="00A3192A" w:rsidRDefault="00580B1C" w:rsidP="00A369B1">
      <w:pPr>
        <w:spacing w:line="480" w:lineRule="auto"/>
        <w:jc w:val="center"/>
        <w:rPr>
          <w:rFonts w:ascii="Calibri" w:hAnsi="Calibri"/>
          <w:b/>
          <w:bCs/>
          <w:sz w:val="22"/>
          <w:szCs w:val="22"/>
          <w:highlight w:val="yellow"/>
        </w:rPr>
      </w:pPr>
    </w:p>
    <w:p w14:paraId="261143D9" w14:textId="77777777" w:rsidR="00580B1C" w:rsidRPr="00A3192A" w:rsidRDefault="00580B1C" w:rsidP="00A369B1">
      <w:pPr>
        <w:spacing w:line="480" w:lineRule="auto"/>
        <w:jc w:val="center"/>
        <w:rPr>
          <w:rFonts w:ascii="Calibri" w:hAnsi="Calibri"/>
          <w:b/>
          <w:bCs/>
          <w:sz w:val="22"/>
          <w:szCs w:val="22"/>
          <w:highlight w:val="yellow"/>
        </w:rPr>
      </w:pPr>
    </w:p>
    <w:p w14:paraId="7F6492FA" w14:textId="77777777" w:rsidR="00580B1C" w:rsidRPr="00A3192A" w:rsidRDefault="00580B1C" w:rsidP="000734AE">
      <w:pPr>
        <w:spacing w:line="480" w:lineRule="auto"/>
        <w:rPr>
          <w:rFonts w:ascii="Calibri" w:hAnsi="Calibri"/>
          <w:b/>
          <w:bCs/>
          <w:sz w:val="22"/>
          <w:szCs w:val="22"/>
          <w:highlight w:val="yellow"/>
        </w:rPr>
      </w:pPr>
    </w:p>
    <w:p w14:paraId="5B9961BA" w14:textId="7F1D6487" w:rsidR="00E40E16" w:rsidRPr="00A3192A" w:rsidRDefault="00580B1C" w:rsidP="00E40E16">
      <w:pPr>
        <w:spacing w:line="480" w:lineRule="auto"/>
        <w:jc w:val="center"/>
        <w:rPr>
          <w:rFonts w:ascii="Calibri" w:hAnsi="Calibri"/>
          <w:b/>
          <w:bCs/>
          <w:highlight w:val="yellow"/>
        </w:rPr>
      </w:pPr>
      <w:r w:rsidRPr="00285273">
        <w:rPr>
          <w:rFonts w:ascii="Calibri" w:hAnsi="Calibri"/>
          <w:b/>
          <w:bCs/>
        </w:rPr>
        <w:t>Pozna</w:t>
      </w:r>
      <w:r w:rsidRPr="001C38BF">
        <w:rPr>
          <w:rFonts w:ascii="Calibri" w:hAnsi="Calibri"/>
          <w:b/>
          <w:bCs/>
        </w:rPr>
        <w:t>ń</w:t>
      </w:r>
      <w:r w:rsidR="00031269" w:rsidRPr="001C38BF">
        <w:rPr>
          <w:rFonts w:ascii="Calibri" w:hAnsi="Calibri"/>
          <w:b/>
          <w:bCs/>
        </w:rPr>
        <w:t xml:space="preserve">, </w:t>
      </w:r>
      <w:r w:rsidR="00BA28D0">
        <w:rPr>
          <w:rFonts w:ascii="Calibri" w:hAnsi="Calibri"/>
          <w:b/>
          <w:bCs/>
        </w:rPr>
        <w:t>marzec</w:t>
      </w:r>
      <w:r w:rsidR="006E7C01">
        <w:rPr>
          <w:rFonts w:ascii="Calibri" w:hAnsi="Calibri"/>
          <w:b/>
          <w:bCs/>
        </w:rPr>
        <w:t xml:space="preserve"> </w:t>
      </w:r>
      <w:r w:rsidRPr="001C38BF">
        <w:rPr>
          <w:rFonts w:ascii="Calibri" w:hAnsi="Calibri"/>
          <w:b/>
          <w:bCs/>
        </w:rPr>
        <w:t>202</w:t>
      </w:r>
      <w:r w:rsidR="00285273" w:rsidRPr="001C38BF">
        <w:rPr>
          <w:rFonts w:ascii="Calibri" w:hAnsi="Calibri"/>
          <w:b/>
          <w:bCs/>
        </w:rPr>
        <w:t>4</w:t>
      </w:r>
    </w:p>
    <w:p w14:paraId="0F3723F8" w14:textId="1BD5D9D1" w:rsidR="00327BF6" w:rsidRPr="00285273" w:rsidRDefault="00327BF6" w:rsidP="00E40E16">
      <w:pPr>
        <w:tabs>
          <w:tab w:val="left" w:pos="4182"/>
        </w:tabs>
        <w:rPr>
          <w:b/>
          <w:bCs/>
          <w:sz w:val="14"/>
          <w:szCs w:val="14"/>
        </w:rPr>
      </w:pPr>
      <w:r w:rsidRPr="00285273">
        <w:rPr>
          <w:b/>
          <w:bCs/>
          <w:sz w:val="14"/>
          <w:szCs w:val="14"/>
        </w:rPr>
        <w:tab/>
      </w:r>
    </w:p>
    <w:p w14:paraId="60AAD47E" w14:textId="77777777" w:rsidR="00E40E16" w:rsidRPr="00285273" w:rsidRDefault="00E40E16" w:rsidP="00E40E16">
      <w:pPr>
        <w:spacing w:before="100" w:line="276" w:lineRule="auto"/>
        <w:ind w:left="851" w:firstLine="709"/>
        <w:rPr>
          <w:rFonts w:ascii="Calibri" w:eastAsia="SimSun" w:hAnsi="Calibri" w:cs="Arial"/>
          <w:b/>
          <w:bCs/>
          <w:sz w:val="14"/>
          <w:szCs w:val="14"/>
          <w:lang w:eastAsia="en-US"/>
        </w:rPr>
      </w:pPr>
      <w:r w:rsidRPr="00A3192A">
        <w:rPr>
          <w:rFonts w:ascii="Calibri" w:eastAsia="SimSun" w:hAnsi="Calibri" w:cs="Arial"/>
          <w:noProof/>
          <w:sz w:val="20"/>
          <w:szCs w:val="20"/>
          <w:highlight w:val="yellow"/>
          <w:lang w:eastAsia="en-US"/>
        </w:rPr>
        <w:drawing>
          <wp:anchor distT="0" distB="0" distL="114300" distR="114300" simplePos="0" relativeHeight="251759616" behindDoc="0" locked="0" layoutInCell="1" allowOverlap="1" wp14:anchorId="792FC199" wp14:editId="07533674">
            <wp:simplePos x="0" y="0"/>
            <wp:positionH relativeFrom="column">
              <wp:posOffset>2411892</wp:posOffset>
            </wp:positionH>
            <wp:positionV relativeFrom="paragraph">
              <wp:posOffset>179070</wp:posOffset>
            </wp:positionV>
            <wp:extent cx="4011930" cy="670560"/>
            <wp:effectExtent l="0" t="0" r="7620" b="0"/>
            <wp:wrapNone/>
            <wp:docPr id="48" name="Obraz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930" cy="670560"/>
                    </a:xfrm>
                    <a:prstGeom prst="rect">
                      <a:avLst/>
                    </a:prstGeom>
                    <a:noFill/>
                  </pic:spPr>
                </pic:pic>
              </a:graphicData>
            </a:graphic>
            <wp14:sizeRelH relativeFrom="margin">
              <wp14:pctWidth>0</wp14:pctWidth>
            </wp14:sizeRelH>
            <wp14:sizeRelV relativeFrom="margin">
              <wp14:pctHeight>0</wp14:pctHeight>
            </wp14:sizeRelV>
          </wp:anchor>
        </w:drawing>
      </w:r>
    </w:p>
    <w:p w14:paraId="14A6D771" w14:textId="77777777" w:rsidR="00E40E16" w:rsidRPr="00285273" w:rsidRDefault="00E40E16" w:rsidP="00F0625B">
      <w:pPr>
        <w:spacing w:line="276" w:lineRule="auto"/>
        <w:ind w:left="850" w:firstLine="568"/>
        <w:rPr>
          <w:rFonts w:ascii="Calibri" w:eastAsia="SimSun" w:hAnsi="Calibri" w:cs="Arial"/>
          <w:b/>
          <w:bCs/>
          <w:sz w:val="14"/>
          <w:szCs w:val="14"/>
          <w:lang w:eastAsia="en-US"/>
        </w:rPr>
      </w:pPr>
      <w:r w:rsidRPr="00285273">
        <w:rPr>
          <w:rFonts w:ascii="Calibri" w:eastAsia="SimSun" w:hAnsi="Calibri" w:cs="Arial"/>
          <w:noProof/>
          <w:sz w:val="20"/>
          <w:szCs w:val="20"/>
          <w:lang w:eastAsia="en-US"/>
        </w:rPr>
        <w:drawing>
          <wp:anchor distT="0" distB="0" distL="114300" distR="114300" simplePos="0" relativeHeight="251757568" behindDoc="1" locked="0" layoutInCell="1" allowOverlap="1" wp14:anchorId="31B825E8" wp14:editId="1E5CAA54">
            <wp:simplePos x="0" y="0"/>
            <wp:positionH relativeFrom="column">
              <wp:posOffset>-58258</wp:posOffset>
            </wp:positionH>
            <wp:positionV relativeFrom="paragraph">
              <wp:posOffset>107950</wp:posOffset>
            </wp:positionV>
            <wp:extent cx="751840" cy="452755"/>
            <wp:effectExtent l="0" t="0" r="0" b="4445"/>
            <wp:wrapNone/>
            <wp:docPr id="49" name="Obraz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840" cy="452755"/>
                    </a:xfrm>
                    <a:prstGeom prst="rect">
                      <a:avLst/>
                    </a:prstGeom>
                    <a:noFill/>
                  </pic:spPr>
                </pic:pic>
              </a:graphicData>
            </a:graphic>
            <wp14:sizeRelH relativeFrom="margin">
              <wp14:pctWidth>0</wp14:pctWidth>
            </wp14:sizeRelH>
            <wp14:sizeRelV relativeFrom="margin">
              <wp14:pctHeight>0</wp14:pctHeight>
            </wp14:sizeRelV>
          </wp:anchor>
        </w:drawing>
      </w:r>
      <w:r w:rsidRPr="00285273">
        <w:rPr>
          <w:rFonts w:ascii="Calibri" w:eastAsia="SimSun" w:hAnsi="Calibri" w:cs="Arial"/>
          <w:b/>
          <w:bCs/>
          <w:sz w:val="14"/>
          <w:szCs w:val="14"/>
          <w:lang w:eastAsia="en-US"/>
        </w:rPr>
        <w:t>Wojewódzki Urząd Pracy w Poznaniu</w:t>
      </w:r>
    </w:p>
    <w:p w14:paraId="5FA3D294" w14:textId="127A8A88" w:rsidR="00E40E16" w:rsidRPr="00285273" w:rsidRDefault="00F0625B" w:rsidP="00F0625B">
      <w:pPr>
        <w:ind w:left="851" w:firstLine="567"/>
        <w:rPr>
          <w:rFonts w:ascii="Calibri" w:eastAsia="SimSun" w:hAnsi="Calibri" w:cs="Arial"/>
          <w:color w:val="000000"/>
          <w:sz w:val="14"/>
          <w:szCs w:val="14"/>
          <w:lang w:eastAsia="en-US"/>
        </w:rPr>
      </w:pPr>
      <w:r w:rsidRPr="00285273">
        <w:rPr>
          <w:rFonts w:ascii="Calibri" w:eastAsia="SimSun" w:hAnsi="Calibri" w:cs="Arial"/>
          <w:noProof/>
          <w:sz w:val="20"/>
          <w:szCs w:val="20"/>
          <w:lang w:eastAsia="en-US"/>
        </w:rPr>
        <mc:AlternateContent>
          <mc:Choice Requires="wps">
            <w:drawing>
              <wp:anchor distT="0" distB="0" distL="114300" distR="114300" simplePos="0" relativeHeight="251756544" behindDoc="0" locked="0" layoutInCell="1" allowOverlap="1" wp14:anchorId="251C8569" wp14:editId="63FF161B">
                <wp:simplePos x="0" y="0"/>
                <wp:positionH relativeFrom="column">
                  <wp:posOffset>2329977</wp:posOffset>
                </wp:positionH>
                <wp:positionV relativeFrom="paragraph">
                  <wp:posOffset>27305</wp:posOffset>
                </wp:positionV>
                <wp:extent cx="0" cy="330200"/>
                <wp:effectExtent l="0" t="0" r="38100" b="31750"/>
                <wp:wrapNone/>
                <wp:docPr id="39" name="Łącznik prosty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0200"/>
                        </a:xfrm>
                        <a:prstGeom prst="line">
                          <a:avLst/>
                        </a:prstGeom>
                        <a:noFill/>
                        <a:ln w="6350" cap="flat" cmpd="sng" algn="ctr">
                          <a:solidFill>
                            <a:srgbClr val="F43D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59270A" id="Łącznik prosty 39" o:spid="_x0000_s1026" alt="&quot;&quot;"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5pt,2.15pt" to="183.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" strokecolor="#f43d2a" strokeweight=".5pt">
                <v:stroke joinstyle="miter"/>
              </v:line>
            </w:pict>
          </mc:Fallback>
        </mc:AlternateContent>
      </w:r>
      <w:r w:rsidRPr="00285273">
        <w:rPr>
          <w:rFonts w:ascii="Calibri" w:eastAsia="SimSun" w:hAnsi="Calibri" w:cs="Arial"/>
          <w:noProof/>
          <w:sz w:val="20"/>
          <w:szCs w:val="20"/>
          <w:lang w:eastAsia="en-US"/>
        </w:rPr>
        <mc:AlternateContent>
          <mc:Choice Requires="wps">
            <w:drawing>
              <wp:anchor distT="0" distB="0" distL="114300" distR="114300" simplePos="0" relativeHeight="251758592" behindDoc="0" locked="0" layoutInCell="1" allowOverlap="1" wp14:anchorId="1AD8C1CE" wp14:editId="4BFFEF7C">
                <wp:simplePos x="0" y="0"/>
                <wp:positionH relativeFrom="column">
                  <wp:posOffset>779942</wp:posOffset>
                </wp:positionH>
                <wp:positionV relativeFrom="paragraph">
                  <wp:posOffset>26035</wp:posOffset>
                </wp:positionV>
                <wp:extent cx="0" cy="345440"/>
                <wp:effectExtent l="0" t="0" r="38100" b="35560"/>
                <wp:wrapNone/>
                <wp:docPr id="46" name="Łącznik prosty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45440"/>
                        </a:xfrm>
                        <a:prstGeom prst="line">
                          <a:avLst/>
                        </a:prstGeom>
                        <a:noFill/>
                        <a:ln w="6350" cap="flat" cmpd="sng" algn="ctr">
                          <a:solidFill>
                            <a:srgbClr val="F43D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3D4E66" id="Łącznik prosty 46" o:spid="_x0000_s1026" alt="&quot;&quot;"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2.05pt" to="61.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" strokecolor="#f43d2a" strokeweight=".5pt">
                <v:stroke joinstyle="miter"/>
              </v:line>
            </w:pict>
          </mc:Fallback>
        </mc:AlternateContent>
      </w:r>
      <w:r w:rsidR="00E40E16" w:rsidRPr="00285273">
        <w:rPr>
          <w:rFonts w:ascii="Calibri" w:eastAsia="SimSun" w:hAnsi="Calibri" w:cs="Arial"/>
          <w:sz w:val="14"/>
          <w:szCs w:val="14"/>
          <w:lang w:eastAsia="en-US"/>
        </w:rPr>
        <w:t>ul. Szyperska 14</w:t>
      </w:r>
      <w:r w:rsidR="00E40E16" w:rsidRPr="00285273">
        <w:rPr>
          <w:rFonts w:ascii="Calibri" w:eastAsia="SimSun" w:hAnsi="Calibri" w:cs="Arial"/>
          <w:color w:val="000000"/>
          <w:sz w:val="14"/>
          <w:szCs w:val="14"/>
          <w:lang w:eastAsia="en-US"/>
        </w:rPr>
        <w:t>, 61-754 Poznań</w:t>
      </w:r>
    </w:p>
    <w:p w14:paraId="2AD27160" w14:textId="77777777" w:rsidR="00E40E16" w:rsidRPr="00285273" w:rsidRDefault="00E40E16" w:rsidP="00F0625B">
      <w:pPr>
        <w:tabs>
          <w:tab w:val="left" w:pos="4239"/>
        </w:tabs>
        <w:ind w:left="851" w:firstLine="567"/>
        <w:rPr>
          <w:rFonts w:ascii="Calibri" w:eastAsia="SimSun" w:hAnsi="Calibri" w:cs="Arial"/>
          <w:color w:val="000000"/>
          <w:sz w:val="14"/>
          <w:szCs w:val="14"/>
          <w:lang w:eastAsia="en-US"/>
        </w:rPr>
      </w:pPr>
      <w:r w:rsidRPr="00285273">
        <w:rPr>
          <w:rFonts w:ascii="Calibri" w:eastAsia="SimSun" w:hAnsi="Calibri" w:cs="Arial"/>
          <w:color w:val="000000"/>
          <w:sz w:val="14"/>
          <w:szCs w:val="14"/>
          <w:lang w:eastAsia="en-US"/>
        </w:rPr>
        <w:t>tel. 61 846 38 19</w:t>
      </w:r>
    </w:p>
    <w:p w14:paraId="66544225" w14:textId="77777777" w:rsidR="00E40E16" w:rsidRPr="00285273" w:rsidRDefault="00E40E16" w:rsidP="00F0625B">
      <w:pPr>
        <w:tabs>
          <w:tab w:val="left" w:pos="4239"/>
        </w:tabs>
        <w:ind w:left="851" w:firstLine="567"/>
        <w:rPr>
          <w:rFonts w:ascii="Calibri" w:eastAsia="SimSun" w:hAnsi="Calibri" w:cs="Arial"/>
          <w:color w:val="000000"/>
          <w:sz w:val="14"/>
          <w:szCs w:val="14"/>
          <w:lang w:eastAsia="en-US"/>
        </w:rPr>
      </w:pPr>
      <w:r w:rsidRPr="00285273">
        <w:rPr>
          <w:rFonts w:ascii="Calibri" w:eastAsia="SimSun" w:hAnsi="Calibri" w:cs="Arial"/>
          <w:color w:val="000000"/>
          <w:sz w:val="14"/>
          <w:szCs w:val="14"/>
          <w:lang w:eastAsia="en-US"/>
        </w:rPr>
        <w:t>e-mail: wup@wup.poznan.pl</w:t>
      </w:r>
    </w:p>
    <w:p w14:paraId="497A7037" w14:textId="77777777" w:rsidR="00E40E16" w:rsidRPr="00285273" w:rsidRDefault="00E40E16" w:rsidP="00F0625B">
      <w:pPr>
        <w:ind w:left="851" w:firstLine="567"/>
        <w:rPr>
          <w:rFonts w:ascii="Calibri" w:eastAsia="SimSun" w:hAnsi="Calibri" w:cs="Arial"/>
          <w:color w:val="000000"/>
          <w:sz w:val="14"/>
          <w:szCs w:val="14"/>
          <w:lang w:eastAsia="en-US"/>
        </w:rPr>
      </w:pPr>
      <w:r w:rsidRPr="00285273">
        <w:rPr>
          <w:rFonts w:ascii="Calibri" w:eastAsia="SimSun" w:hAnsi="Calibri" w:cs="Arial"/>
          <w:color w:val="000000"/>
          <w:sz w:val="14"/>
          <w:szCs w:val="14"/>
          <w:lang w:eastAsia="en-US"/>
        </w:rPr>
        <w:t xml:space="preserve">wuppoznan.praca.gov.pl          </w:t>
      </w:r>
    </w:p>
    <w:p w14:paraId="56D4F9F3" w14:textId="77777777" w:rsidR="00A369B1" w:rsidRPr="00A3192A" w:rsidRDefault="00A369B1" w:rsidP="00E40E16">
      <w:pPr>
        <w:tabs>
          <w:tab w:val="left" w:pos="709"/>
        </w:tabs>
        <w:rPr>
          <w:b/>
          <w:highlight w:val="yellow"/>
        </w:rPr>
        <w:sectPr w:rsidR="00A369B1" w:rsidRPr="00A3192A" w:rsidSect="00DC36D3">
          <w:footerReference w:type="even" r:id="rId11"/>
          <w:footerReference w:type="default" r:id="rId12"/>
          <w:pgSz w:w="11906" w:h="16838" w:code="9"/>
          <w:pgMar w:top="1417" w:right="1417" w:bottom="1417" w:left="1417" w:header="709" w:footer="709" w:gutter="0"/>
          <w:cols w:space="708"/>
          <w:titlePg/>
          <w:docGrid w:linePitch="326"/>
        </w:sectPr>
      </w:pPr>
    </w:p>
    <w:p w14:paraId="7C43C3C2" w14:textId="77777777" w:rsidR="004A23C4" w:rsidRPr="00285273" w:rsidRDefault="004A23C4" w:rsidP="004A23C4">
      <w:pPr>
        <w:spacing w:line="360" w:lineRule="auto"/>
        <w:rPr>
          <w:rFonts w:ascii="Calibri" w:hAnsi="Calibri"/>
          <w:b/>
          <w:sz w:val="22"/>
          <w:szCs w:val="22"/>
        </w:rPr>
      </w:pPr>
      <w:r w:rsidRPr="00285273">
        <w:rPr>
          <w:rFonts w:ascii="Calibri" w:hAnsi="Calibri"/>
          <w:b/>
          <w:sz w:val="22"/>
          <w:szCs w:val="22"/>
        </w:rPr>
        <w:lastRenderedPageBreak/>
        <w:t>Wojewódzki Urząd Pracy w Poznaniu</w:t>
      </w:r>
    </w:p>
    <w:p w14:paraId="4EB9D5E6" w14:textId="77777777" w:rsidR="004A23C4" w:rsidRPr="00285273" w:rsidRDefault="004A23C4" w:rsidP="004A23C4">
      <w:pPr>
        <w:spacing w:line="360" w:lineRule="auto"/>
        <w:rPr>
          <w:rFonts w:ascii="Calibri" w:hAnsi="Calibri"/>
          <w:sz w:val="22"/>
          <w:szCs w:val="22"/>
        </w:rPr>
      </w:pPr>
      <w:r w:rsidRPr="00285273">
        <w:rPr>
          <w:rFonts w:ascii="Calibri" w:hAnsi="Calibri"/>
          <w:sz w:val="22"/>
          <w:szCs w:val="22"/>
        </w:rPr>
        <w:t xml:space="preserve">ul. </w:t>
      </w:r>
      <w:r w:rsidR="007A44BE" w:rsidRPr="00285273">
        <w:rPr>
          <w:rFonts w:ascii="Calibri" w:hAnsi="Calibri"/>
          <w:sz w:val="22"/>
          <w:szCs w:val="22"/>
        </w:rPr>
        <w:t>Szyperska 14</w:t>
      </w:r>
    </w:p>
    <w:p w14:paraId="4A4FAC19" w14:textId="77777777" w:rsidR="004A23C4" w:rsidRPr="00285273" w:rsidRDefault="004A23C4" w:rsidP="004A23C4">
      <w:pPr>
        <w:spacing w:line="360" w:lineRule="auto"/>
        <w:rPr>
          <w:rFonts w:ascii="Calibri" w:hAnsi="Calibri"/>
          <w:sz w:val="22"/>
          <w:szCs w:val="22"/>
        </w:rPr>
      </w:pPr>
      <w:r w:rsidRPr="00285273">
        <w:rPr>
          <w:rFonts w:ascii="Calibri" w:hAnsi="Calibri"/>
          <w:sz w:val="22"/>
          <w:szCs w:val="22"/>
        </w:rPr>
        <w:t>6</w:t>
      </w:r>
      <w:r w:rsidR="007A44BE" w:rsidRPr="00285273">
        <w:rPr>
          <w:rFonts w:ascii="Calibri" w:hAnsi="Calibri"/>
          <w:sz w:val="22"/>
          <w:szCs w:val="22"/>
        </w:rPr>
        <w:t>1</w:t>
      </w:r>
      <w:r w:rsidRPr="00285273">
        <w:rPr>
          <w:rFonts w:ascii="Calibri" w:hAnsi="Calibri"/>
          <w:sz w:val="22"/>
          <w:szCs w:val="22"/>
        </w:rPr>
        <w:t>-</w:t>
      </w:r>
      <w:r w:rsidR="007A44BE" w:rsidRPr="00285273">
        <w:rPr>
          <w:rFonts w:ascii="Calibri" w:hAnsi="Calibri"/>
          <w:sz w:val="22"/>
          <w:szCs w:val="22"/>
        </w:rPr>
        <w:t>754</w:t>
      </w:r>
      <w:r w:rsidRPr="00285273">
        <w:rPr>
          <w:rFonts w:ascii="Calibri" w:hAnsi="Calibri"/>
          <w:sz w:val="22"/>
          <w:szCs w:val="22"/>
        </w:rPr>
        <w:t xml:space="preserve"> Poznań</w:t>
      </w:r>
    </w:p>
    <w:p w14:paraId="6D8A2939" w14:textId="77777777" w:rsidR="004A23C4" w:rsidRPr="00285273" w:rsidRDefault="004A23C4" w:rsidP="004A23C4">
      <w:pPr>
        <w:spacing w:line="360" w:lineRule="auto"/>
        <w:rPr>
          <w:rFonts w:ascii="Calibri" w:hAnsi="Calibri"/>
          <w:sz w:val="22"/>
          <w:szCs w:val="22"/>
        </w:rPr>
      </w:pPr>
      <w:r w:rsidRPr="00285273">
        <w:rPr>
          <w:rFonts w:ascii="Calibri" w:hAnsi="Calibri"/>
          <w:sz w:val="22"/>
          <w:szCs w:val="22"/>
        </w:rPr>
        <w:t>tel. 61 846 38 19</w:t>
      </w:r>
    </w:p>
    <w:p w14:paraId="685C705B" w14:textId="77777777" w:rsidR="004A23C4" w:rsidRPr="00285273" w:rsidRDefault="004A23C4" w:rsidP="004A23C4">
      <w:pPr>
        <w:spacing w:line="360" w:lineRule="auto"/>
        <w:rPr>
          <w:rFonts w:ascii="Calibri" w:hAnsi="Calibri"/>
          <w:sz w:val="22"/>
          <w:szCs w:val="22"/>
        </w:rPr>
      </w:pPr>
      <w:r w:rsidRPr="00285273">
        <w:rPr>
          <w:rFonts w:ascii="Calibri" w:hAnsi="Calibri"/>
          <w:sz w:val="22"/>
          <w:szCs w:val="22"/>
        </w:rPr>
        <w:t>e-mail: wup@wup.poznan.pl</w:t>
      </w:r>
    </w:p>
    <w:p w14:paraId="3D4F4E9E" w14:textId="77777777" w:rsidR="004A23C4" w:rsidRPr="00285273" w:rsidRDefault="00FB0884" w:rsidP="004A23C4">
      <w:pPr>
        <w:spacing w:line="360" w:lineRule="auto"/>
        <w:rPr>
          <w:rFonts w:ascii="Calibri" w:hAnsi="Calibri"/>
          <w:sz w:val="22"/>
          <w:szCs w:val="22"/>
        </w:rPr>
      </w:pPr>
      <w:r w:rsidRPr="00285273">
        <w:rPr>
          <w:rFonts w:ascii="Calibri" w:hAnsi="Calibri"/>
          <w:sz w:val="22"/>
          <w:szCs w:val="22"/>
        </w:rPr>
        <w:t>wuppoznan.praca.gov.pl</w:t>
      </w:r>
    </w:p>
    <w:p w14:paraId="2687CB08" w14:textId="77777777" w:rsidR="004A23C4" w:rsidRPr="00285273" w:rsidRDefault="004A23C4" w:rsidP="004A23C4">
      <w:pPr>
        <w:ind w:left="839"/>
        <w:jc w:val="both"/>
      </w:pPr>
    </w:p>
    <w:p w14:paraId="4284BE42" w14:textId="77777777" w:rsidR="004A23C4" w:rsidRPr="00A3192A" w:rsidRDefault="004A23C4" w:rsidP="004A23C4">
      <w:pPr>
        <w:ind w:left="839"/>
        <w:jc w:val="both"/>
        <w:rPr>
          <w:highlight w:val="yellow"/>
        </w:rPr>
      </w:pPr>
    </w:p>
    <w:p w14:paraId="7983C756" w14:textId="77777777" w:rsidR="004A23C4" w:rsidRPr="00A3192A" w:rsidRDefault="004A23C4" w:rsidP="0075371A">
      <w:pPr>
        <w:jc w:val="both"/>
        <w:rPr>
          <w:highlight w:val="yellow"/>
        </w:rPr>
        <w:sectPr w:rsidR="004A23C4" w:rsidRPr="00A3192A" w:rsidSect="00DC36D3">
          <w:pgSz w:w="11906" w:h="16838" w:code="9"/>
          <w:pgMar w:top="1417" w:right="1417" w:bottom="1417" w:left="1417" w:header="709" w:footer="709" w:gutter="0"/>
          <w:cols w:space="708"/>
          <w:docGrid w:linePitch="326"/>
        </w:sectPr>
      </w:pPr>
    </w:p>
    <w:p w14:paraId="6494A132" w14:textId="77777777" w:rsidR="00662C56" w:rsidRPr="00A3192A" w:rsidRDefault="00662C56" w:rsidP="0075371A">
      <w:pPr>
        <w:pStyle w:val="Bezodstpw"/>
        <w:rPr>
          <w:highlight w:val="yellow"/>
        </w:rPr>
      </w:pPr>
      <w:bookmarkStart w:id="0" w:name="_Toc312156125"/>
      <w:bookmarkStart w:id="1" w:name="_Toc4418281"/>
    </w:p>
    <w:p w14:paraId="34F8EFAE" w14:textId="77777777" w:rsidR="00A04638" w:rsidRPr="00A3192A" w:rsidRDefault="00A04638" w:rsidP="00352401">
      <w:pPr>
        <w:spacing w:line="360" w:lineRule="auto"/>
        <w:rPr>
          <w:rFonts w:asciiTheme="minorHAnsi" w:hAnsiTheme="minorHAnsi" w:cstheme="minorHAnsi"/>
          <w:sz w:val="22"/>
          <w:szCs w:val="22"/>
          <w:highlight w:val="yellow"/>
        </w:rPr>
      </w:pPr>
    </w:p>
    <w:sdt>
      <w:sdtPr>
        <w:rPr>
          <w:rFonts w:asciiTheme="minorHAnsi" w:eastAsia="Times New Roman" w:hAnsiTheme="minorHAnsi" w:cstheme="minorHAnsi"/>
          <w:sz w:val="24"/>
          <w:szCs w:val="24"/>
          <w:highlight w:val="yellow"/>
          <w:lang w:eastAsia="pl-PL"/>
        </w:rPr>
        <w:id w:val="989750404"/>
        <w:docPartObj>
          <w:docPartGallery w:val="Table of Contents"/>
          <w:docPartUnique/>
        </w:docPartObj>
      </w:sdtPr>
      <w:sdtEndPr>
        <w:rPr>
          <w:rFonts w:ascii="Calibri" w:hAnsi="Calibri" w:cs="Calibri"/>
          <w:b/>
          <w:bCs/>
          <w:sz w:val="22"/>
          <w:szCs w:val="22"/>
        </w:rPr>
      </w:sdtEndPr>
      <w:sdtContent>
        <w:p w14:paraId="126CD698" w14:textId="5427FF6F" w:rsidR="001F7161" w:rsidRPr="00862A34" w:rsidRDefault="001F7161" w:rsidP="0075371A">
          <w:pPr>
            <w:pStyle w:val="Bezodstpw"/>
            <w:rPr>
              <w:rFonts w:asciiTheme="minorHAnsi" w:hAnsiTheme="minorHAnsi" w:cstheme="minorHAnsi"/>
              <w:b/>
              <w:bCs/>
            </w:rPr>
          </w:pPr>
          <w:r w:rsidRPr="00862A34">
            <w:rPr>
              <w:rFonts w:asciiTheme="minorHAnsi" w:hAnsiTheme="minorHAnsi" w:cstheme="minorHAnsi"/>
              <w:b/>
              <w:bCs/>
            </w:rPr>
            <w:t>Spis treści</w:t>
          </w:r>
        </w:p>
        <w:p w14:paraId="34EF2095" w14:textId="3F4DDCD6" w:rsidR="00862A34" w:rsidRPr="00862A34" w:rsidRDefault="001F7161">
          <w:pPr>
            <w:pStyle w:val="Spistreci1"/>
            <w:rPr>
              <w:rFonts w:asciiTheme="minorHAnsi" w:eastAsiaTheme="minorEastAsia" w:hAnsiTheme="minorHAnsi" w:cstheme="minorHAnsi"/>
              <w:kern w:val="2"/>
              <w:sz w:val="22"/>
              <w:szCs w:val="22"/>
              <w14:ligatures w14:val="standardContextual"/>
            </w:rPr>
          </w:pPr>
          <w:r w:rsidRPr="00862A34">
            <w:rPr>
              <w:rFonts w:asciiTheme="minorHAnsi" w:hAnsiTheme="minorHAnsi" w:cstheme="minorHAnsi"/>
              <w:sz w:val="22"/>
              <w:szCs w:val="22"/>
              <w:highlight w:val="yellow"/>
            </w:rPr>
            <w:fldChar w:fldCharType="begin"/>
          </w:r>
          <w:r w:rsidRPr="00862A34">
            <w:rPr>
              <w:rFonts w:asciiTheme="minorHAnsi" w:hAnsiTheme="minorHAnsi" w:cstheme="minorHAnsi"/>
              <w:sz w:val="22"/>
              <w:szCs w:val="22"/>
              <w:highlight w:val="yellow"/>
            </w:rPr>
            <w:instrText xml:space="preserve"> TOC \o "1-3" \h \z \u </w:instrText>
          </w:r>
          <w:r w:rsidRPr="00862A34">
            <w:rPr>
              <w:rFonts w:asciiTheme="minorHAnsi" w:hAnsiTheme="minorHAnsi" w:cstheme="minorHAnsi"/>
              <w:sz w:val="22"/>
              <w:szCs w:val="22"/>
              <w:highlight w:val="yellow"/>
            </w:rPr>
            <w:fldChar w:fldCharType="separate"/>
          </w:r>
          <w:hyperlink w:anchor="_Toc157075233" w:history="1">
            <w:r w:rsidR="00862A34" w:rsidRPr="00862A34">
              <w:rPr>
                <w:rStyle w:val="Hipercze"/>
                <w:rFonts w:asciiTheme="minorHAnsi" w:hAnsiTheme="minorHAnsi" w:cstheme="minorHAnsi"/>
                <w:sz w:val="22"/>
                <w:szCs w:val="22"/>
              </w:rPr>
              <w:t>I. Wprowadzenie</w:t>
            </w:r>
            <w:r w:rsidR="00862A34" w:rsidRPr="00862A34">
              <w:rPr>
                <w:rFonts w:asciiTheme="minorHAnsi" w:hAnsiTheme="minorHAnsi" w:cstheme="minorHAnsi"/>
                <w:webHidden/>
                <w:sz w:val="22"/>
                <w:szCs w:val="22"/>
              </w:rPr>
              <w:tab/>
            </w:r>
            <w:r w:rsidR="00862A34" w:rsidRPr="00862A34">
              <w:rPr>
                <w:rFonts w:asciiTheme="minorHAnsi" w:hAnsiTheme="minorHAnsi" w:cstheme="minorHAnsi"/>
                <w:webHidden/>
                <w:sz w:val="22"/>
                <w:szCs w:val="22"/>
              </w:rPr>
              <w:fldChar w:fldCharType="begin"/>
            </w:r>
            <w:r w:rsidR="00862A34" w:rsidRPr="00862A34">
              <w:rPr>
                <w:rFonts w:asciiTheme="minorHAnsi" w:hAnsiTheme="minorHAnsi" w:cstheme="minorHAnsi"/>
                <w:webHidden/>
                <w:sz w:val="22"/>
                <w:szCs w:val="22"/>
              </w:rPr>
              <w:instrText xml:space="preserve"> PAGEREF _Toc157075233 \h </w:instrText>
            </w:r>
            <w:r w:rsidR="00862A34" w:rsidRPr="00862A34">
              <w:rPr>
                <w:rFonts w:asciiTheme="minorHAnsi" w:hAnsiTheme="minorHAnsi" w:cstheme="minorHAnsi"/>
                <w:webHidden/>
                <w:sz w:val="22"/>
                <w:szCs w:val="22"/>
              </w:rPr>
            </w:r>
            <w:r w:rsidR="00862A34" w:rsidRPr="00862A34">
              <w:rPr>
                <w:rFonts w:asciiTheme="minorHAnsi" w:hAnsiTheme="minorHAnsi" w:cstheme="minorHAnsi"/>
                <w:webHidden/>
                <w:sz w:val="22"/>
                <w:szCs w:val="22"/>
              </w:rPr>
              <w:fldChar w:fldCharType="separate"/>
            </w:r>
            <w:r w:rsidR="00BA28D0">
              <w:rPr>
                <w:rFonts w:asciiTheme="minorHAnsi" w:hAnsiTheme="minorHAnsi" w:cstheme="minorHAnsi"/>
                <w:webHidden/>
                <w:sz w:val="22"/>
                <w:szCs w:val="22"/>
              </w:rPr>
              <w:t>4</w:t>
            </w:r>
            <w:r w:rsidR="00862A34" w:rsidRPr="00862A34">
              <w:rPr>
                <w:rFonts w:asciiTheme="minorHAnsi" w:hAnsiTheme="minorHAnsi" w:cstheme="minorHAnsi"/>
                <w:webHidden/>
                <w:sz w:val="22"/>
                <w:szCs w:val="22"/>
              </w:rPr>
              <w:fldChar w:fldCharType="end"/>
            </w:r>
          </w:hyperlink>
        </w:p>
        <w:p w14:paraId="54C1C8A6" w14:textId="7EF477C8" w:rsidR="00862A34" w:rsidRPr="00862A34" w:rsidRDefault="002F433C">
          <w:pPr>
            <w:pStyle w:val="Spistreci1"/>
            <w:rPr>
              <w:rFonts w:asciiTheme="minorHAnsi" w:eastAsiaTheme="minorEastAsia" w:hAnsiTheme="minorHAnsi" w:cstheme="minorHAnsi"/>
              <w:kern w:val="2"/>
              <w:sz w:val="22"/>
              <w:szCs w:val="22"/>
              <w14:ligatures w14:val="standardContextual"/>
            </w:rPr>
          </w:pPr>
          <w:hyperlink w:anchor="_Toc157075234" w:history="1">
            <w:r w:rsidR="00862A34" w:rsidRPr="00862A34">
              <w:rPr>
                <w:rStyle w:val="Hipercze"/>
                <w:rFonts w:asciiTheme="minorHAnsi" w:eastAsia="Calibri" w:hAnsiTheme="minorHAnsi" w:cstheme="minorHAnsi"/>
                <w:sz w:val="22"/>
                <w:szCs w:val="22"/>
                <w:lang w:eastAsia="en-US"/>
              </w:rPr>
              <w:t xml:space="preserve">II. </w:t>
            </w:r>
            <w:r w:rsidR="00862A34" w:rsidRPr="00862A34">
              <w:rPr>
                <w:rStyle w:val="Hipercze"/>
                <w:rFonts w:asciiTheme="minorHAnsi" w:hAnsiTheme="minorHAnsi" w:cstheme="minorHAnsi"/>
                <w:bCs/>
                <w:sz w:val="22"/>
                <w:szCs w:val="22"/>
                <w:lang w:val="x-none"/>
              </w:rPr>
              <w:t>Wzrost aktywności zawodowej i utrzymanie wysokiej jakości zatrudnienia</w:t>
            </w:r>
            <w:r w:rsidR="00862A34" w:rsidRPr="00862A34">
              <w:rPr>
                <w:rFonts w:asciiTheme="minorHAnsi" w:hAnsiTheme="minorHAnsi" w:cstheme="minorHAnsi"/>
                <w:webHidden/>
                <w:sz w:val="22"/>
                <w:szCs w:val="22"/>
              </w:rPr>
              <w:tab/>
            </w:r>
            <w:r w:rsidR="00862A34" w:rsidRPr="00862A34">
              <w:rPr>
                <w:rFonts w:asciiTheme="minorHAnsi" w:hAnsiTheme="minorHAnsi" w:cstheme="minorHAnsi"/>
                <w:webHidden/>
                <w:sz w:val="22"/>
                <w:szCs w:val="22"/>
              </w:rPr>
              <w:fldChar w:fldCharType="begin"/>
            </w:r>
            <w:r w:rsidR="00862A34" w:rsidRPr="00862A34">
              <w:rPr>
                <w:rFonts w:asciiTheme="minorHAnsi" w:hAnsiTheme="minorHAnsi" w:cstheme="minorHAnsi"/>
                <w:webHidden/>
                <w:sz w:val="22"/>
                <w:szCs w:val="22"/>
              </w:rPr>
              <w:instrText xml:space="preserve"> PAGEREF _Toc157075234 \h </w:instrText>
            </w:r>
            <w:r w:rsidR="00862A34" w:rsidRPr="00862A34">
              <w:rPr>
                <w:rFonts w:asciiTheme="minorHAnsi" w:hAnsiTheme="minorHAnsi" w:cstheme="minorHAnsi"/>
                <w:webHidden/>
                <w:sz w:val="22"/>
                <w:szCs w:val="22"/>
              </w:rPr>
            </w:r>
            <w:r w:rsidR="00862A34" w:rsidRPr="00862A34">
              <w:rPr>
                <w:rFonts w:asciiTheme="minorHAnsi" w:hAnsiTheme="minorHAnsi" w:cstheme="minorHAnsi"/>
                <w:webHidden/>
                <w:sz w:val="22"/>
                <w:szCs w:val="22"/>
              </w:rPr>
              <w:fldChar w:fldCharType="separate"/>
            </w:r>
            <w:r w:rsidR="00BA28D0">
              <w:rPr>
                <w:rFonts w:asciiTheme="minorHAnsi" w:hAnsiTheme="minorHAnsi" w:cstheme="minorHAnsi"/>
                <w:webHidden/>
                <w:sz w:val="22"/>
                <w:szCs w:val="22"/>
              </w:rPr>
              <w:t>5</w:t>
            </w:r>
            <w:r w:rsidR="00862A34" w:rsidRPr="00862A34">
              <w:rPr>
                <w:rFonts w:asciiTheme="minorHAnsi" w:hAnsiTheme="minorHAnsi" w:cstheme="minorHAnsi"/>
                <w:webHidden/>
                <w:sz w:val="22"/>
                <w:szCs w:val="22"/>
              </w:rPr>
              <w:fldChar w:fldCharType="end"/>
            </w:r>
          </w:hyperlink>
        </w:p>
        <w:p w14:paraId="293B5DF3" w14:textId="4E496687" w:rsidR="00862A34" w:rsidRPr="00862A34" w:rsidRDefault="002F433C">
          <w:pPr>
            <w:pStyle w:val="Spistreci2"/>
            <w:rPr>
              <w:rFonts w:asciiTheme="minorHAnsi" w:eastAsiaTheme="minorEastAsia" w:hAnsiTheme="minorHAnsi" w:cstheme="minorHAnsi"/>
              <w:noProof/>
              <w:kern w:val="2"/>
              <w:sz w:val="22"/>
              <w:szCs w:val="22"/>
              <w14:ligatures w14:val="standardContextual"/>
            </w:rPr>
          </w:pPr>
          <w:hyperlink w:anchor="_Toc157075235" w:history="1">
            <w:r w:rsidR="00862A34" w:rsidRPr="00862A34">
              <w:rPr>
                <w:rStyle w:val="Hipercze"/>
                <w:rFonts w:asciiTheme="minorHAnsi" w:hAnsiTheme="minorHAnsi" w:cstheme="minorHAnsi"/>
                <w:noProof/>
                <w:sz w:val="22"/>
                <w:szCs w:val="22"/>
              </w:rPr>
              <w:t>1.</w:t>
            </w:r>
            <w:r w:rsidR="00862A34" w:rsidRPr="00862A34">
              <w:rPr>
                <w:rFonts w:asciiTheme="minorHAnsi" w:eastAsiaTheme="minorEastAsia" w:hAnsiTheme="minorHAnsi" w:cstheme="minorHAnsi"/>
                <w:noProof/>
                <w:kern w:val="2"/>
                <w:sz w:val="22"/>
                <w:szCs w:val="22"/>
                <w14:ligatures w14:val="standardContextual"/>
              </w:rPr>
              <w:tab/>
            </w:r>
            <w:r w:rsidR="00862A34" w:rsidRPr="00862A34">
              <w:rPr>
                <w:rStyle w:val="Hipercze"/>
                <w:rFonts w:asciiTheme="minorHAnsi" w:hAnsiTheme="minorHAnsi" w:cstheme="minorHAnsi"/>
                <w:noProof/>
                <w:sz w:val="22"/>
                <w:szCs w:val="22"/>
              </w:rPr>
              <w:t>Finansowanie programów na rzecz promocji zatrudnienia, łagodzenia skutków bezrobocia  i aktywizacji zawodowej</w:t>
            </w:r>
            <w:r w:rsidR="00862A34" w:rsidRPr="00862A34">
              <w:rPr>
                <w:rFonts w:asciiTheme="minorHAnsi" w:hAnsiTheme="minorHAnsi" w:cstheme="minorHAnsi"/>
                <w:noProof/>
                <w:webHidden/>
                <w:sz w:val="22"/>
                <w:szCs w:val="22"/>
              </w:rPr>
              <w:tab/>
            </w:r>
            <w:r w:rsidR="00862A34" w:rsidRPr="00862A34">
              <w:rPr>
                <w:rFonts w:asciiTheme="minorHAnsi" w:hAnsiTheme="minorHAnsi" w:cstheme="minorHAnsi"/>
                <w:noProof/>
                <w:webHidden/>
                <w:sz w:val="22"/>
                <w:szCs w:val="22"/>
              </w:rPr>
              <w:fldChar w:fldCharType="begin"/>
            </w:r>
            <w:r w:rsidR="00862A34" w:rsidRPr="00862A34">
              <w:rPr>
                <w:rFonts w:asciiTheme="minorHAnsi" w:hAnsiTheme="minorHAnsi" w:cstheme="minorHAnsi"/>
                <w:noProof/>
                <w:webHidden/>
                <w:sz w:val="22"/>
                <w:szCs w:val="22"/>
              </w:rPr>
              <w:instrText xml:space="preserve"> PAGEREF _Toc157075235 \h </w:instrText>
            </w:r>
            <w:r w:rsidR="00862A34" w:rsidRPr="00862A34">
              <w:rPr>
                <w:rFonts w:asciiTheme="minorHAnsi" w:hAnsiTheme="minorHAnsi" w:cstheme="minorHAnsi"/>
                <w:noProof/>
                <w:webHidden/>
                <w:sz w:val="22"/>
                <w:szCs w:val="22"/>
              </w:rPr>
            </w:r>
            <w:r w:rsidR="00862A34" w:rsidRPr="00862A34">
              <w:rPr>
                <w:rFonts w:asciiTheme="minorHAnsi" w:hAnsiTheme="minorHAnsi" w:cstheme="minorHAnsi"/>
                <w:noProof/>
                <w:webHidden/>
                <w:sz w:val="22"/>
                <w:szCs w:val="22"/>
              </w:rPr>
              <w:fldChar w:fldCharType="separate"/>
            </w:r>
            <w:r w:rsidR="00BA28D0">
              <w:rPr>
                <w:rFonts w:asciiTheme="minorHAnsi" w:hAnsiTheme="minorHAnsi" w:cstheme="minorHAnsi"/>
                <w:noProof/>
                <w:webHidden/>
                <w:sz w:val="22"/>
                <w:szCs w:val="22"/>
              </w:rPr>
              <w:t>5</w:t>
            </w:r>
            <w:r w:rsidR="00862A34" w:rsidRPr="00862A34">
              <w:rPr>
                <w:rFonts w:asciiTheme="minorHAnsi" w:hAnsiTheme="minorHAnsi" w:cstheme="minorHAnsi"/>
                <w:noProof/>
                <w:webHidden/>
                <w:sz w:val="22"/>
                <w:szCs w:val="22"/>
              </w:rPr>
              <w:fldChar w:fldCharType="end"/>
            </w:r>
          </w:hyperlink>
        </w:p>
        <w:p w14:paraId="658FFE5B" w14:textId="2053B2B3" w:rsidR="00862A34" w:rsidRPr="00862A34" w:rsidRDefault="002F433C">
          <w:pPr>
            <w:pStyle w:val="Spistreci2"/>
            <w:rPr>
              <w:rFonts w:asciiTheme="minorHAnsi" w:eastAsiaTheme="minorEastAsia" w:hAnsiTheme="minorHAnsi" w:cstheme="minorHAnsi"/>
              <w:noProof/>
              <w:kern w:val="2"/>
              <w:sz w:val="22"/>
              <w:szCs w:val="22"/>
              <w14:ligatures w14:val="standardContextual"/>
            </w:rPr>
          </w:pPr>
          <w:hyperlink w:anchor="_Toc157075236" w:history="1">
            <w:r w:rsidR="00862A34" w:rsidRPr="00862A34">
              <w:rPr>
                <w:rStyle w:val="Hipercze"/>
                <w:rFonts w:asciiTheme="minorHAnsi" w:hAnsiTheme="minorHAnsi" w:cstheme="minorHAnsi"/>
                <w:noProof/>
                <w:sz w:val="22"/>
                <w:szCs w:val="22"/>
              </w:rPr>
              <w:t>2.</w:t>
            </w:r>
            <w:r w:rsidR="00862A34" w:rsidRPr="00862A34">
              <w:rPr>
                <w:rFonts w:asciiTheme="minorHAnsi" w:eastAsiaTheme="minorEastAsia" w:hAnsiTheme="minorHAnsi" w:cstheme="minorHAnsi"/>
                <w:noProof/>
                <w:kern w:val="2"/>
                <w:sz w:val="22"/>
                <w:szCs w:val="22"/>
                <w14:ligatures w14:val="standardContextual"/>
              </w:rPr>
              <w:tab/>
            </w:r>
            <w:r w:rsidR="00862A34" w:rsidRPr="00862A34">
              <w:rPr>
                <w:rStyle w:val="Hipercze"/>
                <w:rFonts w:asciiTheme="minorHAnsi" w:hAnsiTheme="minorHAnsi" w:cstheme="minorHAnsi"/>
                <w:noProof/>
                <w:sz w:val="22"/>
                <w:szCs w:val="22"/>
              </w:rPr>
              <w:t>Poradnictwo zawodowe</w:t>
            </w:r>
            <w:r w:rsidR="00862A34" w:rsidRPr="00862A34">
              <w:rPr>
                <w:rFonts w:asciiTheme="minorHAnsi" w:hAnsiTheme="minorHAnsi" w:cstheme="minorHAnsi"/>
                <w:noProof/>
                <w:webHidden/>
                <w:sz w:val="22"/>
                <w:szCs w:val="22"/>
              </w:rPr>
              <w:tab/>
            </w:r>
            <w:r w:rsidR="00862A34" w:rsidRPr="00862A34">
              <w:rPr>
                <w:rFonts w:asciiTheme="minorHAnsi" w:hAnsiTheme="minorHAnsi" w:cstheme="minorHAnsi"/>
                <w:noProof/>
                <w:webHidden/>
                <w:sz w:val="22"/>
                <w:szCs w:val="22"/>
              </w:rPr>
              <w:fldChar w:fldCharType="begin"/>
            </w:r>
            <w:r w:rsidR="00862A34" w:rsidRPr="00862A34">
              <w:rPr>
                <w:rFonts w:asciiTheme="minorHAnsi" w:hAnsiTheme="minorHAnsi" w:cstheme="minorHAnsi"/>
                <w:noProof/>
                <w:webHidden/>
                <w:sz w:val="22"/>
                <w:szCs w:val="22"/>
              </w:rPr>
              <w:instrText xml:space="preserve"> PAGEREF _Toc157075236 \h </w:instrText>
            </w:r>
            <w:r w:rsidR="00862A34" w:rsidRPr="00862A34">
              <w:rPr>
                <w:rFonts w:asciiTheme="minorHAnsi" w:hAnsiTheme="minorHAnsi" w:cstheme="minorHAnsi"/>
                <w:noProof/>
                <w:webHidden/>
                <w:sz w:val="22"/>
                <w:szCs w:val="22"/>
              </w:rPr>
            </w:r>
            <w:r w:rsidR="00862A34" w:rsidRPr="00862A34">
              <w:rPr>
                <w:rFonts w:asciiTheme="minorHAnsi" w:hAnsiTheme="minorHAnsi" w:cstheme="minorHAnsi"/>
                <w:noProof/>
                <w:webHidden/>
                <w:sz w:val="22"/>
                <w:szCs w:val="22"/>
              </w:rPr>
              <w:fldChar w:fldCharType="separate"/>
            </w:r>
            <w:r w:rsidR="00BA28D0">
              <w:rPr>
                <w:rFonts w:asciiTheme="minorHAnsi" w:hAnsiTheme="minorHAnsi" w:cstheme="minorHAnsi"/>
                <w:noProof/>
                <w:webHidden/>
                <w:sz w:val="22"/>
                <w:szCs w:val="22"/>
              </w:rPr>
              <w:t>8</w:t>
            </w:r>
            <w:r w:rsidR="00862A34" w:rsidRPr="00862A34">
              <w:rPr>
                <w:rFonts w:asciiTheme="minorHAnsi" w:hAnsiTheme="minorHAnsi" w:cstheme="minorHAnsi"/>
                <w:noProof/>
                <w:webHidden/>
                <w:sz w:val="22"/>
                <w:szCs w:val="22"/>
              </w:rPr>
              <w:fldChar w:fldCharType="end"/>
            </w:r>
          </w:hyperlink>
        </w:p>
        <w:p w14:paraId="601DC30C" w14:textId="52D0BBE5" w:rsidR="00862A34" w:rsidRPr="00862A34" w:rsidRDefault="002F433C">
          <w:pPr>
            <w:pStyle w:val="Spistreci2"/>
            <w:rPr>
              <w:rFonts w:asciiTheme="minorHAnsi" w:eastAsiaTheme="minorEastAsia" w:hAnsiTheme="minorHAnsi" w:cstheme="minorHAnsi"/>
              <w:noProof/>
              <w:kern w:val="2"/>
              <w:sz w:val="22"/>
              <w:szCs w:val="22"/>
              <w14:ligatures w14:val="standardContextual"/>
            </w:rPr>
          </w:pPr>
          <w:hyperlink w:anchor="_Toc157075237" w:history="1">
            <w:r w:rsidR="00862A34" w:rsidRPr="00862A34">
              <w:rPr>
                <w:rStyle w:val="Hipercze"/>
                <w:rFonts w:asciiTheme="minorHAnsi" w:hAnsiTheme="minorHAnsi" w:cstheme="minorHAnsi"/>
                <w:noProof/>
                <w:sz w:val="22"/>
                <w:szCs w:val="22"/>
              </w:rPr>
              <w:t>3.</w:t>
            </w:r>
            <w:r w:rsidR="00862A34" w:rsidRPr="00862A34">
              <w:rPr>
                <w:rFonts w:asciiTheme="minorHAnsi" w:eastAsiaTheme="minorEastAsia" w:hAnsiTheme="minorHAnsi" w:cstheme="minorHAnsi"/>
                <w:noProof/>
                <w:kern w:val="2"/>
                <w:sz w:val="22"/>
                <w:szCs w:val="22"/>
                <w14:ligatures w14:val="standardContextual"/>
              </w:rPr>
              <w:tab/>
            </w:r>
            <w:r w:rsidR="00862A34" w:rsidRPr="00862A34">
              <w:rPr>
                <w:rStyle w:val="Hipercze"/>
                <w:rFonts w:asciiTheme="minorHAnsi" w:hAnsiTheme="minorHAnsi" w:cstheme="minorHAnsi"/>
                <w:noProof/>
                <w:sz w:val="22"/>
                <w:szCs w:val="22"/>
              </w:rPr>
              <w:t>Pośrednictwo pracy</w:t>
            </w:r>
            <w:r w:rsidR="00862A34" w:rsidRPr="00862A34">
              <w:rPr>
                <w:rFonts w:asciiTheme="minorHAnsi" w:hAnsiTheme="minorHAnsi" w:cstheme="minorHAnsi"/>
                <w:noProof/>
                <w:webHidden/>
                <w:sz w:val="22"/>
                <w:szCs w:val="22"/>
              </w:rPr>
              <w:tab/>
            </w:r>
            <w:r w:rsidR="00862A34" w:rsidRPr="00862A34">
              <w:rPr>
                <w:rFonts w:asciiTheme="minorHAnsi" w:hAnsiTheme="minorHAnsi" w:cstheme="minorHAnsi"/>
                <w:noProof/>
                <w:webHidden/>
                <w:sz w:val="22"/>
                <w:szCs w:val="22"/>
              </w:rPr>
              <w:fldChar w:fldCharType="begin"/>
            </w:r>
            <w:r w:rsidR="00862A34" w:rsidRPr="00862A34">
              <w:rPr>
                <w:rFonts w:asciiTheme="minorHAnsi" w:hAnsiTheme="minorHAnsi" w:cstheme="minorHAnsi"/>
                <w:noProof/>
                <w:webHidden/>
                <w:sz w:val="22"/>
                <w:szCs w:val="22"/>
              </w:rPr>
              <w:instrText xml:space="preserve"> PAGEREF _Toc157075237 \h </w:instrText>
            </w:r>
            <w:r w:rsidR="00862A34" w:rsidRPr="00862A34">
              <w:rPr>
                <w:rFonts w:asciiTheme="minorHAnsi" w:hAnsiTheme="minorHAnsi" w:cstheme="minorHAnsi"/>
                <w:noProof/>
                <w:webHidden/>
                <w:sz w:val="22"/>
                <w:szCs w:val="22"/>
              </w:rPr>
            </w:r>
            <w:r w:rsidR="00862A34" w:rsidRPr="00862A34">
              <w:rPr>
                <w:rFonts w:asciiTheme="minorHAnsi" w:hAnsiTheme="minorHAnsi" w:cstheme="minorHAnsi"/>
                <w:noProof/>
                <w:webHidden/>
                <w:sz w:val="22"/>
                <w:szCs w:val="22"/>
              </w:rPr>
              <w:fldChar w:fldCharType="separate"/>
            </w:r>
            <w:r w:rsidR="00BA28D0">
              <w:rPr>
                <w:rFonts w:asciiTheme="minorHAnsi" w:hAnsiTheme="minorHAnsi" w:cstheme="minorHAnsi"/>
                <w:noProof/>
                <w:webHidden/>
                <w:sz w:val="22"/>
                <w:szCs w:val="22"/>
              </w:rPr>
              <w:t>12</w:t>
            </w:r>
            <w:r w:rsidR="00862A34" w:rsidRPr="00862A34">
              <w:rPr>
                <w:rFonts w:asciiTheme="minorHAnsi" w:hAnsiTheme="minorHAnsi" w:cstheme="minorHAnsi"/>
                <w:noProof/>
                <w:webHidden/>
                <w:sz w:val="22"/>
                <w:szCs w:val="22"/>
              </w:rPr>
              <w:fldChar w:fldCharType="end"/>
            </w:r>
          </w:hyperlink>
        </w:p>
        <w:p w14:paraId="70D082F7" w14:textId="1FB57FE4" w:rsidR="00862A34" w:rsidRPr="00862A34" w:rsidRDefault="002F433C">
          <w:pPr>
            <w:pStyle w:val="Spistreci2"/>
            <w:rPr>
              <w:rFonts w:asciiTheme="minorHAnsi" w:eastAsiaTheme="minorEastAsia" w:hAnsiTheme="minorHAnsi" w:cstheme="minorHAnsi"/>
              <w:noProof/>
              <w:kern w:val="2"/>
              <w:sz w:val="22"/>
              <w:szCs w:val="22"/>
              <w14:ligatures w14:val="standardContextual"/>
            </w:rPr>
          </w:pPr>
          <w:hyperlink w:anchor="_Toc157075238" w:history="1">
            <w:r w:rsidR="00862A34" w:rsidRPr="00862A34">
              <w:rPr>
                <w:rStyle w:val="Hipercze"/>
                <w:rFonts w:asciiTheme="minorHAnsi" w:hAnsiTheme="minorHAnsi" w:cstheme="minorHAnsi"/>
                <w:noProof/>
                <w:sz w:val="22"/>
                <w:szCs w:val="22"/>
              </w:rPr>
              <w:t>4.</w:t>
            </w:r>
            <w:r w:rsidR="00862A34" w:rsidRPr="00862A34">
              <w:rPr>
                <w:rFonts w:asciiTheme="minorHAnsi" w:eastAsiaTheme="minorEastAsia" w:hAnsiTheme="minorHAnsi" w:cstheme="minorHAnsi"/>
                <w:noProof/>
                <w:kern w:val="2"/>
                <w:sz w:val="22"/>
                <w:szCs w:val="22"/>
                <w14:ligatures w14:val="standardContextual"/>
              </w:rPr>
              <w:tab/>
            </w:r>
            <w:r w:rsidR="00862A34" w:rsidRPr="00862A34">
              <w:rPr>
                <w:rStyle w:val="Hipercze"/>
                <w:rFonts w:asciiTheme="minorHAnsi" w:hAnsiTheme="minorHAnsi" w:cstheme="minorHAnsi"/>
                <w:noProof/>
                <w:sz w:val="22"/>
                <w:szCs w:val="22"/>
              </w:rPr>
              <w:t>Opracowywanie analiz dotyczących rynku pracy</w:t>
            </w:r>
            <w:r w:rsidR="00862A34" w:rsidRPr="00862A34">
              <w:rPr>
                <w:rFonts w:asciiTheme="minorHAnsi" w:hAnsiTheme="minorHAnsi" w:cstheme="minorHAnsi"/>
                <w:noProof/>
                <w:webHidden/>
                <w:sz w:val="22"/>
                <w:szCs w:val="22"/>
              </w:rPr>
              <w:tab/>
            </w:r>
            <w:r w:rsidR="00862A34" w:rsidRPr="00862A34">
              <w:rPr>
                <w:rFonts w:asciiTheme="minorHAnsi" w:hAnsiTheme="minorHAnsi" w:cstheme="minorHAnsi"/>
                <w:noProof/>
                <w:webHidden/>
                <w:sz w:val="22"/>
                <w:szCs w:val="22"/>
              </w:rPr>
              <w:fldChar w:fldCharType="begin"/>
            </w:r>
            <w:r w:rsidR="00862A34" w:rsidRPr="00862A34">
              <w:rPr>
                <w:rFonts w:asciiTheme="minorHAnsi" w:hAnsiTheme="minorHAnsi" w:cstheme="minorHAnsi"/>
                <w:noProof/>
                <w:webHidden/>
                <w:sz w:val="22"/>
                <w:szCs w:val="22"/>
              </w:rPr>
              <w:instrText xml:space="preserve"> PAGEREF _Toc157075238 \h </w:instrText>
            </w:r>
            <w:r w:rsidR="00862A34" w:rsidRPr="00862A34">
              <w:rPr>
                <w:rFonts w:asciiTheme="minorHAnsi" w:hAnsiTheme="minorHAnsi" w:cstheme="minorHAnsi"/>
                <w:noProof/>
                <w:webHidden/>
                <w:sz w:val="22"/>
                <w:szCs w:val="22"/>
              </w:rPr>
            </w:r>
            <w:r w:rsidR="00862A34" w:rsidRPr="00862A34">
              <w:rPr>
                <w:rFonts w:asciiTheme="minorHAnsi" w:hAnsiTheme="minorHAnsi" w:cstheme="minorHAnsi"/>
                <w:noProof/>
                <w:webHidden/>
                <w:sz w:val="22"/>
                <w:szCs w:val="22"/>
              </w:rPr>
              <w:fldChar w:fldCharType="separate"/>
            </w:r>
            <w:r w:rsidR="00BA28D0">
              <w:rPr>
                <w:rFonts w:asciiTheme="minorHAnsi" w:hAnsiTheme="minorHAnsi" w:cstheme="minorHAnsi"/>
                <w:noProof/>
                <w:webHidden/>
                <w:sz w:val="22"/>
                <w:szCs w:val="22"/>
              </w:rPr>
              <w:t>14</w:t>
            </w:r>
            <w:r w:rsidR="00862A34" w:rsidRPr="00862A34">
              <w:rPr>
                <w:rFonts w:asciiTheme="minorHAnsi" w:hAnsiTheme="minorHAnsi" w:cstheme="minorHAnsi"/>
                <w:noProof/>
                <w:webHidden/>
                <w:sz w:val="22"/>
                <w:szCs w:val="22"/>
              </w:rPr>
              <w:fldChar w:fldCharType="end"/>
            </w:r>
          </w:hyperlink>
        </w:p>
        <w:p w14:paraId="0A3D353F" w14:textId="197E6F29" w:rsidR="00862A34" w:rsidRPr="00862A34" w:rsidRDefault="002F433C">
          <w:pPr>
            <w:pStyle w:val="Spistreci1"/>
            <w:rPr>
              <w:rFonts w:asciiTheme="minorHAnsi" w:eastAsiaTheme="minorEastAsia" w:hAnsiTheme="minorHAnsi" w:cstheme="minorHAnsi"/>
              <w:kern w:val="2"/>
              <w:sz w:val="22"/>
              <w:szCs w:val="22"/>
              <w14:ligatures w14:val="standardContextual"/>
            </w:rPr>
          </w:pPr>
          <w:hyperlink w:anchor="_Toc157075239" w:history="1">
            <w:r w:rsidR="00862A34" w:rsidRPr="00862A34">
              <w:rPr>
                <w:rStyle w:val="Hipercze"/>
                <w:rFonts w:asciiTheme="minorHAnsi" w:eastAsia="Calibri" w:hAnsiTheme="minorHAnsi" w:cstheme="minorHAnsi"/>
                <w:sz w:val="22"/>
                <w:szCs w:val="22"/>
              </w:rPr>
              <w:t>II.</w:t>
            </w:r>
            <w:r w:rsidR="00862A34" w:rsidRPr="00862A34">
              <w:rPr>
                <w:rFonts w:asciiTheme="minorHAnsi" w:eastAsiaTheme="minorEastAsia" w:hAnsiTheme="minorHAnsi" w:cstheme="minorHAnsi"/>
                <w:kern w:val="2"/>
                <w:sz w:val="22"/>
                <w:szCs w:val="22"/>
                <w14:ligatures w14:val="standardContextual"/>
              </w:rPr>
              <w:tab/>
            </w:r>
            <w:r w:rsidR="00862A34" w:rsidRPr="00862A34">
              <w:rPr>
                <w:rStyle w:val="Hipercze"/>
                <w:rFonts w:asciiTheme="minorHAnsi" w:eastAsia="Calibri" w:hAnsiTheme="minorHAnsi" w:cstheme="minorHAnsi"/>
                <w:sz w:val="22"/>
                <w:szCs w:val="22"/>
              </w:rPr>
              <w:t>Wzrost i poprawa wykorzystania kapitału ludzkiego na rynku pracy</w:t>
            </w:r>
            <w:r w:rsidR="00862A34" w:rsidRPr="00862A34">
              <w:rPr>
                <w:rFonts w:asciiTheme="minorHAnsi" w:hAnsiTheme="minorHAnsi" w:cstheme="minorHAnsi"/>
                <w:webHidden/>
                <w:sz w:val="22"/>
                <w:szCs w:val="22"/>
              </w:rPr>
              <w:tab/>
            </w:r>
            <w:r w:rsidR="00862A34" w:rsidRPr="00862A34">
              <w:rPr>
                <w:rFonts w:asciiTheme="minorHAnsi" w:hAnsiTheme="minorHAnsi" w:cstheme="minorHAnsi"/>
                <w:webHidden/>
                <w:sz w:val="22"/>
                <w:szCs w:val="22"/>
              </w:rPr>
              <w:fldChar w:fldCharType="begin"/>
            </w:r>
            <w:r w:rsidR="00862A34" w:rsidRPr="00862A34">
              <w:rPr>
                <w:rFonts w:asciiTheme="minorHAnsi" w:hAnsiTheme="minorHAnsi" w:cstheme="minorHAnsi"/>
                <w:webHidden/>
                <w:sz w:val="22"/>
                <w:szCs w:val="22"/>
              </w:rPr>
              <w:instrText xml:space="preserve"> PAGEREF _Toc157075239 \h </w:instrText>
            </w:r>
            <w:r w:rsidR="00862A34" w:rsidRPr="00862A34">
              <w:rPr>
                <w:rFonts w:asciiTheme="minorHAnsi" w:hAnsiTheme="minorHAnsi" w:cstheme="minorHAnsi"/>
                <w:webHidden/>
                <w:sz w:val="22"/>
                <w:szCs w:val="22"/>
              </w:rPr>
            </w:r>
            <w:r w:rsidR="00862A34" w:rsidRPr="00862A34">
              <w:rPr>
                <w:rFonts w:asciiTheme="minorHAnsi" w:hAnsiTheme="minorHAnsi" w:cstheme="minorHAnsi"/>
                <w:webHidden/>
                <w:sz w:val="22"/>
                <w:szCs w:val="22"/>
              </w:rPr>
              <w:fldChar w:fldCharType="separate"/>
            </w:r>
            <w:r w:rsidR="00BA28D0">
              <w:rPr>
                <w:rFonts w:asciiTheme="minorHAnsi" w:hAnsiTheme="minorHAnsi" w:cstheme="minorHAnsi"/>
                <w:webHidden/>
                <w:sz w:val="22"/>
                <w:szCs w:val="22"/>
              </w:rPr>
              <w:t>17</w:t>
            </w:r>
            <w:r w:rsidR="00862A34" w:rsidRPr="00862A34">
              <w:rPr>
                <w:rFonts w:asciiTheme="minorHAnsi" w:hAnsiTheme="minorHAnsi" w:cstheme="minorHAnsi"/>
                <w:webHidden/>
                <w:sz w:val="22"/>
                <w:szCs w:val="22"/>
              </w:rPr>
              <w:fldChar w:fldCharType="end"/>
            </w:r>
          </w:hyperlink>
        </w:p>
        <w:p w14:paraId="69305A92" w14:textId="6BA01D25" w:rsidR="00862A34" w:rsidRPr="00862A34" w:rsidRDefault="002F433C">
          <w:pPr>
            <w:pStyle w:val="Spistreci2"/>
            <w:rPr>
              <w:rFonts w:asciiTheme="minorHAnsi" w:eastAsiaTheme="minorEastAsia" w:hAnsiTheme="minorHAnsi" w:cstheme="minorHAnsi"/>
              <w:noProof/>
              <w:kern w:val="2"/>
              <w:sz w:val="22"/>
              <w:szCs w:val="22"/>
              <w14:ligatures w14:val="standardContextual"/>
            </w:rPr>
          </w:pPr>
          <w:hyperlink w:anchor="_Toc157075240" w:history="1">
            <w:r w:rsidR="00862A34" w:rsidRPr="00862A34">
              <w:rPr>
                <w:rStyle w:val="Hipercze"/>
                <w:rFonts w:asciiTheme="minorHAnsi" w:eastAsia="Calibri" w:hAnsiTheme="minorHAnsi" w:cstheme="minorHAnsi"/>
                <w:noProof/>
                <w:sz w:val="22"/>
                <w:szCs w:val="22"/>
              </w:rPr>
              <w:t>1.</w:t>
            </w:r>
            <w:r w:rsidR="00862A34" w:rsidRPr="00862A34">
              <w:rPr>
                <w:rFonts w:asciiTheme="minorHAnsi" w:eastAsiaTheme="minorEastAsia" w:hAnsiTheme="minorHAnsi" w:cstheme="minorHAnsi"/>
                <w:noProof/>
                <w:kern w:val="2"/>
                <w:sz w:val="22"/>
                <w:szCs w:val="22"/>
                <w14:ligatures w14:val="standardContextual"/>
              </w:rPr>
              <w:tab/>
            </w:r>
            <w:r w:rsidR="00862A34" w:rsidRPr="00862A34">
              <w:rPr>
                <w:rStyle w:val="Hipercze"/>
                <w:rFonts w:asciiTheme="minorHAnsi" w:eastAsia="Calibri" w:hAnsiTheme="minorHAnsi" w:cstheme="minorHAnsi"/>
                <w:noProof/>
                <w:sz w:val="22"/>
                <w:szCs w:val="22"/>
              </w:rPr>
              <w:t>Wpływ edukacji na rynek pracy</w:t>
            </w:r>
            <w:r w:rsidR="00862A34" w:rsidRPr="00862A34">
              <w:rPr>
                <w:rFonts w:asciiTheme="minorHAnsi" w:hAnsiTheme="minorHAnsi" w:cstheme="minorHAnsi"/>
                <w:noProof/>
                <w:webHidden/>
                <w:sz w:val="22"/>
                <w:szCs w:val="22"/>
              </w:rPr>
              <w:tab/>
            </w:r>
            <w:r w:rsidR="00862A34" w:rsidRPr="00862A34">
              <w:rPr>
                <w:rFonts w:asciiTheme="minorHAnsi" w:hAnsiTheme="minorHAnsi" w:cstheme="minorHAnsi"/>
                <w:noProof/>
                <w:webHidden/>
                <w:sz w:val="22"/>
                <w:szCs w:val="22"/>
              </w:rPr>
              <w:fldChar w:fldCharType="begin"/>
            </w:r>
            <w:r w:rsidR="00862A34" w:rsidRPr="00862A34">
              <w:rPr>
                <w:rFonts w:asciiTheme="minorHAnsi" w:hAnsiTheme="minorHAnsi" w:cstheme="minorHAnsi"/>
                <w:noProof/>
                <w:webHidden/>
                <w:sz w:val="22"/>
                <w:szCs w:val="22"/>
              </w:rPr>
              <w:instrText xml:space="preserve"> PAGEREF _Toc157075240 \h </w:instrText>
            </w:r>
            <w:r w:rsidR="00862A34" w:rsidRPr="00862A34">
              <w:rPr>
                <w:rFonts w:asciiTheme="minorHAnsi" w:hAnsiTheme="minorHAnsi" w:cstheme="minorHAnsi"/>
                <w:noProof/>
                <w:webHidden/>
                <w:sz w:val="22"/>
                <w:szCs w:val="22"/>
              </w:rPr>
            </w:r>
            <w:r w:rsidR="00862A34" w:rsidRPr="00862A34">
              <w:rPr>
                <w:rFonts w:asciiTheme="minorHAnsi" w:hAnsiTheme="minorHAnsi" w:cstheme="minorHAnsi"/>
                <w:noProof/>
                <w:webHidden/>
                <w:sz w:val="22"/>
                <w:szCs w:val="22"/>
              </w:rPr>
              <w:fldChar w:fldCharType="separate"/>
            </w:r>
            <w:r w:rsidR="00BA28D0">
              <w:rPr>
                <w:rFonts w:asciiTheme="minorHAnsi" w:hAnsiTheme="minorHAnsi" w:cstheme="minorHAnsi"/>
                <w:noProof/>
                <w:webHidden/>
                <w:sz w:val="22"/>
                <w:szCs w:val="22"/>
              </w:rPr>
              <w:t>17</w:t>
            </w:r>
            <w:r w:rsidR="00862A34" w:rsidRPr="00862A34">
              <w:rPr>
                <w:rFonts w:asciiTheme="minorHAnsi" w:hAnsiTheme="minorHAnsi" w:cstheme="minorHAnsi"/>
                <w:noProof/>
                <w:webHidden/>
                <w:sz w:val="22"/>
                <w:szCs w:val="22"/>
              </w:rPr>
              <w:fldChar w:fldCharType="end"/>
            </w:r>
          </w:hyperlink>
        </w:p>
        <w:p w14:paraId="7F0F8514" w14:textId="08BB25AD" w:rsidR="00862A34" w:rsidRPr="00862A34" w:rsidRDefault="002F433C">
          <w:pPr>
            <w:pStyle w:val="Spistreci1"/>
            <w:rPr>
              <w:rFonts w:asciiTheme="minorHAnsi" w:eastAsiaTheme="minorEastAsia" w:hAnsiTheme="minorHAnsi" w:cstheme="minorHAnsi"/>
              <w:kern w:val="2"/>
              <w:sz w:val="22"/>
              <w:szCs w:val="22"/>
              <w14:ligatures w14:val="standardContextual"/>
            </w:rPr>
          </w:pPr>
          <w:hyperlink w:anchor="_Toc157075241" w:history="1">
            <w:r w:rsidR="00862A34" w:rsidRPr="00862A34">
              <w:rPr>
                <w:rStyle w:val="Hipercze"/>
                <w:rFonts w:asciiTheme="minorHAnsi" w:hAnsiTheme="minorHAnsi" w:cstheme="minorHAnsi"/>
                <w:sz w:val="22"/>
                <w:szCs w:val="22"/>
              </w:rPr>
              <w:t>IV. Podsumowanie</w:t>
            </w:r>
            <w:r w:rsidR="00862A34" w:rsidRPr="00862A34">
              <w:rPr>
                <w:rFonts w:asciiTheme="minorHAnsi" w:hAnsiTheme="minorHAnsi" w:cstheme="minorHAnsi"/>
                <w:webHidden/>
                <w:sz w:val="22"/>
                <w:szCs w:val="22"/>
              </w:rPr>
              <w:tab/>
            </w:r>
            <w:r w:rsidR="00862A34" w:rsidRPr="00862A34">
              <w:rPr>
                <w:rFonts w:asciiTheme="minorHAnsi" w:hAnsiTheme="minorHAnsi" w:cstheme="minorHAnsi"/>
                <w:webHidden/>
                <w:sz w:val="22"/>
                <w:szCs w:val="22"/>
              </w:rPr>
              <w:fldChar w:fldCharType="begin"/>
            </w:r>
            <w:r w:rsidR="00862A34" w:rsidRPr="00862A34">
              <w:rPr>
                <w:rFonts w:asciiTheme="minorHAnsi" w:hAnsiTheme="minorHAnsi" w:cstheme="minorHAnsi"/>
                <w:webHidden/>
                <w:sz w:val="22"/>
                <w:szCs w:val="22"/>
              </w:rPr>
              <w:instrText xml:space="preserve"> PAGEREF _Toc157075241 \h </w:instrText>
            </w:r>
            <w:r w:rsidR="00862A34" w:rsidRPr="00862A34">
              <w:rPr>
                <w:rFonts w:asciiTheme="minorHAnsi" w:hAnsiTheme="minorHAnsi" w:cstheme="minorHAnsi"/>
                <w:webHidden/>
                <w:sz w:val="22"/>
                <w:szCs w:val="22"/>
              </w:rPr>
            </w:r>
            <w:r w:rsidR="00862A34" w:rsidRPr="00862A34">
              <w:rPr>
                <w:rFonts w:asciiTheme="minorHAnsi" w:hAnsiTheme="minorHAnsi" w:cstheme="minorHAnsi"/>
                <w:webHidden/>
                <w:sz w:val="22"/>
                <w:szCs w:val="22"/>
              </w:rPr>
              <w:fldChar w:fldCharType="separate"/>
            </w:r>
            <w:r w:rsidR="00BA28D0">
              <w:rPr>
                <w:rFonts w:asciiTheme="minorHAnsi" w:hAnsiTheme="minorHAnsi" w:cstheme="minorHAnsi"/>
                <w:webHidden/>
                <w:sz w:val="22"/>
                <w:szCs w:val="22"/>
              </w:rPr>
              <w:t>22</w:t>
            </w:r>
            <w:r w:rsidR="00862A34" w:rsidRPr="00862A34">
              <w:rPr>
                <w:rFonts w:asciiTheme="minorHAnsi" w:hAnsiTheme="minorHAnsi" w:cstheme="minorHAnsi"/>
                <w:webHidden/>
                <w:sz w:val="22"/>
                <w:szCs w:val="22"/>
              </w:rPr>
              <w:fldChar w:fldCharType="end"/>
            </w:r>
          </w:hyperlink>
        </w:p>
        <w:p w14:paraId="74712DFA" w14:textId="11713BA4" w:rsidR="001F7161" w:rsidRPr="00A3192A" w:rsidRDefault="001F7161" w:rsidP="006C4DAE">
          <w:pPr>
            <w:spacing w:line="360" w:lineRule="auto"/>
            <w:rPr>
              <w:rFonts w:ascii="Calibri" w:hAnsi="Calibri" w:cs="Calibri"/>
              <w:sz w:val="22"/>
              <w:szCs w:val="22"/>
              <w:highlight w:val="yellow"/>
            </w:rPr>
          </w:pPr>
          <w:r w:rsidRPr="00862A34">
            <w:rPr>
              <w:rFonts w:asciiTheme="minorHAnsi" w:hAnsiTheme="minorHAnsi" w:cstheme="minorHAnsi"/>
              <w:b/>
              <w:bCs/>
              <w:sz w:val="22"/>
              <w:szCs w:val="22"/>
              <w:highlight w:val="yellow"/>
            </w:rPr>
            <w:fldChar w:fldCharType="end"/>
          </w:r>
        </w:p>
      </w:sdtContent>
    </w:sdt>
    <w:p w14:paraId="4D0FAAFF" w14:textId="77777777" w:rsidR="00A04638" w:rsidRPr="00A3192A" w:rsidRDefault="00A04638" w:rsidP="00352401">
      <w:pPr>
        <w:spacing w:line="360" w:lineRule="auto"/>
        <w:rPr>
          <w:highlight w:val="yellow"/>
        </w:rPr>
      </w:pPr>
    </w:p>
    <w:p w14:paraId="6D1FC8BC" w14:textId="77777777" w:rsidR="00A04638" w:rsidRPr="00A3192A" w:rsidRDefault="00A04638" w:rsidP="00352401">
      <w:pPr>
        <w:spacing w:line="360" w:lineRule="auto"/>
        <w:rPr>
          <w:highlight w:val="yellow"/>
        </w:rPr>
      </w:pPr>
    </w:p>
    <w:p w14:paraId="7764B4CD" w14:textId="77777777" w:rsidR="00A04638" w:rsidRPr="00A3192A" w:rsidRDefault="00A04638" w:rsidP="00352401">
      <w:pPr>
        <w:spacing w:line="360" w:lineRule="auto"/>
        <w:rPr>
          <w:highlight w:val="yellow"/>
        </w:rPr>
      </w:pPr>
    </w:p>
    <w:p w14:paraId="6D791AE0" w14:textId="77777777" w:rsidR="00A04638" w:rsidRPr="00A3192A" w:rsidRDefault="00A04638" w:rsidP="00352401">
      <w:pPr>
        <w:spacing w:line="360" w:lineRule="auto"/>
        <w:rPr>
          <w:highlight w:val="yellow"/>
        </w:rPr>
      </w:pPr>
    </w:p>
    <w:p w14:paraId="5A08EDB2" w14:textId="77777777" w:rsidR="00A04638" w:rsidRPr="00A3192A" w:rsidRDefault="00A04638" w:rsidP="00352401">
      <w:pPr>
        <w:spacing w:line="360" w:lineRule="auto"/>
        <w:rPr>
          <w:highlight w:val="yellow"/>
        </w:rPr>
      </w:pPr>
    </w:p>
    <w:p w14:paraId="2393BC47" w14:textId="77777777" w:rsidR="00A04638" w:rsidRPr="00A3192A" w:rsidRDefault="00A04638" w:rsidP="00352401">
      <w:pPr>
        <w:spacing w:line="360" w:lineRule="auto"/>
        <w:rPr>
          <w:highlight w:val="yellow"/>
        </w:rPr>
      </w:pPr>
    </w:p>
    <w:p w14:paraId="75AAB7DF" w14:textId="77777777" w:rsidR="00A04638" w:rsidRPr="00A3192A" w:rsidRDefault="00A04638" w:rsidP="00352401">
      <w:pPr>
        <w:spacing w:line="360" w:lineRule="auto"/>
        <w:rPr>
          <w:highlight w:val="yellow"/>
        </w:rPr>
      </w:pPr>
    </w:p>
    <w:p w14:paraId="315CDC2D" w14:textId="77777777" w:rsidR="00A04638" w:rsidRPr="00A3192A" w:rsidRDefault="00A04638" w:rsidP="00352401">
      <w:pPr>
        <w:spacing w:line="360" w:lineRule="auto"/>
        <w:rPr>
          <w:highlight w:val="yellow"/>
        </w:rPr>
      </w:pPr>
    </w:p>
    <w:p w14:paraId="52776F0E" w14:textId="77777777" w:rsidR="00306E38" w:rsidRPr="00A3192A" w:rsidRDefault="00662C56" w:rsidP="0080487F">
      <w:pPr>
        <w:spacing w:line="360" w:lineRule="auto"/>
        <w:rPr>
          <w:highlight w:val="yellow"/>
        </w:rPr>
      </w:pPr>
      <w:r w:rsidRPr="00A3192A">
        <w:rPr>
          <w:highlight w:val="yellow"/>
        </w:rPr>
        <w:br w:type="page"/>
      </w:r>
    </w:p>
    <w:p w14:paraId="68822164" w14:textId="7D36676F" w:rsidR="00652B12" w:rsidRPr="00FC3BC0" w:rsidRDefault="0075371A" w:rsidP="0075371A">
      <w:pPr>
        <w:pStyle w:val="Nagwek1"/>
      </w:pPr>
      <w:bookmarkStart w:id="2" w:name="_Toc157075233"/>
      <w:bookmarkEnd w:id="0"/>
      <w:bookmarkEnd w:id="1"/>
      <w:r w:rsidRPr="00FC3BC0">
        <w:lastRenderedPageBreak/>
        <w:t>I. Wprowadzenie</w:t>
      </w:r>
      <w:bookmarkEnd w:id="2"/>
    </w:p>
    <w:p w14:paraId="103D1243" w14:textId="77777777" w:rsidR="00236698" w:rsidRPr="00A3192A" w:rsidRDefault="00236698" w:rsidP="00EC1D12">
      <w:pPr>
        <w:spacing w:line="276" w:lineRule="auto"/>
        <w:ind w:firstLine="709"/>
        <w:jc w:val="both"/>
        <w:rPr>
          <w:rFonts w:ascii="Calibri" w:hAnsi="Calibri"/>
          <w:sz w:val="22"/>
          <w:szCs w:val="22"/>
          <w:highlight w:val="yellow"/>
        </w:rPr>
      </w:pPr>
    </w:p>
    <w:p w14:paraId="6347F75B" w14:textId="43EF2221" w:rsidR="00C908FF" w:rsidRPr="009145BF" w:rsidRDefault="005B3521" w:rsidP="009145BF">
      <w:pPr>
        <w:pStyle w:val="Tekstkomentarza"/>
        <w:spacing w:line="276" w:lineRule="auto"/>
        <w:jc w:val="both"/>
        <w:rPr>
          <w:rFonts w:asciiTheme="minorHAnsi" w:hAnsiTheme="minorHAnsi" w:cstheme="minorHAnsi"/>
          <w:sz w:val="22"/>
          <w:szCs w:val="22"/>
        </w:rPr>
      </w:pPr>
      <w:r w:rsidRPr="009145BF">
        <w:rPr>
          <w:rFonts w:asciiTheme="minorHAnsi" w:hAnsiTheme="minorHAnsi" w:cstheme="minorHAnsi"/>
          <w:sz w:val="22"/>
          <w:szCs w:val="22"/>
        </w:rPr>
        <w:t>Zgodnie z art.</w:t>
      </w:r>
      <w:r w:rsidR="00142ABF" w:rsidRPr="009145BF">
        <w:rPr>
          <w:rFonts w:asciiTheme="minorHAnsi" w:hAnsiTheme="minorHAnsi" w:cstheme="minorHAnsi"/>
          <w:sz w:val="22"/>
          <w:szCs w:val="22"/>
        </w:rPr>
        <w:t xml:space="preserve"> 3 ust. 4 oraz art.</w:t>
      </w:r>
      <w:r w:rsidRPr="009145BF">
        <w:rPr>
          <w:rFonts w:asciiTheme="minorHAnsi" w:hAnsiTheme="minorHAnsi" w:cstheme="minorHAnsi"/>
          <w:sz w:val="22"/>
          <w:szCs w:val="22"/>
        </w:rPr>
        <w:t xml:space="preserve"> 8 ust. 1 </w:t>
      </w:r>
      <w:r w:rsidR="00530754" w:rsidRPr="009145BF">
        <w:rPr>
          <w:rFonts w:asciiTheme="minorHAnsi" w:hAnsiTheme="minorHAnsi" w:cstheme="minorHAnsi"/>
          <w:sz w:val="22"/>
          <w:szCs w:val="22"/>
        </w:rPr>
        <w:t xml:space="preserve">pkt 1 </w:t>
      </w:r>
      <w:r w:rsidRPr="009145BF">
        <w:rPr>
          <w:rFonts w:asciiTheme="minorHAnsi" w:hAnsiTheme="minorHAnsi" w:cstheme="minorHAnsi"/>
          <w:sz w:val="22"/>
          <w:szCs w:val="22"/>
        </w:rPr>
        <w:t>ustawy z 20 kwietnia 2004 r</w:t>
      </w:r>
      <w:r w:rsidR="00620E73" w:rsidRPr="009145BF">
        <w:rPr>
          <w:rFonts w:asciiTheme="minorHAnsi" w:hAnsiTheme="minorHAnsi" w:cstheme="minorHAnsi"/>
          <w:sz w:val="22"/>
          <w:szCs w:val="22"/>
        </w:rPr>
        <w:t>.</w:t>
      </w:r>
      <w:r w:rsidRPr="009145BF">
        <w:rPr>
          <w:rFonts w:asciiTheme="minorHAnsi" w:hAnsiTheme="minorHAnsi" w:cstheme="minorHAnsi"/>
          <w:sz w:val="22"/>
          <w:szCs w:val="22"/>
        </w:rPr>
        <w:t xml:space="preserve"> o promocji zatrudnienia </w:t>
      </w:r>
      <w:r w:rsidR="003A67B9" w:rsidRPr="009145BF">
        <w:rPr>
          <w:rFonts w:asciiTheme="minorHAnsi" w:hAnsiTheme="minorHAnsi" w:cstheme="minorHAnsi"/>
          <w:sz w:val="22"/>
          <w:szCs w:val="22"/>
        </w:rPr>
        <w:br/>
      </w:r>
      <w:r w:rsidRPr="009145BF">
        <w:rPr>
          <w:rFonts w:asciiTheme="minorHAnsi" w:hAnsiTheme="minorHAnsi" w:cstheme="minorHAnsi"/>
          <w:sz w:val="22"/>
          <w:szCs w:val="22"/>
        </w:rPr>
        <w:t xml:space="preserve">i instytucjach rynku pracy </w:t>
      </w:r>
      <w:r w:rsidR="00296908" w:rsidRPr="009145BF">
        <w:rPr>
          <w:rFonts w:asciiTheme="minorHAnsi" w:hAnsiTheme="minorHAnsi" w:cstheme="minorHAnsi"/>
          <w:bCs/>
          <w:sz w:val="22"/>
          <w:szCs w:val="22"/>
        </w:rPr>
        <w:t>(</w:t>
      </w:r>
      <w:proofErr w:type="spellStart"/>
      <w:r w:rsidR="00296908" w:rsidRPr="009145BF">
        <w:rPr>
          <w:rFonts w:asciiTheme="minorHAnsi" w:hAnsiTheme="minorHAnsi" w:cstheme="minorHAnsi"/>
          <w:bCs/>
          <w:sz w:val="22"/>
          <w:szCs w:val="22"/>
        </w:rPr>
        <w:t>t.j</w:t>
      </w:r>
      <w:proofErr w:type="spellEnd"/>
      <w:r w:rsidR="00296908" w:rsidRPr="009145BF">
        <w:rPr>
          <w:rFonts w:asciiTheme="minorHAnsi" w:hAnsiTheme="minorHAnsi" w:cstheme="minorHAnsi"/>
          <w:bCs/>
          <w:sz w:val="22"/>
          <w:szCs w:val="22"/>
        </w:rPr>
        <w:t xml:space="preserve">. </w:t>
      </w:r>
      <w:r w:rsidR="00FC1669" w:rsidRPr="009145BF">
        <w:rPr>
          <w:rFonts w:asciiTheme="minorHAnsi" w:hAnsiTheme="minorHAnsi" w:cstheme="minorHAnsi"/>
          <w:bCs/>
          <w:sz w:val="22"/>
          <w:szCs w:val="22"/>
        </w:rPr>
        <w:t>Dz. U. z 202</w:t>
      </w:r>
      <w:r w:rsidR="00E805D3" w:rsidRPr="009145BF">
        <w:rPr>
          <w:rFonts w:asciiTheme="minorHAnsi" w:hAnsiTheme="minorHAnsi" w:cstheme="minorHAnsi"/>
          <w:bCs/>
          <w:sz w:val="22"/>
          <w:szCs w:val="22"/>
        </w:rPr>
        <w:t>3</w:t>
      </w:r>
      <w:r w:rsidR="00FC1669" w:rsidRPr="009145BF">
        <w:rPr>
          <w:rFonts w:asciiTheme="minorHAnsi" w:hAnsiTheme="minorHAnsi" w:cstheme="minorHAnsi"/>
          <w:bCs/>
          <w:sz w:val="22"/>
          <w:szCs w:val="22"/>
        </w:rPr>
        <w:t xml:space="preserve"> r. poz. </w:t>
      </w:r>
      <w:r w:rsidR="00E805D3" w:rsidRPr="009145BF">
        <w:rPr>
          <w:rFonts w:asciiTheme="minorHAnsi" w:hAnsiTheme="minorHAnsi" w:cstheme="minorHAnsi"/>
          <w:bCs/>
          <w:sz w:val="22"/>
          <w:szCs w:val="22"/>
        </w:rPr>
        <w:t>735</w:t>
      </w:r>
      <w:r w:rsidR="00976E37" w:rsidRPr="009145BF">
        <w:rPr>
          <w:rFonts w:asciiTheme="minorHAnsi" w:hAnsiTheme="minorHAnsi" w:cstheme="minorHAnsi"/>
          <w:bCs/>
          <w:sz w:val="22"/>
          <w:szCs w:val="22"/>
        </w:rPr>
        <w:t>,</w:t>
      </w:r>
      <w:r w:rsidR="00D256AF" w:rsidRPr="009145BF">
        <w:rPr>
          <w:rFonts w:asciiTheme="minorHAnsi" w:hAnsiTheme="minorHAnsi" w:cstheme="minorHAnsi"/>
          <w:bCs/>
          <w:sz w:val="22"/>
          <w:szCs w:val="22"/>
        </w:rPr>
        <w:t xml:space="preserve"> ze zm.</w:t>
      </w:r>
      <w:r w:rsidR="00FC1669" w:rsidRPr="009145BF">
        <w:rPr>
          <w:rFonts w:asciiTheme="minorHAnsi" w:hAnsiTheme="minorHAnsi" w:cstheme="minorHAnsi"/>
          <w:bCs/>
          <w:sz w:val="22"/>
          <w:szCs w:val="22"/>
        </w:rPr>
        <w:t xml:space="preserve">) </w:t>
      </w:r>
      <w:r w:rsidR="00142ABF" w:rsidRPr="009145BF">
        <w:rPr>
          <w:rFonts w:asciiTheme="minorHAnsi" w:hAnsiTheme="minorHAnsi" w:cstheme="minorHAnsi"/>
          <w:sz w:val="22"/>
          <w:szCs w:val="22"/>
        </w:rPr>
        <w:t>Samorząd</w:t>
      </w:r>
      <w:r w:rsidR="00765F19" w:rsidRPr="009145BF">
        <w:rPr>
          <w:rFonts w:asciiTheme="minorHAnsi" w:hAnsiTheme="minorHAnsi" w:cstheme="minorHAnsi"/>
          <w:sz w:val="22"/>
          <w:szCs w:val="22"/>
        </w:rPr>
        <w:t xml:space="preserve"> Województwa Wielkopolskiego</w:t>
      </w:r>
      <w:r w:rsidR="00384C86" w:rsidRPr="009145BF">
        <w:rPr>
          <w:rFonts w:asciiTheme="minorHAnsi" w:hAnsiTheme="minorHAnsi" w:cstheme="minorHAnsi"/>
          <w:sz w:val="22"/>
          <w:szCs w:val="22"/>
        </w:rPr>
        <w:t xml:space="preserve"> (</w:t>
      </w:r>
      <w:r w:rsidR="008357E3" w:rsidRPr="009145BF">
        <w:rPr>
          <w:rFonts w:asciiTheme="minorHAnsi" w:hAnsiTheme="minorHAnsi" w:cstheme="minorHAnsi"/>
          <w:sz w:val="22"/>
          <w:szCs w:val="22"/>
        </w:rPr>
        <w:t>SWW)</w:t>
      </w:r>
      <w:r w:rsidRPr="009145BF">
        <w:rPr>
          <w:rFonts w:asciiTheme="minorHAnsi" w:hAnsiTheme="minorHAnsi" w:cstheme="minorHAnsi"/>
          <w:sz w:val="22"/>
          <w:szCs w:val="22"/>
        </w:rPr>
        <w:t xml:space="preserve"> przygotowuje corocznie plan działań na rzecz zatrudnienia</w:t>
      </w:r>
      <w:r w:rsidR="00BF47FC" w:rsidRPr="009145BF">
        <w:rPr>
          <w:rFonts w:asciiTheme="minorHAnsi" w:hAnsiTheme="minorHAnsi" w:cstheme="minorHAnsi"/>
          <w:sz w:val="22"/>
          <w:szCs w:val="22"/>
        </w:rPr>
        <w:t xml:space="preserve">, </w:t>
      </w:r>
      <w:r w:rsidR="001D0C14" w:rsidRPr="009145BF">
        <w:rPr>
          <w:rFonts w:asciiTheme="minorHAnsi" w:hAnsiTheme="minorHAnsi" w:cstheme="minorHAnsi"/>
          <w:sz w:val="22"/>
          <w:szCs w:val="22"/>
        </w:rPr>
        <w:t>który</w:t>
      </w:r>
      <w:r w:rsidR="00BF47FC" w:rsidRPr="009145BF">
        <w:rPr>
          <w:rFonts w:asciiTheme="minorHAnsi" w:hAnsiTheme="minorHAnsi" w:cstheme="minorHAnsi"/>
          <w:sz w:val="22"/>
          <w:szCs w:val="22"/>
        </w:rPr>
        <w:t xml:space="preserve"> wyznacza</w:t>
      </w:r>
      <w:r w:rsidR="001D0C14" w:rsidRPr="009145BF">
        <w:rPr>
          <w:rFonts w:asciiTheme="minorHAnsi" w:hAnsiTheme="minorHAnsi" w:cstheme="minorHAnsi"/>
          <w:sz w:val="22"/>
          <w:szCs w:val="22"/>
        </w:rPr>
        <w:t xml:space="preserve"> </w:t>
      </w:r>
      <w:r w:rsidR="00BF47FC" w:rsidRPr="009145BF">
        <w:rPr>
          <w:rFonts w:asciiTheme="minorHAnsi" w:hAnsiTheme="minorHAnsi" w:cstheme="minorHAnsi"/>
          <w:sz w:val="22"/>
          <w:szCs w:val="22"/>
        </w:rPr>
        <w:t>ramy polityki rynku pracy</w:t>
      </w:r>
      <w:r w:rsidR="001E4CBE" w:rsidRPr="009145BF">
        <w:rPr>
          <w:rFonts w:asciiTheme="minorHAnsi" w:hAnsiTheme="minorHAnsi" w:cstheme="minorHAnsi"/>
          <w:sz w:val="22"/>
          <w:szCs w:val="22"/>
        </w:rPr>
        <w:t xml:space="preserve"> </w:t>
      </w:r>
      <w:r w:rsidR="00651876" w:rsidRPr="009145BF">
        <w:rPr>
          <w:rFonts w:asciiTheme="minorHAnsi" w:hAnsiTheme="minorHAnsi" w:cstheme="minorHAnsi"/>
          <w:sz w:val="22"/>
          <w:szCs w:val="22"/>
        </w:rPr>
        <w:t>w Wielkopolsce.</w:t>
      </w:r>
      <w:r w:rsidR="0000458A" w:rsidRPr="009145BF">
        <w:rPr>
          <w:rFonts w:asciiTheme="minorHAnsi" w:hAnsiTheme="minorHAnsi" w:cstheme="minorHAnsi"/>
          <w:sz w:val="22"/>
          <w:szCs w:val="22"/>
        </w:rPr>
        <w:t xml:space="preserve"> </w:t>
      </w:r>
      <w:r w:rsidR="0000458A" w:rsidRPr="009145BF">
        <w:rPr>
          <w:rFonts w:asciiTheme="minorHAnsi" w:hAnsiTheme="minorHAnsi" w:cstheme="minorHAnsi"/>
          <w:i/>
          <w:sz w:val="22"/>
          <w:szCs w:val="22"/>
        </w:rPr>
        <w:t>Plan</w:t>
      </w:r>
      <w:r w:rsidR="0000458A" w:rsidRPr="009145BF">
        <w:rPr>
          <w:rFonts w:asciiTheme="minorHAnsi" w:hAnsiTheme="minorHAnsi" w:cstheme="minorHAnsi"/>
          <w:sz w:val="22"/>
          <w:szCs w:val="22"/>
        </w:rPr>
        <w:t xml:space="preserve"> </w:t>
      </w:r>
      <w:r w:rsidR="0000458A" w:rsidRPr="009145BF">
        <w:rPr>
          <w:rFonts w:asciiTheme="minorHAnsi" w:hAnsiTheme="minorHAnsi" w:cstheme="minorHAnsi"/>
          <w:i/>
          <w:sz w:val="22"/>
          <w:szCs w:val="22"/>
        </w:rPr>
        <w:t>Działań na Rzecz Zatrudnienia</w:t>
      </w:r>
      <w:r w:rsidR="00BF4965" w:rsidRPr="009145BF">
        <w:rPr>
          <w:rFonts w:asciiTheme="minorHAnsi" w:hAnsiTheme="minorHAnsi" w:cstheme="minorHAnsi"/>
          <w:i/>
          <w:sz w:val="22"/>
          <w:szCs w:val="22"/>
        </w:rPr>
        <w:t xml:space="preserve"> </w:t>
      </w:r>
      <w:r w:rsidR="0000458A" w:rsidRPr="009145BF">
        <w:rPr>
          <w:rFonts w:asciiTheme="minorHAnsi" w:hAnsiTheme="minorHAnsi" w:cstheme="minorHAnsi"/>
          <w:i/>
          <w:sz w:val="22"/>
          <w:szCs w:val="22"/>
        </w:rPr>
        <w:t>w Województwie Wielkopolskim na 20</w:t>
      </w:r>
      <w:r w:rsidR="00547CDC" w:rsidRPr="009145BF">
        <w:rPr>
          <w:rFonts w:asciiTheme="minorHAnsi" w:hAnsiTheme="minorHAnsi" w:cstheme="minorHAnsi"/>
          <w:i/>
          <w:sz w:val="22"/>
          <w:szCs w:val="22"/>
        </w:rPr>
        <w:t>2</w:t>
      </w:r>
      <w:r w:rsidR="00E4069D" w:rsidRPr="009145BF">
        <w:rPr>
          <w:rFonts w:asciiTheme="minorHAnsi" w:hAnsiTheme="minorHAnsi" w:cstheme="minorHAnsi"/>
          <w:i/>
          <w:sz w:val="22"/>
          <w:szCs w:val="22"/>
        </w:rPr>
        <w:t>3</w:t>
      </w:r>
      <w:r w:rsidR="0000458A" w:rsidRPr="009145BF">
        <w:rPr>
          <w:rFonts w:asciiTheme="minorHAnsi" w:hAnsiTheme="minorHAnsi" w:cstheme="minorHAnsi"/>
          <w:i/>
          <w:sz w:val="22"/>
          <w:szCs w:val="22"/>
        </w:rPr>
        <w:t xml:space="preserve"> rok</w:t>
      </w:r>
      <w:r w:rsidR="0000458A" w:rsidRPr="009145BF">
        <w:rPr>
          <w:rFonts w:asciiTheme="minorHAnsi" w:hAnsiTheme="minorHAnsi" w:cstheme="minorHAnsi"/>
          <w:sz w:val="22"/>
          <w:szCs w:val="22"/>
        </w:rPr>
        <w:t xml:space="preserve"> stanowił </w:t>
      </w:r>
      <w:r w:rsidR="0049304F" w:rsidRPr="009145BF">
        <w:rPr>
          <w:rFonts w:asciiTheme="minorHAnsi" w:hAnsiTheme="minorHAnsi" w:cstheme="minorHAnsi"/>
          <w:sz w:val="22"/>
          <w:szCs w:val="22"/>
        </w:rPr>
        <w:t xml:space="preserve">przełożenie celów </w:t>
      </w:r>
      <w:r w:rsidR="0049304F" w:rsidRPr="009145BF">
        <w:rPr>
          <w:rFonts w:asciiTheme="minorHAnsi" w:hAnsiTheme="minorHAnsi" w:cstheme="minorHAnsi"/>
          <w:i/>
          <w:iCs/>
          <w:sz w:val="22"/>
          <w:szCs w:val="22"/>
        </w:rPr>
        <w:t>Krajowego Planu Działań na rzecz Zatrudnienia na rok</w:t>
      </w:r>
      <w:r w:rsidR="00D256AF" w:rsidRPr="009145BF">
        <w:rPr>
          <w:rFonts w:asciiTheme="minorHAnsi" w:hAnsiTheme="minorHAnsi" w:cstheme="minorHAnsi"/>
          <w:i/>
          <w:iCs/>
          <w:sz w:val="22"/>
          <w:szCs w:val="22"/>
        </w:rPr>
        <w:t xml:space="preserve"> </w:t>
      </w:r>
      <w:r w:rsidR="0049304F" w:rsidRPr="009145BF">
        <w:rPr>
          <w:rFonts w:asciiTheme="minorHAnsi" w:hAnsiTheme="minorHAnsi" w:cstheme="minorHAnsi"/>
          <w:i/>
          <w:iCs/>
          <w:sz w:val="22"/>
          <w:szCs w:val="22"/>
        </w:rPr>
        <w:t>202</w:t>
      </w:r>
      <w:r w:rsidR="001E4CBE" w:rsidRPr="009145BF">
        <w:rPr>
          <w:rFonts w:asciiTheme="minorHAnsi" w:hAnsiTheme="minorHAnsi" w:cstheme="minorHAnsi"/>
          <w:i/>
          <w:iCs/>
          <w:sz w:val="22"/>
          <w:szCs w:val="22"/>
        </w:rPr>
        <w:t>2</w:t>
      </w:r>
      <w:r w:rsidR="0049304F" w:rsidRPr="009145BF">
        <w:rPr>
          <w:rFonts w:asciiTheme="minorHAnsi" w:hAnsiTheme="minorHAnsi" w:cstheme="minorHAnsi"/>
          <w:sz w:val="22"/>
          <w:szCs w:val="22"/>
        </w:rPr>
        <w:t xml:space="preserve"> </w:t>
      </w:r>
      <w:r w:rsidR="009145BF" w:rsidRPr="009145BF">
        <w:rPr>
          <w:rFonts w:asciiTheme="minorHAnsi" w:hAnsiTheme="minorHAnsi" w:cstheme="minorHAnsi"/>
          <w:sz w:val="22"/>
          <w:szCs w:val="22"/>
        </w:rPr>
        <w:t>dokumentu aktualnego na czas opracowania Planu</w:t>
      </w:r>
      <w:r w:rsidR="009145BF">
        <w:rPr>
          <w:rFonts w:asciiTheme="minorHAnsi" w:hAnsiTheme="minorHAnsi" w:cstheme="minorHAnsi"/>
          <w:sz w:val="22"/>
          <w:szCs w:val="22"/>
        </w:rPr>
        <w:t>,</w:t>
      </w:r>
      <w:r w:rsidR="009145BF" w:rsidRPr="009145BF">
        <w:rPr>
          <w:rFonts w:asciiTheme="minorHAnsi" w:hAnsiTheme="minorHAnsi" w:cstheme="minorHAnsi"/>
          <w:sz w:val="22"/>
          <w:szCs w:val="22"/>
        </w:rPr>
        <w:t xml:space="preserve"> (</w:t>
      </w:r>
      <w:r w:rsidR="009145BF" w:rsidRPr="009145BF">
        <w:rPr>
          <w:rFonts w:asciiTheme="minorHAnsi" w:hAnsiTheme="minorHAnsi" w:cstheme="minorHAnsi"/>
          <w:i/>
          <w:iCs/>
          <w:sz w:val="22"/>
          <w:szCs w:val="22"/>
        </w:rPr>
        <w:t>Krajowy Plan Działań na rzecz Zatrudnienia na rok 2023</w:t>
      </w:r>
      <w:r w:rsidR="009145BF" w:rsidRPr="009145BF">
        <w:rPr>
          <w:rFonts w:asciiTheme="minorHAnsi" w:hAnsiTheme="minorHAnsi" w:cstheme="minorHAnsi"/>
          <w:sz w:val="22"/>
          <w:szCs w:val="22"/>
        </w:rPr>
        <w:t xml:space="preserve"> przyjęto 28 czerwca 2023 r.)</w:t>
      </w:r>
      <w:r w:rsidR="009145BF">
        <w:rPr>
          <w:rFonts w:asciiTheme="minorHAnsi" w:hAnsiTheme="minorHAnsi" w:cstheme="minorHAnsi"/>
          <w:sz w:val="22"/>
          <w:szCs w:val="22"/>
        </w:rPr>
        <w:t xml:space="preserve"> </w:t>
      </w:r>
      <w:r w:rsidR="0049304F" w:rsidRPr="009145BF">
        <w:rPr>
          <w:rFonts w:asciiTheme="minorHAnsi" w:hAnsiTheme="minorHAnsi" w:cstheme="minorHAnsi"/>
          <w:sz w:val="22"/>
          <w:szCs w:val="22"/>
        </w:rPr>
        <w:t xml:space="preserve">oraz </w:t>
      </w:r>
      <w:r w:rsidR="0000458A" w:rsidRPr="009145BF">
        <w:rPr>
          <w:rFonts w:asciiTheme="minorHAnsi" w:hAnsiTheme="minorHAnsi" w:cstheme="minorHAnsi"/>
          <w:sz w:val="22"/>
          <w:szCs w:val="22"/>
        </w:rPr>
        <w:t xml:space="preserve">uszczegółowienie działań zapisanych </w:t>
      </w:r>
      <w:r w:rsidR="0049304F" w:rsidRPr="009145BF">
        <w:rPr>
          <w:rFonts w:asciiTheme="minorHAnsi" w:hAnsiTheme="minorHAnsi" w:cstheme="minorHAnsi"/>
          <w:sz w:val="22"/>
          <w:szCs w:val="22"/>
        </w:rPr>
        <w:t xml:space="preserve">w </w:t>
      </w:r>
      <w:r w:rsidR="0049304F" w:rsidRPr="009145BF">
        <w:rPr>
          <w:rFonts w:asciiTheme="minorHAnsi" w:hAnsiTheme="minorHAnsi" w:cstheme="minorHAnsi"/>
          <w:i/>
          <w:iCs/>
          <w:sz w:val="22"/>
          <w:szCs w:val="22"/>
        </w:rPr>
        <w:t>Strategi</w:t>
      </w:r>
      <w:r w:rsidR="00EC1D12" w:rsidRPr="009145BF">
        <w:rPr>
          <w:rFonts w:asciiTheme="minorHAnsi" w:hAnsiTheme="minorHAnsi" w:cstheme="minorHAnsi"/>
          <w:i/>
          <w:iCs/>
          <w:sz w:val="22"/>
          <w:szCs w:val="22"/>
        </w:rPr>
        <w:t>i</w:t>
      </w:r>
      <w:r w:rsidR="0049304F" w:rsidRPr="009145BF">
        <w:rPr>
          <w:rFonts w:asciiTheme="minorHAnsi" w:hAnsiTheme="minorHAnsi" w:cstheme="minorHAnsi"/>
          <w:i/>
          <w:iCs/>
          <w:sz w:val="22"/>
          <w:szCs w:val="22"/>
        </w:rPr>
        <w:t xml:space="preserve"> </w:t>
      </w:r>
      <w:r w:rsidR="001E4CBE" w:rsidRPr="009145BF">
        <w:rPr>
          <w:rFonts w:asciiTheme="minorHAnsi" w:hAnsiTheme="minorHAnsi" w:cstheme="minorHAnsi"/>
          <w:i/>
          <w:iCs/>
          <w:sz w:val="22"/>
          <w:szCs w:val="22"/>
        </w:rPr>
        <w:t>R</w:t>
      </w:r>
      <w:r w:rsidR="0049304F" w:rsidRPr="009145BF">
        <w:rPr>
          <w:rFonts w:asciiTheme="minorHAnsi" w:hAnsiTheme="minorHAnsi" w:cstheme="minorHAnsi"/>
          <w:i/>
          <w:iCs/>
          <w:sz w:val="22"/>
          <w:szCs w:val="22"/>
        </w:rPr>
        <w:t xml:space="preserve">ozwoju </w:t>
      </w:r>
      <w:r w:rsidR="001E4CBE" w:rsidRPr="009145BF">
        <w:rPr>
          <w:rFonts w:asciiTheme="minorHAnsi" w:hAnsiTheme="minorHAnsi" w:cstheme="minorHAnsi"/>
          <w:i/>
          <w:iCs/>
          <w:sz w:val="22"/>
          <w:szCs w:val="22"/>
        </w:rPr>
        <w:t>W</w:t>
      </w:r>
      <w:r w:rsidR="0049304F" w:rsidRPr="009145BF">
        <w:rPr>
          <w:rFonts w:asciiTheme="minorHAnsi" w:hAnsiTheme="minorHAnsi" w:cstheme="minorHAnsi"/>
          <w:i/>
          <w:iCs/>
          <w:sz w:val="22"/>
          <w:szCs w:val="22"/>
        </w:rPr>
        <w:t xml:space="preserve">ojewództwa </w:t>
      </w:r>
      <w:r w:rsidR="001E4CBE" w:rsidRPr="009145BF">
        <w:rPr>
          <w:rFonts w:asciiTheme="minorHAnsi" w:hAnsiTheme="minorHAnsi" w:cstheme="minorHAnsi"/>
          <w:i/>
          <w:iCs/>
          <w:sz w:val="22"/>
          <w:szCs w:val="22"/>
        </w:rPr>
        <w:t>W</w:t>
      </w:r>
      <w:r w:rsidR="0049304F" w:rsidRPr="009145BF">
        <w:rPr>
          <w:rFonts w:asciiTheme="minorHAnsi" w:hAnsiTheme="minorHAnsi" w:cstheme="minorHAnsi"/>
          <w:i/>
          <w:iCs/>
          <w:sz w:val="22"/>
          <w:szCs w:val="22"/>
        </w:rPr>
        <w:t>ielkopolskiego do 2030 roku</w:t>
      </w:r>
      <w:r w:rsidR="002B37D1" w:rsidRPr="009145BF">
        <w:rPr>
          <w:rFonts w:asciiTheme="minorHAnsi" w:hAnsiTheme="minorHAnsi" w:cstheme="minorHAnsi"/>
          <w:sz w:val="22"/>
          <w:szCs w:val="22"/>
        </w:rPr>
        <w:t xml:space="preserve">. </w:t>
      </w:r>
    </w:p>
    <w:p w14:paraId="7D5D6357" w14:textId="4C84EFB7" w:rsidR="006C697D" w:rsidRPr="00A3192A" w:rsidRDefault="00286A65" w:rsidP="006B5812">
      <w:pPr>
        <w:spacing w:line="276" w:lineRule="auto"/>
        <w:ind w:firstLine="709"/>
        <w:jc w:val="both"/>
        <w:rPr>
          <w:rFonts w:ascii="Calibri" w:hAnsi="Calibri"/>
          <w:sz w:val="22"/>
          <w:szCs w:val="22"/>
          <w:highlight w:val="yellow"/>
        </w:rPr>
      </w:pPr>
      <w:r w:rsidRPr="001537F3">
        <w:rPr>
          <w:rFonts w:ascii="Calibri" w:hAnsi="Calibri"/>
          <w:bCs/>
          <w:noProof/>
          <w:sz w:val="22"/>
          <w:szCs w:val="22"/>
        </w:rPr>
        <w:drawing>
          <wp:anchor distT="0" distB="0" distL="114300" distR="114300" simplePos="0" relativeHeight="251664384" behindDoc="0" locked="0" layoutInCell="1" allowOverlap="1" wp14:anchorId="49C4232C" wp14:editId="5723E562">
            <wp:simplePos x="0" y="0"/>
            <wp:positionH relativeFrom="margin">
              <wp:posOffset>308610</wp:posOffset>
            </wp:positionH>
            <wp:positionV relativeFrom="paragraph">
              <wp:posOffset>463550</wp:posOffset>
            </wp:positionV>
            <wp:extent cx="5524500" cy="2228850"/>
            <wp:effectExtent l="57150" t="38100" r="57150" b="57150"/>
            <wp:wrapTopAndBottom/>
            <wp:docPr id="12" name="Diagram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C908FF" w:rsidRPr="001537F3">
        <w:rPr>
          <w:rFonts w:ascii="Calibri" w:hAnsi="Calibri"/>
          <w:sz w:val="22"/>
          <w:szCs w:val="22"/>
        </w:rPr>
        <w:t xml:space="preserve">W </w:t>
      </w:r>
      <w:r w:rsidR="00C908FF" w:rsidRPr="001537F3">
        <w:rPr>
          <w:rFonts w:ascii="Calibri" w:hAnsi="Calibri"/>
          <w:i/>
          <w:sz w:val="22"/>
          <w:szCs w:val="22"/>
        </w:rPr>
        <w:t xml:space="preserve">Planie Działań </w:t>
      </w:r>
      <w:r w:rsidR="007C669D" w:rsidRPr="001537F3">
        <w:rPr>
          <w:rFonts w:ascii="Calibri" w:hAnsi="Calibri"/>
          <w:i/>
          <w:sz w:val="22"/>
          <w:szCs w:val="22"/>
        </w:rPr>
        <w:t>na Rzecz Zatrudnienia w Województwie Wielkopolskim na 202</w:t>
      </w:r>
      <w:r w:rsidR="001537F3" w:rsidRPr="001537F3">
        <w:rPr>
          <w:rFonts w:ascii="Calibri" w:hAnsi="Calibri"/>
          <w:i/>
          <w:sz w:val="22"/>
          <w:szCs w:val="22"/>
        </w:rPr>
        <w:t>3</w:t>
      </w:r>
      <w:r w:rsidR="007C669D" w:rsidRPr="001537F3">
        <w:rPr>
          <w:rFonts w:ascii="Calibri" w:hAnsi="Calibri"/>
          <w:i/>
          <w:sz w:val="22"/>
          <w:szCs w:val="22"/>
        </w:rPr>
        <w:t xml:space="preserve"> rok</w:t>
      </w:r>
      <w:r w:rsidR="007C669D" w:rsidRPr="001537F3">
        <w:rPr>
          <w:rFonts w:ascii="Calibri" w:hAnsi="Calibri"/>
          <w:sz w:val="22"/>
          <w:szCs w:val="22"/>
        </w:rPr>
        <w:t xml:space="preserve"> </w:t>
      </w:r>
      <w:r w:rsidR="00C908FF" w:rsidRPr="001537F3">
        <w:rPr>
          <w:rFonts w:ascii="Calibri" w:hAnsi="Calibri"/>
          <w:sz w:val="22"/>
          <w:szCs w:val="22"/>
        </w:rPr>
        <w:t>określono</w:t>
      </w:r>
      <w:r w:rsidR="00DB3345" w:rsidRPr="001537F3">
        <w:rPr>
          <w:rFonts w:ascii="Calibri" w:hAnsi="Calibri"/>
          <w:sz w:val="22"/>
          <w:szCs w:val="22"/>
        </w:rPr>
        <w:t xml:space="preserve"> </w:t>
      </w:r>
      <w:r w:rsidR="00B2576E" w:rsidRPr="001537F3">
        <w:rPr>
          <w:rFonts w:ascii="Calibri" w:hAnsi="Calibri"/>
          <w:sz w:val="22"/>
          <w:szCs w:val="22"/>
        </w:rPr>
        <w:br/>
      </w:r>
      <w:r w:rsidR="001537F3" w:rsidRPr="001537F3">
        <w:rPr>
          <w:rFonts w:ascii="Calibri" w:hAnsi="Calibri"/>
          <w:color w:val="000000"/>
          <w:sz w:val="22"/>
          <w:szCs w:val="22"/>
        </w:rPr>
        <w:t>dwa</w:t>
      </w:r>
      <w:r w:rsidR="00DB3345" w:rsidRPr="001537F3">
        <w:rPr>
          <w:rFonts w:ascii="Calibri" w:hAnsi="Calibri"/>
          <w:color w:val="000000"/>
          <w:sz w:val="22"/>
          <w:szCs w:val="22"/>
        </w:rPr>
        <w:t xml:space="preserve"> </w:t>
      </w:r>
      <w:r w:rsidR="000B51F6" w:rsidRPr="001537F3">
        <w:rPr>
          <w:rFonts w:ascii="Calibri" w:hAnsi="Calibri"/>
          <w:color w:val="000000"/>
          <w:sz w:val="22"/>
          <w:szCs w:val="22"/>
        </w:rPr>
        <w:t>cele</w:t>
      </w:r>
      <w:r w:rsidR="00DB3345" w:rsidRPr="001537F3">
        <w:rPr>
          <w:rFonts w:ascii="Calibri" w:hAnsi="Calibri"/>
          <w:sz w:val="22"/>
          <w:szCs w:val="22"/>
        </w:rPr>
        <w:t xml:space="preserve"> regionaln</w:t>
      </w:r>
      <w:r w:rsidR="000B51F6" w:rsidRPr="001537F3">
        <w:rPr>
          <w:rFonts w:ascii="Calibri" w:hAnsi="Calibri"/>
          <w:sz w:val="22"/>
          <w:szCs w:val="22"/>
        </w:rPr>
        <w:t>ego rynku pracy</w:t>
      </w:r>
      <w:r w:rsidR="00DB3345" w:rsidRPr="001537F3">
        <w:rPr>
          <w:rFonts w:ascii="Calibri" w:hAnsi="Calibri"/>
          <w:sz w:val="22"/>
          <w:szCs w:val="22"/>
        </w:rPr>
        <w:t>:</w:t>
      </w:r>
      <w:r w:rsidR="00DB3345" w:rsidRPr="00A3192A">
        <w:rPr>
          <w:rFonts w:ascii="Calibri" w:hAnsi="Calibri"/>
          <w:sz w:val="22"/>
          <w:szCs w:val="22"/>
          <w:highlight w:val="yellow"/>
        </w:rPr>
        <w:t xml:space="preserve"> </w:t>
      </w:r>
    </w:p>
    <w:p w14:paraId="3F2CB1AB" w14:textId="77777777" w:rsidR="006C697D" w:rsidRPr="008B0CCE" w:rsidRDefault="006C697D" w:rsidP="006C697D">
      <w:pPr>
        <w:spacing w:line="276" w:lineRule="auto"/>
        <w:jc w:val="both"/>
        <w:rPr>
          <w:rFonts w:ascii="Calibri" w:hAnsi="Calibri"/>
          <w:bCs/>
          <w:sz w:val="22"/>
          <w:szCs w:val="22"/>
        </w:rPr>
      </w:pPr>
    </w:p>
    <w:p w14:paraId="689E736B" w14:textId="28730E10" w:rsidR="00906102" w:rsidRPr="008B0CCE" w:rsidRDefault="00F32198" w:rsidP="002F312B">
      <w:pPr>
        <w:spacing w:line="276" w:lineRule="auto"/>
        <w:ind w:firstLine="708"/>
        <w:jc w:val="both"/>
        <w:rPr>
          <w:rFonts w:ascii="Calibri" w:hAnsi="Calibri" w:cs="Calibri"/>
          <w:i/>
          <w:iCs/>
          <w:sz w:val="22"/>
          <w:szCs w:val="22"/>
        </w:rPr>
      </w:pPr>
      <w:r w:rsidRPr="008B0CCE">
        <w:rPr>
          <w:rFonts w:ascii="Calibri" w:hAnsi="Calibri" w:cs="Calibri"/>
          <w:sz w:val="22"/>
          <w:szCs w:val="22"/>
        </w:rPr>
        <w:t>N</w:t>
      </w:r>
      <w:r w:rsidR="0000458A" w:rsidRPr="008B0CCE">
        <w:rPr>
          <w:rFonts w:ascii="Calibri" w:hAnsi="Calibri" w:cs="Calibri"/>
          <w:sz w:val="22"/>
          <w:szCs w:val="22"/>
        </w:rPr>
        <w:t>arzędziem służącym monitorowaniu realizacji założonych celów jest</w:t>
      </w:r>
      <w:r w:rsidR="00031269" w:rsidRPr="008B0CCE">
        <w:rPr>
          <w:rFonts w:ascii="Calibri" w:hAnsi="Calibri" w:cs="Calibri"/>
          <w:sz w:val="22"/>
          <w:szCs w:val="22"/>
        </w:rPr>
        <w:t xml:space="preserve"> </w:t>
      </w:r>
      <w:r w:rsidR="00031269" w:rsidRPr="008B0CCE">
        <w:rPr>
          <w:rFonts w:ascii="Calibri" w:hAnsi="Calibri" w:cs="Calibri"/>
          <w:i/>
          <w:iCs/>
          <w:sz w:val="22"/>
          <w:szCs w:val="22"/>
        </w:rPr>
        <w:t>Sprawozdanie z realizacji Planu Działań na Rzecz Zatrudnienia w Województwie Wielkopolskim na 202</w:t>
      </w:r>
      <w:r w:rsidR="008B0CCE" w:rsidRPr="008B0CCE">
        <w:rPr>
          <w:rFonts w:ascii="Calibri" w:hAnsi="Calibri" w:cs="Calibri"/>
          <w:i/>
          <w:iCs/>
          <w:sz w:val="22"/>
          <w:szCs w:val="22"/>
        </w:rPr>
        <w:t>3</w:t>
      </w:r>
      <w:r w:rsidR="00031269" w:rsidRPr="008B0CCE">
        <w:rPr>
          <w:rFonts w:ascii="Calibri" w:hAnsi="Calibri" w:cs="Calibri"/>
          <w:i/>
          <w:iCs/>
          <w:sz w:val="22"/>
          <w:szCs w:val="22"/>
        </w:rPr>
        <w:t xml:space="preserve"> rok</w:t>
      </w:r>
      <w:r w:rsidRPr="008B0CCE">
        <w:rPr>
          <w:rFonts w:ascii="Calibri" w:hAnsi="Calibri" w:cs="Calibri"/>
          <w:i/>
          <w:iCs/>
          <w:sz w:val="22"/>
          <w:szCs w:val="22"/>
        </w:rPr>
        <w:t xml:space="preserve">. </w:t>
      </w:r>
    </w:p>
    <w:p w14:paraId="24D1BFEA" w14:textId="5B56941B" w:rsidR="000C603A" w:rsidRPr="00856942" w:rsidRDefault="00856942" w:rsidP="00856942">
      <w:pPr>
        <w:spacing w:line="276" w:lineRule="auto"/>
        <w:ind w:firstLine="708"/>
        <w:jc w:val="both"/>
        <w:rPr>
          <w:rFonts w:ascii="Calibri" w:hAnsi="Calibri" w:cs="Calibri"/>
          <w:sz w:val="22"/>
          <w:szCs w:val="22"/>
          <w:highlight w:val="yellow"/>
        </w:rPr>
      </w:pPr>
      <w:r w:rsidRPr="0052071A">
        <w:rPr>
          <w:rFonts w:ascii="Calibri" w:hAnsi="Calibri" w:cs="Calibri"/>
          <w:sz w:val="22"/>
          <w:szCs w:val="22"/>
        </w:rPr>
        <w:t xml:space="preserve">Wszystkie przewidziane </w:t>
      </w:r>
      <w:r w:rsidRPr="0052071A">
        <w:rPr>
          <w:rFonts w:ascii="Calibri" w:hAnsi="Calibri" w:cs="Calibri"/>
          <w:i/>
          <w:sz w:val="22"/>
          <w:szCs w:val="22"/>
        </w:rPr>
        <w:t>Planem</w:t>
      </w:r>
      <w:r w:rsidRPr="0052071A">
        <w:rPr>
          <w:rFonts w:ascii="Calibri" w:hAnsi="Calibri" w:cs="Calibri"/>
          <w:sz w:val="22"/>
          <w:szCs w:val="22"/>
        </w:rPr>
        <w:t xml:space="preserve"> działania na rok 2023 zostały zrealizowane.</w:t>
      </w:r>
      <w:r w:rsidRPr="0052071A">
        <w:rPr>
          <w:rFonts w:ascii="Calibri" w:eastAsia="Lucida Sans Unicode" w:hAnsi="Calibri" w:cs="Calibri"/>
          <w:sz w:val="22"/>
          <w:szCs w:val="22"/>
          <w:lang w:eastAsia="en-US"/>
        </w:rPr>
        <w:t xml:space="preserve"> </w:t>
      </w:r>
      <w:r w:rsidRPr="00C407D4">
        <w:rPr>
          <w:rFonts w:ascii="Calibri" w:eastAsia="Lucida Sans Unicode" w:hAnsi="Calibri" w:cs="Calibri"/>
          <w:sz w:val="22"/>
          <w:szCs w:val="22"/>
          <w:lang w:eastAsia="en-US"/>
        </w:rPr>
        <w:t>Natomiast</w:t>
      </w:r>
      <w:r w:rsidR="00C407D4" w:rsidRPr="00C407D4">
        <w:rPr>
          <w:rFonts w:ascii="Calibri" w:eastAsia="Lucida Sans Unicode" w:hAnsi="Calibri" w:cs="Calibri"/>
          <w:sz w:val="22"/>
          <w:szCs w:val="22"/>
          <w:lang w:eastAsia="en-US"/>
        </w:rPr>
        <w:t>,</w:t>
      </w:r>
      <w:r w:rsidRPr="00C407D4">
        <w:rPr>
          <w:rFonts w:ascii="Calibri" w:eastAsia="Lucida Sans Unicode" w:hAnsi="Calibri" w:cs="Calibri"/>
          <w:sz w:val="22"/>
          <w:szCs w:val="22"/>
          <w:lang w:eastAsia="en-US"/>
        </w:rPr>
        <w:t xml:space="preserve"> w</w:t>
      </w:r>
      <w:r w:rsidRPr="00C407D4">
        <w:rPr>
          <w:rFonts w:ascii="Calibri" w:eastAsia="Calibri" w:hAnsi="Calibri" w:cs="Calibri"/>
          <w:sz w:val="22"/>
          <w:szCs w:val="22"/>
          <w:lang w:eastAsia="en-US"/>
        </w:rPr>
        <w:t xml:space="preserve"> związku ze zwiększeniem prac wszystkich pracowników WUP w Poznaniu związan</w:t>
      </w:r>
      <w:r w:rsidR="00C407D4" w:rsidRPr="00C407D4">
        <w:rPr>
          <w:rFonts w:ascii="Calibri" w:eastAsia="Calibri" w:hAnsi="Calibri" w:cs="Calibri"/>
          <w:sz w:val="22"/>
          <w:szCs w:val="22"/>
          <w:lang w:eastAsia="en-US"/>
        </w:rPr>
        <w:t>ych</w:t>
      </w:r>
      <w:r w:rsidRPr="00C407D4">
        <w:rPr>
          <w:rFonts w:ascii="Calibri" w:eastAsia="Calibri" w:hAnsi="Calibri" w:cs="Calibri"/>
          <w:sz w:val="22"/>
          <w:szCs w:val="22"/>
          <w:lang w:eastAsia="en-US"/>
        </w:rPr>
        <w:t xml:space="preserve"> z rozliczeniem dofinansowania, wypłaconego ze środków Funduszu Gwarantowanych Świadczeń Pracowniczych</w:t>
      </w:r>
      <w:r w:rsidR="00C407D4" w:rsidRPr="00C407D4">
        <w:rPr>
          <w:rFonts w:ascii="Calibri" w:eastAsia="Calibri" w:hAnsi="Calibri" w:cs="Calibri"/>
          <w:sz w:val="22"/>
          <w:szCs w:val="22"/>
          <w:lang w:eastAsia="en-US"/>
        </w:rPr>
        <w:t>,</w:t>
      </w:r>
      <w:r w:rsidRPr="00C407D4">
        <w:rPr>
          <w:rFonts w:ascii="Calibri" w:eastAsia="Lucida Sans Unicode" w:hAnsi="Calibri" w:cs="Calibri"/>
          <w:sz w:val="22"/>
          <w:szCs w:val="22"/>
          <w:lang w:eastAsia="en-US"/>
        </w:rPr>
        <w:t xml:space="preserve"> część szkoleń z zakresu poradnictwa zawodowego dla kadry doradczej PUP została przniesiona na </w:t>
      </w:r>
      <w:r>
        <w:rPr>
          <w:rFonts w:ascii="Calibri" w:eastAsia="Lucida Sans Unicode" w:hAnsi="Calibri" w:cs="Calibri"/>
          <w:sz w:val="22"/>
          <w:szCs w:val="22"/>
          <w:lang w:eastAsia="en-US"/>
        </w:rPr>
        <w:t xml:space="preserve">rok następny. </w:t>
      </w:r>
      <w:r w:rsidR="00312B3C">
        <w:rPr>
          <w:rFonts w:ascii="Calibri" w:eastAsia="Lucida Sans Unicode" w:hAnsi="Calibri" w:cs="Calibri"/>
          <w:sz w:val="22"/>
          <w:szCs w:val="22"/>
          <w:lang w:eastAsia="en-US"/>
        </w:rPr>
        <w:t>Natomiast p</w:t>
      </w:r>
      <w:r w:rsidR="00D6142C" w:rsidRPr="000C603A">
        <w:rPr>
          <w:rFonts w:ascii="Calibri" w:eastAsia="Lucida Sans Unicode" w:hAnsi="Calibri" w:cs="Calibri"/>
          <w:sz w:val="22"/>
          <w:szCs w:val="22"/>
          <w:lang w:eastAsia="en-US"/>
        </w:rPr>
        <w:t xml:space="preserve">onadplanowo </w:t>
      </w:r>
      <w:r w:rsidR="00851991" w:rsidRPr="000C603A">
        <w:rPr>
          <w:rFonts w:ascii="Calibri" w:hAnsi="Calibri" w:cs="Calibri"/>
          <w:sz w:val="22"/>
          <w:szCs w:val="22"/>
        </w:rPr>
        <w:t>przygotowa</w:t>
      </w:r>
      <w:r w:rsidR="00312B3C">
        <w:rPr>
          <w:rFonts w:ascii="Calibri" w:hAnsi="Calibri" w:cs="Calibri"/>
          <w:sz w:val="22"/>
          <w:szCs w:val="22"/>
        </w:rPr>
        <w:t>no</w:t>
      </w:r>
      <w:r w:rsidR="00550C88" w:rsidRPr="000C603A">
        <w:rPr>
          <w:rFonts w:ascii="Calibri" w:hAnsi="Calibri" w:cs="Calibri"/>
          <w:sz w:val="22"/>
          <w:szCs w:val="22"/>
        </w:rPr>
        <w:t xml:space="preserve"> </w:t>
      </w:r>
      <w:r w:rsidR="00851991" w:rsidRPr="000C603A">
        <w:rPr>
          <w:rFonts w:ascii="Calibri" w:hAnsi="Calibri" w:cs="Calibri"/>
          <w:sz w:val="22"/>
          <w:szCs w:val="22"/>
        </w:rPr>
        <w:t>opracowa</w:t>
      </w:r>
      <w:r w:rsidR="00550C88" w:rsidRPr="000C603A">
        <w:rPr>
          <w:rFonts w:ascii="Calibri" w:hAnsi="Calibri" w:cs="Calibri"/>
          <w:sz w:val="22"/>
          <w:szCs w:val="22"/>
        </w:rPr>
        <w:t>nie</w:t>
      </w:r>
      <w:r w:rsidR="00851991" w:rsidRPr="000C603A">
        <w:rPr>
          <w:rFonts w:ascii="Calibri" w:hAnsi="Calibri" w:cs="Calibri"/>
          <w:sz w:val="22"/>
          <w:szCs w:val="22"/>
        </w:rPr>
        <w:t xml:space="preserve"> </w:t>
      </w:r>
      <w:r w:rsidR="00550C88" w:rsidRPr="000C603A">
        <w:rPr>
          <w:rFonts w:ascii="Calibri" w:hAnsi="Calibri" w:cs="Calibri"/>
          <w:i/>
          <w:iCs/>
          <w:sz w:val="22"/>
          <w:szCs w:val="22"/>
        </w:rPr>
        <w:t>Rynkowe i psychologiczne aspekty poradnictwa zawodowego</w:t>
      </w:r>
      <w:r w:rsidR="00E46423" w:rsidRPr="000C603A">
        <w:rPr>
          <w:rFonts w:ascii="Calibri" w:hAnsi="Calibri" w:cs="Calibri"/>
          <w:i/>
          <w:iCs/>
          <w:sz w:val="22"/>
          <w:szCs w:val="22"/>
        </w:rPr>
        <w:t xml:space="preserve">. </w:t>
      </w:r>
      <w:r w:rsidR="000C603A">
        <w:rPr>
          <w:rFonts w:ascii="Calibri" w:hAnsi="Calibri" w:cs="Calibri"/>
          <w:sz w:val="22"/>
          <w:szCs w:val="22"/>
        </w:rPr>
        <w:t>Ponadto</w:t>
      </w:r>
      <w:r w:rsidR="00EA7DAC">
        <w:rPr>
          <w:rFonts w:ascii="Calibri" w:hAnsi="Calibri" w:cs="Calibri"/>
          <w:sz w:val="22"/>
          <w:szCs w:val="22"/>
        </w:rPr>
        <w:t>,</w:t>
      </w:r>
      <w:r w:rsidR="000C603A">
        <w:rPr>
          <w:rFonts w:ascii="Calibri" w:hAnsi="Calibri" w:cs="Calibri"/>
          <w:sz w:val="22"/>
          <w:szCs w:val="22"/>
        </w:rPr>
        <w:t xml:space="preserve"> z uwagi na</w:t>
      </w:r>
      <w:r w:rsidR="0052071A" w:rsidRPr="000C603A">
        <w:rPr>
          <w:rFonts w:ascii="Calibri" w:hAnsi="Calibri" w:cs="Calibri"/>
          <w:sz w:val="22"/>
          <w:szCs w:val="22"/>
        </w:rPr>
        <w:t xml:space="preserve"> zgłoszone zapotrzebowanie ze strony PUP Śrem i PUP Czarnków oraz jego filii w Trzciance i Wieleniu na konkretne metody pracy z osobami bezrobotnymi, przeprowadzono dwa szkolenia on-line</w:t>
      </w:r>
      <w:r w:rsidR="000C603A" w:rsidRPr="000C603A">
        <w:rPr>
          <w:rFonts w:ascii="Calibri" w:hAnsi="Calibri" w:cs="Calibri"/>
          <w:sz w:val="22"/>
          <w:szCs w:val="22"/>
        </w:rPr>
        <w:t xml:space="preserve">: </w:t>
      </w:r>
      <w:r w:rsidR="000C603A" w:rsidRPr="000C603A">
        <w:rPr>
          <w:rFonts w:asciiTheme="minorHAnsi" w:hAnsiTheme="minorHAnsi" w:cstheme="minorHAnsi"/>
          <w:i/>
          <w:iCs/>
          <w:sz w:val="22"/>
          <w:szCs w:val="22"/>
        </w:rPr>
        <w:t>Kwestionariusz Zainteresowań Zawodowych KZZ - dwudniowe szkolenie dla PUP Czarnków i jego filii</w:t>
      </w:r>
      <w:r w:rsidR="000C603A" w:rsidRPr="000C603A">
        <w:rPr>
          <w:rFonts w:asciiTheme="minorHAnsi" w:hAnsiTheme="minorHAnsi" w:cstheme="minorHAnsi"/>
          <w:sz w:val="22"/>
          <w:szCs w:val="22"/>
        </w:rPr>
        <w:t xml:space="preserve">; </w:t>
      </w:r>
      <w:r w:rsidR="000C603A" w:rsidRPr="000C603A">
        <w:rPr>
          <w:rFonts w:asciiTheme="minorHAnsi" w:hAnsiTheme="minorHAnsi" w:cstheme="minorHAnsi"/>
          <w:i/>
          <w:iCs/>
          <w:sz w:val="22"/>
          <w:szCs w:val="22"/>
        </w:rPr>
        <w:t>Program „Szukam pracy” - trzydniowe szkolenie dla PUP Śrem.</w:t>
      </w:r>
      <w:r w:rsidR="000C603A" w:rsidRPr="000C603A">
        <w:rPr>
          <w:rFonts w:asciiTheme="minorHAnsi" w:hAnsiTheme="minorHAnsi" w:cstheme="minorHAnsi"/>
          <w:sz w:val="22"/>
          <w:szCs w:val="22"/>
        </w:rPr>
        <w:t xml:space="preserve"> </w:t>
      </w:r>
    </w:p>
    <w:p w14:paraId="25888EC8" w14:textId="0F6E0B5C" w:rsidR="00F32198" w:rsidRPr="008B0CCE" w:rsidRDefault="00137967" w:rsidP="00F32198">
      <w:pPr>
        <w:spacing w:line="276" w:lineRule="auto"/>
        <w:ind w:firstLine="708"/>
        <w:jc w:val="both"/>
        <w:rPr>
          <w:rFonts w:asciiTheme="minorHAnsi" w:hAnsiTheme="minorHAnsi" w:cstheme="minorHAnsi"/>
          <w:sz w:val="22"/>
          <w:szCs w:val="22"/>
        </w:rPr>
      </w:pPr>
      <w:r w:rsidRPr="008B0CCE">
        <w:rPr>
          <w:rFonts w:ascii="Calibri" w:hAnsi="Calibri" w:cs="Calibri"/>
          <w:sz w:val="22"/>
          <w:szCs w:val="22"/>
        </w:rPr>
        <w:t>Niniejszy d</w:t>
      </w:r>
      <w:r w:rsidR="00F32198" w:rsidRPr="008B0CCE">
        <w:rPr>
          <w:rFonts w:ascii="Calibri" w:hAnsi="Calibri" w:cs="Calibri"/>
          <w:sz w:val="22"/>
          <w:szCs w:val="22"/>
        </w:rPr>
        <w:t xml:space="preserve">okument opiniowany jest przez Wojewódzką Radę Rynku Pracy w Poznaniu, a następnie przedstawiany Zarządowi Województwa Wielkopolskiego, </w:t>
      </w:r>
      <w:r w:rsidR="00F32198" w:rsidRPr="008B0CCE">
        <w:rPr>
          <w:rFonts w:asciiTheme="minorHAnsi" w:hAnsiTheme="minorHAnsi" w:cstheme="minorHAnsi"/>
          <w:sz w:val="22"/>
          <w:szCs w:val="22"/>
        </w:rPr>
        <w:t xml:space="preserve">jako podsumowanie działalności podejmowanej </w:t>
      </w:r>
      <w:r w:rsidR="00F32198" w:rsidRPr="008B0CCE">
        <w:rPr>
          <w:rFonts w:asciiTheme="minorHAnsi" w:hAnsiTheme="minorHAnsi" w:cstheme="minorHAnsi"/>
          <w:sz w:val="22"/>
          <w:szCs w:val="22"/>
        </w:rPr>
        <w:br/>
        <w:t>w sferze regionalnego rynku pracy.</w:t>
      </w:r>
    </w:p>
    <w:p w14:paraId="0B814A3E" w14:textId="02DA62BB" w:rsidR="00F32198" w:rsidRPr="00A3192A" w:rsidRDefault="00F32198" w:rsidP="00F32198">
      <w:pPr>
        <w:spacing w:line="276" w:lineRule="auto"/>
        <w:ind w:firstLine="708"/>
        <w:jc w:val="both"/>
        <w:rPr>
          <w:rFonts w:ascii="Calibri" w:hAnsi="Calibri" w:cs="Calibri"/>
          <w:sz w:val="22"/>
          <w:szCs w:val="22"/>
          <w:highlight w:val="yellow"/>
        </w:rPr>
      </w:pPr>
    </w:p>
    <w:p w14:paraId="328E70DC" w14:textId="50174C69" w:rsidR="008C30E1" w:rsidRPr="00A3192A" w:rsidRDefault="008C30E1" w:rsidP="003B00C2">
      <w:pPr>
        <w:spacing w:line="276" w:lineRule="auto"/>
        <w:ind w:firstLine="708"/>
        <w:jc w:val="both"/>
        <w:rPr>
          <w:rFonts w:ascii="Calibri" w:hAnsi="Calibri" w:cs="Calibri"/>
          <w:sz w:val="22"/>
          <w:szCs w:val="22"/>
          <w:highlight w:val="yellow"/>
        </w:rPr>
      </w:pPr>
    </w:p>
    <w:p w14:paraId="0818AF1A" w14:textId="4369D879" w:rsidR="008C0DFD" w:rsidRPr="00821308" w:rsidRDefault="008C0DFD" w:rsidP="008C0DFD">
      <w:pPr>
        <w:spacing w:before="120" w:line="276" w:lineRule="auto"/>
        <w:jc w:val="both"/>
        <w:rPr>
          <w:rFonts w:ascii="Calibri" w:eastAsia="Calibri" w:hAnsi="Calibri" w:cs="Calibri"/>
          <w:sz w:val="22"/>
          <w:szCs w:val="22"/>
          <w:lang w:eastAsia="en-US"/>
        </w:rPr>
      </w:pPr>
    </w:p>
    <w:p w14:paraId="513E9AFA" w14:textId="69CC5264" w:rsidR="008504B5" w:rsidRPr="00A3192A" w:rsidRDefault="008504B5" w:rsidP="003B00C2">
      <w:pPr>
        <w:spacing w:line="276" w:lineRule="auto"/>
        <w:ind w:firstLine="708"/>
        <w:jc w:val="both"/>
        <w:rPr>
          <w:rFonts w:ascii="Calibri" w:hAnsi="Calibri" w:cs="Calibri"/>
          <w:sz w:val="22"/>
          <w:szCs w:val="22"/>
          <w:highlight w:val="yellow"/>
        </w:rPr>
      </w:pPr>
    </w:p>
    <w:p w14:paraId="5E81C3E8" w14:textId="77777777" w:rsidR="008504B5" w:rsidRPr="00A3192A" w:rsidRDefault="008504B5" w:rsidP="003B00C2">
      <w:pPr>
        <w:spacing w:line="276" w:lineRule="auto"/>
        <w:ind w:firstLine="708"/>
        <w:jc w:val="both"/>
        <w:rPr>
          <w:rFonts w:ascii="Calibri" w:hAnsi="Calibri" w:cs="Calibri"/>
          <w:sz w:val="22"/>
          <w:szCs w:val="22"/>
          <w:highlight w:val="yellow"/>
        </w:rPr>
      </w:pPr>
    </w:p>
    <w:p w14:paraId="711FB418" w14:textId="77777777" w:rsidR="00F02BD0" w:rsidRPr="00A3192A" w:rsidRDefault="00F02BD0" w:rsidP="003B00C2">
      <w:pPr>
        <w:spacing w:line="276" w:lineRule="auto"/>
        <w:ind w:firstLine="708"/>
        <w:jc w:val="both"/>
        <w:rPr>
          <w:rFonts w:ascii="Calibri" w:hAnsi="Calibri" w:cs="Calibri"/>
          <w:sz w:val="22"/>
          <w:szCs w:val="22"/>
          <w:highlight w:val="yellow"/>
        </w:rPr>
      </w:pPr>
    </w:p>
    <w:p w14:paraId="69F199A4" w14:textId="74A01E4A" w:rsidR="004F6AFA" w:rsidRPr="00A3192A" w:rsidRDefault="004F6AFA" w:rsidP="003B00C2">
      <w:pPr>
        <w:spacing w:line="276" w:lineRule="auto"/>
        <w:ind w:firstLine="708"/>
        <w:jc w:val="both"/>
        <w:rPr>
          <w:rFonts w:ascii="Calibri" w:hAnsi="Calibri" w:cs="Calibri"/>
          <w:sz w:val="22"/>
          <w:szCs w:val="22"/>
          <w:highlight w:val="yellow"/>
        </w:rPr>
      </w:pPr>
    </w:p>
    <w:p w14:paraId="3DB6E46F" w14:textId="2C66515D" w:rsidR="004F6AFA" w:rsidRDefault="004F6AFA" w:rsidP="003B00C2">
      <w:pPr>
        <w:spacing w:line="276" w:lineRule="auto"/>
        <w:ind w:firstLine="708"/>
        <w:jc w:val="both"/>
        <w:rPr>
          <w:rFonts w:ascii="Calibri" w:hAnsi="Calibri" w:cs="Calibri"/>
          <w:sz w:val="22"/>
          <w:szCs w:val="22"/>
          <w:highlight w:val="yellow"/>
        </w:rPr>
      </w:pPr>
    </w:p>
    <w:p w14:paraId="1779AADD" w14:textId="77777777" w:rsidR="008C30E1" w:rsidRPr="00A3192A" w:rsidRDefault="008C30E1" w:rsidP="00E451AE">
      <w:pPr>
        <w:spacing w:line="276" w:lineRule="auto"/>
        <w:jc w:val="both"/>
        <w:rPr>
          <w:rFonts w:ascii="Calibri" w:hAnsi="Calibri" w:cs="Calibri"/>
          <w:sz w:val="22"/>
          <w:szCs w:val="22"/>
          <w:highlight w:val="yellow"/>
        </w:rPr>
      </w:pPr>
    </w:p>
    <w:p w14:paraId="202E3206" w14:textId="060EA34F" w:rsidR="001537F3" w:rsidRPr="001537F3" w:rsidRDefault="0075371A" w:rsidP="001537F3">
      <w:pPr>
        <w:pStyle w:val="Nagwek1"/>
        <w:rPr>
          <w:bCs/>
          <w:lang w:val="x-none"/>
        </w:rPr>
      </w:pPr>
      <w:bookmarkStart w:id="3" w:name="_Toc157075234"/>
      <w:bookmarkStart w:id="4" w:name="_Toc4418284"/>
      <w:r w:rsidRPr="001537F3">
        <w:rPr>
          <w:rFonts w:eastAsia="Calibri"/>
          <w:lang w:eastAsia="en-US"/>
        </w:rPr>
        <w:lastRenderedPageBreak/>
        <w:t xml:space="preserve">II. </w:t>
      </w:r>
      <w:r w:rsidR="001537F3" w:rsidRPr="001537F3">
        <w:rPr>
          <w:bCs/>
          <w:lang w:val="x-none"/>
        </w:rPr>
        <w:t>Wzrost aktywności zawodowej i utrzymanie wysokiej jakości zatrudnienia</w:t>
      </w:r>
      <w:bookmarkEnd w:id="3"/>
    </w:p>
    <w:p w14:paraId="00B9AC9C" w14:textId="2741E513" w:rsidR="00D56B49" w:rsidRPr="00460DDF" w:rsidRDefault="00D56B49" w:rsidP="00460DDF">
      <w:pPr>
        <w:pStyle w:val="Nagwek1"/>
        <w:shd w:val="clear" w:color="auto" w:fill="auto"/>
        <w:rPr>
          <w:rFonts w:eastAsia="Calibri"/>
          <w:lang w:eastAsia="en-US"/>
        </w:rPr>
      </w:pPr>
    </w:p>
    <w:bookmarkStart w:id="5" w:name="_Toc157075235"/>
    <w:p w14:paraId="49D6061C" w14:textId="2EA33B93" w:rsidR="00B33508" w:rsidRPr="00442090" w:rsidRDefault="005C2CB0" w:rsidP="00DD1D20">
      <w:pPr>
        <w:pStyle w:val="Nagwek2"/>
        <w:numPr>
          <w:ilvl w:val="0"/>
          <w:numId w:val="6"/>
        </w:numPr>
        <w:spacing w:before="0" w:after="0"/>
        <w:ind w:left="284" w:hanging="284"/>
      </w:pPr>
      <w:r w:rsidRPr="00442090">
        <w:rPr>
          <w:rFonts w:asciiTheme="minorHAnsi" w:eastAsia="Calibri" w:hAnsiTheme="minorHAnsi" w:cstheme="minorHAnsi"/>
          <w:iCs w:val="0"/>
          <w:noProof/>
          <w:sz w:val="22"/>
          <w:szCs w:val="22"/>
          <w:lang w:val="x-none" w:eastAsia="en-US"/>
        </w:rPr>
        <mc:AlternateContent>
          <mc:Choice Requires="aink">
            <w:drawing>
              <wp:anchor distT="0" distB="0" distL="114300" distR="114300" simplePos="0" relativeHeight="251670528" behindDoc="0" locked="0" layoutInCell="1" allowOverlap="1" wp14:anchorId="79D3FE69" wp14:editId="7E35BF67">
                <wp:simplePos x="0" y="0"/>
                <wp:positionH relativeFrom="column">
                  <wp:posOffset>549470</wp:posOffset>
                </wp:positionH>
                <wp:positionV relativeFrom="paragraph">
                  <wp:posOffset>184025</wp:posOffset>
                </wp:positionV>
                <wp:extent cx="360" cy="360"/>
                <wp:effectExtent l="57150" t="38100" r="38100" b="57150"/>
                <wp:wrapNone/>
                <wp:docPr id="32" name="Pismo odręczn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70528" behindDoc="0" locked="0" layoutInCell="1" allowOverlap="1" wp14:anchorId="79D3FE69" wp14:editId="7E35BF67">
                <wp:simplePos x="0" y="0"/>
                <wp:positionH relativeFrom="column">
                  <wp:posOffset>549470</wp:posOffset>
                </wp:positionH>
                <wp:positionV relativeFrom="paragraph">
                  <wp:posOffset>184025</wp:posOffset>
                </wp:positionV>
                <wp:extent cx="360" cy="360"/>
                <wp:effectExtent l="57150" t="38100" r="38100" b="57150"/>
                <wp:wrapNone/>
                <wp:docPr id="32" name="Pismo odręczn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Pismo odręczne 32">
                          <a:extLst>
                            <a:ext uri="{C183D7F6-B498-43B3-948B-1728B52AA6E4}">
                              <adec:decorative xmlns:adec="http://schemas.microsoft.com/office/drawing/2017/decorative" val="1"/>
                            </a:ext>
                          </a:extLst>
                        </pic:cNvPr>
                        <pic:cNvPicPr/>
                      </pic:nvPicPr>
                      <pic:blipFill>
                        <a:blip r:embed="rId23"/>
                        <a:stretch>
                          <a:fillRect/>
                        </a:stretch>
                      </pic:blipFill>
                      <pic:spPr>
                        <a:xfrm>
                          <a:off x="0" y="0"/>
                          <a:ext cx="36000" cy="216000"/>
                        </a:xfrm>
                        <a:prstGeom prst="rect">
                          <a:avLst/>
                        </a:prstGeom>
                      </pic:spPr>
                    </pic:pic>
                  </a:graphicData>
                </a:graphic>
              </wp:anchor>
            </w:drawing>
          </mc:Fallback>
        </mc:AlternateContent>
      </w:r>
      <w:r w:rsidR="00B33508" w:rsidRPr="00442090">
        <w:t xml:space="preserve">Finansowanie programów na rzecz promocji zatrudnienia, łagodzenia skutków bezrobocia </w:t>
      </w:r>
      <w:r w:rsidR="00E17DF2" w:rsidRPr="00442090">
        <w:br/>
      </w:r>
      <w:r w:rsidR="00B33508" w:rsidRPr="00442090">
        <w:t>i aktywizacji zawodowej</w:t>
      </w:r>
      <w:bookmarkEnd w:id="5"/>
    </w:p>
    <w:p w14:paraId="32B5446D" w14:textId="77777777" w:rsidR="00B33508" w:rsidRPr="00A3192A" w:rsidRDefault="00B33508" w:rsidP="00B33508">
      <w:pPr>
        <w:ind w:left="720"/>
        <w:jc w:val="both"/>
        <w:rPr>
          <w:rFonts w:ascii="Calibri" w:eastAsia="Calibri" w:hAnsi="Calibri" w:cs="Calibri"/>
          <w:b/>
          <w:bCs/>
          <w:highlight w:val="yellow"/>
        </w:rPr>
      </w:pPr>
    </w:p>
    <w:p w14:paraId="6F0EE4C8" w14:textId="490CE203" w:rsidR="00B33508" w:rsidRPr="00442090" w:rsidRDefault="00B33508" w:rsidP="00663B0F">
      <w:pPr>
        <w:pStyle w:val="Akapitzlist"/>
        <w:numPr>
          <w:ilvl w:val="2"/>
          <w:numId w:val="1"/>
        </w:numPr>
        <w:ind w:left="1134" w:hanging="425"/>
        <w:jc w:val="both"/>
        <w:rPr>
          <w:rFonts w:cs="Calibri"/>
          <w:b/>
          <w:bCs/>
        </w:rPr>
      </w:pPr>
      <w:r w:rsidRPr="00442090">
        <w:rPr>
          <w:rFonts w:cs="Calibri"/>
          <w:b/>
          <w:bCs/>
        </w:rPr>
        <w:t>Fundusz Pracy</w:t>
      </w:r>
      <w:r w:rsidR="006A5D1B">
        <w:rPr>
          <w:rFonts w:cs="Calibri"/>
          <w:b/>
          <w:bCs/>
          <w:lang w:val="pl-PL"/>
        </w:rPr>
        <w:t xml:space="preserve"> (FP)</w:t>
      </w:r>
    </w:p>
    <w:p w14:paraId="124C26BD" w14:textId="5A9BB7E2" w:rsidR="004357EE" w:rsidRPr="00A2154D" w:rsidRDefault="00B33508" w:rsidP="00A00A69">
      <w:pPr>
        <w:spacing w:line="276" w:lineRule="auto"/>
        <w:ind w:firstLine="709"/>
        <w:jc w:val="both"/>
        <w:rPr>
          <w:rFonts w:ascii="Calibri" w:eastAsia="Calibri" w:hAnsi="Calibri" w:cs="Calibri"/>
          <w:sz w:val="22"/>
          <w:szCs w:val="22"/>
        </w:rPr>
      </w:pPr>
      <w:r w:rsidRPr="00B34BA0">
        <w:rPr>
          <w:rFonts w:ascii="Calibri" w:eastAsia="Calibri" w:hAnsi="Calibri" w:cs="Calibri"/>
          <w:sz w:val="22"/>
          <w:szCs w:val="22"/>
        </w:rPr>
        <w:t xml:space="preserve">WUP w Poznaniu dokonał podziału środków </w:t>
      </w:r>
      <w:r w:rsidR="00FC3C1B">
        <w:rPr>
          <w:rFonts w:ascii="Calibri" w:eastAsia="Calibri" w:hAnsi="Calibri" w:cs="Calibri"/>
          <w:sz w:val="22"/>
          <w:szCs w:val="22"/>
        </w:rPr>
        <w:t>FP</w:t>
      </w:r>
      <w:r w:rsidRPr="00B34BA0">
        <w:rPr>
          <w:rFonts w:ascii="Calibri" w:eastAsia="Calibri" w:hAnsi="Calibri" w:cs="Calibri"/>
          <w:sz w:val="22"/>
          <w:szCs w:val="22"/>
        </w:rPr>
        <w:t xml:space="preserve">, w ramach kwoty ustalonej przez </w:t>
      </w:r>
      <w:proofErr w:type="spellStart"/>
      <w:r w:rsidRPr="00B34BA0">
        <w:rPr>
          <w:rFonts w:ascii="Calibri" w:eastAsia="Calibri" w:hAnsi="Calibri" w:cs="Calibri"/>
          <w:sz w:val="22"/>
          <w:szCs w:val="22"/>
        </w:rPr>
        <w:t>MRi</w:t>
      </w:r>
      <w:r w:rsidR="001934AD" w:rsidRPr="00B34BA0">
        <w:rPr>
          <w:rFonts w:ascii="Calibri" w:eastAsia="Calibri" w:hAnsi="Calibri" w:cs="Calibri"/>
          <w:sz w:val="22"/>
          <w:szCs w:val="22"/>
        </w:rPr>
        <w:t>PS</w:t>
      </w:r>
      <w:proofErr w:type="spellEnd"/>
      <w:r w:rsidRPr="00B34BA0">
        <w:rPr>
          <w:rFonts w:ascii="Calibri" w:eastAsia="Calibri" w:hAnsi="Calibri" w:cs="Calibri"/>
          <w:sz w:val="22"/>
          <w:szCs w:val="22"/>
        </w:rPr>
        <w:t xml:space="preserve"> wg kryteriów określonych przez Sejmik Województwa Wielkopolskiego Uchwałą Nr </w:t>
      </w:r>
      <w:r w:rsidR="00B34BA0" w:rsidRPr="00B34BA0">
        <w:rPr>
          <w:rFonts w:ascii="Calibri" w:eastAsia="Calibri" w:hAnsi="Calibri" w:cs="Calibri"/>
          <w:sz w:val="22"/>
          <w:szCs w:val="22"/>
        </w:rPr>
        <w:t>XLVI</w:t>
      </w:r>
      <w:r w:rsidRPr="00B34BA0">
        <w:rPr>
          <w:rFonts w:ascii="Calibri" w:eastAsia="Calibri" w:hAnsi="Calibri" w:cs="Calibri"/>
          <w:sz w:val="22"/>
          <w:szCs w:val="22"/>
        </w:rPr>
        <w:t>/</w:t>
      </w:r>
      <w:r w:rsidR="00B34BA0" w:rsidRPr="00B34BA0">
        <w:rPr>
          <w:rFonts w:ascii="Calibri" w:eastAsia="Calibri" w:hAnsi="Calibri" w:cs="Calibri"/>
          <w:sz w:val="22"/>
          <w:szCs w:val="22"/>
        </w:rPr>
        <w:t>915</w:t>
      </w:r>
      <w:r w:rsidRPr="00B34BA0">
        <w:rPr>
          <w:rFonts w:ascii="Calibri" w:eastAsia="Calibri" w:hAnsi="Calibri" w:cs="Calibri"/>
          <w:sz w:val="22"/>
          <w:szCs w:val="22"/>
        </w:rPr>
        <w:t>/</w:t>
      </w:r>
      <w:r w:rsidR="00B34BA0" w:rsidRPr="00B34BA0">
        <w:rPr>
          <w:rFonts w:ascii="Calibri" w:eastAsia="Calibri" w:hAnsi="Calibri" w:cs="Calibri"/>
          <w:sz w:val="22"/>
          <w:szCs w:val="22"/>
        </w:rPr>
        <w:t>22</w:t>
      </w:r>
      <w:r w:rsidRPr="00B34BA0">
        <w:rPr>
          <w:rFonts w:ascii="Calibri" w:eastAsia="Calibri" w:hAnsi="Calibri" w:cs="Calibri"/>
          <w:sz w:val="22"/>
          <w:szCs w:val="22"/>
        </w:rPr>
        <w:t xml:space="preserve"> z dnia 2</w:t>
      </w:r>
      <w:r w:rsidR="00B34BA0" w:rsidRPr="00B34BA0">
        <w:rPr>
          <w:rFonts w:ascii="Calibri" w:eastAsia="Calibri" w:hAnsi="Calibri" w:cs="Calibri"/>
          <w:sz w:val="22"/>
          <w:szCs w:val="22"/>
        </w:rPr>
        <w:t>4</w:t>
      </w:r>
      <w:r w:rsidRPr="00B34BA0">
        <w:rPr>
          <w:rFonts w:ascii="Calibri" w:eastAsia="Calibri" w:hAnsi="Calibri" w:cs="Calibri"/>
          <w:sz w:val="22"/>
          <w:szCs w:val="22"/>
        </w:rPr>
        <w:t xml:space="preserve"> października 20</w:t>
      </w:r>
      <w:r w:rsidR="00B34BA0" w:rsidRPr="00B34BA0">
        <w:rPr>
          <w:rFonts w:ascii="Calibri" w:eastAsia="Calibri" w:hAnsi="Calibri" w:cs="Calibri"/>
          <w:sz w:val="22"/>
          <w:szCs w:val="22"/>
        </w:rPr>
        <w:t>22</w:t>
      </w:r>
      <w:r w:rsidRPr="00B34BA0">
        <w:rPr>
          <w:rFonts w:ascii="Calibri" w:eastAsia="Calibri" w:hAnsi="Calibri" w:cs="Calibri"/>
          <w:sz w:val="22"/>
          <w:szCs w:val="22"/>
        </w:rPr>
        <w:t xml:space="preserve"> r. </w:t>
      </w:r>
      <w:r w:rsidRPr="00DD081D">
        <w:rPr>
          <w:rFonts w:ascii="Calibri" w:eastAsia="Calibri" w:hAnsi="Calibri" w:cs="Calibri"/>
          <w:sz w:val="22"/>
          <w:szCs w:val="22"/>
        </w:rPr>
        <w:t xml:space="preserve">Kryteria te uwzględniają </w:t>
      </w:r>
      <w:r w:rsidRPr="000141FE">
        <w:rPr>
          <w:rFonts w:ascii="Calibri" w:eastAsia="Calibri" w:hAnsi="Calibri" w:cs="Calibri"/>
          <w:sz w:val="22"/>
          <w:szCs w:val="22"/>
        </w:rPr>
        <w:t xml:space="preserve">uwarunkowania społeczno-gospodarcze regionalnego rynku pracy, </w:t>
      </w:r>
      <w:r w:rsidR="00545F7B">
        <w:rPr>
          <w:rFonts w:ascii="Calibri" w:eastAsia="Calibri" w:hAnsi="Calibri" w:cs="Calibri"/>
          <w:sz w:val="22"/>
          <w:szCs w:val="22"/>
        </w:rPr>
        <w:br/>
      </w:r>
      <w:r w:rsidRPr="00C61D5D">
        <w:rPr>
          <w:rFonts w:ascii="Calibri" w:eastAsia="Calibri" w:hAnsi="Calibri" w:cs="Calibri"/>
          <w:sz w:val="22"/>
          <w:szCs w:val="22"/>
        </w:rPr>
        <w:t xml:space="preserve">w szczególności sytuację osób długotrwale bezrobotnych, osób 50+, osób z niepełnosprawnością, jak również udział ofert pracy niesubsydiowanej w ogólnej liczbie </w:t>
      </w:r>
      <w:r w:rsidRPr="00506497">
        <w:rPr>
          <w:rFonts w:ascii="Calibri" w:eastAsia="Calibri" w:hAnsi="Calibri" w:cs="Calibri"/>
          <w:sz w:val="22"/>
          <w:szCs w:val="22"/>
        </w:rPr>
        <w:t xml:space="preserve">ofert pracy, zgłoszonych do PUP oraz </w:t>
      </w:r>
      <w:r w:rsidRPr="001D7E0A">
        <w:rPr>
          <w:rFonts w:ascii="Calibri" w:eastAsia="Calibri" w:hAnsi="Calibri" w:cs="Calibri"/>
          <w:sz w:val="22"/>
          <w:szCs w:val="22"/>
        </w:rPr>
        <w:t xml:space="preserve">dane wynikające </w:t>
      </w:r>
      <w:r w:rsidR="00545F7B">
        <w:rPr>
          <w:rFonts w:ascii="Calibri" w:eastAsia="Calibri" w:hAnsi="Calibri" w:cs="Calibri"/>
          <w:sz w:val="22"/>
          <w:szCs w:val="22"/>
        </w:rPr>
        <w:br/>
      </w:r>
      <w:r w:rsidRPr="001D7E0A">
        <w:rPr>
          <w:rFonts w:ascii="Calibri" w:eastAsia="Calibri" w:hAnsi="Calibri" w:cs="Calibri"/>
          <w:sz w:val="22"/>
          <w:szCs w:val="22"/>
        </w:rPr>
        <w:t>z ustawy o promocji zatrudnienia i instytucjach rynku pracy, tj. liczbę bezrobotnych, stopę bezrobocia, strukturę bezrobocia, kwoty środków FP przeznaczone w powiecie na realizację projektów współfinansowanych z EFS oraz efektywność działań PUP na rzecz aktywizacji bezrobotnych.</w:t>
      </w:r>
    </w:p>
    <w:p w14:paraId="7EDD7E15" w14:textId="576361FD" w:rsidR="004357EE" w:rsidRPr="00A3192A" w:rsidRDefault="009E5260" w:rsidP="00B33508">
      <w:pPr>
        <w:spacing w:line="276" w:lineRule="auto"/>
        <w:ind w:firstLine="709"/>
        <w:jc w:val="both"/>
        <w:rPr>
          <w:rFonts w:ascii="Calibri" w:eastAsia="Calibri" w:hAnsi="Calibri" w:cs="Calibri"/>
          <w:sz w:val="22"/>
          <w:szCs w:val="22"/>
          <w:highlight w:val="yellow"/>
        </w:rPr>
      </w:pPr>
      <w:r w:rsidRPr="00E10D21">
        <w:rPr>
          <w:rFonts w:ascii="Calibri" w:hAnsi="Calibri" w:cs="Calibri"/>
          <w:b/>
          <w:noProof/>
          <w:sz w:val="22"/>
          <w:szCs w:val="22"/>
        </w:rPr>
        <w:drawing>
          <wp:anchor distT="0" distB="0" distL="114300" distR="114300" simplePos="0" relativeHeight="251727872" behindDoc="0" locked="0" layoutInCell="1" allowOverlap="1" wp14:anchorId="0367BB54" wp14:editId="20801FDD">
            <wp:simplePos x="0" y="0"/>
            <wp:positionH relativeFrom="margin">
              <wp:posOffset>60960</wp:posOffset>
            </wp:positionH>
            <wp:positionV relativeFrom="paragraph">
              <wp:posOffset>403225</wp:posOffset>
            </wp:positionV>
            <wp:extent cx="6181725" cy="1895475"/>
            <wp:effectExtent l="38100" t="38100" r="47625" b="47625"/>
            <wp:wrapSquare wrapText="bothSides"/>
            <wp:docPr id="13" name="Diagram 13" descr="Grafika przedstawia podział środków z Funduszu Pracy oraz środków na realizację projektów współfinansowanych przez Europejski Fundusz Społeczny z podziałem na program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B33508" w:rsidRPr="00E10D21">
        <w:rPr>
          <w:rFonts w:ascii="Calibri" w:eastAsia="Calibri" w:hAnsi="Calibri" w:cs="Calibri"/>
          <w:sz w:val="22"/>
          <w:szCs w:val="22"/>
        </w:rPr>
        <w:t>Samorząd Województwa Wielkopolskiego otrzymał w 202</w:t>
      </w:r>
      <w:r w:rsidR="00E10D21" w:rsidRPr="00E10D21">
        <w:rPr>
          <w:rFonts w:ascii="Calibri" w:eastAsia="Calibri" w:hAnsi="Calibri" w:cs="Calibri"/>
          <w:sz w:val="22"/>
          <w:szCs w:val="22"/>
        </w:rPr>
        <w:t>3</w:t>
      </w:r>
      <w:r w:rsidR="00B33508" w:rsidRPr="00E10D21">
        <w:rPr>
          <w:rFonts w:ascii="Calibri" w:eastAsia="Calibri" w:hAnsi="Calibri" w:cs="Calibri"/>
          <w:sz w:val="22"/>
          <w:szCs w:val="22"/>
        </w:rPr>
        <w:t> r. następujące kwoty z FP:</w:t>
      </w:r>
    </w:p>
    <w:p w14:paraId="27F241D8" w14:textId="2219CFEC" w:rsidR="00B33508" w:rsidRPr="00A3192A" w:rsidRDefault="00B33508" w:rsidP="00B33508">
      <w:pPr>
        <w:spacing w:line="276" w:lineRule="auto"/>
        <w:ind w:firstLine="709"/>
        <w:jc w:val="both"/>
        <w:rPr>
          <w:rFonts w:ascii="Calibri" w:eastAsia="Calibri" w:hAnsi="Calibri" w:cs="Calibri"/>
          <w:sz w:val="22"/>
          <w:szCs w:val="22"/>
          <w:highlight w:val="yellow"/>
        </w:rPr>
      </w:pPr>
    </w:p>
    <w:p w14:paraId="4A8E8A8D" w14:textId="596612CC" w:rsidR="001934AD" w:rsidRPr="00F23627" w:rsidRDefault="001934AD" w:rsidP="00F23627">
      <w:pPr>
        <w:spacing w:line="276" w:lineRule="auto"/>
        <w:jc w:val="both"/>
        <w:rPr>
          <w:rFonts w:asciiTheme="minorHAnsi" w:eastAsia="Calibri" w:hAnsiTheme="minorHAnsi" w:cstheme="minorHAnsi"/>
          <w:highlight w:val="yellow"/>
        </w:rPr>
      </w:pPr>
    </w:p>
    <w:p w14:paraId="6FF96D12" w14:textId="05580ED0" w:rsidR="00D77D27" w:rsidRPr="00926A7B" w:rsidRDefault="004E68A0" w:rsidP="00F23627">
      <w:pPr>
        <w:spacing w:line="276" w:lineRule="auto"/>
        <w:ind w:firstLine="709"/>
        <w:jc w:val="both"/>
        <w:rPr>
          <w:rFonts w:asciiTheme="minorHAnsi" w:eastAsia="Calibri" w:hAnsiTheme="minorHAnsi" w:cstheme="minorHAnsi"/>
          <w:sz w:val="22"/>
          <w:szCs w:val="22"/>
          <w:lang w:eastAsia="en-US"/>
        </w:rPr>
      </w:pPr>
      <w:r w:rsidRPr="00926A7B">
        <w:rPr>
          <w:rFonts w:asciiTheme="minorHAnsi" w:eastAsia="Calibri" w:hAnsiTheme="minorHAnsi" w:cstheme="minorHAnsi"/>
          <w:sz w:val="22"/>
          <w:szCs w:val="22"/>
          <w:lang w:eastAsia="en-US"/>
        </w:rPr>
        <w:t xml:space="preserve">Ww. środki finansowe podzielono </w:t>
      </w:r>
      <w:r w:rsidR="00FC3C1B">
        <w:rPr>
          <w:rFonts w:asciiTheme="minorHAnsi" w:eastAsia="Calibri" w:hAnsiTheme="minorHAnsi" w:cstheme="minorHAnsi"/>
          <w:sz w:val="22"/>
          <w:szCs w:val="22"/>
          <w:lang w:eastAsia="en-US"/>
        </w:rPr>
        <w:t xml:space="preserve">zgodnie z </w:t>
      </w:r>
      <w:r w:rsidRPr="00926A7B">
        <w:rPr>
          <w:rFonts w:asciiTheme="minorHAnsi" w:eastAsia="Calibri" w:hAnsiTheme="minorHAnsi" w:cstheme="minorHAnsi"/>
          <w:sz w:val="22"/>
          <w:szCs w:val="22"/>
        </w:rPr>
        <w:t xml:space="preserve">Uchwałą </w:t>
      </w:r>
      <w:r w:rsidR="001C465B" w:rsidRPr="00926A7B">
        <w:rPr>
          <w:rFonts w:asciiTheme="minorHAnsi" w:eastAsia="Calibri" w:hAnsiTheme="minorHAnsi" w:cstheme="minorHAnsi"/>
          <w:sz w:val="22"/>
          <w:szCs w:val="22"/>
        </w:rPr>
        <w:t>Zarządu Województwa Wielkopolskiego (</w:t>
      </w:r>
      <w:r w:rsidRPr="00926A7B">
        <w:rPr>
          <w:rFonts w:asciiTheme="minorHAnsi" w:eastAsia="Calibri" w:hAnsiTheme="minorHAnsi" w:cstheme="minorHAnsi"/>
          <w:sz w:val="22"/>
          <w:szCs w:val="22"/>
        </w:rPr>
        <w:t>ZWW</w:t>
      </w:r>
      <w:r w:rsidR="001C465B" w:rsidRPr="00926A7B">
        <w:rPr>
          <w:rFonts w:asciiTheme="minorHAnsi" w:eastAsia="Calibri" w:hAnsiTheme="minorHAnsi" w:cstheme="minorHAnsi"/>
          <w:sz w:val="22"/>
          <w:szCs w:val="22"/>
        </w:rPr>
        <w:t>)</w:t>
      </w:r>
      <w:r w:rsidRPr="00926A7B">
        <w:rPr>
          <w:rFonts w:asciiTheme="minorHAnsi" w:eastAsia="Calibri" w:hAnsiTheme="minorHAnsi" w:cstheme="minorHAnsi"/>
          <w:sz w:val="22"/>
          <w:szCs w:val="22"/>
        </w:rPr>
        <w:t xml:space="preserve"> </w:t>
      </w:r>
      <w:r w:rsidR="001702F1">
        <w:rPr>
          <w:rFonts w:asciiTheme="minorHAnsi" w:eastAsia="Calibri" w:hAnsiTheme="minorHAnsi" w:cstheme="minorHAnsi"/>
          <w:sz w:val="22"/>
          <w:szCs w:val="22"/>
        </w:rPr>
        <w:br/>
      </w:r>
      <w:r w:rsidRPr="00926A7B">
        <w:rPr>
          <w:rFonts w:asciiTheme="minorHAnsi" w:eastAsia="Calibri" w:hAnsiTheme="minorHAnsi" w:cstheme="minorHAnsi"/>
          <w:sz w:val="22"/>
          <w:szCs w:val="22"/>
        </w:rPr>
        <w:t xml:space="preserve">nr </w:t>
      </w:r>
      <w:r w:rsidR="002D12CC" w:rsidRPr="00926A7B">
        <w:rPr>
          <w:rFonts w:asciiTheme="minorHAnsi" w:eastAsia="Calibri" w:hAnsiTheme="minorHAnsi" w:cstheme="minorHAnsi"/>
          <w:sz w:val="22"/>
          <w:szCs w:val="22"/>
        </w:rPr>
        <w:t>6403</w:t>
      </w:r>
      <w:r w:rsidRPr="00926A7B">
        <w:rPr>
          <w:rFonts w:asciiTheme="minorHAnsi" w:eastAsia="Calibri" w:hAnsiTheme="minorHAnsi" w:cstheme="minorHAnsi"/>
          <w:sz w:val="22"/>
          <w:szCs w:val="22"/>
        </w:rPr>
        <w:t>/202</w:t>
      </w:r>
      <w:r w:rsidR="002D12CC" w:rsidRPr="00926A7B">
        <w:rPr>
          <w:rFonts w:asciiTheme="minorHAnsi" w:eastAsia="Calibri" w:hAnsiTheme="minorHAnsi" w:cstheme="minorHAnsi"/>
          <w:sz w:val="22"/>
          <w:szCs w:val="22"/>
        </w:rPr>
        <w:t>3</w:t>
      </w:r>
      <w:r w:rsidRPr="00926A7B">
        <w:rPr>
          <w:rFonts w:asciiTheme="minorHAnsi" w:eastAsia="Calibri" w:hAnsiTheme="minorHAnsi" w:cstheme="minorHAnsi"/>
          <w:sz w:val="22"/>
          <w:szCs w:val="22"/>
        </w:rPr>
        <w:t xml:space="preserve"> z </w:t>
      </w:r>
      <w:r w:rsidR="002D12CC" w:rsidRPr="00926A7B">
        <w:rPr>
          <w:rFonts w:asciiTheme="minorHAnsi" w:eastAsia="Calibri" w:hAnsiTheme="minorHAnsi" w:cstheme="minorHAnsi"/>
          <w:sz w:val="22"/>
          <w:szCs w:val="22"/>
        </w:rPr>
        <w:t>31</w:t>
      </w:r>
      <w:r w:rsidRPr="00926A7B">
        <w:rPr>
          <w:rFonts w:asciiTheme="minorHAnsi" w:eastAsia="Calibri" w:hAnsiTheme="minorHAnsi" w:cstheme="minorHAnsi"/>
          <w:sz w:val="22"/>
          <w:szCs w:val="22"/>
        </w:rPr>
        <w:t xml:space="preserve"> marca 202</w:t>
      </w:r>
      <w:r w:rsidR="002D12CC" w:rsidRPr="00926A7B">
        <w:rPr>
          <w:rFonts w:asciiTheme="minorHAnsi" w:eastAsia="Calibri" w:hAnsiTheme="minorHAnsi" w:cstheme="minorHAnsi"/>
          <w:sz w:val="22"/>
          <w:szCs w:val="22"/>
        </w:rPr>
        <w:t>3</w:t>
      </w:r>
      <w:r w:rsidRPr="00926A7B">
        <w:rPr>
          <w:rFonts w:asciiTheme="minorHAnsi" w:eastAsia="Calibri" w:hAnsiTheme="minorHAnsi" w:cstheme="minorHAnsi"/>
          <w:sz w:val="22"/>
          <w:szCs w:val="22"/>
        </w:rPr>
        <w:t xml:space="preserve"> na </w:t>
      </w:r>
      <w:r w:rsidRPr="00926A7B">
        <w:rPr>
          <w:rFonts w:asciiTheme="minorHAnsi" w:eastAsia="Calibri" w:hAnsiTheme="minorHAnsi" w:cstheme="minorHAnsi"/>
          <w:sz w:val="22"/>
          <w:szCs w:val="22"/>
          <w:lang w:eastAsia="en-US"/>
        </w:rPr>
        <w:t>31 samorządów powiatowych województwa wielkopolskiego</w:t>
      </w:r>
      <w:r w:rsidR="006501E1" w:rsidRPr="00926A7B">
        <w:rPr>
          <w:rFonts w:asciiTheme="minorHAnsi" w:eastAsia="Calibri" w:hAnsiTheme="minorHAnsi" w:cstheme="minorHAnsi"/>
          <w:sz w:val="22"/>
          <w:szCs w:val="22"/>
          <w:lang w:eastAsia="en-US"/>
        </w:rPr>
        <w:t>.</w:t>
      </w:r>
    </w:p>
    <w:p w14:paraId="740DFA66" w14:textId="4F107E46" w:rsidR="00C82F1D" w:rsidRPr="00C82F1D" w:rsidRDefault="00D77D27" w:rsidP="001702F1">
      <w:pPr>
        <w:spacing w:line="276" w:lineRule="auto"/>
        <w:ind w:firstLine="709"/>
        <w:jc w:val="both"/>
        <w:rPr>
          <w:rFonts w:asciiTheme="minorHAnsi" w:hAnsiTheme="minorHAnsi" w:cstheme="minorHAnsi"/>
          <w:sz w:val="22"/>
          <w:szCs w:val="22"/>
        </w:rPr>
      </w:pPr>
      <w:r w:rsidRPr="00926A7B">
        <w:rPr>
          <w:rFonts w:asciiTheme="minorHAnsi" w:eastAsia="Calibri" w:hAnsiTheme="minorHAnsi" w:cstheme="minorHAnsi"/>
          <w:sz w:val="22"/>
          <w:szCs w:val="22"/>
          <w:lang w:eastAsia="en-US"/>
        </w:rPr>
        <w:t>W ramach</w:t>
      </w:r>
      <w:r w:rsidR="00312B3C" w:rsidRPr="00926A7B">
        <w:rPr>
          <w:rFonts w:asciiTheme="minorHAnsi" w:eastAsia="Calibri" w:hAnsiTheme="minorHAnsi" w:cstheme="minorHAnsi"/>
          <w:sz w:val="22"/>
          <w:szCs w:val="22"/>
          <w:lang w:eastAsia="en-US"/>
        </w:rPr>
        <w:t xml:space="preserve"> ww.</w:t>
      </w:r>
      <w:r w:rsidRPr="00926A7B">
        <w:rPr>
          <w:rFonts w:asciiTheme="minorHAnsi" w:eastAsia="Calibri" w:hAnsiTheme="minorHAnsi" w:cstheme="minorHAnsi"/>
          <w:sz w:val="22"/>
          <w:szCs w:val="22"/>
          <w:lang w:eastAsia="en-US"/>
        </w:rPr>
        <w:t xml:space="preserve"> środków</w:t>
      </w:r>
      <w:r w:rsidR="002063F8" w:rsidRPr="00926A7B">
        <w:rPr>
          <w:rFonts w:asciiTheme="minorHAnsi" w:hAnsiTheme="minorHAnsi" w:cstheme="minorHAnsi"/>
          <w:sz w:val="22"/>
          <w:szCs w:val="22"/>
        </w:rPr>
        <w:t xml:space="preserve"> </w:t>
      </w:r>
      <w:r w:rsidRPr="00926A7B">
        <w:rPr>
          <w:rFonts w:asciiTheme="minorHAnsi" w:hAnsiTheme="minorHAnsi" w:cstheme="minorHAnsi"/>
          <w:sz w:val="22"/>
          <w:szCs w:val="22"/>
        </w:rPr>
        <w:t>zaktywizowano</w:t>
      </w:r>
      <w:r w:rsidR="002063F8" w:rsidRPr="00926A7B">
        <w:rPr>
          <w:rFonts w:asciiTheme="minorHAnsi" w:hAnsiTheme="minorHAnsi" w:cstheme="minorHAnsi"/>
          <w:sz w:val="22"/>
          <w:szCs w:val="22"/>
        </w:rPr>
        <w:t xml:space="preserve"> </w:t>
      </w:r>
      <w:r w:rsidR="0060267F" w:rsidRPr="00926A7B">
        <w:rPr>
          <w:rFonts w:asciiTheme="minorHAnsi" w:hAnsiTheme="minorHAnsi" w:cstheme="minorHAnsi"/>
          <w:sz w:val="22"/>
          <w:szCs w:val="22"/>
        </w:rPr>
        <w:t>16 965</w:t>
      </w:r>
      <w:r w:rsidR="002063F8" w:rsidRPr="00926A7B">
        <w:rPr>
          <w:rFonts w:asciiTheme="minorHAnsi" w:hAnsiTheme="minorHAnsi" w:cstheme="minorHAnsi"/>
          <w:sz w:val="22"/>
          <w:szCs w:val="22"/>
        </w:rPr>
        <w:t xml:space="preserve"> osób</w:t>
      </w:r>
      <w:r w:rsidR="00312B3C" w:rsidRPr="00926A7B">
        <w:rPr>
          <w:rFonts w:asciiTheme="minorHAnsi" w:hAnsiTheme="minorHAnsi" w:cstheme="minorHAnsi"/>
          <w:sz w:val="22"/>
          <w:szCs w:val="22"/>
        </w:rPr>
        <w:t xml:space="preserve"> bezrobotnych</w:t>
      </w:r>
      <w:r w:rsidRPr="00926A7B">
        <w:rPr>
          <w:rFonts w:asciiTheme="minorHAnsi" w:hAnsiTheme="minorHAnsi" w:cstheme="minorHAnsi"/>
          <w:sz w:val="22"/>
          <w:szCs w:val="22"/>
        </w:rPr>
        <w:t xml:space="preserve">, tj. </w:t>
      </w:r>
      <w:r w:rsidRPr="00926A7B">
        <w:rPr>
          <w:rFonts w:asciiTheme="minorHAnsi" w:hAnsiTheme="minorHAnsi" w:cstheme="minorHAnsi"/>
          <w:color w:val="000000"/>
          <w:sz w:val="22"/>
          <w:szCs w:val="22"/>
        </w:rPr>
        <w:t xml:space="preserve">o </w:t>
      </w:r>
      <w:r w:rsidR="0060267F" w:rsidRPr="00926A7B">
        <w:rPr>
          <w:rFonts w:asciiTheme="minorHAnsi" w:hAnsiTheme="minorHAnsi" w:cstheme="minorHAnsi"/>
          <w:color w:val="000000"/>
          <w:sz w:val="22"/>
          <w:szCs w:val="22"/>
        </w:rPr>
        <w:t>5 545</w:t>
      </w:r>
      <w:r w:rsidRPr="00926A7B">
        <w:rPr>
          <w:rFonts w:asciiTheme="minorHAnsi" w:hAnsiTheme="minorHAnsi" w:cstheme="minorHAnsi"/>
          <w:color w:val="000000"/>
          <w:sz w:val="22"/>
          <w:szCs w:val="22"/>
        </w:rPr>
        <w:t xml:space="preserve"> osób </w:t>
      </w:r>
      <w:r w:rsidR="0060267F" w:rsidRPr="00926A7B">
        <w:rPr>
          <w:rFonts w:asciiTheme="minorHAnsi" w:hAnsiTheme="minorHAnsi" w:cstheme="minorHAnsi"/>
          <w:color w:val="000000"/>
          <w:sz w:val="22"/>
          <w:szCs w:val="22"/>
        </w:rPr>
        <w:t>mniej</w:t>
      </w:r>
      <w:r w:rsidR="00CE0DFE" w:rsidRPr="00926A7B">
        <w:rPr>
          <w:rFonts w:asciiTheme="minorHAnsi" w:hAnsiTheme="minorHAnsi" w:cstheme="minorHAnsi"/>
          <w:color w:val="000000"/>
          <w:sz w:val="22"/>
          <w:szCs w:val="22"/>
        </w:rPr>
        <w:t xml:space="preserve"> </w:t>
      </w:r>
      <w:r w:rsidR="00ED1E18" w:rsidRPr="00926A7B">
        <w:rPr>
          <w:rFonts w:asciiTheme="minorHAnsi" w:hAnsiTheme="minorHAnsi" w:cstheme="minorHAnsi"/>
          <w:color w:val="000000"/>
          <w:sz w:val="22"/>
          <w:szCs w:val="22"/>
        </w:rPr>
        <w:br/>
      </w:r>
      <w:r w:rsidRPr="00926A7B">
        <w:rPr>
          <w:rFonts w:asciiTheme="minorHAnsi" w:hAnsiTheme="minorHAnsi" w:cstheme="minorHAnsi"/>
          <w:color w:val="000000"/>
          <w:sz w:val="22"/>
          <w:szCs w:val="22"/>
        </w:rPr>
        <w:t xml:space="preserve">w porównaniu do roku </w:t>
      </w:r>
      <w:r w:rsidR="00364E36" w:rsidRPr="00926A7B">
        <w:rPr>
          <w:rFonts w:asciiTheme="minorHAnsi" w:hAnsiTheme="minorHAnsi" w:cstheme="minorHAnsi"/>
          <w:color w:val="000000"/>
          <w:sz w:val="22"/>
          <w:szCs w:val="22"/>
        </w:rPr>
        <w:t>202</w:t>
      </w:r>
      <w:r w:rsidR="0060267F" w:rsidRPr="00926A7B">
        <w:rPr>
          <w:rFonts w:asciiTheme="minorHAnsi" w:hAnsiTheme="minorHAnsi" w:cstheme="minorHAnsi"/>
          <w:color w:val="000000"/>
          <w:sz w:val="22"/>
          <w:szCs w:val="22"/>
        </w:rPr>
        <w:t>2</w:t>
      </w:r>
      <w:r w:rsidRPr="00926A7B">
        <w:rPr>
          <w:rFonts w:asciiTheme="minorHAnsi" w:hAnsiTheme="minorHAnsi" w:cstheme="minorHAnsi"/>
          <w:color w:val="000000"/>
          <w:sz w:val="22"/>
          <w:szCs w:val="22"/>
        </w:rPr>
        <w:t>.</w:t>
      </w:r>
      <w:r w:rsidR="00CE0DFE" w:rsidRPr="00926A7B">
        <w:rPr>
          <w:rFonts w:asciiTheme="minorHAnsi" w:hAnsiTheme="minorHAnsi" w:cstheme="minorHAnsi"/>
          <w:color w:val="000000"/>
          <w:sz w:val="22"/>
          <w:szCs w:val="22"/>
        </w:rPr>
        <w:t xml:space="preserve"> </w:t>
      </w:r>
      <w:r w:rsidR="00312B3C" w:rsidRPr="00926A7B">
        <w:rPr>
          <w:rFonts w:asciiTheme="minorHAnsi" w:hAnsiTheme="minorHAnsi" w:cstheme="minorHAnsi"/>
          <w:color w:val="000000"/>
          <w:sz w:val="22"/>
          <w:szCs w:val="22"/>
        </w:rPr>
        <w:t xml:space="preserve">Największy spadek odnotowano w szkoleniach, o 2 580 osób oraz </w:t>
      </w:r>
      <w:r w:rsidR="0004343E" w:rsidRPr="00926A7B">
        <w:rPr>
          <w:rFonts w:asciiTheme="minorHAnsi" w:hAnsiTheme="minorHAnsi" w:cstheme="minorHAnsi"/>
          <w:color w:val="000000"/>
          <w:sz w:val="22"/>
          <w:szCs w:val="22"/>
        </w:rPr>
        <w:br/>
      </w:r>
      <w:r w:rsidR="00312B3C" w:rsidRPr="00926A7B">
        <w:rPr>
          <w:rFonts w:asciiTheme="minorHAnsi" w:hAnsiTheme="minorHAnsi" w:cstheme="minorHAnsi"/>
          <w:color w:val="000000"/>
          <w:sz w:val="22"/>
          <w:szCs w:val="22"/>
        </w:rPr>
        <w:t>w stażach o 1 495 osób, chociaż nadal były n</w:t>
      </w:r>
      <w:r w:rsidR="002063F8" w:rsidRPr="00926A7B">
        <w:rPr>
          <w:rFonts w:asciiTheme="minorHAnsi" w:hAnsiTheme="minorHAnsi" w:cstheme="minorHAnsi"/>
          <w:color w:val="000000"/>
          <w:sz w:val="22"/>
          <w:szCs w:val="22"/>
        </w:rPr>
        <w:t>ajpopularniejszą formą</w:t>
      </w:r>
      <w:r w:rsidR="00312B3C" w:rsidRPr="00926A7B">
        <w:rPr>
          <w:rFonts w:asciiTheme="minorHAnsi" w:hAnsiTheme="minorHAnsi" w:cstheme="minorHAnsi"/>
          <w:color w:val="000000"/>
          <w:sz w:val="22"/>
          <w:szCs w:val="22"/>
        </w:rPr>
        <w:t xml:space="preserve"> aktywizacji</w:t>
      </w:r>
      <w:r w:rsidR="002063F8" w:rsidRPr="00926A7B">
        <w:rPr>
          <w:rFonts w:asciiTheme="minorHAnsi" w:hAnsiTheme="minorHAnsi" w:cstheme="minorHAnsi"/>
          <w:color w:val="000000"/>
          <w:sz w:val="22"/>
          <w:szCs w:val="22"/>
        </w:rPr>
        <w:t xml:space="preserve">. </w:t>
      </w:r>
      <w:r w:rsidR="00E02A03" w:rsidRPr="00926A7B">
        <w:rPr>
          <w:rFonts w:asciiTheme="minorHAnsi" w:hAnsiTheme="minorHAnsi" w:cstheme="minorHAnsi"/>
          <w:sz w:val="22"/>
          <w:szCs w:val="22"/>
        </w:rPr>
        <w:t xml:space="preserve">Spadek ten obserwowany jest od początku 2023 r. Może to świadczyć o ostrożności do podejmowania ryzyka rozwoju zawodowego </w:t>
      </w:r>
      <w:r w:rsidR="00EA025B">
        <w:rPr>
          <w:rFonts w:asciiTheme="minorHAnsi" w:hAnsiTheme="minorHAnsi" w:cstheme="minorHAnsi"/>
          <w:sz w:val="22"/>
          <w:szCs w:val="22"/>
        </w:rPr>
        <w:br/>
      </w:r>
      <w:r w:rsidR="00E02A03" w:rsidRPr="00926A7B">
        <w:rPr>
          <w:rFonts w:asciiTheme="minorHAnsi" w:hAnsiTheme="minorHAnsi" w:cstheme="minorHAnsi"/>
          <w:sz w:val="22"/>
          <w:szCs w:val="22"/>
        </w:rPr>
        <w:t xml:space="preserve">w </w:t>
      </w:r>
      <w:r w:rsidR="00F23627" w:rsidRPr="00926A7B">
        <w:rPr>
          <w:rFonts w:asciiTheme="minorHAnsi" w:hAnsiTheme="minorHAnsi" w:cstheme="minorHAnsi"/>
          <w:sz w:val="22"/>
          <w:szCs w:val="22"/>
        </w:rPr>
        <w:t>kontekście</w:t>
      </w:r>
      <w:r w:rsidR="00E02A03" w:rsidRPr="00926A7B">
        <w:rPr>
          <w:rFonts w:asciiTheme="minorHAnsi" w:hAnsiTheme="minorHAnsi" w:cstheme="minorHAnsi"/>
          <w:sz w:val="22"/>
          <w:szCs w:val="22"/>
        </w:rPr>
        <w:t xml:space="preserve"> niepewności związanej z hamowaniem gospodarki</w:t>
      </w:r>
      <w:r w:rsidR="00C82F1D" w:rsidRPr="00926A7B">
        <w:rPr>
          <w:rFonts w:asciiTheme="minorHAnsi" w:hAnsiTheme="minorHAnsi" w:cstheme="minorHAnsi"/>
          <w:sz w:val="22"/>
          <w:szCs w:val="22"/>
        </w:rPr>
        <w:t>.</w:t>
      </w:r>
      <w:r w:rsidR="00F23627" w:rsidRPr="00926A7B">
        <w:rPr>
          <w:rFonts w:asciiTheme="minorHAnsi" w:hAnsiTheme="minorHAnsi" w:cstheme="minorHAnsi"/>
          <w:sz w:val="22"/>
          <w:szCs w:val="22"/>
        </w:rPr>
        <w:t xml:space="preserve"> Ponadto większość bezrobotnych nie ma prawa do zasiłku, a do ewidencji PUP najczęściej trafiają osoby, które rejestrują się po raz kolejny. Nadal istotny problem stanowi zjawisko długotrwałego bezrobocia. Osoby długotrwale bezrobotne bardzo często wykazują najmniejsze zaangażowanie i chęć do przyjęcia zatrudnienia, tym samym zachęcanie ich do którejkolwiek </w:t>
      </w:r>
      <w:r w:rsidR="00273164">
        <w:rPr>
          <w:rFonts w:asciiTheme="minorHAnsi" w:hAnsiTheme="minorHAnsi" w:cstheme="minorHAnsi"/>
          <w:sz w:val="22"/>
          <w:szCs w:val="22"/>
        </w:rPr>
        <w:br/>
      </w:r>
      <w:r w:rsidR="00F23627" w:rsidRPr="00926A7B">
        <w:rPr>
          <w:rFonts w:asciiTheme="minorHAnsi" w:hAnsiTheme="minorHAnsi" w:cstheme="minorHAnsi"/>
          <w:sz w:val="22"/>
          <w:szCs w:val="22"/>
        </w:rPr>
        <w:t xml:space="preserve">z form aktywizacji jest wyzwaniem dla pracowników powiatowych urzędów pracy. </w:t>
      </w:r>
      <w:r w:rsidR="00A170B5" w:rsidRPr="00926A7B">
        <w:rPr>
          <w:rFonts w:asciiTheme="minorHAnsi" w:hAnsiTheme="minorHAnsi" w:cstheme="minorHAnsi"/>
          <w:sz w:val="22"/>
          <w:szCs w:val="22"/>
        </w:rPr>
        <w:t>Jednak b</w:t>
      </w:r>
      <w:r w:rsidR="00C82F1D" w:rsidRPr="00C82F1D">
        <w:rPr>
          <w:rFonts w:asciiTheme="minorHAnsi" w:hAnsiTheme="minorHAnsi" w:cstheme="minorHAnsi"/>
          <w:color w:val="000000"/>
          <w:sz w:val="22"/>
          <w:szCs w:val="22"/>
        </w:rPr>
        <w:t>iorąc pod uwagę liczbę osób bezrobotnych i liczbę uczestników programów</w:t>
      </w:r>
      <w:r w:rsidR="00A170B5" w:rsidRPr="00926A7B">
        <w:rPr>
          <w:rFonts w:asciiTheme="minorHAnsi" w:hAnsiTheme="minorHAnsi" w:cstheme="minorHAnsi"/>
          <w:color w:val="000000"/>
          <w:sz w:val="22"/>
          <w:szCs w:val="22"/>
        </w:rPr>
        <w:t xml:space="preserve"> aktywizacyjnych</w:t>
      </w:r>
      <w:r w:rsidR="00C82F1D" w:rsidRPr="00C82F1D">
        <w:rPr>
          <w:rFonts w:asciiTheme="minorHAnsi" w:hAnsiTheme="minorHAnsi" w:cstheme="minorHAnsi"/>
          <w:color w:val="000000"/>
          <w:sz w:val="22"/>
          <w:szCs w:val="22"/>
        </w:rPr>
        <w:t>, wielkopolskim powiatowym urzędom pracy udało się zaktywizować 48,37% ogółu</w:t>
      </w:r>
      <w:r w:rsidR="0004343E" w:rsidRPr="00926A7B">
        <w:rPr>
          <w:rFonts w:asciiTheme="minorHAnsi" w:hAnsiTheme="minorHAnsi" w:cstheme="minorHAnsi"/>
          <w:color w:val="000000"/>
          <w:sz w:val="22"/>
          <w:szCs w:val="22"/>
        </w:rPr>
        <w:t xml:space="preserve"> </w:t>
      </w:r>
      <w:r w:rsidR="00C82F1D" w:rsidRPr="00C82F1D">
        <w:rPr>
          <w:rFonts w:asciiTheme="minorHAnsi" w:hAnsiTheme="minorHAnsi" w:cstheme="minorHAnsi"/>
          <w:color w:val="000000"/>
          <w:sz w:val="22"/>
          <w:szCs w:val="22"/>
        </w:rPr>
        <w:t xml:space="preserve">bezrobotnych, stawiając Wielkopolskę na 1 pozycji </w:t>
      </w:r>
      <w:r w:rsidR="00273164">
        <w:rPr>
          <w:rFonts w:asciiTheme="minorHAnsi" w:hAnsiTheme="minorHAnsi" w:cstheme="minorHAnsi"/>
          <w:color w:val="000000"/>
          <w:sz w:val="22"/>
          <w:szCs w:val="22"/>
        </w:rPr>
        <w:br/>
      </w:r>
      <w:r w:rsidR="00C82F1D" w:rsidRPr="00C82F1D">
        <w:rPr>
          <w:rFonts w:asciiTheme="minorHAnsi" w:hAnsiTheme="minorHAnsi" w:cstheme="minorHAnsi"/>
          <w:color w:val="000000"/>
          <w:sz w:val="22"/>
          <w:szCs w:val="22"/>
        </w:rPr>
        <w:t>w kraju.</w:t>
      </w:r>
    </w:p>
    <w:p w14:paraId="0DB8397D" w14:textId="77777777" w:rsidR="00C82F1D" w:rsidRDefault="00C82F1D" w:rsidP="00312B3C">
      <w:pPr>
        <w:spacing w:line="276" w:lineRule="auto"/>
        <w:ind w:firstLine="709"/>
        <w:contextualSpacing/>
        <w:jc w:val="both"/>
        <w:rPr>
          <w:rFonts w:asciiTheme="minorHAnsi" w:hAnsiTheme="minorHAnsi" w:cstheme="minorHAnsi"/>
          <w:color w:val="000000"/>
        </w:rPr>
      </w:pPr>
    </w:p>
    <w:p w14:paraId="292BB19F" w14:textId="77777777" w:rsidR="00926A7B" w:rsidRPr="00F23627" w:rsidRDefault="00926A7B" w:rsidP="00312B3C">
      <w:pPr>
        <w:spacing w:line="276" w:lineRule="auto"/>
        <w:ind w:firstLine="709"/>
        <w:contextualSpacing/>
        <w:jc w:val="both"/>
        <w:rPr>
          <w:rFonts w:asciiTheme="minorHAnsi" w:hAnsiTheme="minorHAnsi" w:cstheme="minorHAnsi"/>
          <w:color w:val="000000"/>
        </w:rPr>
      </w:pPr>
    </w:p>
    <w:p w14:paraId="5F77CFBA" w14:textId="2BCFC344" w:rsidR="00F23627" w:rsidRPr="00F23627" w:rsidRDefault="00F23627" w:rsidP="00F23627">
      <w:pPr>
        <w:rPr>
          <w:rFonts w:asciiTheme="minorHAnsi" w:hAnsiTheme="minorHAnsi" w:cstheme="minorHAnsi"/>
        </w:rPr>
      </w:pPr>
      <w:r w:rsidRPr="00F23627">
        <w:rPr>
          <w:rFonts w:asciiTheme="minorHAnsi" w:hAnsiTheme="minorHAnsi" w:cstheme="minorHAnsi"/>
        </w:rPr>
        <w:br/>
      </w:r>
    </w:p>
    <w:p w14:paraId="2D100FE2" w14:textId="5F4359F3" w:rsidR="00A72CB0" w:rsidRPr="00A3192A" w:rsidRDefault="00A72CB0" w:rsidP="001B31AC">
      <w:pPr>
        <w:spacing w:line="276" w:lineRule="auto"/>
        <w:jc w:val="both"/>
        <w:rPr>
          <w:rFonts w:asciiTheme="minorHAnsi" w:eastAsia="Calibri" w:hAnsiTheme="minorHAnsi" w:cstheme="minorHAnsi"/>
          <w:sz w:val="22"/>
          <w:szCs w:val="22"/>
          <w:highlight w:val="yellow"/>
          <w:lang w:eastAsia="en-US"/>
        </w:rPr>
      </w:pPr>
    </w:p>
    <w:p w14:paraId="35DEA9E7" w14:textId="77777777" w:rsidR="006823BB" w:rsidRPr="00A3192A" w:rsidRDefault="006823BB" w:rsidP="001B31AC">
      <w:pPr>
        <w:spacing w:line="276" w:lineRule="auto"/>
        <w:jc w:val="both"/>
        <w:rPr>
          <w:rFonts w:asciiTheme="minorHAnsi" w:hAnsiTheme="minorHAnsi" w:cstheme="minorHAnsi"/>
          <w:b/>
          <w:sz w:val="22"/>
          <w:szCs w:val="22"/>
          <w:highlight w:val="yellow"/>
        </w:rPr>
      </w:pPr>
    </w:p>
    <w:p w14:paraId="67C105C1" w14:textId="23A88F47" w:rsidR="00B33508" w:rsidRPr="00442090" w:rsidRDefault="00B33508" w:rsidP="00663B0F">
      <w:pPr>
        <w:pStyle w:val="Akapitzlist"/>
        <w:numPr>
          <w:ilvl w:val="2"/>
          <w:numId w:val="1"/>
        </w:numPr>
        <w:ind w:left="1134" w:hanging="425"/>
        <w:jc w:val="both"/>
        <w:rPr>
          <w:rFonts w:cs="Calibri"/>
          <w:b/>
          <w:bCs/>
          <w:noProof/>
        </w:rPr>
      </w:pPr>
      <w:bookmarkStart w:id="6" w:name="_Hlk125447885"/>
      <w:r w:rsidRPr="00442090">
        <w:rPr>
          <w:rFonts w:cs="Calibri"/>
          <w:b/>
          <w:bCs/>
          <w:noProof/>
        </w:rPr>
        <w:lastRenderedPageBreak/>
        <w:t>Zadania finansowane z Rezerwy Ministra</w:t>
      </w:r>
      <w:bookmarkEnd w:id="6"/>
      <w:r w:rsidR="00FF60CA">
        <w:rPr>
          <w:rFonts w:cs="Calibri"/>
          <w:b/>
          <w:bCs/>
          <w:noProof/>
          <w:lang w:val="pl-PL"/>
        </w:rPr>
        <w:t xml:space="preserve"> Rodziny</w:t>
      </w:r>
    </w:p>
    <w:p w14:paraId="63090740" w14:textId="7B47CE9A" w:rsidR="00701F9C" w:rsidRPr="00165868" w:rsidRDefault="00701F9C" w:rsidP="001B31AC">
      <w:pPr>
        <w:spacing w:after="120" w:line="276" w:lineRule="auto"/>
        <w:ind w:firstLine="709"/>
        <w:jc w:val="both"/>
        <w:rPr>
          <w:rFonts w:asciiTheme="minorHAnsi" w:eastAsia="Calibri" w:hAnsiTheme="minorHAnsi" w:cstheme="minorHAnsi"/>
          <w:sz w:val="22"/>
          <w:szCs w:val="22"/>
          <w:lang w:eastAsia="en-US"/>
        </w:rPr>
      </w:pPr>
      <w:r w:rsidRPr="00165868">
        <w:rPr>
          <w:rFonts w:asciiTheme="minorHAnsi" w:eastAsia="Calibri" w:hAnsiTheme="minorHAnsi" w:cstheme="minorHAnsi"/>
          <w:sz w:val="22"/>
          <w:szCs w:val="22"/>
          <w:lang w:eastAsia="en-US"/>
        </w:rPr>
        <w:t>W 202</w:t>
      </w:r>
      <w:r w:rsidR="00165868" w:rsidRPr="00165868">
        <w:rPr>
          <w:rFonts w:asciiTheme="minorHAnsi" w:eastAsia="Calibri" w:hAnsiTheme="minorHAnsi" w:cstheme="minorHAnsi"/>
          <w:sz w:val="22"/>
          <w:szCs w:val="22"/>
          <w:lang w:eastAsia="en-US"/>
        </w:rPr>
        <w:t>3</w:t>
      </w:r>
      <w:r w:rsidRPr="00165868">
        <w:rPr>
          <w:rFonts w:asciiTheme="minorHAnsi" w:eastAsia="Calibri" w:hAnsiTheme="minorHAnsi" w:cstheme="minorHAnsi"/>
          <w:sz w:val="22"/>
          <w:szCs w:val="22"/>
          <w:lang w:eastAsia="en-US"/>
        </w:rPr>
        <w:t xml:space="preserve"> r. przeprowadzono nabory na środki finansowe z rezerwy </w:t>
      </w:r>
      <w:r w:rsidR="001B31AC" w:rsidRPr="00165868">
        <w:rPr>
          <w:rFonts w:asciiTheme="minorHAnsi" w:eastAsia="Calibri" w:hAnsiTheme="minorHAnsi" w:cstheme="minorHAnsi"/>
          <w:sz w:val="22"/>
          <w:szCs w:val="22"/>
          <w:lang w:eastAsia="en-US"/>
        </w:rPr>
        <w:t>FP</w:t>
      </w:r>
      <w:r w:rsidRPr="00165868">
        <w:rPr>
          <w:rFonts w:asciiTheme="minorHAnsi" w:eastAsia="Calibri" w:hAnsiTheme="minorHAnsi" w:cstheme="minorHAnsi"/>
          <w:sz w:val="22"/>
          <w:szCs w:val="22"/>
          <w:lang w:eastAsia="en-US"/>
        </w:rPr>
        <w:t xml:space="preserve">, w ramach których pomiędzy samorządy powiatowe Wielkopolski rozdysponowano łącznie </w:t>
      </w:r>
      <w:r w:rsidRPr="00165868">
        <w:rPr>
          <w:rFonts w:asciiTheme="minorHAnsi" w:eastAsia="Calibri" w:hAnsiTheme="minorHAnsi" w:cstheme="minorHAnsi"/>
          <w:b/>
          <w:bCs/>
          <w:sz w:val="22"/>
          <w:szCs w:val="22"/>
          <w:lang w:eastAsia="en-US"/>
        </w:rPr>
        <w:t>1</w:t>
      </w:r>
      <w:r w:rsidR="00165868" w:rsidRPr="00165868">
        <w:rPr>
          <w:rFonts w:asciiTheme="minorHAnsi" w:eastAsia="Calibri" w:hAnsiTheme="minorHAnsi" w:cstheme="minorHAnsi"/>
          <w:b/>
          <w:bCs/>
          <w:sz w:val="22"/>
          <w:szCs w:val="22"/>
          <w:lang w:eastAsia="en-US"/>
        </w:rPr>
        <w:t>5 211 794,51</w:t>
      </w:r>
      <w:r w:rsidRPr="00165868">
        <w:rPr>
          <w:rFonts w:asciiTheme="minorHAnsi" w:eastAsia="Calibri" w:hAnsiTheme="minorHAnsi" w:cstheme="minorHAnsi"/>
          <w:b/>
          <w:bCs/>
          <w:sz w:val="22"/>
          <w:szCs w:val="22"/>
          <w:lang w:eastAsia="en-US"/>
        </w:rPr>
        <w:t> zł</w:t>
      </w:r>
      <w:r w:rsidRPr="00165868">
        <w:rPr>
          <w:rFonts w:asciiTheme="minorHAnsi" w:eastAsia="Calibri" w:hAnsiTheme="minorHAnsi" w:cstheme="minorHAnsi"/>
          <w:sz w:val="22"/>
          <w:szCs w:val="22"/>
          <w:lang w:eastAsia="en-US"/>
        </w:rPr>
        <w:t xml:space="preserve"> na programy aktywizacji zawodowej bezrobotnych: </w:t>
      </w:r>
    </w:p>
    <w:p w14:paraId="7001C4B3" w14:textId="5C602591" w:rsidR="00701F9C" w:rsidRPr="00100636" w:rsidRDefault="00701F9C" w:rsidP="00DD1D20">
      <w:pPr>
        <w:numPr>
          <w:ilvl w:val="0"/>
          <w:numId w:val="7"/>
        </w:numPr>
        <w:spacing w:after="120" w:line="276" w:lineRule="auto"/>
        <w:contextualSpacing/>
        <w:jc w:val="both"/>
        <w:rPr>
          <w:rFonts w:asciiTheme="minorHAnsi" w:hAnsiTheme="minorHAnsi" w:cstheme="minorHAnsi"/>
          <w:sz w:val="22"/>
          <w:szCs w:val="22"/>
        </w:rPr>
      </w:pPr>
      <w:r w:rsidRPr="00100636">
        <w:rPr>
          <w:rFonts w:asciiTheme="minorHAnsi" w:eastAsia="Calibri" w:hAnsiTheme="minorHAnsi" w:cstheme="minorHAnsi"/>
          <w:sz w:val="22"/>
          <w:szCs w:val="22"/>
          <w:lang w:eastAsia="en-US"/>
        </w:rPr>
        <w:t>w ramach ogłoszon</w:t>
      </w:r>
      <w:r w:rsidR="00100636" w:rsidRPr="00100636">
        <w:rPr>
          <w:rFonts w:asciiTheme="minorHAnsi" w:eastAsia="Calibri" w:hAnsiTheme="minorHAnsi" w:cstheme="minorHAnsi"/>
          <w:sz w:val="22"/>
          <w:szCs w:val="22"/>
          <w:lang w:eastAsia="en-US"/>
        </w:rPr>
        <w:t>ych</w:t>
      </w:r>
      <w:r w:rsidRPr="00100636">
        <w:rPr>
          <w:rFonts w:asciiTheme="minorHAnsi" w:eastAsia="Calibri" w:hAnsiTheme="minorHAnsi" w:cstheme="minorHAnsi"/>
          <w:sz w:val="22"/>
          <w:szCs w:val="22"/>
          <w:lang w:eastAsia="en-US"/>
        </w:rPr>
        <w:t xml:space="preserve"> przez </w:t>
      </w:r>
      <w:proofErr w:type="spellStart"/>
      <w:r w:rsidRPr="00100636">
        <w:rPr>
          <w:rFonts w:asciiTheme="minorHAnsi" w:eastAsia="Calibri" w:hAnsiTheme="minorHAnsi" w:cstheme="minorHAnsi"/>
          <w:sz w:val="22"/>
          <w:szCs w:val="22"/>
          <w:lang w:eastAsia="en-US"/>
        </w:rPr>
        <w:t>MRiPS</w:t>
      </w:r>
      <w:proofErr w:type="spellEnd"/>
      <w:r w:rsidRPr="00100636">
        <w:rPr>
          <w:rFonts w:asciiTheme="minorHAnsi" w:eastAsia="Calibri" w:hAnsiTheme="minorHAnsi" w:cstheme="minorHAnsi"/>
          <w:sz w:val="22"/>
          <w:szCs w:val="22"/>
          <w:lang w:eastAsia="en-US"/>
        </w:rPr>
        <w:t xml:space="preserve"> nabor</w:t>
      </w:r>
      <w:r w:rsidR="00100636" w:rsidRPr="00100636">
        <w:rPr>
          <w:rFonts w:asciiTheme="minorHAnsi" w:eastAsia="Calibri" w:hAnsiTheme="minorHAnsi" w:cstheme="minorHAnsi"/>
          <w:sz w:val="22"/>
          <w:szCs w:val="22"/>
          <w:lang w:eastAsia="en-US"/>
        </w:rPr>
        <w:t>ów</w:t>
      </w:r>
      <w:r w:rsidRPr="00100636">
        <w:rPr>
          <w:rFonts w:asciiTheme="minorHAnsi" w:eastAsia="Calibri" w:hAnsiTheme="minorHAnsi" w:cstheme="minorHAnsi"/>
          <w:sz w:val="22"/>
          <w:szCs w:val="22"/>
          <w:lang w:eastAsia="en-US"/>
        </w:rPr>
        <w:t xml:space="preserve"> na dodatkowe środki z rezerwy FP na aktywizację osób bezrobotnych, procedowano </w:t>
      </w:r>
      <w:r w:rsidR="00100636" w:rsidRPr="00100636">
        <w:rPr>
          <w:rFonts w:asciiTheme="minorHAnsi" w:eastAsia="Calibri" w:hAnsiTheme="minorHAnsi" w:cstheme="minorHAnsi"/>
          <w:sz w:val="22"/>
          <w:szCs w:val="22"/>
          <w:lang w:eastAsia="en-US"/>
        </w:rPr>
        <w:t>51</w:t>
      </w:r>
      <w:r w:rsidRPr="00100636">
        <w:rPr>
          <w:rFonts w:asciiTheme="minorHAnsi" w:eastAsia="Calibri" w:hAnsiTheme="minorHAnsi" w:cstheme="minorHAnsi"/>
          <w:sz w:val="22"/>
          <w:szCs w:val="22"/>
          <w:lang w:eastAsia="en-US"/>
        </w:rPr>
        <w:t xml:space="preserve"> wniosków samorządów powiatowych Wielkopolski na łączną kwotę </w:t>
      </w:r>
      <w:r w:rsidR="00100636" w:rsidRPr="00100636">
        <w:rPr>
          <w:rFonts w:asciiTheme="minorHAnsi" w:eastAsia="Calibri" w:hAnsiTheme="minorHAnsi" w:cstheme="minorHAnsi"/>
          <w:sz w:val="22"/>
          <w:szCs w:val="22"/>
          <w:lang w:eastAsia="en-US"/>
        </w:rPr>
        <w:t>13 127 826,51</w:t>
      </w:r>
      <w:r w:rsidRPr="00100636">
        <w:rPr>
          <w:rFonts w:asciiTheme="minorHAnsi" w:eastAsia="Calibri" w:hAnsiTheme="minorHAnsi" w:cstheme="minorHAnsi"/>
          <w:sz w:val="22"/>
          <w:szCs w:val="22"/>
          <w:lang w:eastAsia="en-US"/>
        </w:rPr>
        <w:t xml:space="preserve"> zł</w:t>
      </w:r>
      <w:r w:rsidR="00620BD9" w:rsidRPr="00100636">
        <w:rPr>
          <w:rFonts w:asciiTheme="minorHAnsi" w:eastAsia="Calibri" w:hAnsiTheme="minorHAnsi" w:cstheme="minorHAnsi"/>
          <w:sz w:val="22"/>
          <w:szCs w:val="22"/>
          <w:lang w:eastAsia="en-US"/>
        </w:rPr>
        <w:t>;</w:t>
      </w:r>
    </w:p>
    <w:p w14:paraId="633EBA0F" w14:textId="77777777" w:rsidR="001B31AC" w:rsidRPr="00B10EA3" w:rsidRDefault="001B31AC" w:rsidP="001B31AC">
      <w:pPr>
        <w:spacing w:after="120" w:line="259" w:lineRule="auto"/>
        <w:ind w:left="720"/>
        <w:contextualSpacing/>
        <w:jc w:val="both"/>
        <w:rPr>
          <w:rFonts w:asciiTheme="minorHAnsi" w:hAnsiTheme="minorHAnsi" w:cstheme="minorHAnsi"/>
          <w:sz w:val="10"/>
          <w:szCs w:val="10"/>
        </w:rPr>
      </w:pPr>
    </w:p>
    <w:p w14:paraId="0EE40762" w14:textId="0EE4E1C4" w:rsidR="00701F9C" w:rsidRPr="00B10EA3" w:rsidRDefault="00D97E42" w:rsidP="00DD1D20">
      <w:pPr>
        <w:numPr>
          <w:ilvl w:val="0"/>
          <w:numId w:val="7"/>
        </w:numPr>
        <w:spacing w:after="160" w:line="276" w:lineRule="auto"/>
        <w:contextualSpacing/>
        <w:jc w:val="both"/>
        <w:rPr>
          <w:rFonts w:asciiTheme="minorHAnsi" w:hAnsiTheme="minorHAnsi" w:cstheme="minorHAnsi"/>
          <w:sz w:val="22"/>
          <w:szCs w:val="22"/>
        </w:rPr>
      </w:pPr>
      <w:r>
        <w:rPr>
          <w:rFonts w:asciiTheme="minorHAnsi" w:hAnsiTheme="minorHAnsi" w:cstheme="minorHAnsi"/>
          <w:sz w:val="22"/>
          <w:szCs w:val="22"/>
        </w:rPr>
        <w:t>r</w:t>
      </w:r>
      <w:r w:rsidR="00EA1E72">
        <w:rPr>
          <w:rFonts w:asciiTheme="minorHAnsi" w:hAnsiTheme="minorHAnsi" w:cstheme="minorHAnsi"/>
          <w:sz w:val="22"/>
          <w:szCs w:val="22"/>
        </w:rPr>
        <w:t xml:space="preserve">esort </w:t>
      </w:r>
      <w:r w:rsidR="00545F7B">
        <w:rPr>
          <w:rFonts w:asciiTheme="minorHAnsi" w:hAnsiTheme="minorHAnsi" w:cstheme="minorHAnsi"/>
          <w:sz w:val="22"/>
          <w:szCs w:val="22"/>
        </w:rPr>
        <w:t>r</w:t>
      </w:r>
      <w:r w:rsidR="00EA1E72">
        <w:rPr>
          <w:rFonts w:asciiTheme="minorHAnsi" w:hAnsiTheme="minorHAnsi" w:cstheme="minorHAnsi"/>
          <w:sz w:val="22"/>
          <w:szCs w:val="22"/>
        </w:rPr>
        <w:t>odziny</w:t>
      </w:r>
      <w:r w:rsidR="00701F9C" w:rsidRPr="00B10EA3">
        <w:rPr>
          <w:rFonts w:asciiTheme="minorHAnsi" w:hAnsiTheme="minorHAnsi" w:cstheme="minorHAnsi"/>
          <w:sz w:val="22"/>
          <w:szCs w:val="22"/>
        </w:rPr>
        <w:t xml:space="preserve"> uruchomił narzędzie wsparcia w postaci programu aktywizacji zawodowej bezrobotnych cudzoziemców, </w:t>
      </w:r>
      <w:r w:rsidR="00CA6689" w:rsidRPr="00B10EA3">
        <w:rPr>
          <w:rFonts w:asciiTheme="minorHAnsi" w:hAnsiTheme="minorHAnsi" w:cstheme="minorHAnsi"/>
          <w:sz w:val="22"/>
          <w:szCs w:val="22"/>
        </w:rPr>
        <w:t>w tym objętych ochroną międzynarodową</w:t>
      </w:r>
      <w:r w:rsidR="00701F9C" w:rsidRPr="00B10EA3">
        <w:rPr>
          <w:rFonts w:asciiTheme="minorHAnsi" w:hAnsiTheme="minorHAnsi" w:cstheme="minorHAnsi"/>
          <w:sz w:val="22"/>
          <w:szCs w:val="22"/>
        </w:rPr>
        <w:t xml:space="preserve">. W jego ramach, </w:t>
      </w:r>
      <w:r w:rsidR="00CA6689" w:rsidRPr="00B10EA3">
        <w:rPr>
          <w:rFonts w:asciiTheme="minorHAnsi" w:hAnsiTheme="minorHAnsi" w:cstheme="minorHAnsi"/>
          <w:sz w:val="22"/>
          <w:szCs w:val="22"/>
        </w:rPr>
        <w:t xml:space="preserve">3 </w:t>
      </w:r>
      <w:r w:rsidR="00701F9C" w:rsidRPr="00B10EA3">
        <w:rPr>
          <w:rFonts w:asciiTheme="minorHAnsi" w:hAnsiTheme="minorHAnsi" w:cstheme="minorHAnsi"/>
          <w:sz w:val="22"/>
          <w:szCs w:val="22"/>
        </w:rPr>
        <w:t>samorząd</w:t>
      </w:r>
      <w:r w:rsidR="00CA6689" w:rsidRPr="00B10EA3">
        <w:rPr>
          <w:rFonts w:asciiTheme="minorHAnsi" w:hAnsiTheme="minorHAnsi" w:cstheme="minorHAnsi"/>
          <w:sz w:val="22"/>
          <w:szCs w:val="22"/>
        </w:rPr>
        <w:t>y</w:t>
      </w:r>
      <w:r w:rsidR="00701F9C" w:rsidRPr="00B10EA3">
        <w:rPr>
          <w:rFonts w:asciiTheme="minorHAnsi" w:hAnsiTheme="minorHAnsi" w:cstheme="minorHAnsi"/>
          <w:sz w:val="22"/>
          <w:szCs w:val="22"/>
        </w:rPr>
        <w:t xml:space="preserve"> powiatow</w:t>
      </w:r>
      <w:r w:rsidR="00CA6689" w:rsidRPr="00B10EA3">
        <w:rPr>
          <w:rFonts w:asciiTheme="minorHAnsi" w:hAnsiTheme="minorHAnsi" w:cstheme="minorHAnsi"/>
          <w:sz w:val="22"/>
          <w:szCs w:val="22"/>
        </w:rPr>
        <w:t>e</w:t>
      </w:r>
      <w:r w:rsidR="00701F9C" w:rsidRPr="00B10EA3">
        <w:rPr>
          <w:rFonts w:asciiTheme="minorHAnsi" w:hAnsiTheme="minorHAnsi" w:cstheme="minorHAnsi"/>
          <w:sz w:val="22"/>
          <w:szCs w:val="22"/>
        </w:rPr>
        <w:t xml:space="preserve"> Wielkopolski pozyskał</w:t>
      </w:r>
      <w:r w:rsidR="00CA6689" w:rsidRPr="00B10EA3">
        <w:rPr>
          <w:rFonts w:asciiTheme="minorHAnsi" w:hAnsiTheme="minorHAnsi" w:cstheme="minorHAnsi"/>
          <w:sz w:val="22"/>
          <w:szCs w:val="22"/>
        </w:rPr>
        <w:t>y</w:t>
      </w:r>
      <w:r w:rsidR="00701F9C" w:rsidRPr="00B10EA3">
        <w:rPr>
          <w:rFonts w:asciiTheme="minorHAnsi" w:hAnsiTheme="minorHAnsi" w:cstheme="minorHAnsi"/>
          <w:sz w:val="22"/>
          <w:szCs w:val="22"/>
        </w:rPr>
        <w:t xml:space="preserve"> dodatkowe środki na łączną kwotę </w:t>
      </w:r>
      <w:r w:rsidR="00CA6689" w:rsidRPr="00B10EA3">
        <w:rPr>
          <w:rFonts w:asciiTheme="minorHAnsi" w:hAnsiTheme="minorHAnsi" w:cstheme="minorHAnsi"/>
          <w:sz w:val="22"/>
          <w:szCs w:val="22"/>
        </w:rPr>
        <w:t>750 510,00</w:t>
      </w:r>
      <w:r w:rsidR="00701F9C" w:rsidRPr="00B10EA3">
        <w:rPr>
          <w:rFonts w:asciiTheme="minorHAnsi" w:hAnsiTheme="minorHAnsi" w:cstheme="minorHAnsi"/>
          <w:sz w:val="22"/>
          <w:szCs w:val="22"/>
        </w:rPr>
        <w:t xml:space="preserve"> zł;</w:t>
      </w:r>
    </w:p>
    <w:p w14:paraId="5CFBF3EC" w14:textId="77777777" w:rsidR="00701F9C" w:rsidRPr="00B10EA3" w:rsidRDefault="00701F9C" w:rsidP="00701F9C">
      <w:pPr>
        <w:jc w:val="both"/>
        <w:rPr>
          <w:rFonts w:asciiTheme="minorHAnsi" w:hAnsiTheme="minorHAnsi" w:cstheme="minorHAnsi"/>
          <w:sz w:val="10"/>
          <w:szCs w:val="10"/>
        </w:rPr>
      </w:pPr>
    </w:p>
    <w:p w14:paraId="4FC6C569" w14:textId="7F00E556" w:rsidR="00701F9C" w:rsidRPr="00B10EA3" w:rsidRDefault="00701F9C" w:rsidP="00DD1D20">
      <w:pPr>
        <w:numPr>
          <w:ilvl w:val="0"/>
          <w:numId w:val="7"/>
        </w:numPr>
        <w:spacing w:after="160" w:line="276" w:lineRule="auto"/>
        <w:contextualSpacing/>
        <w:jc w:val="both"/>
        <w:rPr>
          <w:rFonts w:asciiTheme="minorHAnsi" w:hAnsiTheme="minorHAnsi" w:cstheme="minorHAnsi"/>
          <w:sz w:val="22"/>
          <w:szCs w:val="22"/>
        </w:rPr>
      </w:pPr>
      <w:r w:rsidRPr="00B10EA3">
        <w:rPr>
          <w:rFonts w:asciiTheme="minorHAnsi" w:hAnsiTheme="minorHAnsi" w:cstheme="minorHAnsi"/>
          <w:sz w:val="22"/>
          <w:szCs w:val="22"/>
        </w:rPr>
        <w:t>ponadto w ramach naboru o dodatkowe środki z rezerwy FP na aktywizację bezrobotnych</w:t>
      </w:r>
      <w:r w:rsidR="00EA1E72">
        <w:rPr>
          <w:rFonts w:asciiTheme="minorHAnsi" w:hAnsiTheme="minorHAnsi" w:cstheme="minorHAnsi"/>
          <w:sz w:val="22"/>
          <w:szCs w:val="22"/>
        </w:rPr>
        <w:t xml:space="preserve"> </w:t>
      </w:r>
      <w:r w:rsidR="00E10D21" w:rsidRPr="00B10EA3">
        <w:rPr>
          <w:rFonts w:asciiTheme="minorHAnsi" w:hAnsiTheme="minorHAnsi" w:cstheme="minorHAnsi"/>
          <w:sz w:val="22"/>
          <w:szCs w:val="22"/>
        </w:rPr>
        <w:t>zwolnionych z pracy z przyczyn niedotyczących pracowników oraz pracowników objętych zwolnieniami monitorowanymi,</w:t>
      </w:r>
      <w:r w:rsidRPr="00B10EA3">
        <w:rPr>
          <w:rFonts w:asciiTheme="minorHAnsi" w:hAnsiTheme="minorHAnsi" w:cstheme="minorHAnsi"/>
          <w:sz w:val="22"/>
          <w:szCs w:val="22"/>
        </w:rPr>
        <w:t xml:space="preserve"> </w:t>
      </w:r>
      <w:r w:rsidR="00E10D21" w:rsidRPr="00B10EA3">
        <w:rPr>
          <w:rFonts w:asciiTheme="minorHAnsi" w:hAnsiTheme="minorHAnsi" w:cstheme="minorHAnsi"/>
          <w:sz w:val="22"/>
          <w:szCs w:val="22"/>
        </w:rPr>
        <w:t>3</w:t>
      </w:r>
      <w:r w:rsidR="001B31AC" w:rsidRPr="00B10EA3">
        <w:rPr>
          <w:rFonts w:asciiTheme="minorHAnsi" w:hAnsiTheme="minorHAnsi" w:cstheme="minorHAnsi"/>
          <w:sz w:val="22"/>
          <w:szCs w:val="22"/>
        </w:rPr>
        <w:t xml:space="preserve"> </w:t>
      </w:r>
      <w:r w:rsidRPr="00B10EA3">
        <w:rPr>
          <w:rFonts w:asciiTheme="minorHAnsi" w:hAnsiTheme="minorHAnsi" w:cstheme="minorHAnsi"/>
          <w:sz w:val="22"/>
          <w:szCs w:val="22"/>
        </w:rPr>
        <w:t>samorząd</w:t>
      </w:r>
      <w:r w:rsidR="00E10D21" w:rsidRPr="00B10EA3">
        <w:rPr>
          <w:rFonts w:asciiTheme="minorHAnsi" w:hAnsiTheme="minorHAnsi" w:cstheme="minorHAnsi"/>
          <w:sz w:val="22"/>
          <w:szCs w:val="22"/>
        </w:rPr>
        <w:t>y</w:t>
      </w:r>
      <w:r w:rsidRPr="00B10EA3">
        <w:rPr>
          <w:rFonts w:asciiTheme="minorHAnsi" w:hAnsiTheme="minorHAnsi" w:cstheme="minorHAnsi"/>
          <w:sz w:val="22"/>
          <w:szCs w:val="22"/>
        </w:rPr>
        <w:t xml:space="preserve"> powiatow</w:t>
      </w:r>
      <w:r w:rsidR="00E10D21" w:rsidRPr="00B10EA3">
        <w:rPr>
          <w:rFonts w:asciiTheme="minorHAnsi" w:hAnsiTheme="minorHAnsi" w:cstheme="minorHAnsi"/>
          <w:sz w:val="22"/>
          <w:szCs w:val="22"/>
        </w:rPr>
        <w:t>e</w:t>
      </w:r>
      <w:r w:rsidRPr="00B10EA3">
        <w:rPr>
          <w:rFonts w:asciiTheme="minorHAnsi" w:hAnsiTheme="minorHAnsi" w:cstheme="minorHAnsi"/>
          <w:sz w:val="22"/>
          <w:szCs w:val="22"/>
        </w:rPr>
        <w:t xml:space="preserve"> </w:t>
      </w:r>
      <w:r w:rsidR="00E10D21" w:rsidRPr="00B10EA3">
        <w:rPr>
          <w:rFonts w:asciiTheme="minorHAnsi" w:hAnsiTheme="minorHAnsi" w:cstheme="minorHAnsi"/>
          <w:sz w:val="22"/>
          <w:szCs w:val="22"/>
        </w:rPr>
        <w:t xml:space="preserve">uzyskały łączną </w:t>
      </w:r>
      <w:r w:rsidRPr="00B10EA3">
        <w:rPr>
          <w:rFonts w:asciiTheme="minorHAnsi" w:hAnsiTheme="minorHAnsi" w:cstheme="minorHAnsi"/>
          <w:sz w:val="22"/>
          <w:szCs w:val="22"/>
        </w:rPr>
        <w:t xml:space="preserve">kwotę </w:t>
      </w:r>
      <w:r w:rsidR="00E10D21" w:rsidRPr="00B10EA3">
        <w:rPr>
          <w:rFonts w:asciiTheme="minorHAnsi" w:hAnsiTheme="minorHAnsi" w:cstheme="minorHAnsi"/>
          <w:sz w:val="22"/>
          <w:szCs w:val="22"/>
        </w:rPr>
        <w:t>1 333</w:t>
      </w:r>
      <w:r w:rsidR="00657BE9">
        <w:rPr>
          <w:rFonts w:asciiTheme="minorHAnsi" w:hAnsiTheme="minorHAnsi" w:cstheme="minorHAnsi"/>
          <w:sz w:val="22"/>
          <w:szCs w:val="22"/>
        </w:rPr>
        <w:t> </w:t>
      </w:r>
      <w:r w:rsidR="00E10D21" w:rsidRPr="00B10EA3">
        <w:rPr>
          <w:rFonts w:asciiTheme="minorHAnsi" w:hAnsiTheme="minorHAnsi" w:cstheme="minorHAnsi"/>
          <w:sz w:val="22"/>
          <w:szCs w:val="22"/>
        </w:rPr>
        <w:t>458</w:t>
      </w:r>
      <w:r w:rsidR="00657BE9">
        <w:rPr>
          <w:rFonts w:asciiTheme="minorHAnsi" w:hAnsiTheme="minorHAnsi" w:cstheme="minorHAnsi"/>
          <w:sz w:val="22"/>
          <w:szCs w:val="22"/>
        </w:rPr>
        <w:t>,00</w:t>
      </w:r>
      <w:r w:rsidRPr="00B10EA3">
        <w:rPr>
          <w:rFonts w:asciiTheme="minorHAnsi" w:hAnsiTheme="minorHAnsi" w:cstheme="minorHAnsi"/>
          <w:sz w:val="22"/>
          <w:szCs w:val="22"/>
        </w:rPr>
        <w:t xml:space="preserve"> zł.</w:t>
      </w:r>
    </w:p>
    <w:p w14:paraId="5E095432" w14:textId="77777777" w:rsidR="004609B0" w:rsidRPr="00B10EA3" w:rsidRDefault="004609B0" w:rsidP="00B33508">
      <w:pPr>
        <w:spacing w:line="276" w:lineRule="auto"/>
        <w:jc w:val="center"/>
        <w:rPr>
          <w:rFonts w:asciiTheme="minorHAnsi" w:hAnsiTheme="minorHAnsi" w:cstheme="minorHAnsi"/>
          <w:b/>
          <w:bCs/>
          <w:noProof/>
          <w:sz w:val="16"/>
          <w:szCs w:val="16"/>
        </w:rPr>
      </w:pPr>
    </w:p>
    <w:p w14:paraId="0C0F84D6" w14:textId="6527D320" w:rsidR="00B33508" w:rsidRPr="00B10EA3" w:rsidRDefault="00B33508" w:rsidP="004609B0">
      <w:pPr>
        <w:spacing w:line="276" w:lineRule="auto"/>
        <w:jc w:val="center"/>
        <w:rPr>
          <w:rFonts w:asciiTheme="minorHAnsi" w:hAnsiTheme="minorHAnsi" w:cstheme="minorHAnsi"/>
          <w:b/>
          <w:bCs/>
          <w:noProof/>
          <w:sz w:val="18"/>
          <w:szCs w:val="18"/>
        </w:rPr>
      </w:pPr>
      <w:r w:rsidRPr="00B10EA3">
        <w:rPr>
          <w:rFonts w:asciiTheme="minorHAnsi" w:hAnsiTheme="minorHAnsi" w:cstheme="minorHAnsi"/>
          <w:b/>
          <w:bCs/>
          <w:noProof/>
          <w:sz w:val="18"/>
          <w:szCs w:val="18"/>
        </w:rPr>
        <w:t xml:space="preserve">Aktywizacja osób bezrobotnych z wykorzystaniem środków </w:t>
      </w:r>
      <w:r w:rsidR="00430E09" w:rsidRPr="00B10EA3">
        <w:rPr>
          <w:rFonts w:asciiTheme="minorHAnsi" w:hAnsiTheme="minorHAnsi" w:cstheme="minorHAnsi"/>
          <w:b/>
          <w:bCs/>
          <w:noProof/>
          <w:sz w:val="18"/>
          <w:szCs w:val="18"/>
        </w:rPr>
        <w:t>FP</w:t>
      </w:r>
      <w:r w:rsidRPr="00B10EA3">
        <w:rPr>
          <w:rFonts w:asciiTheme="minorHAnsi" w:hAnsiTheme="minorHAnsi" w:cstheme="minorHAnsi"/>
          <w:b/>
          <w:bCs/>
          <w:noProof/>
          <w:sz w:val="18"/>
          <w:szCs w:val="18"/>
        </w:rPr>
        <w:t xml:space="preserve"> z Rezerwy Ministra w 202</w:t>
      </w:r>
      <w:r w:rsidR="00442090" w:rsidRPr="00B10EA3">
        <w:rPr>
          <w:rFonts w:asciiTheme="minorHAnsi" w:hAnsiTheme="minorHAnsi" w:cstheme="minorHAnsi"/>
          <w:b/>
          <w:bCs/>
          <w:noProof/>
          <w:sz w:val="18"/>
          <w:szCs w:val="18"/>
        </w:rPr>
        <w:t>3</w:t>
      </w:r>
      <w:r w:rsidR="00B03A46">
        <w:rPr>
          <w:rFonts w:asciiTheme="minorHAnsi" w:hAnsiTheme="minorHAnsi" w:cstheme="minorHAnsi"/>
          <w:b/>
          <w:bCs/>
          <w:noProof/>
          <w:sz w:val="18"/>
          <w:szCs w:val="18"/>
        </w:rPr>
        <w:t xml:space="preserve"> r.</w:t>
      </w:r>
      <w:r w:rsidRPr="00B10EA3">
        <w:rPr>
          <w:rFonts w:asciiTheme="minorHAnsi" w:hAnsiTheme="minorHAnsi" w:cstheme="minorHAnsi"/>
          <w:b/>
          <w:bCs/>
          <w:noProof/>
          <w:sz w:val="18"/>
          <w:szCs w:val="18"/>
        </w:rPr>
        <w:t xml:space="preserve"> według programów </w:t>
      </w:r>
      <w:r w:rsidR="00FF60CA">
        <w:rPr>
          <w:rFonts w:asciiTheme="minorHAnsi" w:hAnsiTheme="minorHAnsi" w:cstheme="minorHAnsi"/>
          <w:b/>
          <w:bCs/>
          <w:noProof/>
          <w:sz w:val="18"/>
          <w:szCs w:val="18"/>
        </w:rPr>
        <w:t>(w zł)</w:t>
      </w:r>
    </w:p>
    <w:p w14:paraId="4A67CFFF" w14:textId="77777777" w:rsidR="00B33508" w:rsidRPr="00B10EA3" w:rsidRDefault="00B33508" w:rsidP="00B33508">
      <w:pPr>
        <w:spacing w:line="276" w:lineRule="auto"/>
        <w:ind w:left="709"/>
        <w:jc w:val="both"/>
        <w:rPr>
          <w:rFonts w:ascii="Calibri" w:hAnsi="Calibri"/>
          <w:noProof/>
          <w:sz w:val="10"/>
          <w:szCs w:val="10"/>
        </w:rPr>
      </w:pPr>
    </w:p>
    <w:p w14:paraId="0BA343B4" w14:textId="6E7060DC" w:rsidR="00B33508" w:rsidRPr="00B10EA3" w:rsidRDefault="004B05E3" w:rsidP="00B33508">
      <w:pPr>
        <w:spacing w:line="276" w:lineRule="auto"/>
        <w:ind w:left="709"/>
        <w:jc w:val="both"/>
        <w:rPr>
          <w:rFonts w:ascii="Calibri" w:hAnsi="Calibri"/>
          <w:noProof/>
          <w:sz w:val="18"/>
          <w:szCs w:val="18"/>
        </w:rPr>
      </w:pPr>
      <w:r w:rsidRPr="00B10EA3">
        <w:rPr>
          <w:rFonts w:ascii="Calibri" w:hAnsi="Calibri"/>
          <w:noProof/>
          <w:sz w:val="18"/>
          <w:szCs w:val="18"/>
        </w:rPr>
        <w:drawing>
          <wp:inline distT="0" distB="0" distL="0" distR="0" wp14:anchorId="6840B8E1" wp14:editId="3493548B">
            <wp:extent cx="5422605" cy="2583180"/>
            <wp:effectExtent l="0" t="0" r="6985" b="7620"/>
            <wp:docPr id="5" name="Wykre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29C728" w14:textId="7CAA461E" w:rsidR="00B33508" w:rsidRPr="00B10EA3" w:rsidRDefault="00B33508" w:rsidP="00134925">
      <w:pPr>
        <w:spacing w:line="276" w:lineRule="auto"/>
        <w:ind w:left="709"/>
        <w:jc w:val="both"/>
        <w:rPr>
          <w:rFonts w:ascii="Calibri" w:hAnsi="Calibri"/>
          <w:noProof/>
          <w:sz w:val="18"/>
          <w:szCs w:val="18"/>
        </w:rPr>
      </w:pPr>
      <w:r w:rsidRPr="00B10EA3">
        <w:rPr>
          <w:rFonts w:ascii="Calibri" w:hAnsi="Calibri"/>
          <w:noProof/>
          <w:sz w:val="18"/>
          <w:szCs w:val="18"/>
        </w:rPr>
        <w:t>Źródło: Opracowanie własne WUP</w:t>
      </w:r>
    </w:p>
    <w:p w14:paraId="2C24FE3B" w14:textId="77777777" w:rsidR="007A76DD" w:rsidRPr="00B10EA3" w:rsidRDefault="007A76DD" w:rsidP="007A76DD">
      <w:pPr>
        <w:spacing w:line="276" w:lineRule="auto"/>
        <w:ind w:firstLine="709"/>
        <w:jc w:val="both"/>
        <w:rPr>
          <w:rFonts w:ascii="Calibri" w:hAnsi="Calibri"/>
          <w:noProof/>
          <w:sz w:val="18"/>
          <w:szCs w:val="18"/>
        </w:rPr>
      </w:pPr>
    </w:p>
    <w:p w14:paraId="05C9D8CB" w14:textId="02C5A07F" w:rsidR="00BD63A4" w:rsidRPr="00B10EA3" w:rsidRDefault="00AF21B7" w:rsidP="006E1CBB">
      <w:pPr>
        <w:spacing w:line="276" w:lineRule="auto"/>
        <w:ind w:firstLine="709"/>
        <w:jc w:val="both"/>
        <w:rPr>
          <w:rFonts w:ascii="Calibri" w:hAnsi="Calibri"/>
          <w:noProof/>
          <w:sz w:val="22"/>
          <w:szCs w:val="22"/>
        </w:rPr>
      </w:pPr>
      <w:r w:rsidRPr="00B10EA3">
        <w:rPr>
          <w:rFonts w:ascii="Calibri" w:hAnsi="Calibri"/>
          <w:noProof/>
          <w:sz w:val="22"/>
          <w:szCs w:val="22"/>
        </w:rPr>
        <w:t xml:space="preserve">Podobnie, jak w </w:t>
      </w:r>
      <w:r w:rsidR="00D23E9A" w:rsidRPr="00B10EA3">
        <w:rPr>
          <w:rFonts w:ascii="Calibri" w:hAnsi="Calibri"/>
          <w:noProof/>
          <w:sz w:val="22"/>
          <w:szCs w:val="22"/>
        </w:rPr>
        <w:t>latach wcześniejszych</w:t>
      </w:r>
      <w:r w:rsidRPr="00B10EA3">
        <w:rPr>
          <w:rFonts w:ascii="Calibri" w:hAnsi="Calibri"/>
          <w:noProof/>
          <w:sz w:val="22"/>
          <w:szCs w:val="22"/>
        </w:rPr>
        <w:t>, najwięcej środków</w:t>
      </w:r>
      <w:r w:rsidR="008E3C66" w:rsidRPr="00B10EA3">
        <w:rPr>
          <w:rFonts w:ascii="Calibri" w:hAnsi="Calibri"/>
          <w:noProof/>
          <w:sz w:val="22"/>
          <w:szCs w:val="22"/>
        </w:rPr>
        <w:t>,</w:t>
      </w:r>
      <w:r w:rsidRPr="00B10EA3">
        <w:rPr>
          <w:rFonts w:ascii="Calibri" w:hAnsi="Calibri"/>
          <w:noProof/>
          <w:sz w:val="22"/>
          <w:szCs w:val="22"/>
        </w:rPr>
        <w:t xml:space="preserve"> tj. </w:t>
      </w:r>
      <w:r w:rsidR="00D23E9A" w:rsidRPr="00B10EA3">
        <w:rPr>
          <w:rFonts w:ascii="Calibri" w:hAnsi="Calibri"/>
          <w:noProof/>
          <w:sz w:val="22"/>
          <w:szCs w:val="22"/>
        </w:rPr>
        <w:t>66,2</w:t>
      </w:r>
      <w:r w:rsidRPr="00B10EA3">
        <w:rPr>
          <w:rFonts w:ascii="Calibri" w:hAnsi="Calibri"/>
          <w:noProof/>
          <w:sz w:val="22"/>
          <w:szCs w:val="22"/>
        </w:rPr>
        <w:t>%</w:t>
      </w:r>
      <w:r w:rsidR="003E5501" w:rsidRPr="00B10EA3">
        <w:rPr>
          <w:rFonts w:ascii="Calibri" w:hAnsi="Calibri"/>
          <w:noProof/>
          <w:sz w:val="22"/>
          <w:szCs w:val="22"/>
        </w:rPr>
        <w:t>,</w:t>
      </w:r>
      <w:r w:rsidRPr="00B10EA3">
        <w:rPr>
          <w:rFonts w:ascii="Calibri" w:hAnsi="Calibri"/>
          <w:noProof/>
          <w:sz w:val="22"/>
          <w:szCs w:val="22"/>
        </w:rPr>
        <w:t xml:space="preserve"> przeznaczono na aktywizację bezrobotnych zamieszkujących na wsi</w:t>
      </w:r>
      <w:r w:rsidR="00D23E9A" w:rsidRPr="00B10EA3">
        <w:rPr>
          <w:rFonts w:ascii="Calibri" w:hAnsi="Calibri"/>
          <w:noProof/>
          <w:sz w:val="22"/>
          <w:szCs w:val="22"/>
        </w:rPr>
        <w:t xml:space="preserve"> (wzrost o 24,4% do ubi</w:t>
      </w:r>
      <w:r w:rsidR="009B3BF8">
        <w:rPr>
          <w:rFonts w:ascii="Calibri" w:hAnsi="Calibri"/>
          <w:noProof/>
          <w:sz w:val="22"/>
          <w:szCs w:val="22"/>
        </w:rPr>
        <w:t>egłego</w:t>
      </w:r>
      <w:r w:rsidR="00D23E9A" w:rsidRPr="00B10EA3">
        <w:rPr>
          <w:rFonts w:ascii="Calibri" w:hAnsi="Calibri"/>
          <w:noProof/>
          <w:sz w:val="22"/>
          <w:szCs w:val="22"/>
        </w:rPr>
        <w:t xml:space="preserve"> roku).</w:t>
      </w:r>
      <w:r w:rsidRPr="00B10EA3">
        <w:rPr>
          <w:rFonts w:ascii="Calibri" w:hAnsi="Calibri"/>
          <w:noProof/>
          <w:sz w:val="22"/>
          <w:szCs w:val="22"/>
        </w:rPr>
        <w:t xml:space="preserve"> </w:t>
      </w:r>
      <w:r w:rsidR="00D23E9A" w:rsidRPr="00B10EA3">
        <w:rPr>
          <w:rFonts w:ascii="Calibri" w:hAnsi="Calibri"/>
          <w:noProof/>
          <w:sz w:val="22"/>
          <w:szCs w:val="22"/>
        </w:rPr>
        <w:t>N</w:t>
      </w:r>
      <w:r w:rsidR="00BD63A4" w:rsidRPr="00B10EA3">
        <w:rPr>
          <w:rFonts w:ascii="Calibri" w:hAnsi="Calibri"/>
          <w:noProof/>
          <w:sz w:val="22"/>
          <w:szCs w:val="22"/>
        </w:rPr>
        <w:t>a drugim miejscu</w:t>
      </w:r>
      <w:r w:rsidR="00D23E9A" w:rsidRPr="00B10EA3">
        <w:rPr>
          <w:rFonts w:ascii="Calibri" w:hAnsi="Calibri"/>
          <w:noProof/>
          <w:sz w:val="22"/>
          <w:szCs w:val="22"/>
        </w:rPr>
        <w:t xml:space="preserve"> uplasował się</w:t>
      </w:r>
      <w:r w:rsidR="00BD63A4" w:rsidRPr="00B10EA3">
        <w:rPr>
          <w:rFonts w:ascii="Calibri" w:hAnsi="Calibri"/>
          <w:noProof/>
          <w:sz w:val="22"/>
          <w:szCs w:val="22"/>
        </w:rPr>
        <w:t xml:space="preserve"> program dla bezrobotnych </w:t>
      </w:r>
      <w:r w:rsidR="00D23E9A" w:rsidRPr="00B10EA3">
        <w:rPr>
          <w:rFonts w:ascii="Calibri" w:hAnsi="Calibri"/>
          <w:noProof/>
          <w:sz w:val="22"/>
          <w:szCs w:val="22"/>
        </w:rPr>
        <w:t xml:space="preserve">zwolnionych z pracy z przyczyn niedotyczących pracowników oraz pracowników objętych zwolnieniami monitorowanymi </w:t>
      </w:r>
      <w:r w:rsidR="00BD63A4" w:rsidRPr="00B10EA3">
        <w:rPr>
          <w:rFonts w:ascii="Calibri" w:hAnsi="Calibri"/>
          <w:noProof/>
          <w:sz w:val="22"/>
          <w:szCs w:val="22"/>
        </w:rPr>
        <w:t>(</w:t>
      </w:r>
      <w:r w:rsidR="009970D3" w:rsidRPr="00B10EA3">
        <w:rPr>
          <w:rFonts w:ascii="Calibri" w:hAnsi="Calibri"/>
          <w:noProof/>
          <w:sz w:val="22"/>
          <w:szCs w:val="22"/>
        </w:rPr>
        <w:t>8,8</w:t>
      </w:r>
      <w:r w:rsidR="00BD63A4" w:rsidRPr="00B10EA3">
        <w:rPr>
          <w:rFonts w:ascii="Calibri" w:hAnsi="Calibri"/>
          <w:noProof/>
          <w:sz w:val="22"/>
          <w:szCs w:val="22"/>
        </w:rPr>
        <w:t>%)</w:t>
      </w:r>
      <w:r w:rsidR="00C20296" w:rsidRPr="00B10EA3">
        <w:rPr>
          <w:rFonts w:ascii="Calibri" w:hAnsi="Calibri"/>
          <w:noProof/>
          <w:sz w:val="22"/>
          <w:szCs w:val="22"/>
        </w:rPr>
        <w:t xml:space="preserve">. </w:t>
      </w:r>
      <w:r w:rsidR="006E1CBB" w:rsidRPr="00B10EA3">
        <w:rPr>
          <w:rFonts w:ascii="Calibri" w:hAnsi="Calibri"/>
          <w:noProof/>
          <w:sz w:val="22"/>
          <w:szCs w:val="22"/>
        </w:rPr>
        <w:t xml:space="preserve">Nieco mniej, </w:t>
      </w:r>
      <w:r w:rsidR="009970D3" w:rsidRPr="00B10EA3">
        <w:rPr>
          <w:rFonts w:ascii="Calibri" w:hAnsi="Calibri"/>
          <w:noProof/>
          <w:sz w:val="22"/>
          <w:szCs w:val="22"/>
        </w:rPr>
        <w:t>6,3</w:t>
      </w:r>
      <w:r w:rsidR="006E1CBB" w:rsidRPr="00B10EA3">
        <w:rPr>
          <w:rFonts w:ascii="Calibri" w:hAnsi="Calibri"/>
          <w:noProof/>
          <w:sz w:val="22"/>
          <w:szCs w:val="22"/>
        </w:rPr>
        <w:t>%</w:t>
      </w:r>
      <w:r w:rsidR="00173A60" w:rsidRPr="00B10EA3">
        <w:rPr>
          <w:rFonts w:ascii="Calibri" w:hAnsi="Calibri"/>
          <w:noProof/>
          <w:sz w:val="22"/>
          <w:szCs w:val="22"/>
        </w:rPr>
        <w:t>,</w:t>
      </w:r>
      <w:r w:rsidR="006E1CBB" w:rsidRPr="00B10EA3">
        <w:rPr>
          <w:rFonts w:ascii="Calibri" w:hAnsi="Calibri"/>
          <w:noProof/>
          <w:sz w:val="22"/>
          <w:szCs w:val="22"/>
        </w:rPr>
        <w:t xml:space="preserve"> stanowily środki dla bezrobotnych</w:t>
      </w:r>
      <w:r w:rsidR="009970D3" w:rsidRPr="00B10EA3">
        <w:rPr>
          <w:rFonts w:ascii="Calibri" w:hAnsi="Calibri"/>
          <w:noProof/>
          <w:sz w:val="22"/>
          <w:szCs w:val="22"/>
        </w:rPr>
        <w:t xml:space="preserve"> </w:t>
      </w:r>
      <w:r w:rsidR="006F216B" w:rsidRPr="00B10EA3">
        <w:rPr>
          <w:rFonts w:ascii="Calibri" w:hAnsi="Calibri"/>
          <w:noProof/>
          <w:sz w:val="22"/>
          <w:szCs w:val="22"/>
        </w:rPr>
        <w:br/>
      </w:r>
      <w:r w:rsidR="009970D3" w:rsidRPr="00B10EA3">
        <w:rPr>
          <w:rFonts w:ascii="Calibri" w:hAnsi="Calibri"/>
          <w:noProof/>
          <w:sz w:val="22"/>
          <w:szCs w:val="22"/>
        </w:rPr>
        <w:t xml:space="preserve">w regionach wysokiego bezrobocia. </w:t>
      </w:r>
    </w:p>
    <w:p w14:paraId="22FD1D8C" w14:textId="2445CF82" w:rsidR="00B33508" w:rsidRPr="00B10EA3" w:rsidRDefault="00B33508" w:rsidP="00420E94">
      <w:pPr>
        <w:spacing w:line="276" w:lineRule="auto"/>
        <w:jc w:val="both"/>
        <w:rPr>
          <w:rFonts w:ascii="Calibri" w:hAnsi="Calibri"/>
          <w:noProof/>
          <w:sz w:val="22"/>
          <w:szCs w:val="22"/>
        </w:rPr>
      </w:pPr>
    </w:p>
    <w:p w14:paraId="20E61B61" w14:textId="71D3DB90" w:rsidR="00B33508" w:rsidRPr="00B10EA3" w:rsidRDefault="00482FFB" w:rsidP="007B1C6D">
      <w:pPr>
        <w:pStyle w:val="Akapitzlist"/>
        <w:numPr>
          <w:ilvl w:val="2"/>
          <w:numId w:val="1"/>
        </w:numPr>
        <w:spacing w:after="120"/>
        <w:ind w:left="1134" w:hanging="414"/>
        <w:jc w:val="both"/>
        <w:rPr>
          <w:b/>
          <w:bCs/>
          <w:noProof/>
        </w:rPr>
      </w:pPr>
      <w:r>
        <w:rPr>
          <w:noProof/>
        </w:rPr>
        <w:drawing>
          <wp:anchor distT="0" distB="0" distL="114300" distR="114300" simplePos="0" relativeHeight="251784192" behindDoc="1" locked="0" layoutInCell="1" allowOverlap="1" wp14:anchorId="4563D080" wp14:editId="131F32F0">
            <wp:simplePos x="0" y="0"/>
            <wp:positionH relativeFrom="column">
              <wp:posOffset>4032250</wp:posOffset>
            </wp:positionH>
            <wp:positionV relativeFrom="paragraph">
              <wp:posOffset>191135</wp:posOffset>
            </wp:positionV>
            <wp:extent cx="2273935" cy="670560"/>
            <wp:effectExtent l="0" t="0" r="0" b="0"/>
            <wp:wrapTight wrapText="bothSides">
              <wp:wrapPolygon edited="0">
                <wp:start x="0" y="0"/>
                <wp:lineTo x="0" y="20864"/>
                <wp:lineTo x="21353" y="20864"/>
                <wp:lineTo x="21353" y="0"/>
                <wp:lineTo x="0" y="0"/>
              </wp:wrapPolygon>
            </wp:wrapTight>
            <wp:docPr id="44939823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98238" name="Obraz 1">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3935" cy="670560"/>
                    </a:xfrm>
                    <a:prstGeom prst="rect">
                      <a:avLst/>
                    </a:prstGeom>
                    <a:noFill/>
                  </pic:spPr>
                </pic:pic>
              </a:graphicData>
            </a:graphic>
          </wp:anchor>
        </w:drawing>
      </w:r>
      <w:r w:rsidR="00B33508" w:rsidRPr="00B10EA3">
        <w:rPr>
          <w:b/>
          <w:bCs/>
          <w:noProof/>
        </w:rPr>
        <w:t xml:space="preserve">Europejski Fundusz Społeczny </w:t>
      </w:r>
      <w:r w:rsidR="001E5C7B" w:rsidRPr="00B10EA3">
        <w:rPr>
          <w:b/>
          <w:bCs/>
          <w:noProof/>
          <w:lang w:val="pl-PL"/>
        </w:rPr>
        <w:t>i Europejski Fundusz Społeczny Plus (EFS+)</w:t>
      </w:r>
    </w:p>
    <w:p w14:paraId="669D318B" w14:textId="27227BB8" w:rsidR="00BD3761" w:rsidRDefault="00BD3761" w:rsidP="007B1C6D">
      <w:pPr>
        <w:spacing w:after="120" w:line="276" w:lineRule="auto"/>
        <w:ind w:firstLine="709"/>
        <w:jc w:val="both"/>
        <w:rPr>
          <w:rFonts w:ascii="Calibri" w:eastAsia="Calibri" w:hAnsi="Calibri" w:cs="Calibri"/>
          <w:bCs/>
          <w:sz w:val="22"/>
          <w:szCs w:val="22"/>
          <w:lang w:eastAsia="en-US"/>
        </w:rPr>
      </w:pPr>
      <w:r w:rsidRPr="00BD3761">
        <w:rPr>
          <w:rFonts w:ascii="Calibri" w:eastAsia="Calibri" w:hAnsi="Calibri" w:cs="Calibri"/>
          <w:bCs/>
          <w:sz w:val="22"/>
          <w:szCs w:val="22"/>
          <w:lang w:eastAsia="en-US"/>
        </w:rPr>
        <w:t>W 2023 r. zakończyła się realizacja projektów współfinansowanych z</w:t>
      </w:r>
      <w:r w:rsidR="0060267F">
        <w:rPr>
          <w:rFonts w:ascii="Calibri" w:eastAsia="Calibri" w:hAnsi="Calibri" w:cs="Calibri"/>
          <w:bCs/>
          <w:sz w:val="22"/>
          <w:szCs w:val="22"/>
          <w:lang w:eastAsia="en-US"/>
        </w:rPr>
        <w:t xml:space="preserve"> </w:t>
      </w:r>
      <w:r w:rsidRPr="00BD3761">
        <w:rPr>
          <w:rFonts w:ascii="Calibri" w:eastAsia="Calibri" w:hAnsi="Calibri" w:cs="Calibri"/>
          <w:bCs/>
          <w:sz w:val="22"/>
          <w:szCs w:val="22"/>
          <w:lang w:eastAsia="en-US"/>
        </w:rPr>
        <w:t>Europejskiego Funduszu Społecznego (EFS) mających na celu trwałą aktywizację zawodową osób pozostających bez pracy w ramach programów:</w:t>
      </w:r>
    </w:p>
    <w:p w14:paraId="56A80236" w14:textId="205C5CD3" w:rsidR="00F52B03" w:rsidRDefault="00F52B03" w:rsidP="007B1C6D">
      <w:pPr>
        <w:pStyle w:val="Akapitzlist"/>
        <w:numPr>
          <w:ilvl w:val="0"/>
          <w:numId w:val="18"/>
        </w:numPr>
        <w:spacing w:after="120"/>
        <w:rPr>
          <w:rFonts w:cs="Calibri"/>
          <w:bCs/>
        </w:rPr>
      </w:pPr>
      <w:r w:rsidRPr="00BD3761">
        <w:rPr>
          <w:rFonts w:cs="Calibri"/>
          <w:bCs/>
        </w:rPr>
        <w:t>Program Operacyjny Wiedza Edukacja Rozwój 2014-2020 (PO WER)</w:t>
      </w:r>
      <w:r w:rsidR="00F770C9">
        <w:rPr>
          <w:rFonts w:cs="Calibri"/>
          <w:bCs/>
          <w:lang w:val="pl-PL"/>
        </w:rPr>
        <w:t>,</w:t>
      </w:r>
    </w:p>
    <w:p w14:paraId="0D0090AF" w14:textId="77777777" w:rsidR="007B1C6D" w:rsidRDefault="00F52B03" w:rsidP="007B1C6D">
      <w:pPr>
        <w:pStyle w:val="Akapitzlist"/>
        <w:numPr>
          <w:ilvl w:val="0"/>
          <w:numId w:val="18"/>
        </w:numPr>
        <w:spacing w:after="0"/>
        <w:rPr>
          <w:rFonts w:cs="Calibri"/>
          <w:bCs/>
        </w:rPr>
      </w:pPr>
      <w:r w:rsidRPr="00BD3761">
        <w:rPr>
          <w:rFonts w:cs="Calibri"/>
          <w:bCs/>
        </w:rPr>
        <w:t>Wielkopolski Regionalny Program Operacyjny na lata 2014-2020 (WRPO 2014+).</w:t>
      </w:r>
    </w:p>
    <w:p w14:paraId="67FF4DFA" w14:textId="0F19C04B" w:rsidR="001C0C9E" w:rsidRPr="00FB60B4" w:rsidRDefault="00C12FF1" w:rsidP="00FB60B4">
      <w:pPr>
        <w:jc w:val="both"/>
        <w:rPr>
          <w:rFonts w:asciiTheme="minorHAnsi" w:eastAsia="Calibri" w:hAnsiTheme="minorHAnsi" w:cstheme="minorHAnsi"/>
          <w:sz w:val="22"/>
          <w:szCs w:val="22"/>
        </w:rPr>
      </w:pPr>
      <w:r w:rsidRPr="00B10EA3">
        <w:rPr>
          <w:rFonts w:ascii="Calibri" w:hAnsi="Calibri"/>
          <w:noProof/>
          <w:sz w:val="22"/>
          <w:szCs w:val="22"/>
        </w:rPr>
        <w:lastRenderedPageBreak/>
        <w:drawing>
          <wp:anchor distT="0" distB="0" distL="114300" distR="114300" simplePos="0" relativeHeight="251783168" behindDoc="1" locked="0" layoutInCell="1" allowOverlap="1" wp14:anchorId="386CEC01" wp14:editId="0FD9DF87">
            <wp:simplePos x="0" y="0"/>
            <wp:positionH relativeFrom="column">
              <wp:posOffset>80010</wp:posOffset>
            </wp:positionH>
            <wp:positionV relativeFrom="paragraph">
              <wp:posOffset>258436</wp:posOffset>
            </wp:positionV>
            <wp:extent cx="6017260" cy="3148965"/>
            <wp:effectExtent l="38100" t="0" r="21590" b="0"/>
            <wp:wrapTight wrapText="bothSides">
              <wp:wrapPolygon edited="0">
                <wp:start x="15523" y="1699"/>
                <wp:lineTo x="12856" y="1960"/>
                <wp:lineTo x="12856" y="4051"/>
                <wp:lineTo x="3351" y="4051"/>
                <wp:lineTo x="615" y="4574"/>
                <wp:lineTo x="615" y="6142"/>
                <wp:lineTo x="-137" y="6142"/>
                <wp:lineTo x="-137" y="8232"/>
                <wp:lineTo x="137" y="8232"/>
                <wp:lineTo x="137" y="9931"/>
                <wp:lineTo x="615" y="10323"/>
                <wp:lineTo x="615" y="12414"/>
                <wp:lineTo x="11762" y="14505"/>
                <wp:lineTo x="11762" y="15942"/>
                <wp:lineTo x="12514" y="16595"/>
                <wp:lineTo x="12514" y="18294"/>
                <wp:lineTo x="14155" y="18686"/>
                <wp:lineTo x="14155" y="19339"/>
                <wp:lineTo x="15591" y="19731"/>
                <wp:lineTo x="17369" y="19731"/>
                <wp:lineTo x="17506" y="19470"/>
                <wp:lineTo x="18805" y="18817"/>
                <wp:lineTo x="20378" y="16726"/>
                <wp:lineTo x="21130" y="14505"/>
                <wp:lineTo x="21541" y="12414"/>
                <wp:lineTo x="21609" y="10323"/>
                <wp:lineTo x="21404" y="8232"/>
                <wp:lineTo x="20925" y="6142"/>
                <wp:lineTo x="20036" y="3920"/>
                <wp:lineTo x="17985" y="2221"/>
                <wp:lineTo x="17369" y="1699"/>
                <wp:lineTo x="15523" y="1699"/>
              </wp:wrapPolygon>
            </wp:wrapTight>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1C0C9E" w:rsidRPr="00FB60B4">
        <w:rPr>
          <w:rFonts w:asciiTheme="minorHAnsi" w:eastAsia="Calibri" w:hAnsiTheme="minorHAnsi" w:cstheme="minorHAnsi"/>
          <w:sz w:val="22"/>
          <w:szCs w:val="22"/>
        </w:rPr>
        <w:t xml:space="preserve">Dane odnoszące się do realizacji projektów dofinansowywanych z EFS dotyczą całego okresu programowania </w:t>
      </w:r>
      <w:r w:rsidR="00273164" w:rsidRPr="00FB60B4">
        <w:rPr>
          <w:rFonts w:asciiTheme="minorHAnsi" w:eastAsia="Calibri" w:hAnsiTheme="minorHAnsi" w:cstheme="minorHAnsi"/>
          <w:sz w:val="22"/>
          <w:szCs w:val="22"/>
        </w:rPr>
        <w:t>(od momentu rozpoczęcia wdrażania projektów do zakończenia realizacji wsparcia</w:t>
      </w:r>
      <w:r w:rsidR="00C0168B">
        <w:rPr>
          <w:rFonts w:asciiTheme="minorHAnsi" w:eastAsia="Calibri" w:hAnsiTheme="minorHAnsi" w:cstheme="minorHAnsi"/>
          <w:sz w:val="22"/>
          <w:szCs w:val="22"/>
        </w:rPr>
        <w:t>,</w:t>
      </w:r>
      <w:r w:rsidR="00273164" w:rsidRPr="00FB60B4">
        <w:rPr>
          <w:rFonts w:asciiTheme="minorHAnsi" w:eastAsia="Calibri" w:hAnsiTheme="minorHAnsi" w:cstheme="minorHAnsi"/>
          <w:sz w:val="22"/>
          <w:szCs w:val="22"/>
        </w:rPr>
        <w:t xml:space="preserve"> tj. w latach 2015-2023</w:t>
      </w:r>
      <w:r w:rsidR="00FB60B4" w:rsidRPr="00FB60B4">
        <w:rPr>
          <w:rStyle w:val="Odwoanieprzypisudolnego"/>
          <w:rFonts w:asciiTheme="minorHAnsi" w:eastAsia="Calibri" w:hAnsiTheme="minorHAnsi" w:cstheme="minorHAnsi"/>
          <w:sz w:val="22"/>
          <w:szCs w:val="22"/>
        </w:rPr>
        <w:footnoteReference w:id="1"/>
      </w:r>
      <w:r w:rsidR="00273164" w:rsidRPr="00FB60B4">
        <w:rPr>
          <w:rFonts w:asciiTheme="minorHAnsi" w:eastAsia="Calibri" w:hAnsiTheme="minorHAnsi" w:cstheme="minorHAnsi"/>
          <w:sz w:val="22"/>
          <w:szCs w:val="22"/>
        </w:rPr>
        <w:t xml:space="preserve"> </w:t>
      </w:r>
      <w:r w:rsidR="008E51C3">
        <w:rPr>
          <w:rFonts w:asciiTheme="minorHAnsi" w:eastAsia="Calibri" w:hAnsiTheme="minorHAnsi" w:cstheme="minorHAnsi"/>
          <w:sz w:val="22"/>
          <w:szCs w:val="22"/>
        </w:rPr>
        <w:br/>
      </w:r>
      <w:r w:rsidR="001C0C9E" w:rsidRPr="00FB60B4">
        <w:rPr>
          <w:rFonts w:asciiTheme="minorHAnsi" w:eastAsia="Calibri" w:hAnsiTheme="minorHAnsi" w:cstheme="minorHAnsi"/>
          <w:sz w:val="22"/>
          <w:szCs w:val="22"/>
        </w:rPr>
        <w:t>i podane są narastająco:</w:t>
      </w:r>
    </w:p>
    <w:p w14:paraId="0A584D63" w14:textId="63103486" w:rsidR="002A54D4" w:rsidRDefault="001F5E8C" w:rsidP="00185499">
      <w:pPr>
        <w:spacing w:line="276" w:lineRule="auto"/>
        <w:jc w:val="both"/>
        <w:rPr>
          <w:noProof/>
        </w:rPr>
      </w:pPr>
      <w:r w:rsidRPr="00FB60B4">
        <w:rPr>
          <w:rFonts w:asciiTheme="minorHAnsi" w:hAnsiTheme="minorHAnsi" w:cstheme="minorHAnsi"/>
          <w:noProof/>
          <w:sz w:val="22"/>
          <w:szCs w:val="22"/>
        </w:rPr>
        <mc:AlternateContent>
          <mc:Choice Requires="wps">
            <w:drawing>
              <wp:anchor distT="0" distB="0" distL="114300" distR="114300" simplePos="0" relativeHeight="251769856" behindDoc="0" locked="0" layoutInCell="1" allowOverlap="1" wp14:anchorId="67E6DBD9" wp14:editId="3460E8E7">
                <wp:simplePos x="0" y="0"/>
                <wp:positionH relativeFrom="column">
                  <wp:posOffset>3062132</wp:posOffset>
                </wp:positionH>
                <wp:positionV relativeFrom="paragraph">
                  <wp:posOffset>1012825</wp:posOffset>
                </wp:positionV>
                <wp:extent cx="227330" cy="644525"/>
                <wp:effectExtent l="57150" t="57150" r="39370" b="41275"/>
                <wp:wrapNone/>
                <wp:docPr id="3" name="Strzałka: p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330" cy="644525"/>
                        </a:xfrm>
                        <a:prstGeom prst="chevron">
                          <a:avLst>
                            <a:gd name="adj" fmla="val 62310"/>
                          </a:avLst>
                        </a:prstGeom>
                        <a:gradFill rotWithShape="1">
                          <a:gsLst>
                            <a:gs pos="0">
                              <a:srgbClr val="58B6C0">
                                <a:hueOff val="-1446200"/>
                                <a:satOff val="-9924"/>
                                <a:lumOff val="5098"/>
                                <a:alphaOff val="0"/>
                                <a:satMod val="103000"/>
                                <a:lumMod val="102000"/>
                                <a:tint val="94000"/>
                              </a:srgbClr>
                            </a:gs>
                            <a:gs pos="50000">
                              <a:srgbClr val="58B6C0">
                                <a:hueOff val="-1446200"/>
                                <a:satOff val="-9924"/>
                                <a:lumOff val="5098"/>
                                <a:alphaOff val="0"/>
                                <a:satMod val="110000"/>
                                <a:lumMod val="100000"/>
                                <a:shade val="100000"/>
                              </a:srgbClr>
                            </a:gs>
                            <a:gs pos="100000">
                              <a:srgbClr val="58B6C0">
                                <a:hueOff val="-1446200"/>
                                <a:satOff val="-9924"/>
                                <a:lumOff val="5098"/>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wps:spPr>
                      <wps:bodyPr/>
                    </wps:wsp>
                  </a:graphicData>
                </a:graphic>
                <wp14:sizeRelH relativeFrom="margin">
                  <wp14:pctWidth>0</wp14:pctWidth>
                </wp14:sizeRelH>
                <wp14:sizeRelV relativeFrom="margin">
                  <wp14:pctHeight>0</wp14:pctHeight>
                </wp14:sizeRelV>
              </wp:anchor>
            </w:drawing>
          </mc:Choice>
          <mc:Fallback>
            <w:pict>
              <v:shapetype w14:anchorId="0C1EA61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trzałka: pagon 1" o:spid="_x0000_s1026" type="#_x0000_t55" alt="&quot;&quot;" style="position:absolute;margin-left:241.1pt;margin-top:79.75pt;width:17.9pt;height:5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" adj="8141" fillcolor="#86c5b1" stroked="f">
                <v:fill color2="#60af97" rotate="t" colors="0 #86c5b1;.5 #71c1a8;1 #60af97" focus="100%" type="gradient">
                  <o:fill v:ext="view" type="gradientUnscaled"/>
                </v:fill>
              </v:shape>
            </w:pict>
          </mc:Fallback>
        </mc:AlternateContent>
      </w:r>
    </w:p>
    <w:p w14:paraId="4958757B" w14:textId="77777777" w:rsidR="00C12FF1" w:rsidRPr="00C12FF1" w:rsidRDefault="00C12FF1" w:rsidP="00C12FF1">
      <w:pPr>
        <w:rPr>
          <w:rFonts w:ascii="Calibri" w:hAnsi="Calibri"/>
          <w:sz w:val="22"/>
          <w:szCs w:val="22"/>
        </w:rPr>
      </w:pPr>
    </w:p>
    <w:p w14:paraId="46703085" w14:textId="77777777" w:rsidR="00C12FF1" w:rsidRPr="00C12FF1" w:rsidRDefault="00C12FF1" w:rsidP="00C12FF1">
      <w:pPr>
        <w:rPr>
          <w:rFonts w:ascii="Calibri" w:hAnsi="Calibri"/>
          <w:sz w:val="22"/>
          <w:szCs w:val="22"/>
        </w:rPr>
      </w:pPr>
    </w:p>
    <w:p w14:paraId="42684847" w14:textId="77777777" w:rsidR="00C12FF1" w:rsidRPr="00C12FF1" w:rsidRDefault="00C12FF1" w:rsidP="00C12FF1">
      <w:pPr>
        <w:rPr>
          <w:rFonts w:ascii="Calibri" w:hAnsi="Calibri"/>
          <w:sz w:val="22"/>
          <w:szCs w:val="22"/>
        </w:rPr>
      </w:pPr>
    </w:p>
    <w:p w14:paraId="735FACCF" w14:textId="77777777" w:rsidR="00C12FF1" w:rsidRPr="00C12FF1" w:rsidRDefault="00C12FF1" w:rsidP="00C12FF1">
      <w:pPr>
        <w:rPr>
          <w:rFonts w:ascii="Calibri" w:hAnsi="Calibri"/>
          <w:sz w:val="22"/>
          <w:szCs w:val="22"/>
        </w:rPr>
      </w:pPr>
    </w:p>
    <w:p w14:paraId="0ECFB6A6" w14:textId="77777777" w:rsidR="00C12FF1" w:rsidRPr="00C12FF1" w:rsidRDefault="00C12FF1" w:rsidP="00C12FF1">
      <w:pPr>
        <w:rPr>
          <w:rFonts w:ascii="Calibri" w:hAnsi="Calibri"/>
          <w:sz w:val="22"/>
          <w:szCs w:val="22"/>
        </w:rPr>
      </w:pPr>
    </w:p>
    <w:p w14:paraId="5053749D" w14:textId="77777777" w:rsidR="00C12FF1" w:rsidRPr="00C12FF1" w:rsidRDefault="00C12FF1" w:rsidP="00C12FF1">
      <w:pPr>
        <w:rPr>
          <w:rFonts w:ascii="Calibri" w:hAnsi="Calibri"/>
          <w:sz w:val="22"/>
          <w:szCs w:val="22"/>
        </w:rPr>
      </w:pPr>
    </w:p>
    <w:p w14:paraId="164588C4" w14:textId="77777777" w:rsidR="00C12FF1" w:rsidRPr="00C12FF1" w:rsidRDefault="00C12FF1" w:rsidP="00C12FF1">
      <w:pPr>
        <w:rPr>
          <w:rFonts w:ascii="Calibri" w:hAnsi="Calibri"/>
          <w:sz w:val="22"/>
          <w:szCs w:val="22"/>
        </w:rPr>
      </w:pPr>
    </w:p>
    <w:p w14:paraId="0628E833" w14:textId="77777777" w:rsidR="00C12FF1" w:rsidRPr="00C12FF1" w:rsidRDefault="00C12FF1" w:rsidP="00C12FF1">
      <w:pPr>
        <w:rPr>
          <w:rFonts w:ascii="Calibri" w:hAnsi="Calibri"/>
          <w:sz w:val="22"/>
          <w:szCs w:val="22"/>
        </w:rPr>
      </w:pPr>
    </w:p>
    <w:p w14:paraId="191AAA33" w14:textId="60196222" w:rsidR="00C12FF1" w:rsidRPr="00C12FF1" w:rsidRDefault="00C12FF1" w:rsidP="00C12FF1">
      <w:pPr>
        <w:rPr>
          <w:rFonts w:ascii="Calibri" w:eastAsia="Calibri" w:hAnsi="Calibri"/>
          <w:sz w:val="22"/>
          <w:szCs w:val="22"/>
        </w:rPr>
      </w:pPr>
    </w:p>
    <w:p w14:paraId="2CD94D37" w14:textId="5301E638" w:rsidR="00273164" w:rsidRDefault="00C12FF1" w:rsidP="009D3D3F">
      <w:pPr>
        <w:spacing w:line="276" w:lineRule="auto"/>
        <w:ind w:hanging="284"/>
        <w:jc w:val="both"/>
        <w:rPr>
          <w:rFonts w:asciiTheme="minorHAnsi" w:eastAsia="Calibri" w:hAnsiTheme="minorHAnsi" w:cstheme="minorHAnsi"/>
          <w:sz w:val="22"/>
          <w:szCs w:val="22"/>
          <w:lang w:eastAsia="en-US"/>
        </w:rPr>
      </w:pPr>
      <w:r w:rsidRPr="00B10EA3">
        <w:rPr>
          <w:rFonts w:ascii="Calibri" w:hAnsi="Calibri"/>
          <w:noProof/>
          <w:sz w:val="22"/>
          <w:szCs w:val="22"/>
        </w:rPr>
        <w:drawing>
          <wp:anchor distT="0" distB="0" distL="114300" distR="114300" simplePos="0" relativeHeight="251735040" behindDoc="1" locked="0" layoutInCell="1" allowOverlap="1" wp14:anchorId="40B6962E" wp14:editId="48093A09">
            <wp:simplePos x="0" y="0"/>
            <wp:positionH relativeFrom="column">
              <wp:posOffset>-97127</wp:posOffset>
            </wp:positionH>
            <wp:positionV relativeFrom="paragraph">
              <wp:posOffset>3038930</wp:posOffset>
            </wp:positionV>
            <wp:extent cx="6122035" cy="2809875"/>
            <wp:effectExtent l="0" t="38100" r="0" b="0"/>
            <wp:wrapTopAndBottom/>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273164">
        <w:rPr>
          <w:noProof/>
        </w:rPr>
        <mc:AlternateContent>
          <mc:Choice Requires="wps">
            <w:drawing>
              <wp:anchor distT="0" distB="0" distL="114300" distR="114300" simplePos="0" relativeHeight="251782144" behindDoc="0" locked="0" layoutInCell="1" allowOverlap="1" wp14:anchorId="068AEA9D" wp14:editId="2504348D">
                <wp:simplePos x="0" y="0"/>
                <wp:positionH relativeFrom="column">
                  <wp:posOffset>2500971</wp:posOffset>
                </wp:positionH>
                <wp:positionV relativeFrom="paragraph">
                  <wp:posOffset>1108009</wp:posOffset>
                </wp:positionV>
                <wp:extent cx="190367" cy="351952"/>
                <wp:effectExtent l="38100" t="38100" r="0" b="48260"/>
                <wp:wrapNone/>
                <wp:docPr id="1709563854" name="Strzałka: p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367" cy="351952"/>
                        </a:xfrm>
                        <a:prstGeom prst="chevron">
                          <a:avLst>
                            <a:gd name="adj" fmla="val 62310"/>
                          </a:avLst>
                        </a:prstGeom>
                        <a:scene3d>
                          <a:camera prst="orthographicFront"/>
                          <a:lightRig rig="flat" dir="t"/>
                        </a:scene3d>
                        <a:sp3d z="-80000" prstMaterial="plastic">
                          <a:bevelT w="50800" h="50800"/>
                          <a:bevelB w="25400" h="25400" prst="angle"/>
                        </a:sp3d>
                      </wps:spPr>
                      <wps:style>
                        <a:lnRef idx="0">
                          <a:schemeClr val="lt1">
                            <a:hueOff val="0"/>
                            <a:satOff val="0"/>
                            <a:lumOff val="0"/>
                            <a:alphaOff val="0"/>
                          </a:schemeClr>
                        </a:lnRef>
                        <a:fillRef idx="3">
                          <a:schemeClr val="accent2">
                            <a:hueOff val="-723100"/>
                            <a:satOff val="-4962"/>
                            <a:lumOff val="2549"/>
                            <a:alphaOff val="0"/>
                          </a:schemeClr>
                        </a:fillRef>
                        <a:effectRef idx="2">
                          <a:schemeClr val="accent2">
                            <a:hueOff val="-723100"/>
                            <a:satOff val="-4962"/>
                            <a:lumOff val="2549"/>
                            <a:alphaOff val="0"/>
                          </a:schemeClr>
                        </a:effectRef>
                        <a:fontRef idx="minor">
                          <a:schemeClr val="lt1"/>
                        </a:fontRef>
                      </wps:style>
                      <wps:bodyPr/>
                    </wps:wsp>
                  </a:graphicData>
                </a:graphic>
              </wp:anchor>
            </w:drawing>
          </mc:Choice>
          <mc:Fallback>
            <w:pict>
              <v:shape w14:anchorId="7C6652D6" id="Strzałka: pagon 1" o:spid="_x0000_s1026" type="#_x0000_t55" alt="&quot;&quot;" style="position:absolute;margin-left:196.95pt;margin-top:87.25pt;width:15pt;height:27.7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" adj="8141" fillcolor="#62bac4 [3029]" stroked="f">
                <v:fill color2="#55b4bf [3173]" rotate="t" colors="0 #7ac6bd;.5 #62c3b8;1 #51b1a7" focus="100%" type="gradient">
                  <o:fill v:ext="view" type="gradientUnscaled"/>
                </v:fill>
              </v:shape>
            </w:pict>
          </mc:Fallback>
        </mc:AlternateContent>
      </w:r>
      <w:r w:rsidR="002A54D4" w:rsidRPr="00B10EA3">
        <w:rPr>
          <w:rFonts w:ascii="Calibri" w:hAnsi="Calibri"/>
          <w:noProof/>
          <w:sz w:val="22"/>
          <w:szCs w:val="22"/>
        </w:rPr>
        <w:drawing>
          <wp:inline distT="0" distB="0" distL="0" distR="0" wp14:anchorId="633DC536" wp14:editId="29451216">
            <wp:extent cx="6347638" cy="2888068"/>
            <wp:effectExtent l="0" t="0" r="34290" b="7620"/>
            <wp:docPr id="1598770308" name="Diagram 1598770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66512B1" w14:textId="5F5487D5" w:rsidR="00185499" w:rsidRDefault="00482FFB" w:rsidP="006D06F8">
      <w:pPr>
        <w:spacing w:line="276" w:lineRule="auto"/>
        <w:ind w:hanging="284"/>
        <w:jc w:val="both"/>
        <w:rPr>
          <w:rFonts w:asciiTheme="minorHAnsi" w:eastAsia="Calibri" w:hAnsiTheme="minorHAnsi" w:cstheme="minorHAnsi"/>
          <w:sz w:val="22"/>
          <w:szCs w:val="22"/>
          <w:lang w:eastAsia="en-US"/>
        </w:rPr>
      </w:pPr>
      <w:r>
        <w:rPr>
          <w:rFonts w:asciiTheme="minorHAnsi" w:eastAsia="Calibri" w:hAnsiTheme="minorHAnsi" w:cstheme="minorHAnsi"/>
          <w:noProof/>
          <w:sz w:val="22"/>
          <w:szCs w:val="22"/>
          <w:lang w:eastAsia="en-US"/>
        </w:rPr>
        <w:lastRenderedPageBreak/>
        <w:drawing>
          <wp:anchor distT="0" distB="0" distL="114300" distR="114300" simplePos="0" relativeHeight="251785216" behindDoc="1" locked="0" layoutInCell="1" allowOverlap="1" wp14:anchorId="4CF322A9" wp14:editId="59D39D79">
            <wp:simplePos x="0" y="0"/>
            <wp:positionH relativeFrom="column">
              <wp:posOffset>3882390</wp:posOffset>
            </wp:positionH>
            <wp:positionV relativeFrom="paragraph">
              <wp:posOffset>85725</wp:posOffset>
            </wp:positionV>
            <wp:extent cx="2280285" cy="835025"/>
            <wp:effectExtent l="0" t="0" r="5715" b="3175"/>
            <wp:wrapTight wrapText="bothSides">
              <wp:wrapPolygon edited="0">
                <wp:start x="0" y="0"/>
                <wp:lineTo x="0" y="21189"/>
                <wp:lineTo x="21474" y="21189"/>
                <wp:lineTo x="21474" y="0"/>
                <wp:lineTo x="0" y="0"/>
              </wp:wrapPolygon>
            </wp:wrapTight>
            <wp:docPr id="192884312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122" name="Obraz 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0285" cy="835025"/>
                    </a:xfrm>
                    <a:prstGeom prst="rect">
                      <a:avLst/>
                    </a:prstGeom>
                    <a:noFill/>
                  </pic:spPr>
                </pic:pic>
              </a:graphicData>
            </a:graphic>
          </wp:anchor>
        </w:drawing>
      </w:r>
      <w:r w:rsidR="00185499">
        <w:rPr>
          <w:rFonts w:ascii="Calibri" w:eastAsia="Calibri" w:hAnsi="Calibri" w:cs="Calibri"/>
          <w:bCs/>
          <w:noProof/>
          <w:sz w:val="22"/>
          <w:szCs w:val="22"/>
          <w:lang w:eastAsia="en-US"/>
        </w:rPr>
        <w:drawing>
          <wp:anchor distT="0" distB="0" distL="114300" distR="114300" simplePos="0" relativeHeight="251779072" behindDoc="1" locked="0" layoutInCell="1" allowOverlap="1" wp14:anchorId="621F2DF4" wp14:editId="264D0FBD">
            <wp:simplePos x="0" y="0"/>
            <wp:positionH relativeFrom="column">
              <wp:posOffset>453102</wp:posOffset>
            </wp:positionH>
            <wp:positionV relativeFrom="paragraph">
              <wp:posOffset>551</wp:posOffset>
            </wp:positionV>
            <wp:extent cx="2235200" cy="785495"/>
            <wp:effectExtent l="0" t="0" r="0" b="0"/>
            <wp:wrapNone/>
            <wp:docPr id="514939065" name="Diagram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14:paraId="31FA8794" w14:textId="53EDA80B" w:rsidR="00185499" w:rsidRDefault="00185499" w:rsidP="00185499">
      <w:pPr>
        <w:spacing w:line="276" w:lineRule="auto"/>
        <w:ind w:firstLine="708"/>
        <w:jc w:val="both"/>
        <w:rPr>
          <w:rFonts w:asciiTheme="minorHAnsi" w:eastAsia="Calibri" w:hAnsiTheme="minorHAnsi" w:cstheme="minorHAnsi"/>
          <w:sz w:val="22"/>
          <w:szCs w:val="22"/>
          <w:lang w:eastAsia="en-US"/>
        </w:rPr>
      </w:pPr>
    </w:p>
    <w:p w14:paraId="2DD98C3D" w14:textId="58B107AA" w:rsidR="00BE7216" w:rsidRPr="00185499" w:rsidRDefault="00F52B03" w:rsidP="00185499">
      <w:pPr>
        <w:spacing w:line="276" w:lineRule="auto"/>
        <w:ind w:firstLine="708"/>
        <w:jc w:val="both"/>
        <w:rPr>
          <w:rFonts w:asciiTheme="minorHAnsi" w:eastAsia="Calibri" w:hAnsiTheme="minorHAnsi" w:cstheme="minorHAnsi"/>
          <w:sz w:val="22"/>
          <w:szCs w:val="22"/>
          <w:lang w:eastAsia="en-US"/>
        </w:rPr>
      </w:pPr>
      <w:r w:rsidRPr="00185499">
        <w:rPr>
          <w:rFonts w:asciiTheme="minorHAnsi" w:eastAsia="Calibri" w:hAnsiTheme="minorHAnsi" w:cstheme="minorHAnsi"/>
          <w:sz w:val="22"/>
          <w:szCs w:val="22"/>
          <w:lang w:eastAsia="en-US"/>
        </w:rPr>
        <w:t xml:space="preserve">W 2023 r. w ramach programu </w:t>
      </w:r>
      <w:r w:rsidRPr="00185499">
        <w:rPr>
          <w:rFonts w:asciiTheme="minorHAnsi" w:eastAsia="Calibri" w:hAnsiTheme="minorHAnsi" w:cstheme="minorHAnsi"/>
          <w:b/>
          <w:bCs/>
          <w:sz w:val="22"/>
          <w:szCs w:val="22"/>
          <w:lang w:eastAsia="en-US"/>
        </w:rPr>
        <w:t xml:space="preserve">Fundusze Europejskie dla Wielkopolski na lata 2021-2027 (FEW 2021+) </w:t>
      </w:r>
      <w:r w:rsidRPr="00185499">
        <w:rPr>
          <w:rFonts w:asciiTheme="minorHAnsi" w:eastAsia="Calibri" w:hAnsiTheme="minorHAnsi" w:cstheme="minorHAnsi"/>
          <w:sz w:val="22"/>
          <w:szCs w:val="22"/>
          <w:lang w:eastAsia="en-US"/>
        </w:rPr>
        <w:t>rozpoczęto wdrażanie działań współfinansowanych z EFS+ na rzecz poprawy dostępu do zatrudnienia.</w:t>
      </w:r>
    </w:p>
    <w:p w14:paraId="061CEF86" w14:textId="2FC132C6" w:rsidR="00B347CE" w:rsidRPr="00177026" w:rsidRDefault="005B29A4" w:rsidP="00177026">
      <w:pPr>
        <w:spacing w:after="160" w:line="276" w:lineRule="auto"/>
        <w:ind w:hanging="142"/>
        <w:rPr>
          <w:rFonts w:ascii="Calibri" w:eastAsia="Calibri" w:hAnsi="Calibri" w:cs="Calibri"/>
          <w:bCs/>
          <w:lang w:eastAsia="en-US"/>
        </w:rPr>
      </w:pPr>
      <w:r>
        <w:rPr>
          <w:rFonts w:ascii="Calibri" w:eastAsia="Calibri" w:hAnsi="Calibri" w:cs="Calibri"/>
          <w:bCs/>
          <w:noProof/>
          <w:lang w:eastAsia="en-US"/>
        </w:rPr>
        <w:drawing>
          <wp:anchor distT="0" distB="0" distL="114300" distR="114300" simplePos="0" relativeHeight="251780096" behindDoc="1" locked="0" layoutInCell="1" allowOverlap="1" wp14:anchorId="0A096AFE" wp14:editId="496100FD">
            <wp:simplePos x="0" y="0"/>
            <wp:positionH relativeFrom="column">
              <wp:posOffset>-91440</wp:posOffset>
            </wp:positionH>
            <wp:positionV relativeFrom="paragraph">
              <wp:posOffset>-1905</wp:posOffset>
            </wp:positionV>
            <wp:extent cx="6257925" cy="3693160"/>
            <wp:effectExtent l="0" t="0" r="0" b="0"/>
            <wp:wrapNone/>
            <wp:docPr id="157773995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p>
    <w:p w14:paraId="734F8830" w14:textId="77777777" w:rsidR="000C4D15" w:rsidRDefault="000C4D15" w:rsidP="009433A4">
      <w:pPr>
        <w:spacing w:line="276" w:lineRule="auto"/>
        <w:ind w:firstLine="709"/>
        <w:jc w:val="both"/>
        <w:rPr>
          <w:rFonts w:asciiTheme="minorHAnsi" w:eastAsia="+mn-ea" w:hAnsiTheme="minorHAnsi" w:cstheme="minorHAnsi"/>
          <w:sz w:val="22"/>
          <w:szCs w:val="22"/>
        </w:rPr>
      </w:pPr>
    </w:p>
    <w:p w14:paraId="29337EFB" w14:textId="77777777" w:rsidR="000C4D15" w:rsidRDefault="000C4D15" w:rsidP="009433A4">
      <w:pPr>
        <w:spacing w:line="276" w:lineRule="auto"/>
        <w:ind w:firstLine="709"/>
        <w:jc w:val="both"/>
        <w:rPr>
          <w:rFonts w:asciiTheme="minorHAnsi" w:eastAsia="+mn-ea" w:hAnsiTheme="minorHAnsi" w:cstheme="minorHAnsi"/>
          <w:sz w:val="22"/>
          <w:szCs w:val="22"/>
        </w:rPr>
      </w:pPr>
    </w:p>
    <w:p w14:paraId="59B77E65" w14:textId="77777777" w:rsidR="000C4D15" w:rsidRDefault="000C4D15" w:rsidP="009433A4">
      <w:pPr>
        <w:spacing w:line="276" w:lineRule="auto"/>
        <w:ind w:firstLine="709"/>
        <w:jc w:val="both"/>
        <w:rPr>
          <w:rFonts w:asciiTheme="minorHAnsi" w:eastAsia="+mn-ea" w:hAnsiTheme="minorHAnsi" w:cstheme="minorHAnsi"/>
          <w:sz w:val="22"/>
          <w:szCs w:val="22"/>
        </w:rPr>
      </w:pPr>
    </w:p>
    <w:p w14:paraId="067E1093" w14:textId="77777777" w:rsidR="000C4D15" w:rsidRDefault="000C4D15" w:rsidP="009433A4">
      <w:pPr>
        <w:spacing w:line="276" w:lineRule="auto"/>
        <w:ind w:firstLine="709"/>
        <w:jc w:val="both"/>
        <w:rPr>
          <w:rFonts w:asciiTheme="minorHAnsi" w:eastAsia="+mn-ea" w:hAnsiTheme="minorHAnsi" w:cstheme="minorHAnsi"/>
          <w:sz w:val="22"/>
          <w:szCs w:val="22"/>
        </w:rPr>
      </w:pPr>
    </w:p>
    <w:p w14:paraId="3891B2A7" w14:textId="77777777" w:rsidR="000C4D15" w:rsidRDefault="000C4D15" w:rsidP="009433A4">
      <w:pPr>
        <w:spacing w:line="276" w:lineRule="auto"/>
        <w:ind w:firstLine="709"/>
        <w:jc w:val="both"/>
        <w:rPr>
          <w:rFonts w:asciiTheme="minorHAnsi" w:eastAsia="+mn-ea" w:hAnsiTheme="minorHAnsi" w:cstheme="minorHAnsi"/>
          <w:sz w:val="22"/>
          <w:szCs w:val="22"/>
        </w:rPr>
      </w:pPr>
    </w:p>
    <w:p w14:paraId="5FF72EA3" w14:textId="77777777" w:rsidR="000C4D15" w:rsidRDefault="000C4D15" w:rsidP="009433A4">
      <w:pPr>
        <w:spacing w:line="276" w:lineRule="auto"/>
        <w:ind w:firstLine="709"/>
        <w:jc w:val="both"/>
        <w:rPr>
          <w:rFonts w:asciiTheme="minorHAnsi" w:eastAsia="+mn-ea" w:hAnsiTheme="minorHAnsi" w:cstheme="minorHAnsi"/>
          <w:sz w:val="22"/>
          <w:szCs w:val="22"/>
        </w:rPr>
      </w:pPr>
    </w:p>
    <w:p w14:paraId="2C9F208C" w14:textId="77777777" w:rsidR="000C4D15" w:rsidRDefault="000C4D15" w:rsidP="009433A4">
      <w:pPr>
        <w:spacing w:line="276" w:lineRule="auto"/>
        <w:ind w:firstLine="709"/>
        <w:jc w:val="both"/>
        <w:rPr>
          <w:rFonts w:asciiTheme="minorHAnsi" w:eastAsia="+mn-ea" w:hAnsiTheme="minorHAnsi" w:cstheme="minorHAnsi"/>
          <w:sz w:val="22"/>
          <w:szCs w:val="22"/>
        </w:rPr>
      </w:pPr>
    </w:p>
    <w:p w14:paraId="2303322C" w14:textId="77777777" w:rsidR="000C4D15" w:rsidRDefault="000C4D15" w:rsidP="009433A4">
      <w:pPr>
        <w:spacing w:line="276" w:lineRule="auto"/>
        <w:ind w:firstLine="709"/>
        <w:jc w:val="both"/>
        <w:rPr>
          <w:rFonts w:asciiTheme="minorHAnsi" w:eastAsia="+mn-ea" w:hAnsiTheme="minorHAnsi" w:cstheme="minorHAnsi"/>
          <w:sz w:val="22"/>
          <w:szCs w:val="22"/>
        </w:rPr>
      </w:pPr>
    </w:p>
    <w:p w14:paraId="77610E02" w14:textId="77777777" w:rsidR="000C4D15" w:rsidRDefault="000C4D15" w:rsidP="009433A4">
      <w:pPr>
        <w:spacing w:line="276" w:lineRule="auto"/>
        <w:ind w:firstLine="709"/>
        <w:jc w:val="both"/>
        <w:rPr>
          <w:rFonts w:asciiTheme="minorHAnsi" w:eastAsia="+mn-ea" w:hAnsiTheme="minorHAnsi" w:cstheme="minorHAnsi"/>
          <w:sz w:val="22"/>
          <w:szCs w:val="22"/>
        </w:rPr>
      </w:pPr>
    </w:p>
    <w:p w14:paraId="3B810586" w14:textId="77777777" w:rsidR="000C4D15" w:rsidRDefault="000C4D15" w:rsidP="009433A4">
      <w:pPr>
        <w:spacing w:line="276" w:lineRule="auto"/>
        <w:ind w:firstLine="709"/>
        <w:jc w:val="both"/>
        <w:rPr>
          <w:rFonts w:asciiTheme="minorHAnsi" w:eastAsia="+mn-ea" w:hAnsiTheme="minorHAnsi" w:cstheme="minorHAnsi"/>
          <w:sz w:val="22"/>
          <w:szCs w:val="22"/>
        </w:rPr>
      </w:pPr>
    </w:p>
    <w:p w14:paraId="0C18D21F" w14:textId="77777777" w:rsidR="000C4D15" w:rsidRDefault="000C4D15" w:rsidP="009433A4">
      <w:pPr>
        <w:spacing w:line="276" w:lineRule="auto"/>
        <w:ind w:firstLine="709"/>
        <w:jc w:val="both"/>
        <w:rPr>
          <w:rFonts w:asciiTheme="minorHAnsi" w:eastAsia="+mn-ea" w:hAnsiTheme="minorHAnsi" w:cstheme="minorHAnsi"/>
          <w:sz w:val="22"/>
          <w:szCs w:val="22"/>
        </w:rPr>
      </w:pPr>
    </w:p>
    <w:p w14:paraId="0740397A" w14:textId="77777777" w:rsidR="000C4D15" w:rsidRDefault="000C4D15" w:rsidP="009433A4">
      <w:pPr>
        <w:spacing w:line="276" w:lineRule="auto"/>
        <w:ind w:firstLine="709"/>
        <w:jc w:val="both"/>
        <w:rPr>
          <w:rFonts w:asciiTheme="minorHAnsi" w:eastAsia="+mn-ea" w:hAnsiTheme="minorHAnsi" w:cstheme="minorHAnsi"/>
          <w:sz w:val="22"/>
          <w:szCs w:val="22"/>
        </w:rPr>
      </w:pPr>
    </w:p>
    <w:p w14:paraId="33555B15" w14:textId="77777777" w:rsidR="000C4D15" w:rsidRDefault="000C4D15" w:rsidP="009433A4">
      <w:pPr>
        <w:spacing w:line="276" w:lineRule="auto"/>
        <w:ind w:firstLine="709"/>
        <w:jc w:val="both"/>
        <w:rPr>
          <w:rFonts w:asciiTheme="minorHAnsi" w:eastAsia="+mn-ea" w:hAnsiTheme="minorHAnsi" w:cstheme="minorHAnsi"/>
          <w:sz w:val="22"/>
          <w:szCs w:val="22"/>
        </w:rPr>
      </w:pPr>
    </w:p>
    <w:p w14:paraId="03F0E651" w14:textId="77777777" w:rsidR="000C4D15" w:rsidRDefault="000C4D15" w:rsidP="009433A4">
      <w:pPr>
        <w:spacing w:line="276" w:lineRule="auto"/>
        <w:ind w:firstLine="709"/>
        <w:jc w:val="both"/>
        <w:rPr>
          <w:rFonts w:asciiTheme="minorHAnsi" w:eastAsia="+mn-ea" w:hAnsiTheme="minorHAnsi" w:cstheme="minorHAnsi"/>
          <w:sz w:val="22"/>
          <w:szCs w:val="22"/>
        </w:rPr>
      </w:pPr>
    </w:p>
    <w:p w14:paraId="2F813CDE" w14:textId="77777777" w:rsidR="000C4D15" w:rsidRDefault="000C4D15" w:rsidP="009433A4">
      <w:pPr>
        <w:spacing w:line="276" w:lineRule="auto"/>
        <w:ind w:firstLine="709"/>
        <w:jc w:val="both"/>
        <w:rPr>
          <w:rFonts w:asciiTheme="minorHAnsi" w:eastAsia="+mn-ea" w:hAnsiTheme="minorHAnsi" w:cstheme="minorHAnsi"/>
          <w:sz w:val="22"/>
          <w:szCs w:val="22"/>
        </w:rPr>
      </w:pPr>
    </w:p>
    <w:p w14:paraId="49A8F6A8" w14:textId="77777777" w:rsidR="000C4D15" w:rsidRDefault="000C4D15" w:rsidP="009433A4">
      <w:pPr>
        <w:spacing w:line="276" w:lineRule="auto"/>
        <w:ind w:firstLine="709"/>
        <w:jc w:val="both"/>
        <w:rPr>
          <w:rFonts w:asciiTheme="minorHAnsi" w:eastAsia="+mn-ea" w:hAnsiTheme="minorHAnsi" w:cstheme="minorHAnsi"/>
          <w:sz w:val="22"/>
          <w:szCs w:val="22"/>
        </w:rPr>
      </w:pPr>
    </w:p>
    <w:p w14:paraId="395A99FF" w14:textId="77777777" w:rsidR="000C4D15" w:rsidRDefault="000C4D15" w:rsidP="009433A4">
      <w:pPr>
        <w:spacing w:line="276" w:lineRule="auto"/>
        <w:ind w:firstLine="709"/>
        <w:jc w:val="both"/>
        <w:rPr>
          <w:rFonts w:asciiTheme="minorHAnsi" w:eastAsia="+mn-ea" w:hAnsiTheme="minorHAnsi" w:cstheme="minorHAnsi"/>
          <w:sz w:val="22"/>
          <w:szCs w:val="22"/>
        </w:rPr>
      </w:pPr>
    </w:p>
    <w:p w14:paraId="18151552" w14:textId="2CA0E995" w:rsidR="009433A4" w:rsidRPr="009433A4" w:rsidRDefault="005B29A4" w:rsidP="00D0192C">
      <w:pPr>
        <w:spacing w:line="276" w:lineRule="auto"/>
        <w:ind w:firstLine="709"/>
        <w:jc w:val="both"/>
        <w:rPr>
          <w:rFonts w:asciiTheme="minorHAnsi" w:eastAsia="+mn-ea" w:hAnsiTheme="minorHAnsi" w:cstheme="minorHAnsi"/>
          <w:sz w:val="22"/>
          <w:szCs w:val="22"/>
        </w:rPr>
      </w:pPr>
      <w:r w:rsidRPr="009433A4">
        <w:rPr>
          <w:rFonts w:asciiTheme="minorHAnsi" w:eastAsia="+mn-ea" w:hAnsiTheme="minorHAnsi" w:cstheme="minorHAnsi"/>
          <w:sz w:val="22"/>
          <w:szCs w:val="22"/>
        </w:rPr>
        <w:t xml:space="preserve">W 2023 r. w ramach działania FEWP.06.01 rozpoczęto wdrażanie projektów realizowanych przez Powiatowe Urzędy Pracy, mających na celu poprawę dostępu do zatrudnienia i działań aktywizujących dla osób bezrobotnych i </w:t>
      </w:r>
      <w:r w:rsidRPr="00D0192C">
        <w:rPr>
          <w:rFonts w:asciiTheme="minorHAnsi" w:eastAsia="+mn-ea" w:hAnsiTheme="minorHAnsi" w:cstheme="minorHAnsi"/>
          <w:sz w:val="22"/>
          <w:szCs w:val="22"/>
        </w:rPr>
        <w:t xml:space="preserve">poszukujących pracy, w szczególności osób młodych, zwłaszcza poprzez wdrażanie </w:t>
      </w:r>
      <w:r w:rsidR="00D0192C" w:rsidRPr="00D0192C">
        <w:rPr>
          <w:rFonts w:asciiTheme="minorHAnsi" w:eastAsia="+mn-ea" w:hAnsiTheme="minorHAnsi" w:cstheme="minorHAnsi"/>
          <w:sz w:val="22"/>
          <w:szCs w:val="22"/>
        </w:rPr>
        <w:t>G</w:t>
      </w:r>
      <w:r w:rsidRPr="00D0192C">
        <w:rPr>
          <w:rFonts w:asciiTheme="minorHAnsi" w:eastAsia="+mn-ea" w:hAnsiTheme="minorHAnsi" w:cstheme="minorHAnsi"/>
          <w:sz w:val="22"/>
          <w:szCs w:val="22"/>
        </w:rPr>
        <w:t xml:space="preserve">warancji dla </w:t>
      </w:r>
      <w:r w:rsidR="00D0192C" w:rsidRPr="00D0192C">
        <w:rPr>
          <w:rFonts w:asciiTheme="minorHAnsi" w:eastAsia="+mn-ea" w:hAnsiTheme="minorHAnsi" w:cstheme="minorHAnsi"/>
          <w:sz w:val="22"/>
          <w:szCs w:val="22"/>
        </w:rPr>
        <w:t>M</w:t>
      </w:r>
      <w:r w:rsidRPr="00D0192C">
        <w:rPr>
          <w:rFonts w:asciiTheme="minorHAnsi" w:eastAsia="+mn-ea" w:hAnsiTheme="minorHAnsi" w:cstheme="minorHAnsi"/>
          <w:sz w:val="22"/>
          <w:szCs w:val="22"/>
        </w:rPr>
        <w:t>łodzieży</w:t>
      </w:r>
      <w:r w:rsidR="00D0192C" w:rsidRPr="00D0192C">
        <w:rPr>
          <w:rFonts w:asciiTheme="minorHAnsi" w:eastAsia="+mn-ea" w:hAnsiTheme="minorHAnsi" w:cstheme="minorHAnsi"/>
          <w:sz w:val="22"/>
          <w:szCs w:val="22"/>
        </w:rPr>
        <w:t xml:space="preserve"> (</w:t>
      </w:r>
      <w:proofErr w:type="spellStart"/>
      <w:r w:rsidR="00D0192C" w:rsidRPr="00D0192C">
        <w:rPr>
          <w:rFonts w:asciiTheme="minorHAnsi" w:eastAsia="+mn-ea" w:hAnsiTheme="minorHAnsi" w:cstheme="minorHAnsi"/>
          <w:sz w:val="22"/>
          <w:szCs w:val="22"/>
        </w:rPr>
        <w:t>GdM</w:t>
      </w:r>
      <w:proofErr w:type="spellEnd"/>
      <w:r w:rsidR="00D0192C" w:rsidRPr="00D0192C">
        <w:rPr>
          <w:rFonts w:asciiTheme="minorHAnsi" w:eastAsia="+mn-ea" w:hAnsiTheme="minorHAnsi" w:cstheme="minorHAnsi"/>
          <w:sz w:val="22"/>
          <w:szCs w:val="22"/>
        </w:rPr>
        <w:t>)</w:t>
      </w:r>
      <w:r w:rsidRPr="00D0192C">
        <w:rPr>
          <w:rFonts w:asciiTheme="minorHAnsi" w:eastAsia="+mn-ea" w:hAnsiTheme="minorHAnsi" w:cstheme="minorHAnsi"/>
          <w:sz w:val="22"/>
          <w:szCs w:val="22"/>
        </w:rPr>
        <w:t xml:space="preserve">, </w:t>
      </w:r>
      <w:r w:rsidR="00D0192C" w:rsidRPr="00D0192C">
        <w:rPr>
          <w:rFonts w:asciiTheme="minorHAnsi" w:eastAsia="+mn-ea" w:hAnsiTheme="minorHAnsi" w:cstheme="minorHAnsi"/>
          <w:sz w:val="22"/>
          <w:szCs w:val="22"/>
        </w:rPr>
        <w:t xml:space="preserve">kompleksowego zestawu działań wspierających osoby do 30 roku życia. Głównymi celami </w:t>
      </w:r>
      <w:proofErr w:type="spellStart"/>
      <w:r w:rsidR="00D0192C" w:rsidRPr="00D0192C">
        <w:rPr>
          <w:rFonts w:asciiTheme="minorHAnsi" w:eastAsia="+mn-ea" w:hAnsiTheme="minorHAnsi" w:cstheme="minorHAnsi"/>
          <w:sz w:val="22"/>
          <w:szCs w:val="22"/>
        </w:rPr>
        <w:t>GdM</w:t>
      </w:r>
      <w:proofErr w:type="spellEnd"/>
      <w:r w:rsidR="00D0192C" w:rsidRPr="00D0192C">
        <w:rPr>
          <w:rFonts w:asciiTheme="minorHAnsi" w:eastAsia="+mn-ea" w:hAnsiTheme="minorHAnsi" w:cstheme="minorHAnsi"/>
          <w:sz w:val="22"/>
          <w:szCs w:val="22"/>
        </w:rPr>
        <w:t xml:space="preserve"> jest wzmocnienie umiejętności cyfrowych osób młodych, zapewnienie wysokiej jakoś</w:t>
      </w:r>
      <w:r w:rsidR="00D0192C">
        <w:rPr>
          <w:rFonts w:asciiTheme="minorHAnsi" w:eastAsia="+mn-ea" w:hAnsiTheme="minorHAnsi" w:cstheme="minorHAnsi"/>
          <w:sz w:val="22"/>
          <w:szCs w:val="22"/>
        </w:rPr>
        <w:t>ci</w:t>
      </w:r>
      <w:r w:rsidR="00D0192C" w:rsidRPr="00D0192C">
        <w:rPr>
          <w:rFonts w:asciiTheme="minorHAnsi" w:eastAsia="+mn-ea" w:hAnsiTheme="minorHAnsi" w:cstheme="minorHAnsi"/>
          <w:sz w:val="22"/>
          <w:szCs w:val="22"/>
        </w:rPr>
        <w:t xml:space="preserve"> ofert </w:t>
      </w:r>
      <w:r w:rsidR="00D0192C">
        <w:rPr>
          <w:rFonts w:asciiTheme="minorHAnsi" w:eastAsia="+mn-ea" w:hAnsiTheme="minorHAnsi" w:cstheme="minorHAnsi"/>
          <w:sz w:val="22"/>
          <w:szCs w:val="22"/>
        </w:rPr>
        <w:t xml:space="preserve">pracy lub innej aktywności </w:t>
      </w:r>
      <w:r w:rsidR="00D0192C" w:rsidRPr="00D0192C">
        <w:rPr>
          <w:rFonts w:asciiTheme="minorHAnsi" w:eastAsia="+mn-ea" w:hAnsiTheme="minorHAnsi" w:cstheme="minorHAnsi"/>
          <w:sz w:val="22"/>
          <w:szCs w:val="22"/>
        </w:rPr>
        <w:t>oraz zindywidualizowane podejście i aktywne docieranie z ofertą wsparcia</w:t>
      </w:r>
      <w:r w:rsidR="00D0192C">
        <w:rPr>
          <w:rFonts w:asciiTheme="minorHAnsi" w:eastAsia="+mn-ea" w:hAnsiTheme="minorHAnsi" w:cstheme="minorHAnsi"/>
          <w:sz w:val="22"/>
          <w:szCs w:val="22"/>
        </w:rPr>
        <w:t xml:space="preserve">. Ww. projekty EFS+ skierowane są ponadto do </w:t>
      </w:r>
      <w:r w:rsidRPr="009433A4">
        <w:rPr>
          <w:rFonts w:asciiTheme="minorHAnsi" w:eastAsia="+mn-ea" w:hAnsiTheme="minorHAnsi" w:cstheme="minorHAnsi"/>
          <w:sz w:val="22"/>
          <w:szCs w:val="22"/>
        </w:rPr>
        <w:t>długotrwale bezrobotnych oraz grup znajdujących się w niekorzystnej sytuacji na rynku pracy.</w:t>
      </w:r>
      <w:r w:rsidR="00357714" w:rsidRPr="009433A4">
        <w:rPr>
          <w:rFonts w:asciiTheme="minorHAnsi" w:eastAsia="+mn-ea" w:hAnsiTheme="minorHAnsi" w:cstheme="minorHAnsi"/>
          <w:sz w:val="22"/>
          <w:szCs w:val="22"/>
        </w:rPr>
        <w:t xml:space="preserve"> </w:t>
      </w:r>
      <w:r w:rsidRPr="009433A4">
        <w:rPr>
          <w:rFonts w:asciiTheme="minorHAnsi" w:eastAsia="+mn-ea" w:hAnsiTheme="minorHAnsi" w:cstheme="minorHAnsi"/>
          <w:sz w:val="22"/>
          <w:szCs w:val="22"/>
        </w:rPr>
        <w:t>Wg danych na koniec 2023 r. ze wsparcia skorzystało 4 514 osób bezrobotnych, w tym 526 osób długotrwale bezrobotnych. W projektach pomoc uzyskały 2 374 osoby w wieku 18-29 lat.</w:t>
      </w:r>
      <w:r w:rsidR="00D0192C">
        <w:rPr>
          <w:rFonts w:asciiTheme="minorHAnsi" w:eastAsia="+mn-ea" w:hAnsiTheme="minorHAnsi" w:cstheme="minorHAnsi"/>
          <w:sz w:val="22"/>
          <w:szCs w:val="22"/>
        </w:rPr>
        <w:t xml:space="preserve"> </w:t>
      </w:r>
      <w:r w:rsidRPr="009433A4">
        <w:rPr>
          <w:rFonts w:asciiTheme="minorHAnsi" w:eastAsia="+mn-ea" w:hAnsiTheme="minorHAnsi" w:cstheme="minorHAnsi"/>
          <w:sz w:val="22"/>
          <w:szCs w:val="22"/>
        </w:rPr>
        <w:t>W projektach bezzwrotne dotacje na rozpoczęcie działalności gospodarczej otrzymało 855 osób. W okresie do 4 tygodni od dnia zakończenia udziału w projekcie zatrudnienie podjęły 1 333 osoby, a kwalifikacje uzyskało 226 osób</w:t>
      </w:r>
      <w:r w:rsidR="00357714" w:rsidRPr="009433A4">
        <w:rPr>
          <w:rStyle w:val="Odwoanieprzypisudolnego"/>
          <w:rFonts w:asciiTheme="minorHAnsi" w:eastAsia="+mn-ea" w:hAnsiTheme="minorHAnsi" w:cstheme="minorHAnsi"/>
          <w:sz w:val="22"/>
          <w:szCs w:val="22"/>
        </w:rPr>
        <w:footnoteReference w:id="2"/>
      </w:r>
      <w:r w:rsidRPr="009433A4">
        <w:rPr>
          <w:rFonts w:asciiTheme="minorHAnsi" w:eastAsia="+mn-ea" w:hAnsiTheme="minorHAnsi" w:cstheme="minorHAnsi"/>
          <w:sz w:val="22"/>
          <w:szCs w:val="22"/>
        </w:rPr>
        <w:t>.</w:t>
      </w:r>
      <w:r w:rsidR="009433A4" w:rsidRPr="009433A4">
        <w:rPr>
          <w:rFonts w:asciiTheme="minorHAnsi" w:eastAsia="+mn-ea" w:hAnsiTheme="minorHAnsi" w:cstheme="minorHAnsi"/>
          <w:sz w:val="22"/>
          <w:szCs w:val="22"/>
        </w:rPr>
        <w:t xml:space="preserve"> </w:t>
      </w:r>
    </w:p>
    <w:p w14:paraId="37A6D331" w14:textId="623AA3C6" w:rsidR="001F5E8C" w:rsidRDefault="001F5E8C" w:rsidP="00A76561">
      <w:pPr>
        <w:spacing w:line="276" w:lineRule="auto"/>
        <w:jc w:val="both"/>
        <w:rPr>
          <w:rFonts w:ascii="Calibri" w:eastAsia="Calibri" w:hAnsi="Calibri" w:cs="Calibri"/>
          <w:bCs/>
          <w:sz w:val="22"/>
          <w:szCs w:val="22"/>
          <w:highlight w:val="yellow"/>
          <w:lang w:eastAsia="en-US"/>
        </w:rPr>
      </w:pPr>
    </w:p>
    <w:p w14:paraId="01070599" w14:textId="1409CC6E" w:rsidR="00B347CE" w:rsidRPr="00A76561" w:rsidRDefault="001F5E8C" w:rsidP="00DD1D20">
      <w:pPr>
        <w:pStyle w:val="Nagwek2"/>
        <w:numPr>
          <w:ilvl w:val="0"/>
          <w:numId w:val="6"/>
        </w:numPr>
        <w:ind w:left="284" w:hanging="284"/>
      </w:pPr>
      <w:bookmarkStart w:id="7" w:name="_Toc157075236"/>
      <w:r w:rsidRPr="00B10EA3">
        <w:t>Poradnictwo zawodowe</w:t>
      </w:r>
      <w:bookmarkEnd w:id="7"/>
    </w:p>
    <w:p w14:paraId="7B312310" w14:textId="77777777" w:rsidR="00B347CE" w:rsidRDefault="00B347CE" w:rsidP="00174823">
      <w:pPr>
        <w:spacing w:line="276" w:lineRule="auto"/>
        <w:ind w:firstLine="708"/>
        <w:jc w:val="both"/>
        <w:rPr>
          <w:rFonts w:ascii="Calibri" w:eastAsia="Calibri" w:hAnsi="Calibri" w:cs="Calibri"/>
          <w:bCs/>
          <w:sz w:val="22"/>
          <w:szCs w:val="22"/>
          <w:lang w:eastAsia="en-US"/>
        </w:rPr>
      </w:pPr>
    </w:p>
    <w:p w14:paraId="3A49AC19" w14:textId="7E19D3A5" w:rsidR="00C30C9A" w:rsidRPr="00751611" w:rsidRDefault="00975A8D" w:rsidP="00751611">
      <w:pPr>
        <w:spacing w:line="276" w:lineRule="auto"/>
        <w:ind w:firstLine="709"/>
        <w:jc w:val="both"/>
        <w:rPr>
          <w:rFonts w:asciiTheme="minorHAnsi" w:eastAsia="Calibri" w:hAnsiTheme="minorHAnsi" w:cstheme="minorHAnsi"/>
          <w:bCs/>
          <w:sz w:val="22"/>
          <w:szCs w:val="22"/>
          <w:lang w:eastAsia="en-US"/>
        </w:rPr>
      </w:pPr>
      <w:r w:rsidRPr="00751611">
        <w:rPr>
          <w:rFonts w:asciiTheme="minorHAnsi" w:eastAsia="Calibri" w:hAnsiTheme="minorHAnsi" w:cstheme="minorHAnsi"/>
          <w:bCs/>
          <w:sz w:val="22"/>
          <w:szCs w:val="22"/>
          <w:lang w:eastAsia="en-US"/>
        </w:rPr>
        <w:t>W 202</w:t>
      </w:r>
      <w:r w:rsidR="00C30C9A" w:rsidRPr="00751611">
        <w:rPr>
          <w:rFonts w:asciiTheme="minorHAnsi" w:eastAsia="Calibri" w:hAnsiTheme="minorHAnsi" w:cstheme="minorHAnsi"/>
          <w:bCs/>
          <w:sz w:val="22"/>
          <w:szCs w:val="22"/>
          <w:lang w:eastAsia="en-US"/>
        </w:rPr>
        <w:t>3</w:t>
      </w:r>
      <w:r w:rsidRPr="00751611">
        <w:rPr>
          <w:rFonts w:asciiTheme="minorHAnsi" w:eastAsia="Calibri" w:hAnsiTheme="minorHAnsi" w:cstheme="minorHAnsi"/>
          <w:bCs/>
          <w:sz w:val="22"/>
          <w:szCs w:val="22"/>
          <w:lang w:eastAsia="en-US"/>
        </w:rPr>
        <w:t xml:space="preserve"> r.</w:t>
      </w:r>
      <w:r w:rsidR="00CE751F">
        <w:rPr>
          <w:rFonts w:asciiTheme="minorHAnsi" w:eastAsia="Calibri" w:hAnsiTheme="minorHAnsi" w:cstheme="minorHAnsi"/>
          <w:bCs/>
          <w:sz w:val="22"/>
          <w:szCs w:val="22"/>
          <w:lang w:eastAsia="en-US"/>
        </w:rPr>
        <w:t>,</w:t>
      </w:r>
      <w:r w:rsidR="00C30C9A" w:rsidRPr="00751611">
        <w:rPr>
          <w:rFonts w:asciiTheme="minorHAnsi" w:eastAsia="Calibri" w:hAnsiTheme="minorHAnsi" w:cstheme="minorHAnsi"/>
          <w:bCs/>
          <w:sz w:val="22"/>
          <w:szCs w:val="22"/>
          <w:lang w:eastAsia="en-US"/>
        </w:rPr>
        <w:t xml:space="preserve"> w ramach poradnictwa zawodowego,</w:t>
      </w:r>
      <w:r w:rsidRPr="00751611">
        <w:rPr>
          <w:rFonts w:asciiTheme="minorHAnsi" w:eastAsia="Calibri" w:hAnsiTheme="minorHAnsi" w:cstheme="minorHAnsi"/>
          <w:bCs/>
          <w:sz w:val="22"/>
          <w:szCs w:val="22"/>
          <w:lang w:eastAsia="en-US"/>
        </w:rPr>
        <w:t xml:space="preserve"> </w:t>
      </w:r>
      <w:r w:rsidR="00451E3C" w:rsidRPr="00751611">
        <w:rPr>
          <w:rFonts w:asciiTheme="minorHAnsi" w:eastAsia="Calibri" w:hAnsiTheme="minorHAnsi" w:cstheme="minorHAnsi"/>
          <w:bCs/>
          <w:sz w:val="22"/>
          <w:szCs w:val="22"/>
          <w:lang w:eastAsia="en-US"/>
        </w:rPr>
        <w:t>d</w:t>
      </w:r>
      <w:r w:rsidR="00CB2341" w:rsidRPr="00751611">
        <w:rPr>
          <w:rFonts w:asciiTheme="minorHAnsi" w:eastAsia="Calibri" w:hAnsiTheme="minorHAnsi" w:cstheme="minorHAnsi"/>
          <w:bCs/>
          <w:sz w:val="22"/>
          <w:szCs w:val="22"/>
          <w:lang w:eastAsia="en-US"/>
        </w:rPr>
        <w:t xml:space="preserve">ziałania Centrów Informacji i Planowania Kariery Zawodowej </w:t>
      </w:r>
      <w:r w:rsidR="00B744EC" w:rsidRPr="00751611">
        <w:rPr>
          <w:rFonts w:asciiTheme="minorHAnsi" w:eastAsia="Calibri" w:hAnsiTheme="minorHAnsi" w:cstheme="minorHAnsi"/>
          <w:bCs/>
          <w:sz w:val="22"/>
          <w:szCs w:val="22"/>
          <w:lang w:eastAsia="en-US"/>
        </w:rPr>
        <w:t xml:space="preserve">WUP w Poznaniu </w:t>
      </w:r>
      <w:r w:rsidR="00CB2341" w:rsidRPr="00751611">
        <w:rPr>
          <w:rFonts w:asciiTheme="minorHAnsi" w:eastAsia="Calibri" w:hAnsiTheme="minorHAnsi" w:cstheme="minorHAnsi"/>
          <w:bCs/>
          <w:sz w:val="22"/>
          <w:szCs w:val="22"/>
          <w:lang w:eastAsia="en-US"/>
        </w:rPr>
        <w:t>skupione były</w:t>
      </w:r>
      <w:r w:rsidR="00C30C9A" w:rsidRPr="00751611">
        <w:rPr>
          <w:rFonts w:asciiTheme="minorHAnsi" w:eastAsia="Calibri" w:hAnsiTheme="minorHAnsi" w:cstheme="minorHAnsi"/>
          <w:bCs/>
          <w:sz w:val="22"/>
          <w:szCs w:val="22"/>
          <w:lang w:eastAsia="en-US"/>
        </w:rPr>
        <w:t xml:space="preserve"> m.in.</w:t>
      </w:r>
      <w:r w:rsidR="00FE7724">
        <w:rPr>
          <w:rFonts w:asciiTheme="minorHAnsi" w:eastAsia="Calibri" w:hAnsiTheme="minorHAnsi" w:cstheme="minorHAnsi"/>
          <w:bCs/>
          <w:sz w:val="22"/>
          <w:szCs w:val="22"/>
          <w:lang w:eastAsia="en-US"/>
        </w:rPr>
        <w:t>:</w:t>
      </w:r>
      <w:r w:rsidR="00C30C9A" w:rsidRPr="00751611">
        <w:rPr>
          <w:rFonts w:asciiTheme="minorHAnsi" w:eastAsia="Calibri" w:hAnsiTheme="minorHAnsi" w:cstheme="minorHAnsi"/>
          <w:bCs/>
          <w:sz w:val="22"/>
          <w:szCs w:val="22"/>
          <w:lang w:eastAsia="en-US"/>
        </w:rPr>
        <w:t xml:space="preserve"> </w:t>
      </w:r>
      <w:r w:rsidR="00C30C9A" w:rsidRPr="00751611">
        <w:rPr>
          <w:rFonts w:asciiTheme="minorHAnsi" w:eastAsia="Calibri" w:hAnsiTheme="minorHAnsi" w:cstheme="minorHAnsi"/>
          <w:sz w:val="22"/>
          <w:szCs w:val="22"/>
          <w:lang w:eastAsia="en-US"/>
        </w:rPr>
        <w:t xml:space="preserve">na wspieraniu osób, które z różnych przyczyn znalazły się </w:t>
      </w:r>
      <w:r w:rsidR="009843BB">
        <w:rPr>
          <w:rFonts w:asciiTheme="minorHAnsi" w:eastAsia="Calibri" w:hAnsiTheme="minorHAnsi" w:cstheme="minorHAnsi"/>
          <w:sz w:val="22"/>
          <w:szCs w:val="22"/>
          <w:lang w:eastAsia="en-US"/>
        </w:rPr>
        <w:br/>
      </w:r>
      <w:r w:rsidR="00C30C9A" w:rsidRPr="00751611">
        <w:rPr>
          <w:rFonts w:asciiTheme="minorHAnsi" w:eastAsia="Calibri" w:hAnsiTheme="minorHAnsi" w:cstheme="minorHAnsi"/>
          <w:sz w:val="22"/>
          <w:szCs w:val="22"/>
          <w:lang w:eastAsia="en-US"/>
        </w:rPr>
        <w:t xml:space="preserve">w trudnej sytuacji zawodowej np. straciły pracę i brakowało im pomysłu, siły oraz motywacji do poszukiwania nowego zatrudnienia, nie wiedziały, jaka aktywność zawodowa byłaby zgodna z ich predyspozycjami, brakowało im aktualnej wiedzy o rynku pracy, a także osób, które odczuwały potrzebę rozwijania się </w:t>
      </w:r>
      <w:r w:rsidR="0038393F">
        <w:rPr>
          <w:rFonts w:asciiTheme="minorHAnsi" w:eastAsia="Calibri" w:hAnsiTheme="minorHAnsi" w:cstheme="minorHAnsi"/>
          <w:sz w:val="22"/>
          <w:szCs w:val="22"/>
          <w:lang w:eastAsia="en-US"/>
        </w:rPr>
        <w:br/>
      </w:r>
      <w:r w:rsidR="00C30C9A" w:rsidRPr="00751611">
        <w:rPr>
          <w:rFonts w:asciiTheme="minorHAnsi" w:eastAsia="Calibri" w:hAnsiTheme="minorHAnsi" w:cstheme="minorHAnsi"/>
          <w:sz w:val="22"/>
          <w:szCs w:val="22"/>
          <w:lang w:eastAsia="en-US"/>
        </w:rPr>
        <w:t xml:space="preserve">i zdobywania nowych umiejętności. Wśród klientów Centrów były również osoby z tak zwanych rezerw kapitału </w:t>
      </w:r>
      <w:r w:rsidR="00C30C9A" w:rsidRPr="00751611">
        <w:rPr>
          <w:rFonts w:asciiTheme="minorHAnsi" w:eastAsia="Calibri" w:hAnsiTheme="minorHAnsi" w:cstheme="minorHAnsi"/>
          <w:sz w:val="22"/>
          <w:szCs w:val="22"/>
          <w:lang w:eastAsia="en-US"/>
        </w:rPr>
        <w:lastRenderedPageBreak/>
        <w:t>ludzkiego</w:t>
      </w:r>
      <w:r w:rsidR="00295E90">
        <w:rPr>
          <w:rFonts w:asciiTheme="minorHAnsi" w:eastAsia="Calibri" w:hAnsiTheme="minorHAnsi" w:cstheme="minorHAnsi"/>
          <w:sz w:val="22"/>
          <w:szCs w:val="22"/>
          <w:lang w:eastAsia="en-US"/>
        </w:rPr>
        <w:t>,</w:t>
      </w:r>
      <w:r w:rsidR="00C30C9A" w:rsidRPr="00751611">
        <w:rPr>
          <w:rFonts w:asciiTheme="minorHAnsi" w:eastAsia="Calibri" w:hAnsiTheme="minorHAnsi" w:cstheme="minorHAnsi"/>
          <w:sz w:val="22"/>
          <w:szCs w:val="22"/>
          <w:lang w:eastAsia="en-US"/>
        </w:rPr>
        <w:t xml:space="preserve"> tj. osoby młode, matki nieaktywne zawodow</w:t>
      </w:r>
      <w:r w:rsidR="00B70BB4">
        <w:rPr>
          <w:rFonts w:asciiTheme="minorHAnsi" w:eastAsia="Calibri" w:hAnsiTheme="minorHAnsi" w:cstheme="minorHAnsi"/>
          <w:sz w:val="22"/>
          <w:szCs w:val="22"/>
          <w:lang w:eastAsia="en-US"/>
        </w:rPr>
        <w:t>o</w:t>
      </w:r>
      <w:r w:rsidR="00C30C9A" w:rsidRPr="00751611">
        <w:rPr>
          <w:rFonts w:asciiTheme="minorHAnsi" w:eastAsia="Calibri" w:hAnsiTheme="minorHAnsi" w:cstheme="minorHAnsi"/>
          <w:sz w:val="22"/>
          <w:szCs w:val="22"/>
          <w:lang w:eastAsia="en-US"/>
        </w:rPr>
        <w:t xml:space="preserve">, osoby z niepełnosprawnościami, osoby w wieku 50+ oraz osoby długotrwale bezrobotne. </w:t>
      </w:r>
      <w:r w:rsidR="003240C1" w:rsidRPr="00751611">
        <w:rPr>
          <w:rFonts w:asciiTheme="minorHAnsi" w:eastAsia="Calibri" w:hAnsiTheme="minorHAnsi" w:cstheme="minorHAnsi"/>
          <w:sz w:val="22"/>
          <w:szCs w:val="22"/>
          <w:lang w:eastAsia="en-US"/>
        </w:rPr>
        <w:t>W Centrach k</w:t>
      </w:r>
      <w:r w:rsidR="00C30C9A" w:rsidRPr="00751611">
        <w:rPr>
          <w:rFonts w:asciiTheme="minorHAnsi" w:eastAsia="Calibri" w:hAnsiTheme="minorHAnsi" w:cstheme="minorHAnsi"/>
          <w:sz w:val="22"/>
          <w:szCs w:val="22"/>
          <w:lang w:eastAsia="en-US"/>
        </w:rPr>
        <w:t xml:space="preserve">lienci korzystali z oferty kompleksowego wsparcia pozwalającego im poradzić sobie z kryzysem zawodowym, na nowo odkryć swój potencjał, uwierzyć w siebie, przeanalizować dotychczasowe niepowodzenia w pracy, żeby w przyszłości skuteczniej rozwiązywać problemy i być aktywnym na rynku pracy. Doradcy udzielali również wsparcia psychologicznego w radzeniu sobie </w:t>
      </w:r>
      <w:r w:rsidR="00432C73">
        <w:rPr>
          <w:rFonts w:asciiTheme="minorHAnsi" w:eastAsia="Calibri" w:hAnsiTheme="minorHAnsi" w:cstheme="minorHAnsi"/>
          <w:sz w:val="22"/>
          <w:szCs w:val="22"/>
          <w:lang w:eastAsia="en-US"/>
        </w:rPr>
        <w:br/>
      </w:r>
      <w:r w:rsidR="00C30C9A" w:rsidRPr="00751611">
        <w:rPr>
          <w:rFonts w:asciiTheme="minorHAnsi" w:eastAsia="Calibri" w:hAnsiTheme="minorHAnsi" w:cstheme="minorHAnsi"/>
          <w:sz w:val="22"/>
          <w:szCs w:val="22"/>
          <w:lang w:eastAsia="en-US"/>
        </w:rPr>
        <w:t>z niepokojem i w pokonywaniu emocjonalnych trudności podczas szukania zatrudnienia. Stosowano indywidualne podejście pozwalające zdiagnozować trudności, oczekiwania, potrzeby, odkryć istotne kompetencje i zaplanować zmianę. Poradnictwo realizowane było w formule mieszanej, zarówno stacjonarnej (</w:t>
      </w:r>
      <w:r w:rsidR="00FF60CA">
        <w:rPr>
          <w:rFonts w:asciiTheme="minorHAnsi" w:eastAsia="Calibri" w:hAnsiTheme="minorHAnsi" w:cstheme="minorHAnsi"/>
          <w:sz w:val="22"/>
          <w:szCs w:val="22"/>
          <w:lang w:eastAsia="en-US"/>
        </w:rPr>
        <w:t>b</w:t>
      </w:r>
      <w:r w:rsidR="00C30C9A" w:rsidRPr="00751611">
        <w:rPr>
          <w:rFonts w:asciiTheme="minorHAnsi" w:eastAsia="Calibri" w:hAnsiTheme="minorHAnsi" w:cstheme="minorHAnsi"/>
          <w:sz w:val="22"/>
          <w:szCs w:val="22"/>
          <w:lang w:eastAsia="en-US"/>
        </w:rPr>
        <w:t>ardziej popularnej)</w:t>
      </w:r>
      <w:r w:rsidR="00CF637B">
        <w:rPr>
          <w:rFonts w:asciiTheme="minorHAnsi" w:eastAsia="Calibri" w:hAnsiTheme="minorHAnsi" w:cstheme="minorHAnsi"/>
          <w:sz w:val="22"/>
          <w:szCs w:val="22"/>
          <w:lang w:eastAsia="en-US"/>
        </w:rPr>
        <w:t>,</w:t>
      </w:r>
      <w:r w:rsidR="00C30C9A" w:rsidRPr="00751611">
        <w:rPr>
          <w:rFonts w:asciiTheme="minorHAnsi" w:eastAsia="Calibri" w:hAnsiTheme="minorHAnsi" w:cstheme="minorHAnsi"/>
          <w:sz w:val="22"/>
          <w:szCs w:val="22"/>
          <w:lang w:eastAsia="en-US"/>
        </w:rPr>
        <w:t xml:space="preserve"> jak i on-line. Zapewnienie w ofercie konsultacji na odległość oznacza większą dostępność usług dla tych grup klientów, którym trudniej spotkać się z doradcą </w:t>
      </w:r>
      <w:r w:rsidR="00FF60CA" w:rsidRPr="00FF60CA">
        <w:rPr>
          <w:rFonts w:asciiTheme="minorHAnsi" w:eastAsia="Calibri" w:hAnsiTheme="minorHAnsi" w:cstheme="minorHAnsi"/>
          <w:sz w:val="22"/>
          <w:szCs w:val="22"/>
          <w:lang w:eastAsia="en-US"/>
        </w:rPr>
        <w:t>twarzą w twarz</w:t>
      </w:r>
      <w:r w:rsidR="00C30C9A" w:rsidRPr="00FF60CA">
        <w:rPr>
          <w:rFonts w:asciiTheme="minorHAnsi" w:eastAsia="Calibri" w:hAnsiTheme="minorHAnsi" w:cstheme="minorHAnsi"/>
          <w:sz w:val="22"/>
          <w:szCs w:val="22"/>
          <w:lang w:eastAsia="en-US"/>
        </w:rPr>
        <w:t>.</w:t>
      </w:r>
    </w:p>
    <w:p w14:paraId="5770BF71" w14:textId="77777777" w:rsidR="003D16C3" w:rsidRPr="00751611" w:rsidRDefault="003D16C3" w:rsidP="00751611">
      <w:pPr>
        <w:spacing w:line="276" w:lineRule="auto"/>
        <w:ind w:firstLine="708"/>
        <w:jc w:val="both"/>
        <w:rPr>
          <w:rFonts w:asciiTheme="minorHAnsi" w:eastAsia="Calibri" w:hAnsiTheme="minorHAnsi" w:cstheme="minorHAnsi"/>
          <w:bCs/>
          <w:sz w:val="22"/>
          <w:szCs w:val="22"/>
          <w:highlight w:val="yellow"/>
          <w:lang w:eastAsia="en-US"/>
        </w:rPr>
      </w:pPr>
    </w:p>
    <w:p w14:paraId="7458F26A" w14:textId="09E53F90" w:rsidR="00546D22" w:rsidRPr="00751611" w:rsidRDefault="00506D8C" w:rsidP="00751611">
      <w:pPr>
        <w:spacing w:line="276" w:lineRule="auto"/>
        <w:ind w:firstLine="708"/>
        <w:jc w:val="both"/>
        <w:rPr>
          <w:rFonts w:asciiTheme="minorHAnsi" w:eastAsia="Calibri" w:hAnsiTheme="minorHAnsi" w:cstheme="minorHAnsi"/>
          <w:bCs/>
          <w:sz w:val="22"/>
          <w:szCs w:val="22"/>
          <w:lang w:eastAsia="en-US"/>
        </w:rPr>
      </w:pPr>
      <w:r w:rsidRPr="00751611">
        <w:rPr>
          <w:rFonts w:asciiTheme="minorHAnsi" w:eastAsia="Calibri" w:hAnsiTheme="minorHAnsi" w:cstheme="minorHAnsi"/>
          <w:bCs/>
          <w:sz w:val="22"/>
          <w:szCs w:val="22"/>
          <w:lang w:eastAsia="en-US"/>
        </w:rPr>
        <w:t>WUP w Poznaniu w 202</w:t>
      </w:r>
      <w:r w:rsidR="00FE4D5D" w:rsidRPr="00751611">
        <w:rPr>
          <w:rFonts w:asciiTheme="minorHAnsi" w:eastAsia="Calibri" w:hAnsiTheme="minorHAnsi" w:cstheme="minorHAnsi"/>
          <w:bCs/>
          <w:sz w:val="22"/>
          <w:szCs w:val="22"/>
          <w:lang w:eastAsia="en-US"/>
        </w:rPr>
        <w:t>3</w:t>
      </w:r>
      <w:r w:rsidRPr="00751611">
        <w:rPr>
          <w:rFonts w:asciiTheme="minorHAnsi" w:eastAsia="Calibri" w:hAnsiTheme="minorHAnsi" w:cstheme="minorHAnsi"/>
          <w:bCs/>
          <w:sz w:val="22"/>
          <w:szCs w:val="22"/>
          <w:lang w:eastAsia="en-US"/>
        </w:rPr>
        <w:t xml:space="preserve"> r. przeprowadził:</w:t>
      </w:r>
    </w:p>
    <w:p w14:paraId="2D113BFA" w14:textId="0794A956" w:rsidR="00506D8C" w:rsidRPr="00751611" w:rsidRDefault="00FE4D5D" w:rsidP="00DD1D20">
      <w:pPr>
        <w:pStyle w:val="Akapitzlist"/>
        <w:numPr>
          <w:ilvl w:val="0"/>
          <w:numId w:val="10"/>
        </w:numPr>
        <w:jc w:val="both"/>
        <w:rPr>
          <w:rFonts w:asciiTheme="minorHAnsi" w:hAnsiTheme="minorHAnsi" w:cstheme="minorHAnsi"/>
          <w:bCs/>
        </w:rPr>
      </w:pPr>
      <w:r w:rsidRPr="00751611">
        <w:rPr>
          <w:rFonts w:asciiTheme="minorHAnsi" w:hAnsiTheme="minorHAnsi" w:cstheme="minorHAnsi"/>
        </w:rPr>
        <w:t>1</w:t>
      </w:r>
      <w:r w:rsidRPr="00751611">
        <w:rPr>
          <w:rFonts w:asciiTheme="minorHAnsi" w:hAnsiTheme="minorHAnsi" w:cstheme="minorHAnsi"/>
          <w:lang w:val="pl-PL"/>
        </w:rPr>
        <w:t xml:space="preserve"> </w:t>
      </w:r>
      <w:r w:rsidRPr="00751611">
        <w:rPr>
          <w:rFonts w:asciiTheme="minorHAnsi" w:hAnsiTheme="minorHAnsi" w:cstheme="minorHAnsi"/>
        </w:rPr>
        <w:t>723 specjalistyczne konsultacje zawodowe (o 672 więcej w stosunku do 2022 r</w:t>
      </w:r>
      <w:r w:rsidR="00CB2ACF">
        <w:rPr>
          <w:rFonts w:asciiTheme="minorHAnsi" w:hAnsiTheme="minorHAnsi" w:cstheme="minorHAnsi"/>
          <w:lang w:val="pl-PL"/>
        </w:rPr>
        <w:t>.</w:t>
      </w:r>
      <w:r w:rsidRPr="00751611">
        <w:rPr>
          <w:rFonts w:asciiTheme="minorHAnsi" w:hAnsiTheme="minorHAnsi" w:cstheme="minorHAnsi"/>
        </w:rPr>
        <w:t>).</w:t>
      </w:r>
      <w:r w:rsidRPr="00751611">
        <w:rPr>
          <w:rFonts w:asciiTheme="minorHAnsi" w:hAnsiTheme="minorHAnsi" w:cstheme="minorHAnsi"/>
          <w:lang w:val="pl-PL"/>
        </w:rPr>
        <w:t xml:space="preserve"> </w:t>
      </w:r>
      <w:r w:rsidRPr="00751611">
        <w:rPr>
          <w:rFonts w:asciiTheme="minorHAnsi" w:hAnsiTheme="minorHAnsi" w:cstheme="minorHAnsi"/>
        </w:rPr>
        <w:t>Porady były częściowo uzupełniane testami predyspozycji zawodowych</w:t>
      </w:r>
      <w:r w:rsidR="00995515">
        <w:rPr>
          <w:rFonts w:asciiTheme="minorHAnsi" w:hAnsiTheme="minorHAnsi" w:cstheme="minorHAnsi"/>
          <w:lang w:val="pl-PL"/>
        </w:rPr>
        <w:t>;</w:t>
      </w:r>
    </w:p>
    <w:p w14:paraId="39F04B16" w14:textId="3773256F" w:rsidR="00FE4D5D" w:rsidRPr="00751611" w:rsidRDefault="00FE4D5D" w:rsidP="00DD1D20">
      <w:pPr>
        <w:pStyle w:val="Akapitzlist"/>
        <w:numPr>
          <w:ilvl w:val="0"/>
          <w:numId w:val="10"/>
        </w:numPr>
        <w:jc w:val="both"/>
        <w:rPr>
          <w:rFonts w:asciiTheme="minorHAnsi" w:hAnsiTheme="minorHAnsi" w:cstheme="minorHAnsi"/>
          <w:bCs/>
        </w:rPr>
      </w:pPr>
      <w:r w:rsidRPr="00751611">
        <w:rPr>
          <w:rFonts w:asciiTheme="minorHAnsi" w:hAnsiTheme="minorHAnsi" w:cstheme="minorHAnsi"/>
          <w:bCs/>
          <w:lang w:val="pl-PL"/>
        </w:rPr>
        <w:t>320</w:t>
      </w:r>
      <w:r w:rsidR="00CB2341" w:rsidRPr="00751611">
        <w:rPr>
          <w:rFonts w:asciiTheme="minorHAnsi" w:hAnsiTheme="minorHAnsi" w:cstheme="minorHAnsi"/>
          <w:bCs/>
        </w:rPr>
        <w:t xml:space="preserve"> badań testowych</w:t>
      </w:r>
      <w:r w:rsidR="00506D8C" w:rsidRPr="00751611">
        <w:rPr>
          <w:rFonts w:asciiTheme="minorHAnsi" w:hAnsiTheme="minorHAnsi" w:cstheme="minorHAnsi"/>
          <w:bCs/>
          <w:lang w:val="pl-PL"/>
        </w:rPr>
        <w:t>;</w:t>
      </w:r>
    </w:p>
    <w:p w14:paraId="66230365" w14:textId="621FF1B3" w:rsidR="006D09A4" w:rsidRPr="00751611" w:rsidRDefault="006D09A4" w:rsidP="00DD1D20">
      <w:pPr>
        <w:pStyle w:val="Akapitzlist"/>
        <w:numPr>
          <w:ilvl w:val="0"/>
          <w:numId w:val="10"/>
        </w:numPr>
        <w:ind w:left="2127" w:hanging="305"/>
        <w:jc w:val="both"/>
        <w:rPr>
          <w:rFonts w:asciiTheme="minorHAnsi" w:hAnsiTheme="minorHAnsi" w:cstheme="minorHAnsi"/>
          <w:bCs/>
        </w:rPr>
      </w:pPr>
      <w:r w:rsidRPr="00751611">
        <w:rPr>
          <w:rFonts w:asciiTheme="minorHAnsi" w:hAnsiTheme="minorHAnsi" w:cstheme="minorHAnsi"/>
          <w:bCs/>
          <w:lang w:val="pl-PL"/>
        </w:rPr>
        <w:t>149</w:t>
      </w:r>
      <w:r w:rsidR="00506D8C" w:rsidRPr="00751611">
        <w:rPr>
          <w:rFonts w:asciiTheme="minorHAnsi" w:hAnsiTheme="minorHAnsi" w:cstheme="minorHAnsi"/>
          <w:bCs/>
        </w:rPr>
        <w:t xml:space="preserve"> grupowych spotkań </w:t>
      </w:r>
      <w:r w:rsidRPr="00751611">
        <w:rPr>
          <w:rFonts w:asciiTheme="minorHAnsi" w:hAnsiTheme="minorHAnsi" w:cstheme="minorHAnsi"/>
        </w:rPr>
        <w:t>(o 84 więcej w stosunku do 2022 r</w:t>
      </w:r>
      <w:r w:rsidRPr="00751611">
        <w:rPr>
          <w:rFonts w:asciiTheme="minorHAnsi" w:hAnsiTheme="minorHAnsi" w:cstheme="minorHAnsi"/>
          <w:lang w:val="pl-PL"/>
        </w:rPr>
        <w:t>.</w:t>
      </w:r>
      <w:r w:rsidRPr="00751611">
        <w:rPr>
          <w:rFonts w:asciiTheme="minorHAnsi" w:hAnsiTheme="minorHAnsi" w:cstheme="minorHAnsi"/>
        </w:rPr>
        <w:t>) dla 1</w:t>
      </w:r>
      <w:r w:rsidRPr="00751611">
        <w:rPr>
          <w:rFonts w:asciiTheme="minorHAnsi" w:hAnsiTheme="minorHAnsi" w:cstheme="minorHAnsi"/>
          <w:lang w:val="pl-PL"/>
        </w:rPr>
        <w:t xml:space="preserve"> </w:t>
      </w:r>
      <w:r w:rsidRPr="00751611">
        <w:rPr>
          <w:rFonts w:asciiTheme="minorHAnsi" w:hAnsiTheme="minorHAnsi" w:cstheme="minorHAnsi"/>
        </w:rPr>
        <w:t>289 osób dorosłych (o 689 więcej w stosunku do 2022 r</w:t>
      </w:r>
      <w:r w:rsidRPr="00751611">
        <w:rPr>
          <w:rFonts w:asciiTheme="minorHAnsi" w:hAnsiTheme="minorHAnsi" w:cstheme="minorHAnsi"/>
          <w:lang w:val="pl-PL"/>
        </w:rPr>
        <w:t>.</w:t>
      </w:r>
      <w:r w:rsidRPr="00751611">
        <w:rPr>
          <w:rFonts w:asciiTheme="minorHAnsi" w:hAnsiTheme="minorHAnsi" w:cstheme="minorHAnsi"/>
        </w:rPr>
        <w:t xml:space="preserve">), </w:t>
      </w:r>
      <w:r w:rsidRPr="00751611">
        <w:rPr>
          <w:rFonts w:asciiTheme="minorHAnsi" w:hAnsiTheme="minorHAnsi" w:cstheme="minorHAnsi"/>
          <w:lang w:val="pl-PL"/>
        </w:rPr>
        <w:t>m.in.</w:t>
      </w:r>
      <w:r w:rsidR="00612881">
        <w:rPr>
          <w:rFonts w:asciiTheme="minorHAnsi" w:hAnsiTheme="minorHAnsi" w:cstheme="minorHAnsi"/>
          <w:lang w:val="pl-PL"/>
        </w:rPr>
        <w:t>:</w:t>
      </w:r>
      <w:r w:rsidRPr="00751611">
        <w:rPr>
          <w:rFonts w:asciiTheme="minorHAnsi" w:hAnsiTheme="minorHAnsi" w:cstheme="minorHAnsi"/>
        </w:rPr>
        <w:t xml:space="preserve"> z tematyki odkrywania talentów zawodowych, rozwoju kompetencji społecznych, sposobów poszukiwania pracy, autoprezentacji na rozmowie kwalifikacyjnej, przedsiębiorczości i mobilności na europejskim rynku pracy</w:t>
      </w:r>
      <w:r w:rsidR="00995515">
        <w:rPr>
          <w:rFonts w:asciiTheme="minorHAnsi" w:hAnsiTheme="minorHAnsi" w:cstheme="minorHAnsi"/>
          <w:lang w:val="pl-PL"/>
        </w:rPr>
        <w:t>.</w:t>
      </w:r>
    </w:p>
    <w:p w14:paraId="55DBED0D" w14:textId="6595C183" w:rsidR="00FE4D5D" w:rsidRDefault="00A6351B" w:rsidP="00751611">
      <w:pPr>
        <w:spacing w:line="276" w:lineRule="auto"/>
        <w:ind w:left="709"/>
        <w:jc w:val="both"/>
        <w:rPr>
          <w:rFonts w:asciiTheme="minorHAnsi" w:eastAsia="Calibri" w:hAnsiTheme="minorHAnsi" w:cstheme="minorHAnsi"/>
          <w:bCs/>
          <w:sz w:val="22"/>
          <w:szCs w:val="22"/>
          <w:highlight w:val="yellow"/>
        </w:rPr>
      </w:pPr>
      <w:r w:rsidRPr="00751611">
        <w:rPr>
          <w:rFonts w:asciiTheme="minorHAnsi" w:eastAsia="Calibri" w:hAnsiTheme="minorHAnsi" w:cstheme="minorHAnsi"/>
          <w:bCs/>
          <w:sz w:val="22"/>
          <w:szCs w:val="22"/>
        </w:rPr>
        <w:t>Udzielono również</w:t>
      </w:r>
      <w:r w:rsidR="00CB2ACF">
        <w:rPr>
          <w:rFonts w:asciiTheme="minorHAnsi" w:eastAsia="Calibri" w:hAnsiTheme="minorHAnsi" w:cstheme="minorHAnsi"/>
          <w:bCs/>
          <w:sz w:val="22"/>
          <w:szCs w:val="22"/>
        </w:rPr>
        <w:t xml:space="preserve"> </w:t>
      </w:r>
      <w:r w:rsidR="006D4A88" w:rsidRPr="00751611">
        <w:rPr>
          <w:rFonts w:asciiTheme="minorHAnsi" w:eastAsia="Calibri" w:hAnsiTheme="minorHAnsi" w:cstheme="minorHAnsi"/>
          <w:sz w:val="22"/>
          <w:szCs w:val="22"/>
          <w:lang w:eastAsia="en-US"/>
        </w:rPr>
        <w:t>4 101 informacji zawodowych, głównie telefonicznych.</w:t>
      </w:r>
      <w:r w:rsidRPr="00751611">
        <w:rPr>
          <w:rFonts w:asciiTheme="minorHAnsi" w:eastAsia="Calibri" w:hAnsiTheme="minorHAnsi" w:cstheme="minorHAnsi"/>
          <w:bCs/>
          <w:sz w:val="22"/>
          <w:szCs w:val="22"/>
          <w:highlight w:val="yellow"/>
        </w:rPr>
        <w:t xml:space="preserve"> </w:t>
      </w:r>
    </w:p>
    <w:p w14:paraId="43E7A2F8" w14:textId="77777777" w:rsidR="000C4D15" w:rsidRPr="00751611" w:rsidRDefault="000C4D15" w:rsidP="00751611">
      <w:pPr>
        <w:spacing w:line="276" w:lineRule="auto"/>
        <w:ind w:left="709"/>
        <w:jc w:val="both"/>
        <w:rPr>
          <w:rFonts w:asciiTheme="minorHAnsi" w:eastAsia="Calibri" w:hAnsiTheme="minorHAnsi" w:cstheme="minorHAnsi"/>
          <w:bCs/>
          <w:sz w:val="22"/>
          <w:szCs w:val="22"/>
          <w:highlight w:val="yellow"/>
        </w:rPr>
      </w:pPr>
    </w:p>
    <w:p w14:paraId="2C486041" w14:textId="0AE9D0D5" w:rsidR="00751611" w:rsidRPr="00751611" w:rsidRDefault="00FE4D5D" w:rsidP="000C4D15">
      <w:pPr>
        <w:spacing w:line="276" w:lineRule="auto"/>
        <w:ind w:firstLine="708"/>
        <w:jc w:val="both"/>
        <w:rPr>
          <w:rFonts w:asciiTheme="minorHAnsi" w:eastAsia="Calibri" w:hAnsiTheme="minorHAnsi" w:cstheme="minorHAnsi"/>
          <w:sz w:val="22"/>
          <w:szCs w:val="22"/>
          <w:lang w:eastAsia="en-US"/>
        </w:rPr>
      </w:pPr>
      <w:r w:rsidRPr="00751611">
        <w:rPr>
          <w:rFonts w:asciiTheme="minorHAnsi" w:eastAsia="Calibri" w:hAnsiTheme="minorHAnsi" w:cstheme="minorHAnsi"/>
          <w:sz w:val="22"/>
          <w:szCs w:val="22"/>
          <w:lang w:eastAsia="en-US"/>
        </w:rPr>
        <w:t xml:space="preserve">Usługi doradcze to zadanie ustawowe Centrów Informacji i Planowania Kariery Zawodowej, realizowane w sposób ciągły. </w:t>
      </w:r>
      <w:r w:rsidR="0045166D" w:rsidRPr="00751611">
        <w:rPr>
          <w:rFonts w:asciiTheme="minorHAnsi" w:eastAsia="Calibri" w:hAnsiTheme="minorHAnsi" w:cstheme="minorHAnsi"/>
          <w:sz w:val="22"/>
          <w:szCs w:val="22"/>
          <w:lang w:eastAsia="en-US"/>
        </w:rPr>
        <w:t xml:space="preserve">Poradnictwo </w:t>
      </w:r>
      <w:r w:rsidR="0045166D">
        <w:rPr>
          <w:rFonts w:asciiTheme="minorHAnsi" w:eastAsia="Calibri" w:hAnsiTheme="minorHAnsi" w:cstheme="minorHAnsi"/>
          <w:sz w:val="22"/>
          <w:szCs w:val="22"/>
          <w:lang w:eastAsia="en-US"/>
        </w:rPr>
        <w:t xml:space="preserve">zawodowe </w:t>
      </w:r>
      <w:r w:rsidR="0045166D" w:rsidRPr="00751611">
        <w:rPr>
          <w:rFonts w:asciiTheme="minorHAnsi" w:eastAsia="Calibri" w:hAnsiTheme="minorHAnsi" w:cstheme="minorHAnsi"/>
          <w:sz w:val="22"/>
          <w:szCs w:val="22"/>
          <w:lang w:eastAsia="en-US"/>
        </w:rPr>
        <w:t xml:space="preserve">skierowane było zarówno do osób zarejestrowanych </w:t>
      </w:r>
      <w:r w:rsidR="009D3D3F">
        <w:rPr>
          <w:rFonts w:asciiTheme="minorHAnsi" w:eastAsia="Calibri" w:hAnsiTheme="minorHAnsi" w:cstheme="minorHAnsi"/>
          <w:sz w:val="22"/>
          <w:szCs w:val="22"/>
          <w:lang w:eastAsia="en-US"/>
        </w:rPr>
        <w:br/>
      </w:r>
      <w:r w:rsidR="0045166D" w:rsidRPr="00751611">
        <w:rPr>
          <w:rFonts w:asciiTheme="minorHAnsi" w:eastAsia="Calibri" w:hAnsiTheme="minorHAnsi" w:cstheme="minorHAnsi"/>
          <w:sz w:val="22"/>
          <w:szCs w:val="22"/>
          <w:lang w:eastAsia="en-US"/>
        </w:rPr>
        <w:t>w powiatowych urzędach pracy, jak i osób nieposiadających statusu osoby bezrobotnej bądź poszukującej pracy.</w:t>
      </w:r>
    </w:p>
    <w:p w14:paraId="50A06699" w14:textId="2711EE1D" w:rsidR="00F97BFA" w:rsidRPr="00751611" w:rsidRDefault="00223007" w:rsidP="00751611">
      <w:pPr>
        <w:spacing w:line="276" w:lineRule="auto"/>
        <w:ind w:firstLine="708"/>
        <w:jc w:val="both"/>
        <w:rPr>
          <w:rFonts w:asciiTheme="minorHAnsi" w:eastAsia="Calibri" w:hAnsiTheme="minorHAnsi" w:cstheme="minorHAnsi"/>
          <w:sz w:val="22"/>
          <w:szCs w:val="22"/>
          <w:lang w:eastAsia="en-US"/>
        </w:rPr>
      </w:pPr>
      <w:r w:rsidRPr="00751611">
        <w:rPr>
          <w:rFonts w:asciiTheme="minorHAnsi" w:eastAsia="Calibri" w:hAnsiTheme="minorHAnsi" w:cstheme="minorHAnsi"/>
          <w:sz w:val="22"/>
          <w:szCs w:val="22"/>
          <w:lang w:eastAsia="en-US"/>
        </w:rPr>
        <w:t>Ponadto WUP w Poznaniu, we współpracy z Wielkopolską Izbą Rzemieślniczą</w:t>
      </w:r>
      <w:r w:rsidR="008C30A5">
        <w:rPr>
          <w:rFonts w:asciiTheme="minorHAnsi" w:eastAsia="Calibri" w:hAnsiTheme="minorHAnsi" w:cstheme="minorHAnsi"/>
          <w:sz w:val="22"/>
          <w:szCs w:val="22"/>
          <w:lang w:eastAsia="en-US"/>
        </w:rPr>
        <w:t xml:space="preserve"> w Poznaniu,</w:t>
      </w:r>
      <w:r w:rsidRPr="00751611">
        <w:rPr>
          <w:rFonts w:asciiTheme="minorHAnsi" w:eastAsia="Calibri" w:hAnsiTheme="minorHAnsi" w:cstheme="minorHAnsi"/>
          <w:sz w:val="22"/>
          <w:szCs w:val="22"/>
          <w:lang w:eastAsia="en-US"/>
        </w:rPr>
        <w:t xml:space="preserve"> kontynuował,</w:t>
      </w:r>
      <w:r w:rsidR="00F97BFA" w:rsidRPr="00751611">
        <w:rPr>
          <w:rFonts w:asciiTheme="minorHAnsi" w:eastAsia="Calibri" w:hAnsiTheme="minorHAnsi" w:cstheme="minorHAnsi"/>
          <w:sz w:val="22"/>
          <w:szCs w:val="22"/>
          <w:lang w:eastAsia="en-US"/>
        </w:rPr>
        <w:t xml:space="preserve"> </w:t>
      </w:r>
      <w:r w:rsidRPr="00751611">
        <w:rPr>
          <w:rFonts w:asciiTheme="minorHAnsi" w:eastAsia="Calibri" w:hAnsiTheme="minorHAnsi" w:cstheme="minorHAnsi"/>
          <w:sz w:val="22"/>
          <w:szCs w:val="22"/>
          <w:lang w:eastAsia="en-US"/>
        </w:rPr>
        <w:t>rozpoczętą w 2022 r., realizację projektu „Rzemieślnik plus - biorę fach w swoje ręce”</w:t>
      </w:r>
      <w:r w:rsidR="00F97BFA" w:rsidRPr="00751611">
        <w:rPr>
          <w:rFonts w:asciiTheme="minorHAnsi" w:eastAsia="Calibri" w:hAnsiTheme="minorHAnsi" w:cstheme="minorHAnsi"/>
          <w:sz w:val="22"/>
          <w:szCs w:val="22"/>
          <w:lang w:eastAsia="en-US"/>
        </w:rPr>
        <w:t xml:space="preserve">, którego celem było </w:t>
      </w:r>
      <w:r w:rsidR="00E329D1" w:rsidRPr="00751611">
        <w:rPr>
          <w:rFonts w:asciiTheme="minorHAnsi" w:eastAsia="Calibri" w:hAnsiTheme="minorHAnsi" w:cstheme="minorHAnsi"/>
          <w:sz w:val="22"/>
          <w:szCs w:val="22"/>
          <w:lang w:eastAsia="en-US"/>
        </w:rPr>
        <w:t xml:space="preserve">zapewnienie młodym osobom z grupy NEET, szczególnie narażonym na oddalenie od rynku pracy, możliwości zdobycia nowych kwalifikacji rzemieślniczych i skorzystania z próbnej aktywizacji zawodowej </w:t>
      </w:r>
      <w:r w:rsidR="00927542">
        <w:rPr>
          <w:rFonts w:asciiTheme="minorHAnsi" w:eastAsia="Calibri" w:hAnsiTheme="minorHAnsi" w:cstheme="minorHAnsi"/>
          <w:sz w:val="22"/>
          <w:szCs w:val="22"/>
          <w:lang w:eastAsia="en-US"/>
        </w:rPr>
        <w:br/>
      </w:r>
      <w:r w:rsidR="00E329D1" w:rsidRPr="00751611">
        <w:rPr>
          <w:rFonts w:asciiTheme="minorHAnsi" w:eastAsia="Calibri" w:hAnsiTheme="minorHAnsi" w:cstheme="minorHAnsi"/>
          <w:sz w:val="22"/>
          <w:szCs w:val="22"/>
          <w:lang w:eastAsia="en-US"/>
        </w:rPr>
        <w:t>z szansą na dalsze zatrudnienie.</w:t>
      </w:r>
    </w:p>
    <w:p w14:paraId="1D98F73B" w14:textId="015B86F9" w:rsidR="00F97BFA" w:rsidRPr="00751611" w:rsidRDefault="00751611" w:rsidP="00751611">
      <w:pPr>
        <w:spacing w:line="276" w:lineRule="auto"/>
        <w:ind w:firstLine="708"/>
        <w:jc w:val="both"/>
        <w:rPr>
          <w:rFonts w:asciiTheme="minorHAnsi" w:eastAsia="Calibri" w:hAnsiTheme="minorHAnsi" w:cstheme="minorHAnsi"/>
          <w:sz w:val="22"/>
          <w:szCs w:val="22"/>
          <w:lang w:eastAsia="en-US"/>
        </w:rPr>
      </w:pPr>
      <w:r w:rsidRPr="00751611">
        <w:rPr>
          <w:rFonts w:asciiTheme="minorHAnsi" w:eastAsia="Calibri" w:hAnsiTheme="minorHAnsi" w:cstheme="minorHAnsi"/>
          <w:sz w:val="22"/>
          <w:szCs w:val="22"/>
          <w:lang w:eastAsia="en-US"/>
        </w:rPr>
        <w:t>Wśród branż rzemieślniczych, w ramach których realizowane były przygotowawcze aktywizacje zawodowe</w:t>
      </w:r>
      <w:r w:rsidR="00665235">
        <w:rPr>
          <w:rFonts w:asciiTheme="minorHAnsi" w:eastAsia="Calibri" w:hAnsiTheme="minorHAnsi" w:cstheme="minorHAnsi"/>
          <w:sz w:val="22"/>
          <w:szCs w:val="22"/>
          <w:lang w:eastAsia="en-US"/>
        </w:rPr>
        <w:t>,</w:t>
      </w:r>
      <w:r w:rsidRPr="00751611">
        <w:rPr>
          <w:rFonts w:asciiTheme="minorHAnsi" w:eastAsia="Calibri" w:hAnsiTheme="minorHAnsi" w:cstheme="minorHAnsi"/>
          <w:sz w:val="22"/>
          <w:szCs w:val="22"/>
          <w:lang w:eastAsia="en-US"/>
        </w:rPr>
        <w:t xml:space="preserve"> znalazły się: mechanika pojazdowa, sprzedaż artykułów samochodowych, gastronomia, cukiernictwo, tapicerstwo, montaż sieci i instalacji sanitarnych oraz fryzjerstwo.</w:t>
      </w:r>
    </w:p>
    <w:p w14:paraId="69703732" w14:textId="4107A053" w:rsidR="00E329D1" w:rsidRPr="00751611" w:rsidRDefault="00E329D1" w:rsidP="00751611">
      <w:pPr>
        <w:spacing w:line="276" w:lineRule="auto"/>
        <w:ind w:firstLine="708"/>
        <w:jc w:val="both"/>
        <w:rPr>
          <w:rFonts w:asciiTheme="minorHAnsi" w:eastAsia="Calibri" w:hAnsiTheme="minorHAnsi" w:cstheme="minorHAnsi"/>
          <w:sz w:val="22"/>
          <w:szCs w:val="22"/>
          <w:lang w:eastAsia="en-US"/>
        </w:rPr>
      </w:pPr>
      <w:r w:rsidRPr="00751611">
        <w:rPr>
          <w:rFonts w:asciiTheme="minorHAnsi" w:eastAsia="Calibri" w:hAnsiTheme="minorHAnsi" w:cstheme="minorHAnsi"/>
          <w:sz w:val="22"/>
          <w:szCs w:val="22"/>
          <w:lang w:eastAsia="en-US"/>
        </w:rPr>
        <w:t xml:space="preserve">Przedsięwzięcie realizowane było w ramach umowy nr DRP/39/HR/2021 o przyznanie środków na projekt pilotażowy pod nazwą „Stabilna praca </w:t>
      </w:r>
      <w:r w:rsidR="00F97BFA" w:rsidRPr="00751611">
        <w:rPr>
          <w:rFonts w:asciiTheme="minorHAnsi" w:eastAsia="Calibri" w:hAnsiTheme="minorHAnsi" w:cstheme="minorHAnsi"/>
          <w:sz w:val="22"/>
          <w:szCs w:val="22"/>
          <w:lang w:eastAsia="en-US"/>
        </w:rPr>
        <w:t>-</w:t>
      </w:r>
      <w:r w:rsidRPr="00751611">
        <w:rPr>
          <w:rFonts w:asciiTheme="minorHAnsi" w:eastAsia="Calibri" w:hAnsiTheme="minorHAnsi" w:cstheme="minorHAnsi"/>
          <w:sz w:val="22"/>
          <w:szCs w:val="22"/>
          <w:lang w:eastAsia="en-US"/>
        </w:rPr>
        <w:t xml:space="preserve"> stabilna rodzina” i zakończyło się z dniem 31.12.2023</w:t>
      </w:r>
      <w:r w:rsidR="006E2DB1">
        <w:rPr>
          <w:rFonts w:asciiTheme="minorHAnsi" w:eastAsia="Calibri" w:hAnsiTheme="minorHAnsi" w:cstheme="minorHAnsi"/>
          <w:sz w:val="22"/>
          <w:szCs w:val="22"/>
          <w:lang w:eastAsia="en-US"/>
        </w:rPr>
        <w:t xml:space="preserve"> </w:t>
      </w:r>
      <w:r w:rsidRPr="00751611">
        <w:rPr>
          <w:rFonts w:asciiTheme="minorHAnsi" w:eastAsia="Calibri" w:hAnsiTheme="minorHAnsi" w:cstheme="minorHAnsi"/>
          <w:sz w:val="22"/>
          <w:szCs w:val="22"/>
          <w:lang w:eastAsia="en-US"/>
        </w:rPr>
        <w:t xml:space="preserve">r. Całkowita wartość </w:t>
      </w:r>
      <w:r w:rsidR="00E67D9B">
        <w:rPr>
          <w:rFonts w:asciiTheme="minorHAnsi" w:eastAsia="Calibri" w:hAnsiTheme="minorHAnsi" w:cstheme="minorHAnsi"/>
          <w:sz w:val="22"/>
          <w:szCs w:val="22"/>
          <w:lang w:eastAsia="en-US"/>
        </w:rPr>
        <w:t>P</w:t>
      </w:r>
      <w:r w:rsidRPr="00751611">
        <w:rPr>
          <w:rFonts w:asciiTheme="minorHAnsi" w:eastAsia="Calibri" w:hAnsiTheme="minorHAnsi" w:cstheme="minorHAnsi"/>
          <w:sz w:val="22"/>
          <w:szCs w:val="22"/>
          <w:lang w:eastAsia="en-US"/>
        </w:rPr>
        <w:t>rojektu na lata 2022/2023 wynosiła 312</w:t>
      </w:r>
      <w:r w:rsidR="00F97BFA" w:rsidRPr="00751611">
        <w:rPr>
          <w:rFonts w:asciiTheme="minorHAnsi" w:eastAsia="Calibri" w:hAnsiTheme="minorHAnsi" w:cstheme="minorHAnsi"/>
          <w:sz w:val="22"/>
          <w:szCs w:val="22"/>
          <w:lang w:eastAsia="en-US"/>
        </w:rPr>
        <w:t> </w:t>
      </w:r>
      <w:r w:rsidRPr="00751611">
        <w:rPr>
          <w:rFonts w:asciiTheme="minorHAnsi" w:eastAsia="Calibri" w:hAnsiTheme="minorHAnsi" w:cstheme="minorHAnsi"/>
          <w:sz w:val="22"/>
          <w:szCs w:val="22"/>
          <w:lang w:eastAsia="en-US"/>
        </w:rPr>
        <w:t>400</w:t>
      </w:r>
      <w:r w:rsidR="00F97BFA" w:rsidRPr="00751611">
        <w:rPr>
          <w:rFonts w:asciiTheme="minorHAnsi" w:eastAsia="Calibri" w:hAnsiTheme="minorHAnsi" w:cstheme="minorHAnsi"/>
          <w:sz w:val="22"/>
          <w:szCs w:val="22"/>
          <w:lang w:eastAsia="en-US"/>
        </w:rPr>
        <w:t>,00</w:t>
      </w:r>
      <w:r w:rsidRPr="00751611">
        <w:rPr>
          <w:rFonts w:asciiTheme="minorHAnsi" w:eastAsia="Calibri" w:hAnsiTheme="minorHAnsi" w:cstheme="minorHAnsi"/>
          <w:sz w:val="22"/>
          <w:szCs w:val="22"/>
          <w:lang w:eastAsia="en-US"/>
        </w:rPr>
        <w:t xml:space="preserve"> zł. Faktycznie poniesione wydatki </w:t>
      </w:r>
      <w:r w:rsidR="00751611" w:rsidRPr="00751611">
        <w:rPr>
          <w:rFonts w:asciiTheme="minorHAnsi" w:eastAsia="Calibri" w:hAnsiTheme="minorHAnsi" w:cstheme="minorHAnsi"/>
          <w:sz w:val="22"/>
          <w:szCs w:val="22"/>
          <w:lang w:eastAsia="en-US"/>
        </w:rPr>
        <w:br/>
      </w:r>
      <w:r w:rsidRPr="00751611">
        <w:rPr>
          <w:rFonts w:asciiTheme="minorHAnsi" w:eastAsia="Calibri" w:hAnsiTheme="minorHAnsi" w:cstheme="minorHAnsi"/>
          <w:sz w:val="22"/>
          <w:szCs w:val="22"/>
          <w:lang w:eastAsia="en-US"/>
        </w:rPr>
        <w:t>w latach 2022/2023 to 228 917,20 zł, a w samym 2023 r</w:t>
      </w:r>
      <w:r w:rsidR="00CB2ACF">
        <w:rPr>
          <w:rFonts w:asciiTheme="minorHAnsi" w:eastAsia="Calibri" w:hAnsiTheme="minorHAnsi" w:cstheme="minorHAnsi"/>
          <w:sz w:val="22"/>
          <w:szCs w:val="22"/>
          <w:lang w:eastAsia="en-US"/>
        </w:rPr>
        <w:t>.</w:t>
      </w:r>
      <w:r w:rsidRPr="00751611">
        <w:rPr>
          <w:rFonts w:asciiTheme="minorHAnsi" w:eastAsia="Calibri" w:hAnsiTheme="minorHAnsi" w:cstheme="minorHAnsi"/>
          <w:sz w:val="22"/>
          <w:szCs w:val="22"/>
          <w:lang w:eastAsia="en-US"/>
        </w:rPr>
        <w:t>, wydatkowano 121 490,56 zł.</w:t>
      </w:r>
    </w:p>
    <w:p w14:paraId="12B8EF3B" w14:textId="4FF514C2" w:rsidR="00E67D9B" w:rsidRPr="00E67D9B" w:rsidRDefault="00E329D1" w:rsidP="00E67D9B">
      <w:pPr>
        <w:spacing w:line="276" w:lineRule="auto"/>
        <w:jc w:val="both"/>
        <w:rPr>
          <w:rFonts w:asciiTheme="minorHAnsi" w:hAnsiTheme="minorHAnsi" w:cstheme="minorHAnsi"/>
          <w:iCs/>
          <w:sz w:val="22"/>
          <w:szCs w:val="22"/>
        </w:rPr>
      </w:pPr>
      <w:r w:rsidRPr="00751611">
        <w:rPr>
          <w:rFonts w:asciiTheme="minorHAnsi" w:eastAsia="Calibri" w:hAnsiTheme="minorHAnsi" w:cstheme="minorHAnsi"/>
          <w:sz w:val="22"/>
          <w:szCs w:val="22"/>
          <w:lang w:eastAsia="en-US"/>
        </w:rPr>
        <w:t xml:space="preserve">Na różnych etapach </w:t>
      </w:r>
      <w:r w:rsidR="00E67D9B">
        <w:rPr>
          <w:rFonts w:asciiTheme="minorHAnsi" w:eastAsia="Calibri" w:hAnsiTheme="minorHAnsi" w:cstheme="minorHAnsi"/>
          <w:sz w:val="22"/>
          <w:szCs w:val="22"/>
          <w:lang w:eastAsia="en-US"/>
        </w:rPr>
        <w:t xml:space="preserve">przedsięwzięcia </w:t>
      </w:r>
      <w:r w:rsidRPr="00751611">
        <w:rPr>
          <w:rFonts w:asciiTheme="minorHAnsi" w:eastAsia="Calibri" w:hAnsiTheme="minorHAnsi" w:cstheme="minorHAnsi"/>
          <w:sz w:val="22"/>
          <w:szCs w:val="22"/>
          <w:lang w:eastAsia="en-US"/>
        </w:rPr>
        <w:t>przeprowadzono ponad 40 rozmów z rzemieślnikami</w:t>
      </w:r>
      <w:r w:rsidR="0034587B" w:rsidRPr="00751611">
        <w:rPr>
          <w:rFonts w:asciiTheme="minorHAnsi" w:eastAsia="Calibri" w:hAnsiTheme="minorHAnsi" w:cstheme="minorHAnsi"/>
          <w:sz w:val="22"/>
          <w:szCs w:val="22"/>
          <w:lang w:eastAsia="en-US"/>
        </w:rPr>
        <w:t>, w ramach których</w:t>
      </w:r>
      <w:r w:rsidRPr="00751611">
        <w:rPr>
          <w:rFonts w:asciiTheme="minorHAnsi" w:eastAsia="Calibri" w:hAnsiTheme="minorHAnsi" w:cstheme="minorHAnsi"/>
          <w:sz w:val="22"/>
          <w:szCs w:val="22"/>
          <w:lang w:eastAsia="en-US"/>
        </w:rPr>
        <w:t xml:space="preserve"> poznan</w:t>
      </w:r>
      <w:r w:rsidR="0034587B" w:rsidRPr="00751611">
        <w:rPr>
          <w:rFonts w:asciiTheme="minorHAnsi" w:eastAsia="Calibri" w:hAnsiTheme="minorHAnsi" w:cstheme="minorHAnsi"/>
          <w:sz w:val="22"/>
          <w:szCs w:val="22"/>
          <w:lang w:eastAsia="en-US"/>
        </w:rPr>
        <w:t>o</w:t>
      </w:r>
      <w:r w:rsidRPr="00751611">
        <w:rPr>
          <w:rFonts w:asciiTheme="minorHAnsi" w:eastAsia="Calibri" w:hAnsiTheme="minorHAnsi" w:cstheme="minorHAnsi"/>
          <w:sz w:val="22"/>
          <w:szCs w:val="22"/>
          <w:lang w:eastAsia="en-US"/>
        </w:rPr>
        <w:t xml:space="preserve"> wymaga</w:t>
      </w:r>
      <w:r w:rsidR="0034587B" w:rsidRPr="00751611">
        <w:rPr>
          <w:rFonts w:asciiTheme="minorHAnsi" w:eastAsia="Calibri" w:hAnsiTheme="minorHAnsi" w:cstheme="minorHAnsi"/>
          <w:sz w:val="22"/>
          <w:szCs w:val="22"/>
          <w:lang w:eastAsia="en-US"/>
        </w:rPr>
        <w:t>nia</w:t>
      </w:r>
      <w:r w:rsidRPr="00751611">
        <w:rPr>
          <w:rFonts w:asciiTheme="minorHAnsi" w:eastAsia="Calibri" w:hAnsiTheme="minorHAnsi" w:cstheme="minorHAnsi"/>
          <w:sz w:val="22"/>
          <w:szCs w:val="22"/>
          <w:lang w:eastAsia="en-US"/>
        </w:rPr>
        <w:t xml:space="preserve"> stanowiskow</w:t>
      </w:r>
      <w:r w:rsidR="0034587B" w:rsidRPr="00751611">
        <w:rPr>
          <w:rFonts w:asciiTheme="minorHAnsi" w:eastAsia="Calibri" w:hAnsiTheme="minorHAnsi" w:cstheme="minorHAnsi"/>
          <w:sz w:val="22"/>
          <w:szCs w:val="22"/>
          <w:lang w:eastAsia="en-US"/>
        </w:rPr>
        <w:t>e</w:t>
      </w:r>
      <w:r w:rsidRPr="00751611">
        <w:rPr>
          <w:rFonts w:asciiTheme="minorHAnsi" w:eastAsia="Calibri" w:hAnsiTheme="minorHAnsi" w:cstheme="minorHAnsi"/>
          <w:sz w:val="22"/>
          <w:szCs w:val="22"/>
          <w:lang w:eastAsia="en-US"/>
        </w:rPr>
        <w:t>, specyfik</w:t>
      </w:r>
      <w:r w:rsidR="0034587B" w:rsidRPr="00751611">
        <w:rPr>
          <w:rFonts w:asciiTheme="minorHAnsi" w:eastAsia="Calibri" w:hAnsiTheme="minorHAnsi" w:cstheme="minorHAnsi"/>
          <w:sz w:val="22"/>
          <w:szCs w:val="22"/>
          <w:lang w:eastAsia="en-US"/>
        </w:rPr>
        <w:t>ę</w:t>
      </w:r>
      <w:r w:rsidRPr="00751611">
        <w:rPr>
          <w:rFonts w:asciiTheme="minorHAnsi" w:eastAsia="Calibri" w:hAnsiTheme="minorHAnsi" w:cstheme="minorHAnsi"/>
          <w:sz w:val="22"/>
          <w:szCs w:val="22"/>
          <w:lang w:eastAsia="en-US"/>
        </w:rPr>
        <w:t xml:space="preserve"> pracy w zakładzie rzemieślniczym, motywacj</w:t>
      </w:r>
      <w:r w:rsidR="0034587B" w:rsidRPr="00751611">
        <w:rPr>
          <w:rFonts w:asciiTheme="minorHAnsi" w:eastAsia="Calibri" w:hAnsiTheme="minorHAnsi" w:cstheme="minorHAnsi"/>
          <w:sz w:val="22"/>
          <w:szCs w:val="22"/>
          <w:lang w:eastAsia="en-US"/>
        </w:rPr>
        <w:t>ę</w:t>
      </w:r>
      <w:r w:rsidRPr="00751611">
        <w:rPr>
          <w:rFonts w:asciiTheme="minorHAnsi" w:eastAsia="Calibri" w:hAnsiTheme="minorHAnsi" w:cstheme="minorHAnsi"/>
          <w:sz w:val="22"/>
          <w:szCs w:val="22"/>
          <w:lang w:eastAsia="en-US"/>
        </w:rPr>
        <w:t xml:space="preserve"> pracodawcy do przyjęcia ucznia na aktywizację zawodową i pomysł na jej przebieg oraz ewaluac</w:t>
      </w:r>
      <w:r w:rsidR="0034587B" w:rsidRPr="00751611">
        <w:rPr>
          <w:rFonts w:asciiTheme="minorHAnsi" w:eastAsia="Calibri" w:hAnsiTheme="minorHAnsi" w:cstheme="minorHAnsi"/>
          <w:sz w:val="22"/>
          <w:szCs w:val="22"/>
          <w:lang w:eastAsia="en-US"/>
        </w:rPr>
        <w:t>ję</w:t>
      </w:r>
      <w:r w:rsidRPr="00751611">
        <w:rPr>
          <w:rFonts w:asciiTheme="minorHAnsi" w:eastAsia="Calibri" w:hAnsiTheme="minorHAnsi" w:cstheme="minorHAnsi"/>
          <w:sz w:val="22"/>
          <w:szCs w:val="22"/>
          <w:lang w:eastAsia="en-US"/>
        </w:rPr>
        <w:t xml:space="preserve"> przebiegu aktywizacji po pierwszym miesiącu i później. Z osobami z tzw. grupy NEET, które wyraziły zainteresowanie</w:t>
      </w:r>
      <w:r w:rsidR="00E67D9B">
        <w:rPr>
          <w:rFonts w:asciiTheme="minorHAnsi" w:eastAsia="Calibri" w:hAnsiTheme="minorHAnsi" w:cstheme="minorHAnsi"/>
          <w:sz w:val="22"/>
          <w:szCs w:val="22"/>
          <w:lang w:eastAsia="en-US"/>
        </w:rPr>
        <w:t xml:space="preserve"> P</w:t>
      </w:r>
      <w:r w:rsidRPr="00751611">
        <w:rPr>
          <w:rFonts w:asciiTheme="minorHAnsi" w:eastAsia="Calibri" w:hAnsiTheme="minorHAnsi" w:cstheme="minorHAnsi"/>
          <w:sz w:val="22"/>
          <w:szCs w:val="22"/>
          <w:lang w:eastAsia="en-US"/>
        </w:rPr>
        <w:t>rojektem</w:t>
      </w:r>
      <w:r w:rsidR="00F80C89">
        <w:rPr>
          <w:rFonts w:asciiTheme="minorHAnsi" w:eastAsia="Calibri" w:hAnsiTheme="minorHAnsi" w:cstheme="minorHAnsi"/>
          <w:sz w:val="22"/>
          <w:szCs w:val="22"/>
          <w:lang w:eastAsia="en-US"/>
        </w:rPr>
        <w:t>,</w:t>
      </w:r>
      <w:r w:rsidRPr="00751611">
        <w:rPr>
          <w:rFonts w:asciiTheme="minorHAnsi" w:eastAsia="Calibri" w:hAnsiTheme="minorHAnsi" w:cstheme="minorHAnsi"/>
          <w:sz w:val="22"/>
          <w:szCs w:val="22"/>
          <w:lang w:eastAsia="en-US"/>
        </w:rPr>
        <w:t xml:space="preserve"> przeprowadzono około 30 rozmów. W szczególności uwzględniono ich zawód, zainteresowania, preferencje oraz motywację do uczestnictwa w projekcie i poznania konkretnego rzemiosła, a w późniejszym okresie również wrażenia z przebiegu aktywizacji w przypadku osób, które podpisały </w:t>
      </w:r>
      <w:r w:rsidRPr="00E67D9B">
        <w:rPr>
          <w:rFonts w:asciiTheme="minorHAnsi" w:eastAsia="Calibri" w:hAnsiTheme="minorHAnsi" w:cstheme="minorHAnsi"/>
          <w:sz w:val="22"/>
          <w:szCs w:val="22"/>
          <w:lang w:eastAsia="en-US"/>
        </w:rPr>
        <w:t>umowę.</w:t>
      </w:r>
      <w:r w:rsidR="00E67D9B" w:rsidRPr="00E67D9B">
        <w:rPr>
          <w:rFonts w:asciiTheme="minorHAnsi" w:eastAsia="Calibri" w:hAnsiTheme="minorHAnsi" w:cstheme="minorHAnsi"/>
          <w:sz w:val="22"/>
          <w:szCs w:val="22"/>
          <w:lang w:eastAsia="en-US"/>
        </w:rPr>
        <w:t xml:space="preserve"> </w:t>
      </w:r>
      <w:r w:rsidR="00E67D9B" w:rsidRPr="00E67D9B">
        <w:rPr>
          <w:rFonts w:asciiTheme="minorHAnsi" w:hAnsiTheme="minorHAnsi" w:cstheme="minorHAnsi"/>
          <w:sz w:val="22"/>
          <w:szCs w:val="22"/>
        </w:rPr>
        <w:t>W wyniku zindywidualizowanej, etapowej rekrutacji dobrano 10 par Uczestnik - Rzemieślnik. Zatrudnienie, na warunkach zgodnych z umową podpisaną w ramach Projektu (umowa o pracę na co najmniej kolejnych 6</w:t>
      </w:r>
      <w:r w:rsidR="009843BB">
        <w:rPr>
          <w:rFonts w:asciiTheme="minorHAnsi" w:hAnsiTheme="minorHAnsi" w:cstheme="minorHAnsi"/>
          <w:sz w:val="22"/>
          <w:szCs w:val="22"/>
        </w:rPr>
        <w:t xml:space="preserve"> </w:t>
      </w:r>
      <w:r w:rsidR="00E67D9B" w:rsidRPr="00E67D9B">
        <w:rPr>
          <w:rFonts w:asciiTheme="minorHAnsi" w:hAnsiTheme="minorHAnsi" w:cstheme="minorHAnsi"/>
          <w:sz w:val="22"/>
          <w:szCs w:val="22"/>
        </w:rPr>
        <w:t xml:space="preserve">miesięcy po zakończeniu aktywizacji zawodowej, uzyskało 6-ciu spośród 10-ciu Uczestników. Zostali oni zatrudnieni przez </w:t>
      </w:r>
      <w:r w:rsidR="00E67D9B" w:rsidRPr="00E67D9B">
        <w:rPr>
          <w:rFonts w:asciiTheme="minorHAnsi" w:hAnsiTheme="minorHAnsi" w:cstheme="minorHAnsi"/>
          <w:sz w:val="22"/>
          <w:szCs w:val="22"/>
        </w:rPr>
        <w:lastRenderedPageBreak/>
        <w:t xml:space="preserve">rzemieślników, u których realizowana była przygotowawcza aktywizacja zawodowa. Jednak efekt w postaci opuszczenia grupy NEET, po odbyciu przygotowawczej aktywizacji zawodowej, uzyskano wobec 9-ciu na 10-ciu Uczestników. Jedna z osób niezatrudnionych przez rzemieślnika, u którego odbywała się aktywizacja, została polecona i uzyskała zatrudnienie w innym zakładzie. Następna, po zakończeniu udziału w Projekcie, podjęła dalszą naukę, a kolejna, poprzez powiatowy urząd pracy, otrzymała zatrudnienie zgodne ze zdiagnozowanymi podczas aktywizacji możliwościami i ograniczeniami. Jedyny Uczestnik, biorący udział w przedsięwzięciu, który nie podjął żadnej aktywności, uległ na początku odbywania przygotowawczej aktywizacji zawodowej ciężkiemu wypadkowi, wskutek czego czekała go długotrwała rehabilitacja. </w:t>
      </w:r>
      <w:r w:rsidR="00E67D9B" w:rsidRPr="00E67D9B">
        <w:rPr>
          <w:rFonts w:asciiTheme="minorHAnsi" w:hAnsiTheme="minorHAnsi" w:cstheme="minorHAnsi"/>
          <w:iCs/>
          <w:sz w:val="22"/>
          <w:szCs w:val="22"/>
        </w:rPr>
        <w:t>Po zakończeniu Projektu warto uwypuklić kilka aspektów mających wpływ na skuteczność podjętych działań. Są to:</w:t>
      </w:r>
    </w:p>
    <w:p w14:paraId="5BBE6FE4" w14:textId="4062D71B" w:rsidR="00E67D9B" w:rsidRPr="00E67D9B" w:rsidRDefault="00E67D9B" w:rsidP="00E67D9B">
      <w:pPr>
        <w:spacing w:line="276" w:lineRule="auto"/>
        <w:jc w:val="both"/>
        <w:rPr>
          <w:rFonts w:asciiTheme="minorHAnsi" w:hAnsiTheme="minorHAnsi" w:cstheme="minorHAnsi"/>
          <w:sz w:val="22"/>
          <w:szCs w:val="22"/>
        </w:rPr>
      </w:pPr>
      <w:r w:rsidRPr="00E67D9B">
        <w:rPr>
          <w:rFonts w:asciiTheme="minorHAnsi" w:hAnsiTheme="minorHAnsi" w:cstheme="minorHAnsi"/>
          <w:iCs/>
          <w:sz w:val="22"/>
          <w:szCs w:val="22"/>
        </w:rPr>
        <w:t xml:space="preserve">-  </w:t>
      </w:r>
      <w:r w:rsidRPr="00E67D9B">
        <w:rPr>
          <w:rFonts w:asciiTheme="minorHAnsi" w:hAnsiTheme="minorHAnsi" w:cstheme="minorHAnsi"/>
          <w:sz w:val="22"/>
          <w:szCs w:val="22"/>
        </w:rPr>
        <w:t xml:space="preserve">pozytywny odzew rzemieślników: zainteresowanych było znacznie więcej niż ostatecznie biorących udział </w:t>
      </w:r>
      <w:r w:rsidR="009843BB">
        <w:rPr>
          <w:rFonts w:asciiTheme="minorHAnsi" w:hAnsiTheme="minorHAnsi" w:cstheme="minorHAnsi"/>
          <w:sz w:val="22"/>
          <w:szCs w:val="22"/>
        </w:rPr>
        <w:br/>
      </w:r>
      <w:r w:rsidRPr="00E67D9B">
        <w:rPr>
          <w:rFonts w:asciiTheme="minorHAnsi" w:hAnsiTheme="minorHAnsi" w:cstheme="minorHAnsi"/>
          <w:sz w:val="22"/>
          <w:szCs w:val="22"/>
        </w:rPr>
        <w:t>w przedsięwzięciu; rzemieślnicy zgłaszali potrzebę szkolenia nowego pokolenia i przekazywania fachu;</w:t>
      </w:r>
      <w:r w:rsidR="009843BB">
        <w:rPr>
          <w:rFonts w:asciiTheme="minorHAnsi" w:hAnsiTheme="minorHAnsi" w:cstheme="minorHAnsi"/>
          <w:sz w:val="22"/>
          <w:szCs w:val="22"/>
        </w:rPr>
        <w:t xml:space="preserve"> </w:t>
      </w:r>
      <w:r w:rsidR="009843BB">
        <w:rPr>
          <w:rFonts w:asciiTheme="minorHAnsi" w:hAnsiTheme="minorHAnsi" w:cstheme="minorHAnsi"/>
          <w:sz w:val="22"/>
          <w:szCs w:val="22"/>
        </w:rPr>
        <w:br/>
      </w:r>
      <w:r w:rsidRPr="00E67D9B">
        <w:rPr>
          <w:rFonts w:asciiTheme="minorHAnsi" w:hAnsiTheme="minorHAnsi" w:cstheme="minorHAnsi"/>
          <w:sz w:val="22"/>
          <w:szCs w:val="22"/>
        </w:rPr>
        <w:t>w niektórych przypadkach szczególnie widoczne było ojcowskie, mentorskie podejście i gotowość wsparcia, również w kwestiach pozazawodowych,</w:t>
      </w:r>
    </w:p>
    <w:p w14:paraId="33D76647" w14:textId="5FEAA581" w:rsidR="00E67D9B" w:rsidRPr="00E67D9B" w:rsidRDefault="00E67D9B" w:rsidP="00E67D9B">
      <w:pPr>
        <w:spacing w:line="276" w:lineRule="auto"/>
        <w:jc w:val="both"/>
        <w:rPr>
          <w:rFonts w:asciiTheme="minorHAnsi" w:hAnsiTheme="minorHAnsi" w:cstheme="minorHAnsi"/>
          <w:b/>
          <w:bCs/>
          <w:sz w:val="22"/>
          <w:szCs w:val="22"/>
        </w:rPr>
      </w:pPr>
      <w:r w:rsidRPr="00E67D9B">
        <w:rPr>
          <w:rFonts w:asciiTheme="minorHAnsi" w:hAnsiTheme="minorHAnsi" w:cstheme="minorHAnsi"/>
          <w:sz w:val="22"/>
          <w:szCs w:val="22"/>
        </w:rPr>
        <w:t xml:space="preserve"> - elastyczność, indywidualne podejście, szukanie nowych rozwiązań, nie powielanie schematów, które </w:t>
      </w:r>
      <w:r w:rsidR="009843BB">
        <w:rPr>
          <w:rFonts w:asciiTheme="minorHAnsi" w:hAnsiTheme="minorHAnsi" w:cstheme="minorHAnsi"/>
          <w:sz w:val="22"/>
          <w:szCs w:val="22"/>
        </w:rPr>
        <w:br/>
      </w:r>
      <w:r w:rsidRPr="00E67D9B">
        <w:rPr>
          <w:rFonts w:asciiTheme="minorHAnsi" w:hAnsiTheme="minorHAnsi" w:cstheme="minorHAnsi"/>
          <w:sz w:val="22"/>
          <w:szCs w:val="22"/>
        </w:rPr>
        <w:t>w konkretnej sytuacji nie mają zastosowania, dobrowolność uczestnictwa,</w:t>
      </w:r>
      <w:r w:rsidRPr="00E67D9B">
        <w:rPr>
          <w:rFonts w:asciiTheme="minorHAnsi" w:hAnsiTheme="minorHAnsi" w:cstheme="minorHAnsi"/>
          <w:b/>
          <w:bCs/>
          <w:sz w:val="22"/>
          <w:szCs w:val="22"/>
        </w:rPr>
        <w:t xml:space="preserve">    </w:t>
      </w:r>
    </w:p>
    <w:p w14:paraId="697B9392" w14:textId="77777777" w:rsidR="00E67D9B" w:rsidRPr="00E67D9B" w:rsidRDefault="00E67D9B" w:rsidP="00E67D9B">
      <w:pPr>
        <w:spacing w:line="276" w:lineRule="auto"/>
        <w:jc w:val="both"/>
        <w:rPr>
          <w:rFonts w:asciiTheme="minorHAnsi" w:hAnsiTheme="minorHAnsi" w:cstheme="minorHAnsi"/>
          <w:sz w:val="22"/>
          <w:szCs w:val="22"/>
        </w:rPr>
      </w:pPr>
      <w:r w:rsidRPr="00E67D9B">
        <w:rPr>
          <w:rFonts w:asciiTheme="minorHAnsi" w:hAnsiTheme="minorHAnsi" w:cstheme="minorHAnsi"/>
          <w:sz w:val="22"/>
          <w:szCs w:val="22"/>
        </w:rPr>
        <w:t>- pozytywny odbiór, trwającej przez cały czas realizacji Projektu, współpracy z doradcami zawodowymi,  zarówno ze strony rzemieślników jak i Uczestników,</w:t>
      </w:r>
    </w:p>
    <w:p w14:paraId="44D949D1" w14:textId="77777777" w:rsidR="00E67D9B" w:rsidRPr="00E67D9B" w:rsidRDefault="00E67D9B" w:rsidP="00E67D9B">
      <w:pPr>
        <w:spacing w:line="276" w:lineRule="auto"/>
        <w:jc w:val="both"/>
        <w:rPr>
          <w:rFonts w:asciiTheme="minorHAnsi" w:hAnsiTheme="minorHAnsi" w:cstheme="minorHAnsi"/>
          <w:sz w:val="22"/>
          <w:szCs w:val="22"/>
        </w:rPr>
      </w:pPr>
      <w:r w:rsidRPr="00E67D9B">
        <w:rPr>
          <w:rFonts w:asciiTheme="minorHAnsi" w:hAnsiTheme="minorHAnsi" w:cstheme="minorHAnsi"/>
          <w:sz w:val="22"/>
          <w:szCs w:val="22"/>
        </w:rPr>
        <w:t>- z perspektywy Uczestników, pozytywny odbiór miejsca pracy i pracodawcy; zaangażowanie                                           w naukę rzemieślniczego fachu, na miarę swoich możliwości; na ogół konstruktywne przyjmowanie krytyki od Opiekuna aktywizacji, w większości przypadków chęć kontynuowania współpracy,</w:t>
      </w:r>
    </w:p>
    <w:p w14:paraId="5EF1A17A" w14:textId="77777777" w:rsidR="00E67D9B" w:rsidRPr="00E67D9B" w:rsidRDefault="00E67D9B" w:rsidP="00E67D9B">
      <w:pPr>
        <w:spacing w:line="276" w:lineRule="auto"/>
        <w:jc w:val="both"/>
        <w:rPr>
          <w:rFonts w:asciiTheme="minorHAnsi" w:hAnsiTheme="minorHAnsi" w:cstheme="minorHAnsi"/>
          <w:sz w:val="22"/>
          <w:szCs w:val="22"/>
        </w:rPr>
      </w:pPr>
      <w:r w:rsidRPr="00E67D9B">
        <w:rPr>
          <w:rFonts w:asciiTheme="minorHAnsi" w:hAnsiTheme="minorHAnsi" w:cstheme="minorHAnsi"/>
          <w:sz w:val="22"/>
          <w:szCs w:val="22"/>
        </w:rPr>
        <w:t>- wyraźna zależność powodzenia tego typu aktywizacji od aktywności lokalnych cechów rzemieślniczych, znajomości problemów i potrzeb zakładów rzemieślniczych.</w:t>
      </w:r>
    </w:p>
    <w:p w14:paraId="76CCBB41" w14:textId="7832AEB1" w:rsidR="00E67D9B" w:rsidRPr="00E67D9B" w:rsidRDefault="00E67D9B" w:rsidP="00E67D9B">
      <w:pPr>
        <w:spacing w:line="276" w:lineRule="auto"/>
        <w:ind w:firstLine="708"/>
        <w:jc w:val="both"/>
        <w:rPr>
          <w:rFonts w:asciiTheme="minorHAnsi" w:hAnsiTheme="minorHAnsi" w:cstheme="minorHAnsi"/>
          <w:sz w:val="22"/>
          <w:szCs w:val="22"/>
        </w:rPr>
      </w:pPr>
      <w:r w:rsidRPr="00E67D9B">
        <w:rPr>
          <w:rFonts w:asciiTheme="minorHAnsi" w:hAnsiTheme="minorHAnsi" w:cstheme="minorHAnsi"/>
          <w:sz w:val="22"/>
          <w:szCs w:val="22"/>
        </w:rPr>
        <w:t xml:space="preserve">Warto również zaznaczyć, że projekt „Rzemieślnik plus - biorę fach w swoje ręce” został wybrany jako jeden z ciekawszych projektów pilotażowych realizowanych w ramach naboru „Stabilna Praca - Silna Rodzina”  i  zaprezentowany podczas uroczystości z okazji Dnia Pracownika Służb Zatrudnienia, w styczniu 2023 r. Rezultaty Projektu wskazują, że testowana ścieżka aktywizacji to dobry kierunek do wypracowania modelu aktywizacji dla tzw. najtrudniejszych grup osób bezrobotnych, przy współpracy służb zatrudnienia </w:t>
      </w:r>
      <w:r w:rsidRPr="00E67D9B">
        <w:rPr>
          <w:rFonts w:asciiTheme="minorHAnsi" w:hAnsiTheme="minorHAnsi" w:cstheme="minorHAnsi"/>
          <w:sz w:val="22"/>
          <w:szCs w:val="22"/>
        </w:rPr>
        <w:br/>
        <w:t>z organizacjami rzemieślniczymi.</w:t>
      </w:r>
    </w:p>
    <w:p w14:paraId="23EAF3CD" w14:textId="24C4EDFF" w:rsidR="0034587B" w:rsidRPr="00B70BB4" w:rsidRDefault="0034587B" w:rsidP="007A2D2D">
      <w:pPr>
        <w:spacing w:line="276" w:lineRule="auto"/>
        <w:jc w:val="both"/>
        <w:rPr>
          <w:rFonts w:ascii="Calibri" w:eastAsia="Calibri" w:hAnsi="Calibri" w:cs="Calibri"/>
          <w:bCs/>
          <w:sz w:val="22"/>
          <w:szCs w:val="22"/>
          <w:highlight w:val="yellow"/>
        </w:rPr>
      </w:pPr>
    </w:p>
    <w:p w14:paraId="55788AAA" w14:textId="34B727DD" w:rsidR="002E5C1E" w:rsidRPr="00B70BB4" w:rsidRDefault="002E5C1E" w:rsidP="004C69AB">
      <w:pPr>
        <w:spacing w:line="276" w:lineRule="auto"/>
        <w:jc w:val="both"/>
        <w:rPr>
          <w:rFonts w:asciiTheme="minorHAnsi" w:eastAsia="Calibri" w:hAnsiTheme="minorHAnsi" w:cstheme="minorHAnsi"/>
          <w:bCs/>
          <w:sz w:val="22"/>
          <w:szCs w:val="22"/>
          <w:highlight w:val="yellow"/>
          <w:lang w:eastAsia="en-US"/>
        </w:rPr>
      </w:pPr>
      <w:r w:rsidRPr="00B70BB4">
        <w:rPr>
          <w:noProof/>
          <w:highlight w:val="yellow"/>
        </w:rPr>
        <w:drawing>
          <wp:anchor distT="0" distB="0" distL="114300" distR="114300" simplePos="0" relativeHeight="251750400" behindDoc="1" locked="0" layoutInCell="1" allowOverlap="1" wp14:anchorId="025922A2" wp14:editId="296FC819">
            <wp:simplePos x="0" y="0"/>
            <wp:positionH relativeFrom="column">
              <wp:posOffset>-37209</wp:posOffset>
            </wp:positionH>
            <wp:positionV relativeFrom="paragraph">
              <wp:posOffset>23979</wp:posOffset>
            </wp:positionV>
            <wp:extent cx="847725" cy="822960"/>
            <wp:effectExtent l="0" t="0" r="0" b="0"/>
            <wp:wrapTight wrapText="bothSides">
              <wp:wrapPolygon edited="0">
                <wp:start x="0" y="0"/>
                <wp:lineTo x="0" y="21000"/>
                <wp:lineTo x="20872" y="21000"/>
                <wp:lineTo x="20872" y="0"/>
                <wp:lineTo x="0" y="0"/>
              </wp:wrapPolygon>
            </wp:wrapTight>
            <wp:docPr id="22" name="Obraz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822960"/>
                    </a:xfrm>
                    <a:prstGeom prst="rect">
                      <a:avLst/>
                    </a:prstGeom>
                    <a:noFill/>
                    <a:ln>
                      <a:noFill/>
                    </a:ln>
                  </pic:spPr>
                </pic:pic>
              </a:graphicData>
            </a:graphic>
          </wp:anchor>
        </w:drawing>
      </w:r>
    </w:p>
    <w:p w14:paraId="3E110476" w14:textId="62DAFFAD" w:rsidR="00A929C5" w:rsidRDefault="002E5C1E" w:rsidP="002B7E2C">
      <w:pPr>
        <w:spacing w:line="276" w:lineRule="auto"/>
        <w:ind w:firstLine="708"/>
        <w:jc w:val="both"/>
        <w:rPr>
          <w:rFonts w:asciiTheme="minorHAnsi" w:eastAsia="Calibri" w:hAnsiTheme="minorHAnsi" w:cstheme="minorHAnsi"/>
          <w:sz w:val="22"/>
          <w:szCs w:val="22"/>
          <w:lang w:eastAsia="en-US"/>
        </w:rPr>
      </w:pPr>
      <w:r w:rsidRPr="00FF5232">
        <w:rPr>
          <w:rFonts w:asciiTheme="minorHAnsi" w:eastAsia="Calibri" w:hAnsiTheme="minorHAnsi" w:cstheme="minorHAnsi"/>
          <w:sz w:val="22"/>
          <w:szCs w:val="22"/>
          <w:lang w:eastAsia="en-US"/>
        </w:rPr>
        <w:t>Drugim projektem</w:t>
      </w:r>
      <w:r w:rsidR="00015416" w:rsidRPr="00FF5232">
        <w:rPr>
          <w:rFonts w:asciiTheme="minorHAnsi" w:eastAsia="Calibri" w:hAnsiTheme="minorHAnsi" w:cstheme="minorHAnsi"/>
          <w:sz w:val="22"/>
          <w:szCs w:val="22"/>
          <w:lang w:eastAsia="en-US"/>
        </w:rPr>
        <w:t>,</w:t>
      </w:r>
      <w:r w:rsidRPr="00FF5232">
        <w:rPr>
          <w:rFonts w:asciiTheme="minorHAnsi" w:eastAsia="Calibri" w:hAnsiTheme="minorHAnsi" w:cstheme="minorHAnsi"/>
          <w:sz w:val="22"/>
          <w:szCs w:val="22"/>
          <w:lang w:eastAsia="en-US"/>
        </w:rPr>
        <w:t xml:space="preserve"> realizowanym w ramach poradnictwa zawodowego, był rozpoczęty w 2022 r. i kontynuowany w 2023 r. projekt „Pomoc dla Ukrainy - doradztwo dla uchodźców </w:t>
      </w:r>
      <w:r w:rsidR="009843BB">
        <w:rPr>
          <w:rFonts w:asciiTheme="minorHAnsi" w:eastAsia="Calibri" w:hAnsiTheme="minorHAnsi" w:cstheme="minorHAnsi"/>
          <w:sz w:val="22"/>
          <w:szCs w:val="22"/>
          <w:lang w:eastAsia="en-US"/>
        </w:rPr>
        <w:br/>
      </w:r>
      <w:r w:rsidRPr="00FF5232">
        <w:rPr>
          <w:rFonts w:asciiTheme="minorHAnsi" w:eastAsia="Calibri" w:hAnsiTheme="minorHAnsi" w:cstheme="minorHAnsi"/>
          <w:sz w:val="22"/>
          <w:szCs w:val="22"/>
          <w:lang w:eastAsia="en-US"/>
        </w:rPr>
        <w:t>i migrantów”.</w:t>
      </w:r>
      <w:r w:rsidR="004C69AB" w:rsidRPr="00FF5232">
        <w:rPr>
          <w:rFonts w:asciiTheme="minorHAnsi" w:eastAsia="Calibri" w:hAnsiTheme="minorHAnsi" w:cstheme="minorHAnsi"/>
          <w:sz w:val="22"/>
          <w:szCs w:val="22"/>
          <w:lang w:eastAsia="en-US"/>
        </w:rPr>
        <w:t xml:space="preserve"> Jednym z obszarów wsparcia, jakiego potrzebowali (część z osób potrzebuje go w dalszym ciągu) uchodźcy z Ukrainy przyjeżdżający do Polski w związku z toczącym się konfliktem zbrojnym, a także migranci, którzy wcześniej przybyli do naszego kraju w celach zarobkowych, była pomoc w odnalezieniu się w polskiej rzeczywistości, w tym na lokalnym rynku pracy. Choć sytuacja osobisto - zawodowa poszczególnych osób była diametralnie różna, to wspólna była konieczność zaadaptowania się do nowych warunków, również tych rynkowych i zawodowych.</w:t>
      </w:r>
      <w:r w:rsidR="002B7E2C" w:rsidRPr="00FF5232">
        <w:rPr>
          <w:rFonts w:asciiTheme="minorHAnsi" w:eastAsia="Calibri" w:hAnsiTheme="minorHAnsi" w:cstheme="minorHAnsi"/>
          <w:sz w:val="22"/>
          <w:szCs w:val="22"/>
          <w:lang w:eastAsia="en-US"/>
        </w:rPr>
        <w:t xml:space="preserve"> </w:t>
      </w:r>
      <w:r w:rsidR="004A27B4" w:rsidRPr="00FF5232">
        <w:rPr>
          <w:rFonts w:asciiTheme="minorHAnsi" w:eastAsia="Calibri" w:hAnsiTheme="minorHAnsi" w:cstheme="minorHAnsi"/>
          <w:sz w:val="22"/>
          <w:szCs w:val="22"/>
          <w:lang w:eastAsia="en-US"/>
        </w:rPr>
        <w:t xml:space="preserve">Działania w Poznaniu prowadzone były głównie przy współpracy z Caritas Poznań, początkowo w prowadzonym od 24 lutego 2022 r. punkcie recepcyjnym dla uchodźców z Ukrainy na MTP, a później w Centrum Pomocy Migrantom i Uchodźcom. Natomiast działania </w:t>
      </w:r>
      <w:r w:rsidR="009843BB">
        <w:rPr>
          <w:rFonts w:asciiTheme="minorHAnsi" w:eastAsia="Calibri" w:hAnsiTheme="minorHAnsi" w:cstheme="minorHAnsi"/>
          <w:sz w:val="22"/>
          <w:szCs w:val="22"/>
          <w:lang w:eastAsia="en-US"/>
        </w:rPr>
        <w:br/>
      </w:r>
      <w:r w:rsidR="004A27B4" w:rsidRPr="00FF5232">
        <w:rPr>
          <w:rFonts w:asciiTheme="minorHAnsi" w:eastAsia="Calibri" w:hAnsiTheme="minorHAnsi" w:cstheme="minorHAnsi"/>
          <w:sz w:val="22"/>
          <w:szCs w:val="22"/>
          <w:lang w:eastAsia="en-US"/>
        </w:rPr>
        <w:t>w Oddziałach Zamiejscowych WUP w Kaliszu, Koninie, Lesznie i Pile prowadzone były m.</w:t>
      </w:r>
      <w:r w:rsidR="0088354C" w:rsidRPr="00FF5232">
        <w:rPr>
          <w:rFonts w:asciiTheme="minorHAnsi" w:eastAsia="Calibri" w:hAnsiTheme="minorHAnsi" w:cstheme="minorHAnsi"/>
          <w:sz w:val="22"/>
          <w:szCs w:val="22"/>
          <w:lang w:eastAsia="en-US"/>
        </w:rPr>
        <w:t> </w:t>
      </w:r>
      <w:r w:rsidR="004A27B4" w:rsidRPr="00FF5232">
        <w:rPr>
          <w:rFonts w:asciiTheme="minorHAnsi" w:eastAsia="Calibri" w:hAnsiTheme="minorHAnsi" w:cstheme="minorHAnsi"/>
          <w:sz w:val="22"/>
          <w:szCs w:val="22"/>
          <w:lang w:eastAsia="en-US"/>
        </w:rPr>
        <w:t xml:space="preserve">in. przy współpracy </w:t>
      </w:r>
      <w:r w:rsidR="009843BB">
        <w:rPr>
          <w:rFonts w:asciiTheme="minorHAnsi" w:eastAsia="Calibri" w:hAnsiTheme="minorHAnsi" w:cstheme="minorHAnsi"/>
          <w:sz w:val="22"/>
          <w:szCs w:val="22"/>
          <w:lang w:eastAsia="en-US"/>
        </w:rPr>
        <w:br/>
      </w:r>
      <w:r w:rsidR="004A27B4" w:rsidRPr="00FF5232">
        <w:rPr>
          <w:rFonts w:asciiTheme="minorHAnsi" w:eastAsia="Calibri" w:hAnsiTheme="minorHAnsi" w:cstheme="minorHAnsi"/>
          <w:sz w:val="22"/>
          <w:szCs w:val="22"/>
          <w:lang w:eastAsia="en-US"/>
        </w:rPr>
        <w:t>z Centrami Integracji Cudzoziemców (ROPS</w:t>
      </w:r>
      <w:r w:rsidR="00135D41" w:rsidRPr="00FF5232">
        <w:rPr>
          <w:rFonts w:asciiTheme="minorHAnsi" w:eastAsia="Calibri" w:hAnsiTheme="minorHAnsi" w:cstheme="minorHAnsi"/>
          <w:sz w:val="22"/>
          <w:szCs w:val="22"/>
          <w:lang w:eastAsia="en-US"/>
        </w:rPr>
        <w:t xml:space="preserve"> w Poznaniu</w:t>
      </w:r>
      <w:r w:rsidR="004A27B4" w:rsidRPr="00FF5232">
        <w:rPr>
          <w:rFonts w:asciiTheme="minorHAnsi" w:eastAsia="Calibri" w:hAnsiTheme="minorHAnsi" w:cstheme="minorHAnsi"/>
          <w:sz w:val="22"/>
          <w:szCs w:val="22"/>
          <w:lang w:eastAsia="en-US"/>
        </w:rPr>
        <w:t>). Usługi doradcze prowadzone były w trybie ciągłym, nabór do projektu odbywał się na bieżąco.</w:t>
      </w:r>
      <w:r w:rsidR="002B7E2C" w:rsidRPr="00FF5232">
        <w:rPr>
          <w:rFonts w:asciiTheme="minorHAnsi" w:eastAsia="Calibri" w:hAnsiTheme="minorHAnsi" w:cstheme="minorHAnsi"/>
          <w:sz w:val="22"/>
          <w:szCs w:val="22"/>
          <w:lang w:eastAsia="en-US"/>
        </w:rPr>
        <w:t xml:space="preserve"> </w:t>
      </w:r>
      <w:r w:rsidR="00611AC4" w:rsidRPr="00FF5232">
        <w:rPr>
          <w:rFonts w:asciiTheme="minorHAnsi" w:eastAsia="Calibri" w:hAnsiTheme="minorHAnsi" w:cstheme="minorHAnsi"/>
          <w:sz w:val="22"/>
          <w:szCs w:val="22"/>
          <w:lang w:eastAsia="en-US"/>
        </w:rPr>
        <w:t xml:space="preserve">Założenia projektowe zakładały objęcie wsparciem w latach 2022-2023 minimum 100 osób. </w:t>
      </w:r>
      <w:r w:rsidR="004A27B4" w:rsidRPr="00FF5232">
        <w:rPr>
          <w:rFonts w:asciiTheme="minorHAnsi" w:eastAsia="Calibri" w:hAnsiTheme="minorHAnsi" w:cstheme="minorHAnsi"/>
          <w:sz w:val="22"/>
          <w:szCs w:val="22"/>
          <w:lang w:eastAsia="en-US"/>
        </w:rPr>
        <w:t xml:space="preserve">Od początku września 2022 r. (po podpisaniu umowy z </w:t>
      </w:r>
      <w:proofErr w:type="spellStart"/>
      <w:r w:rsidR="004A27B4" w:rsidRPr="00FF5232">
        <w:rPr>
          <w:rFonts w:asciiTheme="minorHAnsi" w:eastAsia="Calibri" w:hAnsiTheme="minorHAnsi" w:cstheme="minorHAnsi"/>
          <w:sz w:val="22"/>
          <w:szCs w:val="22"/>
          <w:lang w:eastAsia="en-US"/>
        </w:rPr>
        <w:t>MRiPS</w:t>
      </w:r>
      <w:proofErr w:type="spellEnd"/>
      <w:r w:rsidR="004A27B4" w:rsidRPr="00FF5232">
        <w:rPr>
          <w:rFonts w:asciiTheme="minorHAnsi" w:eastAsia="Calibri" w:hAnsiTheme="minorHAnsi" w:cstheme="minorHAnsi"/>
          <w:sz w:val="22"/>
          <w:szCs w:val="22"/>
          <w:lang w:eastAsia="en-US"/>
        </w:rPr>
        <w:t>) do końca grudnia 2023 r. w WUP w Poznaniu oraz w jego Oddziałach Zamiejscowych w Kaliszu, Koninie, Lesznie i Pile z projektu skorzystało łącznie 429 obywateli Ukrainy, z cze</w:t>
      </w:r>
      <w:r w:rsidR="004A27B4" w:rsidRPr="009843BB">
        <w:rPr>
          <w:rFonts w:asciiTheme="minorHAnsi" w:eastAsia="Calibri" w:hAnsiTheme="minorHAnsi" w:cstheme="minorHAnsi"/>
          <w:sz w:val="22"/>
          <w:szCs w:val="22"/>
          <w:lang w:eastAsia="en-US"/>
        </w:rPr>
        <w:t>go 376</w:t>
      </w:r>
      <w:r w:rsidR="004A27B4" w:rsidRPr="00FF5232">
        <w:rPr>
          <w:rFonts w:asciiTheme="minorHAnsi" w:eastAsia="Calibri" w:hAnsiTheme="minorHAnsi" w:cstheme="minorHAnsi"/>
          <w:sz w:val="22"/>
          <w:szCs w:val="22"/>
          <w:lang w:eastAsia="en-US"/>
        </w:rPr>
        <w:t xml:space="preserve"> osób stanowili uchodźcy. Z uwagi na czas trwania projektu</w:t>
      </w:r>
      <w:r w:rsidR="00FB558C" w:rsidRPr="00FF5232">
        <w:rPr>
          <w:rFonts w:asciiTheme="minorHAnsi" w:eastAsia="Calibri" w:hAnsiTheme="minorHAnsi" w:cstheme="minorHAnsi"/>
          <w:sz w:val="22"/>
          <w:szCs w:val="22"/>
          <w:lang w:eastAsia="en-US"/>
        </w:rPr>
        <w:t>,</w:t>
      </w:r>
      <w:r w:rsidR="004A27B4" w:rsidRPr="00FF5232">
        <w:rPr>
          <w:rFonts w:asciiTheme="minorHAnsi" w:eastAsia="Calibri" w:hAnsiTheme="minorHAnsi" w:cstheme="minorHAnsi"/>
          <w:sz w:val="22"/>
          <w:szCs w:val="22"/>
          <w:lang w:eastAsia="en-US"/>
        </w:rPr>
        <w:t xml:space="preserve"> tj. lata 2022/2023, poniżej przedstawion</w:t>
      </w:r>
      <w:r w:rsidR="00FB558C" w:rsidRPr="00FF5232">
        <w:rPr>
          <w:rFonts w:asciiTheme="minorHAnsi" w:eastAsia="Calibri" w:hAnsiTheme="minorHAnsi" w:cstheme="minorHAnsi"/>
          <w:sz w:val="22"/>
          <w:szCs w:val="22"/>
          <w:lang w:eastAsia="en-US"/>
        </w:rPr>
        <w:t>o</w:t>
      </w:r>
      <w:r w:rsidR="004A27B4" w:rsidRPr="00FF5232">
        <w:rPr>
          <w:rFonts w:asciiTheme="minorHAnsi" w:eastAsia="Calibri" w:hAnsiTheme="minorHAnsi" w:cstheme="minorHAnsi"/>
          <w:sz w:val="22"/>
          <w:szCs w:val="22"/>
          <w:lang w:eastAsia="en-US"/>
        </w:rPr>
        <w:t xml:space="preserve"> dane za cały projekt, z wyodrębnionymi wskaźnikami za 2023 </w:t>
      </w:r>
      <w:r w:rsidR="004A27B4" w:rsidRPr="00FB558C">
        <w:rPr>
          <w:rFonts w:asciiTheme="minorHAnsi" w:eastAsia="Calibri" w:hAnsiTheme="minorHAnsi" w:cstheme="minorHAnsi"/>
          <w:sz w:val="22"/>
          <w:szCs w:val="22"/>
          <w:lang w:eastAsia="en-US"/>
        </w:rPr>
        <w:t>r.</w:t>
      </w:r>
    </w:p>
    <w:p w14:paraId="45F09500" w14:textId="46820E8C" w:rsidR="003B7087" w:rsidRDefault="00482FFB" w:rsidP="00A929C5">
      <w:pPr>
        <w:spacing w:line="276" w:lineRule="auto"/>
        <w:ind w:firstLine="708"/>
        <w:jc w:val="both"/>
        <w:rPr>
          <w:rFonts w:asciiTheme="minorHAnsi" w:eastAsia="Calibri" w:hAnsiTheme="minorHAnsi" w:cstheme="minorHAnsi"/>
          <w:sz w:val="22"/>
          <w:szCs w:val="22"/>
          <w:lang w:eastAsia="en-US"/>
        </w:rPr>
      </w:pPr>
      <w:r w:rsidRPr="009843BB">
        <w:rPr>
          <w:rFonts w:asciiTheme="minorHAnsi" w:eastAsia="Calibri" w:hAnsiTheme="minorHAnsi" w:cstheme="minorHAnsi"/>
          <w:noProof/>
          <w:sz w:val="22"/>
          <w:szCs w:val="22"/>
          <w:lang w:eastAsia="en-US"/>
        </w:rPr>
        <w:lastRenderedPageBreak/>
        <w:drawing>
          <wp:anchor distT="0" distB="0" distL="114300" distR="114300" simplePos="0" relativeHeight="251774976" behindDoc="1" locked="0" layoutInCell="1" allowOverlap="1" wp14:anchorId="49A433AF" wp14:editId="18C1A000">
            <wp:simplePos x="0" y="0"/>
            <wp:positionH relativeFrom="column">
              <wp:posOffset>180975</wp:posOffset>
            </wp:positionH>
            <wp:positionV relativeFrom="paragraph">
              <wp:posOffset>-109530</wp:posOffset>
            </wp:positionV>
            <wp:extent cx="2860040" cy="2259965"/>
            <wp:effectExtent l="0" t="0" r="0" b="0"/>
            <wp:wrapNone/>
            <wp:docPr id="1206601307"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anchor>
        </w:drawing>
      </w:r>
    </w:p>
    <w:p w14:paraId="1F774052" w14:textId="2E1CD96F" w:rsidR="003B7087" w:rsidRDefault="00482FFB" w:rsidP="004A27B4">
      <w:pPr>
        <w:spacing w:line="276" w:lineRule="auto"/>
        <w:ind w:firstLine="708"/>
        <w:jc w:val="both"/>
        <w:rPr>
          <w:rFonts w:asciiTheme="minorHAnsi" w:eastAsia="Calibri" w:hAnsiTheme="minorHAnsi" w:cstheme="minorHAnsi"/>
          <w:sz w:val="22"/>
          <w:szCs w:val="22"/>
          <w:lang w:eastAsia="en-US"/>
        </w:rPr>
      </w:pPr>
      <w:r>
        <w:rPr>
          <w:rFonts w:asciiTheme="minorHAnsi" w:eastAsia="Calibri" w:hAnsiTheme="minorHAnsi" w:cstheme="minorHAnsi"/>
          <w:noProof/>
          <w:sz w:val="22"/>
          <w:szCs w:val="22"/>
          <w:lang w:eastAsia="en-US"/>
        </w:rPr>
        <w:drawing>
          <wp:anchor distT="0" distB="0" distL="114300" distR="114300" simplePos="0" relativeHeight="251773952" behindDoc="1" locked="0" layoutInCell="1" allowOverlap="1" wp14:anchorId="6C69ED46" wp14:editId="2F5B33B4">
            <wp:simplePos x="0" y="0"/>
            <wp:positionH relativeFrom="column">
              <wp:posOffset>3347085</wp:posOffset>
            </wp:positionH>
            <wp:positionV relativeFrom="paragraph">
              <wp:posOffset>55570</wp:posOffset>
            </wp:positionV>
            <wp:extent cx="2966720" cy="1551940"/>
            <wp:effectExtent l="0" t="38100" r="0" b="29210"/>
            <wp:wrapNone/>
            <wp:docPr id="623555636" name="Diagram 9" descr="2023 r.:&#10;-305 klientów&#10;-382 spotkania indywidualne&#10;-160 uczestników spotkań grupowych"/>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p>
    <w:p w14:paraId="291B5A0C" w14:textId="3422978D" w:rsidR="003B7087" w:rsidRDefault="003B7087" w:rsidP="004A27B4">
      <w:pPr>
        <w:spacing w:line="276" w:lineRule="auto"/>
        <w:ind w:firstLine="708"/>
        <w:jc w:val="both"/>
        <w:rPr>
          <w:rFonts w:asciiTheme="minorHAnsi" w:eastAsia="Calibri" w:hAnsiTheme="minorHAnsi" w:cstheme="minorHAnsi"/>
          <w:sz w:val="22"/>
          <w:szCs w:val="22"/>
          <w:lang w:eastAsia="en-US"/>
        </w:rPr>
      </w:pPr>
    </w:p>
    <w:p w14:paraId="37A0891A" w14:textId="17468E39" w:rsidR="003B7087" w:rsidRDefault="003B7087" w:rsidP="004A27B4">
      <w:pPr>
        <w:spacing w:line="276" w:lineRule="auto"/>
        <w:ind w:firstLine="708"/>
        <w:jc w:val="both"/>
        <w:rPr>
          <w:rFonts w:asciiTheme="minorHAnsi" w:eastAsia="Calibri" w:hAnsiTheme="minorHAnsi" w:cstheme="minorHAnsi"/>
          <w:sz w:val="22"/>
          <w:szCs w:val="22"/>
          <w:lang w:eastAsia="en-US"/>
        </w:rPr>
      </w:pPr>
    </w:p>
    <w:p w14:paraId="5AEE1AA2" w14:textId="27777231" w:rsidR="004A27B4" w:rsidRPr="004A27B4" w:rsidRDefault="004A27B4" w:rsidP="003B7087">
      <w:pPr>
        <w:spacing w:line="276" w:lineRule="auto"/>
        <w:ind w:hanging="426"/>
        <w:jc w:val="both"/>
        <w:rPr>
          <w:rFonts w:asciiTheme="minorHAnsi" w:eastAsia="Calibri" w:hAnsiTheme="minorHAnsi" w:cstheme="minorHAnsi"/>
          <w:sz w:val="22"/>
          <w:szCs w:val="22"/>
          <w:lang w:eastAsia="en-US"/>
        </w:rPr>
      </w:pPr>
    </w:p>
    <w:p w14:paraId="1580DA80" w14:textId="54408771" w:rsidR="004A27B4" w:rsidRPr="004C69AB" w:rsidRDefault="004A27B4" w:rsidP="004A27B4">
      <w:pPr>
        <w:spacing w:line="276" w:lineRule="auto"/>
        <w:jc w:val="both"/>
        <w:rPr>
          <w:rFonts w:asciiTheme="minorHAnsi" w:eastAsia="Calibri" w:hAnsiTheme="minorHAnsi" w:cstheme="minorHAnsi"/>
          <w:sz w:val="22"/>
          <w:szCs w:val="22"/>
          <w:highlight w:val="green"/>
          <w:lang w:eastAsia="en-US"/>
        </w:rPr>
      </w:pPr>
    </w:p>
    <w:p w14:paraId="355931EC" w14:textId="77777777" w:rsidR="004A27B4" w:rsidRPr="004C69AB" w:rsidRDefault="004A27B4" w:rsidP="004A27B4">
      <w:pPr>
        <w:spacing w:line="276" w:lineRule="auto"/>
        <w:jc w:val="both"/>
        <w:rPr>
          <w:rFonts w:asciiTheme="minorHAnsi" w:eastAsia="Calibri" w:hAnsiTheme="minorHAnsi" w:cstheme="minorHAnsi"/>
          <w:sz w:val="22"/>
          <w:szCs w:val="22"/>
          <w:highlight w:val="green"/>
          <w:lang w:eastAsia="en-US"/>
        </w:rPr>
      </w:pPr>
    </w:p>
    <w:p w14:paraId="5D789D94" w14:textId="77777777" w:rsidR="0047317B" w:rsidRDefault="0047317B" w:rsidP="0047317B">
      <w:pPr>
        <w:spacing w:line="276" w:lineRule="auto"/>
        <w:jc w:val="both"/>
        <w:rPr>
          <w:rFonts w:asciiTheme="minorHAnsi" w:eastAsia="Calibri" w:hAnsiTheme="minorHAnsi" w:cstheme="minorHAnsi"/>
          <w:sz w:val="22"/>
          <w:szCs w:val="22"/>
          <w:lang w:eastAsia="en-US"/>
        </w:rPr>
      </w:pPr>
    </w:p>
    <w:p w14:paraId="57BFF74C" w14:textId="77777777" w:rsidR="00FF5232" w:rsidRDefault="00FF5232" w:rsidP="0047317B">
      <w:pPr>
        <w:spacing w:line="276" w:lineRule="auto"/>
        <w:ind w:firstLine="708"/>
        <w:jc w:val="both"/>
        <w:rPr>
          <w:rFonts w:asciiTheme="minorHAnsi" w:eastAsia="Calibri" w:hAnsiTheme="minorHAnsi" w:cstheme="minorHAnsi"/>
          <w:sz w:val="22"/>
          <w:szCs w:val="22"/>
          <w:lang w:eastAsia="en-US"/>
        </w:rPr>
      </w:pPr>
    </w:p>
    <w:p w14:paraId="03CE01B3" w14:textId="77777777" w:rsidR="001C6A3E" w:rsidRDefault="001C6A3E" w:rsidP="0047317B">
      <w:pPr>
        <w:spacing w:line="276" w:lineRule="auto"/>
        <w:ind w:firstLine="708"/>
        <w:jc w:val="both"/>
        <w:rPr>
          <w:rFonts w:asciiTheme="minorHAnsi" w:eastAsia="Calibri" w:hAnsiTheme="minorHAnsi" w:cstheme="minorHAnsi"/>
          <w:sz w:val="22"/>
          <w:szCs w:val="22"/>
          <w:lang w:eastAsia="en-US"/>
        </w:rPr>
      </w:pPr>
    </w:p>
    <w:p w14:paraId="39DCE867" w14:textId="113D9D73" w:rsidR="004A27B4" w:rsidRPr="004A27B4" w:rsidRDefault="004A27B4" w:rsidP="0047317B">
      <w:pPr>
        <w:spacing w:line="276" w:lineRule="auto"/>
        <w:ind w:firstLine="708"/>
        <w:jc w:val="both"/>
        <w:rPr>
          <w:rFonts w:asciiTheme="minorHAnsi" w:eastAsia="Calibri" w:hAnsiTheme="minorHAnsi" w:cstheme="minorHAnsi"/>
          <w:sz w:val="22"/>
          <w:szCs w:val="22"/>
          <w:lang w:eastAsia="en-US"/>
        </w:rPr>
      </w:pPr>
      <w:r w:rsidRPr="004A27B4">
        <w:rPr>
          <w:rFonts w:asciiTheme="minorHAnsi" w:eastAsia="Calibri" w:hAnsiTheme="minorHAnsi" w:cstheme="minorHAnsi"/>
          <w:sz w:val="22"/>
          <w:szCs w:val="22"/>
          <w:lang w:eastAsia="en-US"/>
        </w:rPr>
        <w:t>Wychodząc naprzeciw oczekiwaniom cudzoziemców, WUP w</w:t>
      </w:r>
      <w:r w:rsidR="00336D3E">
        <w:rPr>
          <w:rFonts w:asciiTheme="minorHAnsi" w:eastAsia="Calibri" w:hAnsiTheme="minorHAnsi" w:cstheme="minorHAnsi"/>
          <w:sz w:val="22"/>
          <w:szCs w:val="22"/>
          <w:lang w:eastAsia="en-US"/>
        </w:rPr>
        <w:t xml:space="preserve"> Poznaniu w</w:t>
      </w:r>
      <w:r w:rsidRPr="004A27B4">
        <w:rPr>
          <w:rFonts w:asciiTheme="minorHAnsi" w:eastAsia="Calibri" w:hAnsiTheme="minorHAnsi" w:cstheme="minorHAnsi"/>
          <w:sz w:val="22"/>
          <w:szCs w:val="22"/>
          <w:lang w:eastAsia="en-US"/>
        </w:rPr>
        <w:t xml:space="preserve"> ramach projektu prowadził doradztwo zawodowe stacjonarne, ale w miarę potrzeb</w:t>
      </w:r>
      <w:r w:rsidR="00B70BB4">
        <w:rPr>
          <w:rFonts w:asciiTheme="minorHAnsi" w:eastAsia="Calibri" w:hAnsiTheme="minorHAnsi" w:cstheme="minorHAnsi"/>
          <w:sz w:val="22"/>
          <w:szCs w:val="22"/>
          <w:lang w:eastAsia="en-US"/>
        </w:rPr>
        <w:t xml:space="preserve"> zgłaszanych przez</w:t>
      </w:r>
      <w:r w:rsidRPr="004A27B4">
        <w:rPr>
          <w:rFonts w:asciiTheme="minorHAnsi" w:eastAsia="Calibri" w:hAnsiTheme="minorHAnsi" w:cstheme="minorHAnsi"/>
          <w:sz w:val="22"/>
          <w:szCs w:val="22"/>
          <w:lang w:eastAsia="en-US"/>
        </w:rPr>
        <w:t xml:space="preserve"> uchodźców była też możliwość formuły on-line. Zajęcia odbywały się w formie indywidualnej, jak i grupowej. W projekcie udział wzięły zarówno osoby, które skorzystały jednorazowo ze wsparcia indywidualnego i/lub grupowego, jak i osoby, które objęte były dłuższym wsparciem doradcy zawodowego.</w:t>
      </w:r>
    </w:p>
    <w:p w14:paraId="26FBFABE" w14:textId="0F014ADD" w:rsidR="00FF6C95" w:rsidRPr="00FF6C95" w:rsidRDefault="00FF6C95" w:rsidP="00FF6C95">
      <w:pPr>
        <w:spacing w:line="276" w:lineRule="auto"/>
        <w:ind w:firstLine="708"/>
        <w:jc w:val="both"/>
        <w:rPr>
          <w:rFonts w:asciiTheme="minorHAnsi" w:eastAsia="Calibri" w:hAnsiTheme="minorHAnsi" w:cstheme="minorHAnsi"/>
          <w:sz w:val="22"/>
          <w:szCs w:val="22"/>
          <w:lang w:eastAsia="en-US"/>
        </w:rPr>
      </w:pPr>
      <w:r w:rsidRPr="00FF6C95">
        <w:rPr>
          <w:rFonts w:asciiTheme="minorHAnsi" w:eastAsia="Calibri" w:hAnsiTheme="minorHAnsi" w:cstheme="minorHAnsi"/>
          <w:bCs/>
          <w:sz w:val="22"/>
          <w:szCs w:val="22"/>
          <w:lang w:eastAsia="en-US"/>
        </w:rPr>
        <w:t>Dodatkowo</w:t>
      </w:r>
      <w:r w:rsidR="000B2823">
        <w:rPr>
          <w:rFonts w:asciiTheme="minorHAnsi" w:eastAsia="Calibri" w:hAnsiTheme="minorHAnsi" w:cstheme="minorHAnsi"/>
          <w:bCs/>
          <w:sz w:val="22"/>
          <w:szCs w:val="22"/>
          <w:lang w:eastAsia="en-US"/>
        </w:rPr>
        <w:t>,</w:t>
      </w:r>
      <w:r w:rsidRPr="00FF6C95">
        <w:rPr>
          <w:rFonts w:asciiTheme="minorHAnsi" w:eastAsia="Calibri" w:hAnsiTheme="minorHAnsi" w:cstheme="minorHAnsi"/>
          <w:bCs/>
          <w:sz w:val="22"/>
          <w:szCs w:val="22"/>
          <w:lang w:eastAsia="en-US"/>
        </w:rPr>
        <w:t xml:space="preserve"> </w:t>
      </w:r>
      <w:r w:rsidRPr="00FF6C95">
        <w:rPr>
          <w:rFonts w:asciiTheme="minorHAnsi" w:eastAsia="Calibri" w:hAnsiTheme="minorHAnsi" w:cstheme="minorHAnsi"/>
          <w:sz w:val="22"/>
          <w:szCs w:val="22"/>
          <w:lang w:eastAsia="en-US"/>
        </w:rPr>
        <w:t xml:space="preserve">WUP w Poznaniu poszerzył ofertę wsparcia doradczego o zamieszczone na stronie internetowej Urzędu oraz na YouTube spoty informacyjne z tematyki rynku pracy, w języku polskim </w:t>
      </w:r>
      <w:r w:rsidRPr="00FF6C95">
        <w:rPr>
          <w:rFonts w:asciiTheme="minorHAnsi" w:eastAsia="Calibri" w:hAnsiTheme="minorHAnsi" w:cstheme="minorHAnsi"/>
          <w:sz w:val="22"/>
          <w:szCs w:val="22"/>
          <w:lang w:eastAsia="en-US"/>
        </w:rPr>
        <w:br/>
        <w:t>i ukraińskim. Informacja o możliwości korzystania ze spotów przez obywateli Ukrainy i nie tylko, przekazana została do innych wielkopolskich instytucji publicznych, z prośbą o rozpowszechnienie materiału.</w:t>
      </w:r>
    </w:p>
    <w:p w14:paraId="2BCF1F18" w14:textId="77777777" w:rsidR="00FF6C95" w:rsidRPr="00C8127E" w:rsidRDefault="00FF6C95" w:rsidP="00FF6C95">
      <w:pPr>
        <w:spacing w:line="276" w:lineRule="auto"/>
        <w:ind w:firstLine="708"/>
        <w:jc w:val="both"/>
        <w:rPr>
          <w:rFonts w:asciiTheme="minorHAnsi" w:eastAsia="Calibri" w:hAnsiTheme="minorHAnsi" w:cstheme="minorHAnsi"/>
          <w:sz w:val="12"/>
          <w:szCs w:val="12"/>
          <w:lang w:eastAsia="en-US"/>
        </w:rPr>
      </w:pPr>
    </w:p>
    <w:p w14:paraId="5064CDD0" w14:textId="67536A38" w:rsidR="00FF6C95" w:rsidRPr="00FF6C95" w:rsidRDefault="00FF6C95" w:rsidP="00DD1D20">
      <w:pPr>
        <w:numPr>
          <w:ilvl w:val="0"/>
          <w:numId w:val="19"/>
        </w:numPr>
        <w:tabs>
          <w:tab w:val="clear" w:pos="360"/>
          <w:tab w:val="num" w:pos="993"/>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 xml:space="preserve">Wojewódzki Urząd Pracy w Poznaniu realizatorem projektu - „Pomoc dla Ukrainy </w:t>
      </w:r>
      <w:r>
        <w:rPr>
          <w:rFonts w:asciiTheme="minorHAnsi" w:eastAsia="Calibri" w:hAnsiTheme="minorHAnsi" w:cstheme="minorHAnsi"/>
          <w:i/>
          <w:iCs/>
          <w:sz w:val="22"/>
          <w:szCs w:val="22"/>
          <w:lang w:eastAsia="en-US"/>
        </w:rPr>
        <w:t>-</w:t>
      </w:r>
      <w:r w:rsidRPr="00FF6C95">
        <w:rPr>
          <w:rFonts w:asciiTheme="minorHAnsi" w:eastAsia="Calibri" w:hAnsiTheme="minorHAnsi" w:cstheme="minorHAnsi"/>
          <w:i/>
          <w:iCs/>
          <w:sz w:val="22"/>
          <w:szCs w:val="22"/>
          <w:lang w:eastAsia="en-US"/>
        </w:rPr>
        <w:t xml:space="preserve"> doradztwo dla uchodźców i migrantów"/ </w:t>
      </w:r>
      <w:proofErr w:type="spellStart"/>
      <w:r w:rsidRPr="00FF6C95">
        <w:rPr>
          <w:rFonts w:asciiTheme="minorHAnsi" w:eastAsia="Calibri" w:hAnsiTheme="minorHAnsi" w:cstheme="minorHAnsi"/>
          <w:i/>
          <w:iCs/>
          <w:sz w:val="22"/>
          <w:szCs w:val="22"/>
          <w:lang w:eastAsia="en-US"/>
        </w:rPr>
        <w:t>Воєводське</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управління</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праці</w:t>
      </w:r>
      <w:proofErr w:type="spellEnd"/>
      <w:r w:rsidRPr="00FF6C95">
        <w:rPr>
          <w:rFonts w:asciiTheme="minorHAnsi" w:eastAsia="Calibri" w:hAnsiTheme="minorHAnsi" w:cstheme="minorHAnsi"/>
          <w:i/>
          <w:iCs/>
          <w:sz w:val="22"/>
          <w:szCs w:val="22"/>
          <w:lang w:eastAsia="en-US"/>
        </w:rPr>
        <w:t xml:space="preserve"> в </w:t>
      </w:r>
      <w:proofErr w:type="spellStart"/>
      <w:r w:rsidRPr="00FF6C95">
        <w:rPr>
          <w:rFonts w:asciiTheme="minorHAnsi" w:eastAsia="Calibri" w:hAnsiTheme="minorHAnsi" w:cstheme="minorHAnsi"/>
          <w:i/>
          <w:iCs/>
          <w:sz w:val="22"/>
          <w:szCs w:val="22"/>
          <w:lang w:eastAsia="en-US"/>
        </w:rPr>
        <w:t>Познані</w:t>
      </w:r>
      <w:proofErr w:type="spellEnd"/>
      <w:r w:rsidRPr="00FF6C95">
        <w:rPr>
          <w:rFonts w:asciiTheme="minorHAnsi" w:eastAsia="Calibri" w:hAnsiTheme="minorHAnsi" w:cstheme="minorHAnsi"/>
          <w:i/>
          <w:iCs/>
          <w:sz w:val="22"/>
          <w:szCs w:val="22"/>
          <w:lang w:eastAsia="en-US"/>
        </w:rPr>
        <w:t xml:space="preserve"> є </w:t>
      </w:r>
      <w:proofErr w:type="spellStart"/>
      <w:r w:rsidRPr="00FF6C95">
        <w:rPr>
          <w:rFonts w:asciiTheme="minorHAnsi" w:eastAsia="Calibri" w:hAnsiTheme="minorHAnsi" w:cstheme="minorHAnsi"/>
          <w:i/>
          <w:iCs/>
          <w:sz w:val="22"/>
          <w:szCs w:val="22"/>
          <w:lang w:eastAsia="en-US"/>
        </w:rPr>
        <w:t>реалізатором</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проекту</w:t>
      </w:r>
      <w:proofErr w:type="spellEnd"/>
      <w:r w:rsidRPr="00FF6C95">
        <w:rPr>
          <w:rFonts w:asciiTheme="minorHAnsi" w:eastAsia="Calibri" w:hAnsiTheme="minorHAnsi" w:cstheme="minorHAnsi"/>
          <w:i/>
          <w:iCs/>
          <w:sz w:val="22"/>
          <w:szCs w:val="22"/>
          <w:lang w:eastAsia="en-US"/>
        </w:rPr>
        <w:t xml:space="preserve"> </w:t>
      </w:r>
      <w:r>
        <w:rPr>
          <w:rFonts w:asciiTheme="minorHAnsi" w:eastAsia="Calibri" w:hAnsiTheme="minorHAnsi" w:cstheme="minorHAnsi"/>
          <w:i/>
          <w:iCs/>
          <w:sz w:val="22"/>
          <w:szCs w:val="22"/>
          <w:lang w:eastAsia="en-US"/>
        </w:rPr>
        <w:t>-</w:t>
      </w:r>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Допомога</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Україні</w:t>
      </w:r>
      <w:proofErr w:type="spellEnd"/>
      <w:r w:rsidRPr="00FF6C95">
        <w:rPr>
          <w:rFonts w:asciiTheme="minorHAnsi" w:eastAsia="Calibri" w:hAnsiTheme="minorHAnsi" w:cstheme="minorHAnsi"/>
          <w:i/>
          <w:iCs/>
          <w:sz w:val="22"/>
          <w:szCs w:val="22"/>
          <w:lang w:eastAsia="en-US"/>
        </w:rPr>
        <w:t xml:space="preserve"> – </w:t>
      </w:r>
      <w:proofErr w:type="spellStart"/>
      <w:r w:rsidRPr="00FF6C95">
        <w:rPr>
          <w:rFonts w:asciiTheme="minorHAnsi" w:eastAsia="Calibri" w:hAnsiTheme="minorHAnsi" w:cstheme="minorHAnsi"/>
          <w:i/>
          <w:iCs/>
          <w:sz w:val="22"/>
          <w:szCs w:val="22"/>
          <w:lang w:eastAsia="en-US"/>
        </w:rPr>
        <w:t>консультації</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для</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біженців</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та</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мігрантів</w:t>
      </w:r>
      <w:proofErr w:type="spellEnd"/>
      <w:r w:rsidRPr="00FF6C95">
        <w:rPr>
          <w:rFonts w:asciiTheme="minorHAnsi" w:eastAsia="Calibri" w:hAnsiTheme="minorHAnsi" w:cstheme="minorHAnsi"/>
          <w:i/>
          <w:iCs/>
          <w:sz w:val="22"/>
          <w:szCs w:val="22"/>
          <w:lang w:eastAsia="en-US"/>
        </w:rPr>
        <w:t>».</w:t>
      </w:r>
    </w:p>
    <w:p w14:paraId="00058AB7" w14:textId="7DB5D4FF" w:rsidR="00FF6C95" w:rsidRPr="00023D35" w:rsidRDefault="00FF6C95" w:rsidP="00DD1D20">
      <w:pPr>
        <w:numPr>
          <w:ilvl w:val="0"/>
          <w:numId w:val="19"/>
        </w:numPr>
        <w:tabs>
          <w:tab w:val="clear" w:pos="360"/>
          <w:tab w:val="num" w:pos="720"/>
          <w:tab w:val="num" w:pos="993"/>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 xml:space="preserve">Pozytywna autoprezentacja w CV i na rozmowie kwalifikacyjnej / </w:t>
      </w:r>
      <w:proofErr w:type="spellStart"/>
      <w:r w:rsidRPr="00FF6C95">
        <w:rPr>
          <w:rFonts w:asciiTheme="minorHAnsi" w:eastAsia="Calibri" w:hAnsiTheme="minorHAnsi" w:cstheme="minorHAnsi"/>
          <w:i/>
          <w:iCs/>
          <w:sz w:val="22"/>
          <w:szCs w:val="22"/>
          <w:lang w:eastAsia="en-US"/>
        </w:rPr>
        <w:t>Позитивна</w:t>
      </w:r>
      <w:proofErr w:type="spellEnd"/>
      <w:r w:rsidRPr="00FF6C95">
        <w:rPr>
          <w:rFonts w:asciiTheme="minorHAnsi" w:eastAsia="Calibri" w:hAnsiTheme="minorHAnsi" w:cstheme="minorHAnsi"/>
          <w:i/>
          <w:iCs/>
          <w:sz w:val="22"/>
          <w:szCs w:val="22"/>
          <w:lang w:eastAsia="en-US"/>
        </w:rPr>
        <w:t> </w:t>
      </w:r>
      <w:proofErr w:type="spellStart"/>
      <w:r w:rsidRPr="00FF6C95">
        <w:rPr>
          <w:rFonts w:asciiTheme="minorHAnsi" w:eastAsia="Calibri" w:hAnsiTheme="minorHAnsi" w:cstheme="minorHAnsi"/>
          <w:i/>
          <w:iCs/>
          <w:sz w:val="22"/>
          <w:szCs w:val="22"/>
          <w:lang w:eastAsia="en-US"/>
        </w:rPr>
        <w:t>амопрезентація</w:t>
      </w:r>
      <w:proofErr w:type="spellEnd"/>
      <w:r w:rsidRPr="00FF6C95">
        <w:rPr>
          <w:rFonts w:asciiTheme="minorHAnsi" w:eastAsia="Calibri" w:hAnsiTheme="minorHAnsi" w:cstheme="minorHAnsi"/>
          <w:i/>
          <w:iCs/>
          <w:sz w:val="22"/>
          <w:szCs w:val="22"/>
          <w:lang w:eastAsia="en-US"/>
        </w:rPr>
        <w:t xml:space="preserve"> </w:t>
      </w:r>
      <w:r w:rsidR="00545F7B">
        <w:rPr>
          <w:rFonts w:asciiTheme="minorHAnsi" w:eastAsia="Calibri" w:hAnsiTheme="minorHAnsi" w:cstheme="minorHAnsi"/>
          <w:i/>
          <w:iCs/>
          <w:sz w:val="22"/>
          <w:szCs w:val="22"/>
          <w:lang w:eastAsia="en-US"/>
        </w:rPr>
        <w:br/>
      </w:r>
      <w:r w:rsidRPr="00FF6C95">
        <w:rPr>
          <w:rFonts w:asciiTheme="minorHAnsi" w:eastAsia="Calibri" w:hAnsiTheme="minorHAnsi" w:cstheme="minorHAnsi"/>
          <w:i/>
          <w:iCs/>
          <w:sz w:val="22"/>
          <w:szCs w:val="22"/>
          <w:lang w:eastAsia="en-US"/>
        </w:rPr>
        <w:t xml:space="preserve">в </w:t>
      </w:r>
      <w:proofErr w:type="spellStart"/>
      <w:r w:rsidRPr="00FF6C95">
        <w:rPr>
          <w:rFonts w:asciiTheme="minorHAnsi" w:eastAsia="Calibri" w:hAnsiTheme="minorHAnsi" w:cstheme="minorHAnsi"/>
          <w:i/>
          <w:iCs/>
          <w:sz w:val="22"/>
          <w:szCs w:val="22"/>
          <w:lang w:eastAsia="en-US"/>
        </w:rPr>
        <w:t>резюме</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та</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під</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час</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співбесіди</w:t>
      </w:r>
      <w:proofErr w:type="spellEnd"/>
      <w:r w:rsidRPr="00FF6C95">
        <w:rPr>
          <w:rFonts w:asciiTheme="minorHAnsi" w:eastAsia="Calibri" w:hAnsiTheme="minorHAnsi" w:cstheme="minorHAnsi"/>
          <w:i/>
          <w:iCs/>
          <w:sz w:val="22"/>
          <w:szCs w:val="22"/>
          <w:lang w:eastAsia="en-US"/>
        </w:rPr>
        <w:t>.</w:t>
      </w:r>
    </w:p>
    <w:p w14:paraId="7E9465EF" w14:textId="7736448E" w:rsidR="00FF6C95" w:rsidRPr="00FF6C95" w:rsidRDefault="00FF6C95" w:rsidP="00DD1D20">
      <w:pPr>
        <w:numPr>
          <w:ilvl w:val="0"/>
          <w:numId w:val="19"/>
        </w:numPr>
        <w:tabs>
          <w:tab w:val="clear" w:pos="360"/>
          <w:tab w:val="num" w:pos="720"/>
          <w:tab w:val="num" w:pos="993"/>
          <w:tab w:val="num" w:pos="1069"/>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 xml:space="preserve">Poszukiwanie pracy w Polsce / </w:t>
      </w:r>
      <w:proofErr w:type="spellStart"/>
      <w:r w:rsidRPr="00FF6C95">
        <w:rPr>
          <w:rFonts w:asciiTheme="minorHAnsi" w:eastAsia="Calibri" w:hAnsiTheme="minorHAnsi" w:cstheme="minorHAnsi"/>
          <w:i/>
          <w:iCs/>
          <w:sz w:val="22"/>
          <w:szCs w:val="22"/>
          <w:lang w:eastAsia="en-US"/>
        </w:rPr>
        <w:t>Пошук</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роботи</w:t>
      </w:r>
      <w:proofErr w:type="spellEnd"/>
      <w:r w:rsidRPr="00FF6C95">
        <w:rPr>
          <w:rFonts w:asciiTheme="minorHAnsi" w:eastAsia="Calibri" w:hAnsiTheme="minorHAnsi" w:cstheme="minorHAnsi"/>
          <w:i/>
          <w:iCs/>
          <w:sz w:val="22"/>
          <w:szCs w:val="22"/>
          <w:lang w:eastAsia="en-US"/>
        </w:rPr>
        <w:t xml:space="preserve"> в </w:t>
      </w:r>
      <w:proofErr w:type="spellStart"/>
      <w:r w:rsidRPr="00FF6C95">
        <w:rPr>
          <w:rFonts w:asciiTheme="minorHAnsi" w:eastAsia="Calibri" w:hAnsiTheme="minorHAnsi" w:cstheme="minorHAnsi"/>
          <w:i/>
          <w:iCs/>
          <w:sz w:val="22"/>
          <w:szCs w:val="22"/>
          <w:lang w:eastAsia="en-US"/>
        </w:rPr>
        <w:t>Польщі</w:t>
      </w:r>
      <w:proofErr w:type="spellEnd"/>
      <w:r w:rsidRPr="00FF6C95">
        <w:rPr>
          <w:rFonts w:asciiTheme="minorHAnsi" w:eastAsia="Calibri" w:hAnsiTheme="minorHAnsi" w:cstheme="minorHAnsi"/>
          <w:i/>
          <w:iCs/>
          <w:sz w:val="22"/>
          <w:szCs w:val="22"/>
          <w:lang w:eastAsia="en-US"/>
        </w:rPr>
        <w:t>.</w:t>
      </w:r>
    </w:p>
    <w:p w14:paraId="0465F501" w14:textId="043C27AD" w:rsidR="00FF6C95" w:rsidRPr="00FF6C95" w:rsidRDefault="00FF6C95" w:rsidP="00DD1D20">
      <w:pPr>
        <w:numPr>
          <w:ilvl w:val="0"/>
          <w:numId w:val="19"/>
        </w:numPr>
        <w:tabs>
          <w:tab w:val="clear" w:pos="360"/>
          <w:tab w:val="num" w:pos="720"/>
          <w:tab w:val="num" w:pos="993"/>
          <w:tab w:val="num" w:pos="1069"/>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 xml:space="preserve">Formy zatrudniania w Polsce / </w:t>
      </w:r>
      <w:proofErr w:type="spellStart"/>
      <w:r w:rsidRPr="00FF6C95">
        <w:rPr>
          <w:rFonts w:asciiTheme="minorHAnsi" w:eastAsia="Calibri" w:hAnsiTheme="minorHAnsi" w:cstheme="minorHAnsi"/>
          <w:i/>
          <w:iCs/>
          <w:sz w:val="22"/>
          <w:szCs w:val="22"/>
          <w:lang w:eastAsia="en-US"/>
        </w:rPr>
        <w:t>Форми</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працевлаштування</w:t>
      </w:r>
      <w:proofErr w:type="spellEnd"/>
      <w:r w:rsidRPr="00FF6C95">
        <w:rPr>
          <w:rFonts w:asciiTheme="minorHAnsi" w:eastAsia="Calibri" w:hAnsiTheme="minorHAnsi" w:cstheme="minorHAnsi"/>
          <w:i/>
          <w:iCs/>
          <w:sz w:val="22"/>
          <w:szCs w:val="22"/>
          <w:lang w:eastAsia="en-US"/>
        </w:rPr>
        <w:t xml:space="preserve"> в </w:t>
      </w:r>
      <w:proofErr w:type="spellStart"/>
      <w:r w:rsidRPr="00FF6C95">
        <w:rPr>
          <w:rFonts w:asciiTheme="minorHAnsi" w:eastAsia="Calibri" w:hAnsiTheme="minorHAnsi" w:cstheme="minorHAnsi"/>
          <w:i/>
          <w:iCs/>
          <w:sz w:val="22"/>
          <w:szCs w:val="22"/>
          <w:lang w:eastAsia="en-US"/>
        </w:rPr>
        <w:t>Польщі</w:t>
      </w:r>
      <w:proofErr w:type="spellEnd"/>
      <w:r w:rsidRPr="00FF6C95">
        <w:rPr>
          <w:rFonts w:asciiTheme="minorHAnsi" w:eastAsia="Calibri" w:hAnsiTheme="minorHAnsi" w:cstheme="minorHAnsi"/>
          <w:i/>
          <w:iCs/>
          <w:sz w:val="22"/>
          <w:szCs w:val="22"/>
          <w:lang w:eastAsia="en-US"/>
        </w:rPr>
        <w:t>.</w:t>
      </w:r>
    </w:p>
    <w:p w14:paraId="5C161A9D" w14:textId="56BC1108" w:rsidR="00FF6C95" w:rsidRPr="00FF6C95" w:rsidRDefault="00FF6C95" w:rsidP="00DD1D20">
      <w:pPr>
        <w:numPr>
          <w:ilvl w:val="0"/>
          <w:numId w:val="19"/>
        </w:numPr>
        <w:tabs>
          <w:tab w:val="clear" w:pos="360"/>
          <w:tab w:val="num" w:pos="720"/>
          <w:tab w:val="num" w:pos="993"/>
          <w:tab w:val="num" w:pos="1069"/>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 xml:space="preserve">Kobiety na rynku pracy / </w:t>
      </w:r>
      <w:proofErr w:type="spellStart"/>
      <w:r w:rsidRPr="00FF6C95">
        <w:rPr>
          <w:rFonts w:asciiTheme="minorHAnsi" w:eastAsia="Calibri" w:hAnsiTheme="minorHAnsi" w:cstheme="minorHAnsi"/>
          <w:i/>
          <w:iCs/>
          <w:sz w:val="22"/>
          <w:szCs w:val="22"/>
          <w:lang w:eastAsia="en-US"/>
        </w:rPr>
        <w:t>Жінки</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на</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ринку</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праці</w:t>
      </w:r>
      <w:proofErr w:type="spellEnd"/>
      <w:r w:rsidRPr="00FF6C95">
        <w:rPr>
          <w:rFonts w:asciiTheme="minorHAnsi" w:eastAsia="Calibri" w:hAnsiTheme="minorHAnsi" w:cstheme="minorHAnsi"/>
          <w:i/>
          <w:iCs/>
          <w:sz w:val="22"/>
          <w:szCs w:val="22"/>
          <w:lang w:eastAsia="en-US"/>
        </w:rPr>
        <w:t>.</w:t>
      </w:r>
    </w:p>
    <w:p w14:paraId="62514B9F" w14:textId="5D6B96E6" w:rsidR="00FF6C95" w:rsidRPr="00FF6C95" w:rsidRDefault="00FF6C95" w:rsidP="00DD1D20">
      <w:pPr>
        <w:numPr>
          <w:ilvl w:val="0"/>
          <w:numId w:val="19"/>
        </w:numPr>
        <w:tabs>
          <w:tab w:val="clear" w:pos="360"/>
          <w:tab w:val="num" w:pos="720"/>
          <w:tab w:val="num" w:pos="993"/>
          <w:tab w:val="num" w:pos="1069"/>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 xml:space="preserve">Rejestracja firmy w Polsce krok po kroku / </w:t>
      </w:r>
      <w:proofErr w:type="spellStart"/>
      <w:r w:rsidRPr="00FF6C95">
        <w:rPr>
          <w:rFonts w:asciiTheme="minorHAnsi" w:eastAsia="Calibri" w:hAnsiTheme="minorHAnsi" w:cstheme="minorHAnsi"/>
          <w:i/>
          <w:iCs/>
          <w:sz w:val="22"/>
          <w:szCs w:val="22"/>
          <w:lang w:eastAsia="en-US"/>
        </w:rPr>
        <w:t>Реєстрація</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компанії</w:t>
      </w:r>
      <w:proofErr w:type="spellEnd"/>
      <w:r w:rsidRPr="00FF6C95">
        <w:rPr>
          <w:rFonts w:asciiTheme="minorHAnsi" w:eastAsia="Calibri" w:hAnsiTheme="minorHAnsi" w:cstheme="minorHAnsi"/>
          <w:i/>
          <w:iCs/>
          <w:sz w:val="22"/>
          <w:szCs w:val="22"/>
          <w:lang w:eastAsia="en-US"/>
        </w:rPr>
        <w:t xml:space="preserve"> в </w:t>
      </w:r>
      <w:proofErr w:type="spellStart"/>
      <w:r w:rsidRPr="00FF6C95">
        <w:rPr>
          <w:rFonts w:asciiTheme="minorHAnsi" w:eastAsia="Calibri" w:hAnsiTheme="minorHAnsi" w:cstheme="minorHAnsi"/>
          <w:i/>
          <w:iCs/>
          <w:sz w:val="22"/>
          <w:szCs w:val="22"/>
          <w:lang w:eastAsia="en-US"/>
        </w:rPr>
        <w:t>Польщі</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крок</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за</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кроком</w:t>
      </w:r>
      <w:proofErr w:type="spellEnd"/>
      <w:r w:rsidRPr="00FF6C95">
        <w:rPr>
          <w:rFonts w:asciiTheme="minorHAnsi" w:eastAsia="Calibri" w:hAnsiTheme="minorHAnsi" w:cstheme="minorHAnsi"/>
          <w:i/>
          <w:iCs/>
          <w:sz w:val="22"/>
          <w:szCs w:val="22"/>
          <w:lang w:eastAsia="en-US"/>
        </w:rPr>
        <w:t>.</w:t>
      </w:r>
    </w:p>
    <w:p w14:paraId="44129993" w14:textId="445319AB" w:rsidR="00FE4D5D" w:rsidRPr="00F514C4" w:rsidRDefault="00FF6C95" w:rsidP="00DD1D20">
      <w:pPr>
        <w:numPr>
          <w:ilvl w:val="0"/>
          <w:numId w:val="19"/>
        </w:numPr>
        <w:tabs>
          <w:tab w:val="clear" w:pos="360"/>
          <w:tab w:val="num" w:pos="720"/>
          <w:tab w:val="num" w:pos="993"/>
          <w:tab w:val="num" w:pos="1069"/>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 xml:space="preserve">Nostryfikacja dokumentów / </w:t>
      </w:r>
      <w:proofErr w:type="spellStart"/>
      <w:r w:rsidRPr="00FF6C95">
        <w:rPr>
          <w:rFonts w:asciiTheme="minorHAnsi" w:eastAsia="Calibri" w:hAnsiTheme="minorHAnsi" w:cstheme="minorHAnsi"/>
          <w:i/>
          <w:iCs/>
          <w:sz w:val="22"/>
          <w:szCs w:val="22"/>
          <w:lang w:eastAsia="en-US"/>
        </w:rPr>
        <w:t>Нострифікація</w:t>
      </w:r>
      <w:proofErr w:type="spellEnd"/>
      <w:r w:rsidRPr="00FF6C95">
        <w:rPr>
          <w:rFonts w:asciiTheme="minorHAnsi" w:eastAsia="Calibri" w:hAnsiTheme="minorHAnsi" w:cstheme="minorHAnsi"/>
          <w:i/>
          <w:iCs/>
          <w:sz w:val="22"/>
          <w:szCs w:val="22"/>
          <w:lang w:eastAsia="en-US"/>
        </w:rPr>
        <w:t xml:space="preserve"> </w:t>
      </w:r>
      <w:proofErr w:type="spellStart"/>
      <w:r w:rsidRPr="00FF6C95">
        <w:rPr>
          <w:rFonts w:asciiTheme="minorHAnsi" w:eastAsia="Calibri" w:hAnsiTheme="minorHAnsi" w:cstheme="minorHAnsi"/>
          <w:i/>
          <w:iCs/>
          <w:sz w:val="22"/>
          <w:szCs w:val="22"/>
          <w:lang w:eastAsia="en-US"/>
        </w:rPr>
        <w:t>документів</w:t>
      </w:r>
      <w:proofErr w:type="spellEnd"/>
      <w:r w:rsidRPr="00FF6C95">
        <w:rPr>
          <w:rFonts w:asciiTheme="minorHAnsi" w:eastAsia="Calibri" w:hAnsiTheme="minorHAnsi" w:cstheme="minorHAnsi"/>
          <w:i/>
          <w:iCs/>
          <w:sz w:val="22"/>
          <w:szCs w:val="22"/>
          <w:lang w:eastAsia="en-US"/>
        </w:rPr>
        <w:t>.</w:t>
      </w:r>
    </w:p>
    <w:p w14:paraId="785AFE55" w14:textId="77777777" w:rsidR="00FE4D5D" w:rsidRPr="00F514C4" w:rsidRDefault="00FE4D5D" w:rsidP="004C69AB">
      <w:pPr>
        <w:spacing w:line="276" w:lineRule="auto"/>
        <w:ind w:firstLine="708"/>
        <w:jc w:val="both"/>
        <w:rPr>
          <w:rFonts w:asciiTheme="minorHAnsi" w:eastAsia="Calibri" w:hAnsiTheme="minorHAnsi" w:cstheme="minorHAnsi"/>
          <w:sz w:val="22"/>
          <w:szCs w:val="22"/>
          <w:lang w:eastAsia="en-US"/>
        </w:rPr>
      </w:pPr>
    </w:p>
    <w:p w14:paraId="43E8BB99" w14:textId="12352EF8" w:rsidR="00B61123" w:rsidRDefault="00EA76B9" w:rsidP="002B7E2C">
      <w:pPr>
        <w:spacing w:line="276" w:lineRule="auto"/>
        <w:ind w:firstLine="708"/>
        <w:jc w:val="both"/>
        <w:rPr>
          <w:rFonts w:asciiTheme="minorHAnsi" w:eastAsia="Calibri" w:hAnsiTheme="minorHAnsi" w:cstheme="minorHAnsi"/>
          <w:sz w:val="22"/>
          <w:szCs w:val="22"/>
          <w:lang w:eastAsia="en-US"/>
        </w:rPr>
      </w:pPr>
      <w:r w:rsidRPr="00F514C4">
        <w:rPr>
          <w:rFonts w:asciiTheme="minorHAnsi" w:eastAsia="Calibri" w:hAnsiTheme="minorHAnsi" w:cstheme="minorHAnsi"/>
          <w:sz w:val="22"/>
          <w:szCs w:val="22"/>
          <w:lang w:eastAsia="en-US"/>
        </w:rPr>
        <w:t xml:space="preserve">Przedsięwzięcie realizowane było w oparciu o umowę nr DRP-X/160/PK/2022 w sprawie wysokości </w:t>
      </w:r>
      <w:r w:rsidR="00023D35">
        <w:rPr>
          <w:rFonts w:asciiTheme="minorHAnsi" w:eastAsia="Calibri" w:hAnsiTheme="minorHAnsi" w:cstheme="minorHAnsi"/>
          <w:sz w:val="22"/>
          <w:szCs w:val="22"/>
          <w:lang w:eastAsia="en-US"/>
        </w:rPr>
        <w:br/>
      </w:r>
      <w:r w:rsidRPr="00F514C4">
        <w:rPr>
          <w:rFonts w:asciiTheme="minorHAnsi" w:eastAsia="Calibri" w:hAnsiTheme="minorHAnsi" w:cstheme="minorHAnsi"/>
          <w:sz w:val="22"/>
          <w:szCs w:val="22"/>
          <w:lang w:eastAsia="en-US"/>
        </w:rPr>
        <w:t xml:space="preserve">i trybu przekazywania środków rezerwy </w:t>
      </w:r>
      <w:r w:rsidR="00F514C4" w:rsidRPr="00F514C4">
        <w:rPr>
          <w:rFonts w:asciiTheme="minorHAnsi" w:eastAsia="Calibri" w:hAnsiTheme="minorHAnsi" w:cstheme="minorHAnsi"/>
          <w:sz w:val="22"/>
          <w:szCs w:val="22"/>
          <w:lang w:eastAsia="en-US"/>
        </w:rPr>
        <w:t>FP</w:t>
      </w:r>
      <w:r w:rsidRPr="00F514C4">
        <w:rPr>
          <w:rFonts w:asciiTheme="minorHAnsi" w:eastAsia="Calibri" w:hAnsiTheme="minorHAnsi" w:cstheme="minorHAnsi"/>
          <w:sz w:val="22"/>
          <w:szCs w:val="22"/>
          <w:lang w:eastAsia="en-US"/>
        </w:rPr>
        <w:t xml:space="preserve"> na realizację projektu wybranego w konkursie pn. „Razem Możemy Więcej - Pierwsza Edycja Programu Aktywizacyjnego dla Cudzoziemców na lata 2022-2023”, i zakończyło się </w:t>
      </w:r>
      <w:r w:rsidR="009D3D3F">
        <w:rPr>
          <w:rFonts w:asciiTheme="minorHAnsi" w:eastAsia="Calibri" w:hAnsiTheme="minorHAnsi" w:cstheme="minorHAnsi"/>
          <w:sz w:val="22"/>
          <w:szCs w:val="22"/>
          <w:lang w:eastAsia="en-US"/>
        </w:rPr>
        <w:br/>
      </w:r>
      <w:r w:rsidRPr="00F514C4">
        <w:rPr>
          <w:rFonts w:asciiTheme="minorHAnsi" w:eastAsia="Calibri" w:hAnsiTheme="minorHAnsi" w:cstheme="minorHAnsi"/>
          <w:sz w:val="22"/>
          <w:szCs w:val="22"/>
          <w:lang w:eastAsia="en-US"/>
        </w:rPr>
        <w:t>z dniem 31.12.2023</w:t>
      </w:r>
      <w:r w:rsidR="00F514C4" w:rsidRPr="00F514C4">
        <w:rPr>
          <w:rFonts w:asciiTheme="minorHAnsi" w:eastAsia="Calibri" w:hAnsiTheme="minorHAnsi" w:cstheme="minorHAnsi"/>
          <w:sz w:val="22"/>
          <w:szCs w:val="22"/>
          <w:lang w:eastAsia="en-US"/>
        </w:rPr>
        <w:t xml:space="preserve"> </w:t>
      </w:r>
      <w:r w:rsidRPr="00F514C4">
        <w:rPr>
          <w:rFonts w:asciiTheme="minorHAnsi" w:eastAsia="Calibri" w:hAnsiTheme="minorHAnsi" w:cstheme="minorHAnsi"/>
          <w:sz w:val="22"/>
          <w:szCs w:val="22"/>
          <w:lang w:eastAsia="en-US"/>
        </w:rPr>
        <w:t>r. Na działania projektowe realizowane w okresie od 26.08.2022</w:t>
      </w:r>
      <w:r w:rsidR="00F514C4" w:rsidRPr="00F514C4">
        <w:rPr>
          <w:rFonts w:asciiTheme="minorHAnsi" w:eastAsia="Calibri" w:hAnsiTheme="minorHAnsi" w:cstheme="minorHAnsi"/>
          <w:sz w:val="22"/>
          <w:szCs w:val="22"/>
          <w:lang w:eastAsia="en-US"/>
        </w:rPr>
        <w:t xml:space="preserve"> </w:t>
      </w:r>
      <w:r w:rsidRPr="00F514C4">
        <w:rPr>
          <w:rFonts w:asciiTheme="minorHAnsi" w:eastAsia="Calibri" w:hAnsiTheme="minorHAnsi" w:cstheme="minorHAnsi"/>
          <w:sz w:val="22"/>
          <w:szCs w:val="22"/>
          <w:lang w:eastAsia="en-US"/>
        </w:rPr>
        <w:t>r. do 31.12.2023</w:t>
      </w:r>
      <w:r w:rsidR="00F514C4" w:rsidRPr="00F514C4">
        <w:rPr>
          <w:rFonts w:asciiTheme="minorHAnsi" w:eastAsia="Calibri" w:hAnsiTheme="minorHAnsi" w:cstheme="minorHAnsi"/>
          <w:sz w:val="22"/>
          <w:szCs w:val="22"/>
          <w:lang w:eastAsia="en-US"/>
        </w:rPr>
        <w:t xml:space="preserve"> </w:t>
      </w:r>
      <w:r w:rsidRPr="00F514C4">
        <w:rPr>
          <w:rFonts w:asciiTheme="minorHAnsi" w:eastAsia="Calibri" w:hAnsiTheme="minorHAnsi" w:cstheme="minorHAnsi"/>
          <w:sz w:val="22"/>
          <w:szCs w:val="22"/>
          <w:lang w:eastAsia="en-US"/>
        </w:rPr>
        <w:t>r</w:t>
      </w:r>
      <w:r w:rsidR="00F514C4" w:rsidRPr="00F514C4">
        <w:rPr>
          <w:rFonts w:asciiTheme="minorHAnsi" w:eastAsia="Calibri" w:hAnsiTheme="minorHAnsi" w:cstheme="minorHAnsi"/>
          <w:sz w:val="22"/>
          <w:szCs w:val="22"/>
          <w:lang w:eastAsia="en-US"/>
        </w:rPr>
        <w:t>.</w:t>
      </w:r>
      <w:r w:rsidRPr="00F514C4">
        <w:rPr>
          <w:rFonts w:asciiTheme="minorHAnsi" w:eastAsia="Calibri" w:hAnsiTheme="minorHAnsi" w:cstheme="minorHAnsi"/>
          <w:sz w:val="22"/>
          <w:szCs w:val="22"/>
          <w:lang w:eastAsia="en-US"/>
        </w:rPr>
        <w:t xml:space="preserve"> przeznaczona została kwota 381 195 zł. Faktycznie poniesione wydatki w latach 2022/2023 to 222 531,64 zł, </w:t>
      </w:r>
      <w:r w:rsidR="009D3D3F">
        <w:rPr>
          <w:rFonts w:asciiTheme="minorHAnsi" w:eastAsia="Calibri" w:hAnsiTheme="minorHAnsi" w:cstheme="minorHAnsi"/>
          <w:sz w:val="22"/>
          <w:szCs w:val="22"/>
          <w:lang w:eastAsia="en-US"/>
        </w:rPr>
        <w:br/>
      </w:r>
      <w:r w:rsidRPr="00F514C4">
        <w:rPr>
          <w:rFonts w:asciiTheme="minorHAnsi" w:eastAsia="Calibri" w:hAnsiTheme="minorHAnsi" w:cstheme="minorHAnsi"/>
          <w:sz w:val="22"/>
          <w:szCs w:val="22"/>
          <w:lang w:eastAsia="en-US"/>
        </w:rPr>
        <w:t>a w samym 2023 r</w:t>
      </w:r>
      <w:r w:rsidR="00F514C4" w:rsidRPr="00F514C4">
        <w:rPr>
          <w:rFonts w:asciiTheme="minorHAnsi" w:eastAsia="Calibri" w:hAnsiTheme="minorHAnsi" w:cstheme="minorHAnsi"/>
          <w:sz w:val="22"/>
          <w:szCs w:val="22"/>
          <w:lang w:eastAsia="en-US"/>
        </w:rPr>
        <w:t xml:space="preserve">. </w:t>
      </w:r>
      <w:r w:rsidRPr="00F514C4">
        <w:rPr>
          <w:rFonts w:asciiTheme="minorHAnsi" w:eastAsia="Calibri" w:hAnsiTheme="minorHAnsi" w:cstheme="minorHAnsi"/>
          <w:sz w:val="22"/>
          <w:szCs w:val="22"/>
          <w:lang w:eastAsia="en-US"/>
        </w:rPr>
        <w:t>wydatkowano 169 030,68 zł.</w:t>
      </w:r>
    </w:p>
    <w:p w14:paraId="59A4C86D" w14:textId="3CC379F9" w:rsidR="00EA76B9" w:rsidRPr="00CF599D" w:rsidRDefault="00EA76B9" w:rsidP="00023D35">
      <w:pPr>
        <w:spacing w:line="276" w:lineRule="auto"/>
        <w:ind w:firstLine="708"/>
        <w:jc w:val="both"/>
        <w:rPr>
          <w:rFonts w:asciiTheme="minorHAnsi" w:eastAsia="Calibri" w:hAnsiTheme="minorHAnsi" w:cstheme="minorHAnsi"/>
          <w:sz w:val="22"/>
          <w:szCs w:val="22"/>
          <w:lang w:eastAsia="en-US"/>
        </w:rPr>
      </w:pPr>
      <w:r w:rsidRPr="005501E6">
        <w:rPr>
          <w:rFonts w:asciiTheme="minorHAnsi" w:eastAsia="Calibri" w:hAnsiTheme="minorHAnsi" w:cstheme="minorHAnsi"/>
          <w:sz w:val="22"/>
          <w:szCs w:val="22"/>
          <w:lang w:eastAsia="en-US"/>
        </w:rPr>
        <w:t>Realizacja projektu przyniosła także korzyści dla rozwoju poradnictwa międzykulturowego. Doradcy zawodowi</w:t>
      </w:r>
      <w:r w:rsidR="004A41AE">
        <w:rPr>
          <w:rFonts w:asciiTheme="minorHAnsi" w:eastAsia="Calibri" w:hAnsiTheme="minorHAnsi" w:cstheme="minorHAnsi"/>
          <w:sz w:val="22"/>
          <w:szCs w:val="22"/>
          <w:lang w:eastAsia="en-US"/>
        </w:rPr>
        <w:t>,</w:t>
      </w:r>
      <w:r w:rsidRPr="005501E6">
        <w:rPr>
          <w:rFonts w:asciiTheme="minorHAnsi" w:eastAsia="Calibri" w:hAnsiTheme="minorHAnsi" w:cstheme="minorHAnsi"/>
          <w:sz w:val="22"/>
          <w:szCs w:val="22"/>
          <w:lang w:eastAsia="en-US"/>
        </w:rPr>
        <w:t xml:space="preserve"> pracując z cudzoziemcami, mieli w praktyce możliwość poznania podobieństw i różnic</w:t>
      </w:r>
      <w:r w:rsidR="00CF599D" w:rsidRPr="005501E6">
        <w:rPr>
          <w:rFonts w:asciiTheme="minorHAnsi" w:eastAsia="Calibri" w:hAnsiTheme="minorHAnsi" w:cstheme="minorHAnsi"/>
          <w:sz w:val="22"/>
          <w:szCs w:val="22"/>
          <w:lang w:eastAsia="en-US"/>
        </w:rPr>
        <w:t xml:space="preserve"> </w:t>
      </w:r>
      <w:r w:rsidRPr="005501E6">
        <w:rPr>
          <w:rFonts w:asciiTheme="minorHAnsi" w:eastAsia="Calibri" w:hAnsiTheme="minorHAnsi" w:cstheme="minorHAnsi"/>
          <w:sz w:val="22"/>
          <w:szCs w:val="22"/>
          <w:lang w:eastAsia="en-US"/>
        </w:rPr>
        <w:t xml:space="preserve">kulturowych, edukacyjnych, zawodowych, zdobyli wiedzę z zakresu psychologicznego funkcjonowania migrantów </w:t>
      </w:r>
      <w:r w:rsidR="009843BB">
        <w:rPr>
          <w:rFonts w:asciiTheme="minorHAnsi" w:eastAsia="Calibri" w:hAnsiTheme="minorHAnsi" w:cstheme="minorHAnsi"/>
          <w:sz w:val="22"/>
          <w:szCs w:val="22"/>
          <w:lang w:eastAsia="en-US"/>
        </w:rPr>
        <w:br/>
      </w:r>
      <w:r w:rsidRPr="005501E6">
        <w:rPr>
          <w:rFonts w:asciiTheme="minorHAnsi" w:eastAsia="Calibri" w:hAnsiTheme="minorHAnsi" w:cstheme="minorHAnsi"/>
          <w:sz w:val="22"/>
          <w:szCs w:val="22"/>
          <w:lang w:eastAsia="en-US"/>
        </w:rPr>
        <w:t xml:space="preserve">i uchodźców, a także strategii adaptacji w nowym miejscu zamieszkania. Doradcy </w:t>
      </w:r>
      <w:r w:rsidRPr="00CF599D">
        <w:rPr>
          <w:rFonts w:asciiTheme="minorHAnsi" w:eastAsia="Calibri" w:hAnsiTheme="minorHAnsi" w:cstheme="minorHAnsi"/>
          <w:sz w:val="22"/>
          <w:szCs w:val="22"/>
          <w:lang w:eastAsia="en-US"/>
        </w:rPr>
        <w:t xml:space="preserve">uczestniczyli </w:t>
      </w:r>
      <w:r w:rsidR="00CF599D" w:rsidRPr="00CF599D">
        <w:rPr>
          <w:rFonts w:asciiTheme="minorHAnsi" w:eastAsia="Calibri" w:hAnsiTheme="minorHAnsi" w:cstheme="minorHAnsi"/>
          <w:sz w:val="22"/>
          <w:szCs w:val="22"/>
          <w:lang w:eastAsia="en-US"/>
        </w:rPr>
        <w:br/>
      </w:r>
      <w:r w:rsidRPr="00CF599D">
        <w:rPr>
          <w:rFonts w:asciiTheme="minorHAnsi" w:eastAsia="Calibri" w:hAnsiTheme="minorHAnsi" w:cstheme="minorHAnsi"/>
          <w:sz w:val="22"/>
          <w:szCs w:val="22"/>
          <w:lang w:eastAsia="en-US"/>
        </w:rPr>
        <w:t xml:space="preserve">w zorganizowanym w ramach projektu szkoleniu „Międzykulturowość w poradnictwie zawodowym”, roboczych spotkaniach on-line w celu wymiany dobrych praktyk w poradnictwie zawodowym na rzecz obywateli Ukrainy, a także spotkaniach on-line organizowanych </w:t>
      </w:r>
      <w:r w:rsidRPr="00EA5CCA">
        <w:rPr>
          <w:rFonts w:asciiTheme="minorHAnsi" w:eastAsia="Calibri" w:hAnsiTheme="minorHAnsi" w:cstheme="minorHAnsi"/>
          <w:sz w:val="22"/>
          <w:szCs w:val="22"/>
          <w:lang w:eastAsia="en-US"/>
        </w:rPr>
        <w:t xml:space="preserve">przez </w:t>
      </w:r>
      <w:proofErr w:type="spellStart"/>
      <w:r w:rsidRPr="00EA5CCA">
        <w:rPr>
          <w:rFonts w:asciiTheme="minorHAnsi" w:eastAsia="Calibri" w:hAnsiTheme="minorHAnsi" w:cstheme="minorHAnsi"/>
          <w:sz w:val="22"/>
          <w:szCs w:val="22"/>
          <w:lang w:eastAsia="en-US"/>
        </w:rPr>
        <w:t>M</w:t>
      </w:r>
      <w:r w:rsidR="00FF60CA" w:rsidRPr="00EA5CCA">
        <w:rPr>
          <w:rFonts w:asciiTheme="minorHAnsi" w:eastAsia="Calibri" w:hAnsiTheme="minorHAnsi" w:cstheme="minorHAnsi"/>
          <w:sz w:val="22"/>
          <w:szCs w:val="22"/>
          <w:lang w:eastAsia="en-US"/>
        </w:rPr>
        <w:t>R</w:t>
      </w:r>
      <w:r w:rsidR="00B70BB4" w:rsidRPr="00EA5CCA">
        <w:rPr>
          <w:rFonts w:asciiTheme="minorHAnsi" w:eastAsia="Calibri" w:hAnsiTheme="minorHAnsi" w:cstheme="minorHAnsi"/>
          <w:sz w:val="22"/>
          <w:szCs w:val="22"/>
          <w:lang w:eastAsia="en-US"/>
        </w:rPr>
        <w:t>iPS</w:t>
      </w:r>
      <w:proofErr w:type="spellEnd"/>
      <w:r w:rsidRPr="00EA5CCA">
        <w:rPr>
          <w:rFonts w:asciiTheme="minorHAnsi" w:eastAsia="Calibri" w:hAnsiTheme="minorHAnsi" w:cstheme="minorHAnsi"/>
          <w:sz w:val="22"/>
          <w:szCs w:val="22"/>
          <w:lang w:eastAsia="en-US"/>
        </w:rPr>
        <w:t>. Praktyczna wiedza o wpływie różnic kulturowych na proces doradzania i poszukiwania pracy będzie przydatna w przyszłości w realizacji usług doradczych na rzecz cudzoziemców</w:t>
      </w:r>
      <w:r w:rsidRPr="00CF599D">
        <w:rPr>
          <w:rFonts w:asciiTheme="minorHAnsi" w:eastAsia="Calibri" w:hAnsiTheme="minorHAnsi" w:cstheme="minorHAnsi"/>
          <w:sz w:val="22"/>
          <w:szCs w:val="22"/>
          <w:lang w:eastAsia="en-US"/>
        </w:rPr>
        <w:t xml:space="preserve"> z różnych krajów.</w:t>
      </w:r>
    </w:p>
    <w:p w14:paraId="0206E15B" w14:textId="043F2F79" w:rsidR="00CD0156" w:rsidRDefault="00CD0156" w:rsidP="0047317B">
      <w:pPr>
        <w:spacing w:line="276" w:lineRule="auto"/>
        <w:ind w:firstLine="708"/>
        <w:jc w:val="both"/>
        <w:rPr>
          <w:rFonts w:ascii="Calibri" w:eastAsia="Calibri" w:hAnsi="Calibri" w:cs="Calibri"/>
          <w:sz w:val="22"/>
          <w:szCs w:val="22"/>
        </w:rPr>
      </w:pPr>
      <w:r w:rsidRPr="00775D21">
        <w:rPr>
          <w:rFonts w:ascii="Calibri" w:eastAsia="Calibri" w:hAnsi="Calibri" w:cs="Calibri"/>
          <w:sz w:val="22"/>
          <w:szCs w:val="22"/>
        </w:rPr>
        <w:t>WUP w Poznaniu prowadził również działania zapewniające wsparcie dla cudzoziemców</w:t>
      </w:r>
      <w:r w:rsidR="00363DBD">
        <w:rPr>
          <w:rFonts w:ascii="Calibri" w:eastAsia="Calibri" w:hAnsi="Calibri" w:cs="Calibri"/>
          <w:color w:val="FF0000"/>
          <w:sz w:val="22"/>
          <w:szCs w:val="22"/>
        </w:rPr>
        <w:t xml:space="preserve"> </w:t>
      </w:r>
      <w:r w:rsidRPr="00775D21">
        <w:rPr>
          <w:rFonts w:ascii="Calibri" w:eastAsia="Calibri" w:hAnsi="Calibri" w:cs="Calibri"/>
          <w:sz w:val="22"/>
          <w:szCs w:val="22"/>
        </w:rPr>
        <w:t xml:space="preserve">przebywających w Wielkopolsce, jak i zatrudniających ich pracodawców. Mogli oni liczyć m. in. na dostęp do informacji zamieszczanych na bieżąco na stronie internetowej WUP w zakresie procedury zatrudniania </w:t>
      </w:r>
      <w:r w:rsidRPr="00775D21">
        <w:rPr>
          <w:rFonts w:ascii="Calibri" w:eastAsia="Calibri" w:hAnsi="Calibri" w:cs="Calibri"/>
          <w:sz w:val="22"/>
          <w:szCs w:val="22"/>
        </w:rPr>
        <w:lastRenderedPageBreak/>
        <w:t>cudzoziemców, legalizacji pobytu, czy</w:t>
      </w:r>
      <w:r w:rsidRPr="00775D21">
        <w:rPr>
          <w:rFonts w:ascii="Calibri" w:eastAsia="Calibri" w:hAnsi="Calibri" w:cs="Calibri"/>
          <w:color w:val="000000" w:themeColor="text1"/>
          <w:sz w:val="22"/>
          <w:szCs w:val="22"/>
        </w:rPr>
        <w:t xml:space="preserve"> </w:t>
      </w:r>
      <w:r w:rsidRPr="00775D21">
        <w:rPr>
          <w:rFonts w:ascii="Calibri" w:eastAsia="Calibri" w:hAnsi="Calibri" w:cs="Calibri"/>
          <w:sz w:val="22"/>
          <w:szCs w:val="22"/>
        </w:rPr>
        <w:t xml:space="preserve">praktycznych informacji dotyczących życia codziennego. Aktualne informacje zamieszczane są na bieżąco na stronie: </w:t>
      </w:r>
      <w:hyperlink r:id="rId68" w:history="1">
        <w:r w:rsidRPr="00775D21">
          <w:rPr>
            <w:rFonts w:ascii="Calibri" w:hAnsi="Calibri" w:cs="Calibri"/>
            <w:sz w:val="22"/>
            <w:szCs w:val="22"/>
            <w:u w:val="single"/>
          </w:rPr>
          <w:t>https://wuppoznan.praca.gov.pl/cudzoziemcy</w:t>
        </w:r>
      </w:hyperlink>
      <w:r w:rsidR="00775D21" w:rsidRPr="00775D21">
        <w:rPr>
          <w:rFonts w:ascii="Calibri" w:hAnsi="Calibri" w:cs="Calibri"/>
          <w:sz w:val="22"/>
          <w:szCs w:val="22"/>
        </w:rPr>
        <w:t xml:space="preserve"> oraz</w:t>
      </w:r>
      <w:r w:rsidR="00775D21">
        <w:rPr>
          <w:rFonts w:ascii="Calibri" w:hAnsi="Calibri" w:cs="Calibri"/>
          <w:sz w:val="22"/>
          <w:szCs w:val="22"/>
        </w:rPr>
        <w:t xml:space="preserve"> </w:t>
      </w:r>
      <w:r w:rsidR="00775D21" w:rsidRPr="00775D21">
        <w:rPr>
          <w:rFonts w:ascii="Calibri" w:hAnsi="Calibri" w:cs="Calibri"/>
          <w:sz w:val="22"/>
          <w:szCs w:val="22"/>
        </w:rPr>
        <w:t xml:space="preserve">stronie projektu „Pomoc dla Ukrainy </w:t>
      </w:r>
      <w:r w:rsidR="00775D21">
        <w:rPr>
          <w:rFonts w:ascii="Calibri" w:hAnsi="Calibri" w:cs="Calibri"/>
          <w:sz w:val="22"/>
          <w:szCs w:val="22"/>
        </w:rPr>
        <w:t>-</w:t>
      </w:r>
      <w:r w:rsidR="00775D21" w:rsidRPr="00775D21">
        <w:rPr>
          <w:rFonts w:ascii="Calibri" w:hAnsi="Calibri" w:cs="Calibri"/>
          <w:sz w:val="22"/>
          <w:szCs w:val="22"/>
        </w:rPr>
        <w:t xml:space="preserve"> doradztwo zawodowe dla uchodźców i migrantów”</w:t>
      </w:r>
      <w:r w:rsidR="00C246D5">
        <w:rPr>
          <w:rFonts w:ascii="Calibri" w:hAnsi="Calibri" w:cs="Calibri"/>
          <w:sz w:val="22"/>
          <w:szCs w:val="22"/>
        </w:rPr>
        <w:t xml:space="preserve"> </w:t>
      </w:r>
      <w:hyperlink r:id="rId69" w:history="1">
        <w:r w:rsidR="00C246D5" w:rsidRPr="00D3464E">
          <w:rPr>
            <w:rStyle w:val="Hipercze"/>
            <w:rFonts w:ascii="Calibri" w:hAnsi="Calibri" w:cs="Calibri"/>
            <w:sz w:val="22"/>
            <w:szCs w:val="22"/>
          </w:rPr>
          <w:t>https://wuppoznan.praca.gov.pl/ukraina/</w:t>
        </w:r>
      </w:hyperlink>
    </w:p>
    <w:p w14:paraId="5D1428E5" w14:textId="77777777" w:rsidR="0047317B" w:rsidRPr="00775D21" w:rsidRDefault="0047317B" w:rsidP="0047317B">
      <w:pPr>
        <w:spacing w:line="276" w:lineRule="auto"/>
        <w:ind w:firstLine="708"/>
        <w:jc w:val="both"/>
        <w:rPr>
          <w:rFonts w:ascii="Calibri" w:eastAsia="Calibri" w:hAnsi="Calibri" w:cs="Calibri"/>
          <w:sz w:val="22"/>
          <w:szCs w:val="22"/>
        </w:rPr>
      </w:pPr>
    </w:p>
    <w:p w14:paraId="5D0017BB" w14:textId="77777777" w:rsidR="00CD0156" w:rsidRPr="00A3192A" w:rsidRDefault="00CD0156" w:rsidP="00CD0156">
      <w:pPr>
        <w:spacing w:line="276" w:lineRule="auto"/>
        <w:ind w:firstLine="708"/>
        <w:jc w:val="both"/>
        <w:rPr>
          <w:rFonts w:ascii="Calibri" w:hAnsi="Calibri" w:cs="Calibri"/>
          <w:sz w:val="22"/>
          <w:szCs w:val="22"/>
          <w:highlight w:val="yellow"/>
        </w:rPr>
      </w:pPr>
      <w:r w:rsidRPr="00287390">
        <w:rPr>
          <w:rFonts w:ascii="Calibri" w:hAnsi="Calibri" w:cs="Calibri"/>
          <w:sz w:val="22"/>
          <w:szCs w:val="22"/>
        </w:rPr>
        <w:t>Ponadto przedstawiciele WUP w Poznaniu uczestniczyli w wydarzeniach:</w:t>
      </w:r>
    </w:p>
    <w:p w14:paraId="5F6B9DFA" w14:textId="37316743" w:rsidR="00287390" w:rsidRDefault="00287390" w:rsidP="00DD1D20">
      <w:pPr>
        <w:pStyle w:val="Akapitzlist"/>
        <w:numPr>
          <w:ilvl w:val="0"/>
          <w:numId w:val="14"/>
        </w:numPr>
        <w:jc w:val="both"/>
        <w:rPr>
          <w:rFonts w:cs="Calibri"/>
        </w:rPr>
      </w:pPr>
      <w:r w:rsidRPr="00287390">
        <w:rPr>
          <w:rFonts w:cs="Calibri"/>
        </w:rPr>
        <w:t>II Międzysektorowy Okrągły Stół</w:t>
      </w:r>
      <w:r w:rsidR="00FF60CA">
        <w:rPr>
          <w:rFonts w:cs="Calibri"/>
          <w:lang w:val="pl-PL"/>
        </w:rPr>
        <w:t xml:space="preserve"> </w:t>
      </w:r>
      <w:r w:rsidR="00FF60CA" w:rsidRPr="00FF60CA">
        <w:rPr>
          <w:rFonts w:cs="Calibri"/>
          <w:lang w:val="pl-PL"/>
        </w:rPr>
        <w:t>Międzynarodow</w:t>
      </w:r>
      <w:r w:rsidR="00FF60CA">
        <w:rPr>
          <w:rFonts w:cs="Calibri"/>
          <w:lang w:val="pl-PL"/>
        </w:rPr>
        <w:t>ej</w:t>
      </w:r>
      <w:r w:rsidR="00FF60CA" w:rsidRPr="00FF60CA">
        <w:rPr>
          <w:rFonts w:cs="Calibri"/>
          <w:lang w:val="pl-PL"/>
        </w:rPr>
        <w:t xml:space="preserve"> Organizacj</w:t>
      </w:r>
      <w:r w:rsidR="00FF60CA">
        <w:rPr>
          <w:rFonts w:cs="Calibri"/>
          <w:lang w:val="pl-PL"/>
        </w:rPr>
        <w:t>i</w:t>
      </w:r>
      <w:r w:rsidR="00FF60CA" w:rsidRPr="00FF60CA">
        <w:rPr>
          <w:rFonts w:cs="Calibri"/>
          <w:lang w:val="pl-PL"/>
        </w:rPr>
        <w:t xml:space="preserve"> ds. Migracji</w:t>
      </w:r>
      <w:r w:rsidRPr="00287390">
        <w:rPr>
          <w:rFonts w:cs="Calibri"/>
        </w:rPr>
        <w:t xml:space="preserve"> </w:t>
      </w:r>
      <w:r w:rsidR="00FF60CA">
        <w:rPr>
          <w:rFonts w:cs="Calibri"/>
          <w:lang w:val="pl-PL"/>
        </w:rPr>
        <w:t>(</w:t>
      </w:r>
      <w:r w:rsidRPr="00287390">
        <w:rPr>
          <w:rFonts w:cs="Calibri"/>
        </w:rPr>
        <w:t>IOM</w:t>
      </w:r>
      <w:r w:rsidR="00FF60CA">
        <w:rPr>
          <w:rFonts w:cs="Calibri"/>
          <w:lang w:val="pl-PL"/>
        </w:rPr>
        <w:t>)</w:t>
      </w:r>
      <w:r w:rsidRPr="00287390">
        <w:rPr>
          <w:rFonts w:cs="Calibri"/>
        </w:rPr>
        <w:t xml:space="preserve"> Warszawa - 01.03.2023 r.,</w:t>
      </w:r>
    </w:p>
    <w:p w14:paraId="3E985BAF" w14:textId="77777777" w:rsidR="00287390" w:rsidRDefault="00287390" w:rsidP="00DD1D20">
      <w:pPr>
        <w:pStyle w:val="Akapitzlist"/>
        <w:numPr>
          <w:ilvl w:val="0"/>
          <w:numId w:val="14"/>
        </w:numPr>
        <w:jc w:val="both"/>
        <w:rPr>
          <w:rFonts w:cs="Calibri"/>
        </w:rPr>
      </w:pPr>
      <w:r w:rsidRPr="00287390">
        <w:rPr>
          <w:rFonts w:cs="Calibri"/>
        </w:rPr>
        <w:t>III Międzysektorowy Okrągły Stół IOM Warszawa - 27.04.2023 r.,</w:t>
      </w:r>
    </w:p>
    <w:p w14:paraId="76021692" w14:textId="77777777" w:rsidR="00287390" w:rsidRDefault="00287390" w:rsidP="00DD1D20">
      <w:pPr>
        <w:pStyle w:val="Akapitzlist"/>
        <w:numPr>
          <w:ilvl w:val="0"/>
          <w:numId w:val="14"/>
        </w:numPr>
        <w:jc w:val="both"/>
        <w:rPr>
          <w:rFonts w:cs="Calibri"/>
        </w:rPr>
      </w:pPr>
      <w:r w:rsidRPr="00287390">
        <w:rPr>
          <w:rFonts w:cs="Calibri"/>
        </w:rPr>
        <w:t>IV Międzysektorowy Okrągły Stół IOM Warszawa - 01.06.2023 r.,</w:t>
      </w:r>
    </w:p>
    <w:p w14:paraId="0EAE682F" w14:textId="3D7AFFD3" w:rsidR="00471B50" w:rsidRPr="0092248D" w:rsidRDefault="00287390" w:rsidP="0092248D">
      <w:pPr>
        <w:pStyle w:val="Akapitzlist"/>
        <w:numPr>
          <w:ilvl w:val="0"/>
          <w:numId w:val="14"/>
        </w:numPr>
        <w:jc w:val="both"/>
        <w:rPr>
          <w:rFonts w:cs="Calibri"/>
        </w:rPr>
      </w:pPr>
      <w:r w:rsidRPr="00287390">
        <w:rPr>
          <w:rFonts w:cs="Calibri"/>
        </w:rPr>
        <w:t>Targi Edukacyjne, Współpraca z rodziną ukraińską - spotkanie dot</w:t>
      </w:r>
      <w:r w:rsidR="007C39FE">
        <w:rPr>
          <w:rFonts w:cs="Calibri"/>
          <w:lang w:val="pl-PL"/>
        </w:rPr>
        <w:t>yczące</w:t>
      </w:r>
      <w:r w:rsidRPr="00287390">
        <w:rPr>
          <w:rFonts w:cs="Calibri"/>
        </w:rPr>
        <w:t xml:space="preserve"> włączania uchodźców z Ukrainy w lokalny rynek pracy 10.03.2023 r. </w:t>
      </w:r>
    </w:p>
    <w:p w14:paraId="4E7E3174" w14:textId="77777777" w:rsidR="001458FA" w:rsidRPr="006C153C" w:rsidRDefault="001458FA" w:rsidP="00DD1D20">
      <w:pPr>
        <w:pStyle w:val="Nagwek2"/>
        <w:numPr>
          <w:ilvl w:val="0"/>
          <w:numId w:val="6"/>
        </w:numPr>
        <w:ind w:left="284" w:hanging="284"/>
      </w:pPr>
      <w:bookmarkStart w:id="8" w:name="_Hlk64364124"/>
      <w:bookmarkStart w:id="9" w:name="_Toc157075237"/>
      <w:r w:rsidRPr="006C153C">
        <w:t>Pośrednictwo pracy</w:t>
      </w:r>
      <w:bookmarkEnd w:id="8"/>
      <w:bookmarkEnd w:id="9"/>
    </w:p>
    <w:p w14:paraId="5A3C1E78" w14:textId="4D1D7EAF" w:rsidR="001458FA" w:rsidRPr="00A3192A" w:rsidRDefault="001458FA" w:rsidP="001458FA">
      <w:pPr>
        <w:pStyle w:val="Akapitzlist"/>
        <w:ind w:left="0" w:firstLine="360"/>
        <w:jc w:val="both"/>
        <w:rPr>
          <w:b/>
          <w:bCs/>
          <w:highlight w:val="yellow"/>
          <w:lang w:val="pl-PL"/>
        </w:rPr>
      </w:pPr>
      <w:bookmarkStart w:id="10" w:name="_Hlk89768777"/>
    </w:p>
    <w:p w14:paraId="0EBB37D2" w14:textId="0386B4B5" w:rsidR="00EB053C" w:rsidRDefault="00EB053C" w:rsidP="00DD1D20">
      <w:pPr>
        <w:pStyle w:val="Akapitzlist"/>
        <w:numPr>
          <w:ilvl w:val="1"/>
          <w:numId w:val="11"/>
        </w:numPr>
        <w:spacing w:line="360" w:lineRule="auto"/>
        <w:ind w:left="1134" w:hanging="425"/>
        <w:jc w:val="both"/>
        <w:rPr>
          <w:b/>
          <w:bCs/>
        </w:rPr>
      </w:pPr>
      <w:bookmarkStart w:id="11" w:name="_Hlk125711744"/>
      <w:r w:rsidRPr="008C1EA8">
        <w:rPr>
          <w:noProof/>
          <w:lang w:val="pl-PL"/>
        </w:rPr>
        <w:drawing>
          <wp:anchor distT="0" distB="0" distL="114300" distR="114300" simplePos="0" relativeHeight="251752448" behindDoc="0" locked="0" layoutInCell="1" allowOverlap="1" wp14:anchorId="3D915FB1" wp14:editId="58DB3D3B">
            <wp:simplePos x="0" y="0"/>
            <wp:positionH relativeFrom="column">
              <wp:posOffset>5109210</wp:posOffset>
            </wp:positionH>
            <wp:positionV relativeFrom="paragraph">
              <wp:posOffset>61595</wp:posOffset>
            </wp:positionV>
            <wp:extent cx="991235" cy="1272508"/>
            <wp:effectExtent l="0" t="0" r="0" b="0"/>
            <wp:wrapSquare wrapText="bothSides"/>
            <wp:docPr id="23"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1235" cy="1272508"/>
                    </a:xfrm>
                    <a:prstGeom prst="rect">
                      <a:avLst/>
                    </a:prstGeom>
                    <a:noFill/>
                  </pic:spPr>
                </pic:pic>
              </a:graphicData>
            </a:graphic>
          </wp:anchor>
        </w:drawing>
      </w:r>
      <w:r w:rsidR="001458FA" w:rsidRPr="008C1EA8">
        <w:rPr>
          <w:b/>
          <w:bCs/>
          <w:lang w:val="pl-PL"/>
        </w:rPr>
        <w:t xml:space="preserve">Pośrednictwo krajowe - </w:t>
      </w:r>
      <w:r w:rsidR="001458FA" w:rsidRPr="008C1EA8">
        <w:rPr>
          <w:b/>
          <w:bCs/>
        </w:rPr>
        <w:t>Krajowy Rejestr Agencji Zatrudnienia</w:t>
      </w:r>
      <w:bookmarkEnd w:id="10"/>
      <w:bookmarkEnd w:id="11"/>
    </w:p>
    <w:p w14:paraId="7AEBB267" w14:textId="5457D17B" w:rsidR="003A421B" w:rsidRPr="009C6391" w:rsidRDefault="00C0474A" w:rsidP="009C6391">
      <w:pPr>
        <w:spacing w:line="276" w:lineRule="auto"/>
        <w:ind w:firstLine="709"/>
        <w:jc w:val="both"/>
        <w:rPr>
          <w:rFonts w:asciiTheme="minorHAnsi" w:eastAsia="Calibri" w:hAnsiTheme="minorHAnsi" w:cstheme="minorHAnsi"/>
          <w:sz w:val="22"/>
          <w:szCs w:val="22"/>
          <w:lang w:eastAsia="en-US"/>
        </w:rPr>
      </w:pPr>
      <w:r w:rsidRPr="00580414">
        <w:rPr>
          <w:rFonts w:asciiTheme="minorHAnsi" w:eastAsia="Calibri" w:hAnsiTheme="minorHAnsi" w:cstheme="minorHAnsi"/>
          <w:sz w:val="22"/>
          <w:szCs w:val="22"/>
          <w:lang w:eastAsia="en-US"/>
        </w:rPr>
        <w:t>Blisko 13% wszystkich zarejestrowanych agencji zatrudnienia w Polsce to agencje z województwa wielkopolskiego.</w:t>
      </w:r>
      <w:r w:rsidRPr="009C6391">
        <w:rPr>
          <w:rFonts w:asciiTheme="minorHAnsi" w:eastAsia="Calibri" w:hAnsiTheme="minorHAnsi" w:cstheme="minorHAnsi"/>
          <w:sz w:val="22"/>
          <w:szCs w:val="22"/>
          <w:lang w:eastAsia="en-US"/>
        </w:rPr>
        <w:t xml:space="preserve"> Wielkopolska, n</w:t>
      </w:r>
      <w:r w:rsidRPr="00580414">
        <w:rPr>
          <w:rFonts w:asciiTheme="minorHAnsi" w:eastAsia="Calibri" w:hAnsiTheme="minorHAnsi" w:cstheme="minorHAnsi"/>
          <w:sz w:val="22"/>
          <w:szCs w:val="22"/>
          <w:lang w:eastAsia="en-US"/>
        </w:rPr>
        <w:t>iezmiennie od wielu lat</w:t>
      </w:r>
      <w:r w:rsidR="00A40DF3">
        <w:rPr>
          <w:rFonts w:asciiTheme="minorHAnsi" w:eastAsia="Calibri" w:hAnsiTheme="minorHAnsi" w:cstheme="minorHAnsi"/>
          <w:sz w:val="22"/>
          <w:szCs w:val="22"/>
          <w:lang w:eastAsia="en-US"/>
        </w:rPr>
        <w:t>,</w:t>
      </w:r>
      <w:r w:rsidRPr="00580414">
        <w:rPr>
          <w:rFonts w:asciiTheme="minorHAnsi" w:eastAsia="Calibri" w:hAnsiTheme="minorHAnsi" w:cstheme="minorHAnsi"/>
          <w:sz w:val="22"/>
          <w:szCs w:val="22"/>
          <w:lang w:eastAsia="en-US"/>
        </w:rPr>
        <w:t xml:space="preserve"> zajmuje drugie miejsce w kraju, po województwie</w:t>
      </w:r>
      <w:r w:rsidRPr="009C6391">
        <w:rPr>
          <w:rFonts w:asciiTheme="minorHAnsi" w:eastAsia="Calibri" w:hAnsiTheme="minorHAnsi" w:cstheme="minorHAnsi"/>
          <w:sz w:val="22"/>
          <w:szCs w:val="22"/>
          <w:lang w:eastAsia="en-US"/>
        </w:rPr>
        <w:t xml:space="preserve"> </w:t>
      </w:r>
      <w:r w:rsidRPr="00580414">
        <w:rPr>
          <w:rFonts w:asciiTheme="minorHAnsi" w:eastAsia="Calibri" w:hAnsiTheme="minorHAnsi" w:cstheme="minorHAnsi"/>
          <w:sz w:val="22"/>
          <w:szCs w:val="22"/>
          <w:lang w:eastAsia="en-US"/>
        </w:rPr>
        <w:t>mazowieckim, pod względem liczby</w:t>
      </w:r>
      <w:r w:rsidR="0063613F" w:rsidRPr="009C6391">
        <w:rPr>
          <w:rFonts w:asciiTheme="minorHAnsi" w:eastAsia="Calibri" w:hAnsiTheme="minorHAnsi" w:cstheme="minorHAnsi"/>
          <w:sz w:val="22"/>
          <w:szCs w:val="22"/>
          <w:lang w:eastAsia="en-US"/>
        </w:rPr>
        <w:t xml:space="preserve"> </w:t>
      </w:r>
      <w:r w:rsidRPr="00580414">
        <w:rPr>
          <w:rFonts w:asciiTheme="minorHAnsi" w:eastAsia="Calibri" w:hAnsiTheme="minorHAnsi" w:cstheme="minorHAnsi"/>
          <w:sz w:val="22"/>
          <w:szCs w:val="22"/>
          <w:lang w:eastAsia="en-US"/>
        </w:rPr>
        <w:t xml:space="preserve">zarejestrowanych agencji. </w:t>
      </w:r>
      <w:r w:rsidR="001A2363" w:rsidRPr="009C6391">
        <w:rPr>
          <w:rFonts w:asciiTheme="minorHAnsi" w:hAnsiTheme="minorHAnsi" w:cstheme="minorHAnsi"/>
          <w:sz w:val="22"/>
          <w:szCs w:val="22"/>
        </w:rPr>
        <w:t>Na koniec 202</w:t>
      </w:r>
      <w:r w:rsidR="006C153C" w:rsidRPr="009C6391">
        <w:rPr>
          <w:rFonts w:asciiTheme="minorHAnsi" w:hAnsiTheme="minorHAnsi" w:cstheme="minorHAnsi"/>
          <w:sz w:val="22"/>
          <w:szCs w:val="22"/>
        </w:rPr>
        <w:t>3</w:t>
      </w:r>
      <w:r w:rsidR="001A2363" w:rsidRPr="009C6391">
        <w:rPr>
          <w:rFonts w:asciiTheme="minorHAnsi" w:hAnsiTheme="minorHAnsi" w:cstheme="minorHAnsi"/>
          <w:sz w:val="22"/>
          <w:szCs w:val="22"/>
        </w:rPr>
        <w:t xml:space="preserve"> r</w:t>
      </w:r>
      <w:r w:rsidR="000E514C" w:rsidRPr="009C6391">
        <w:rPr>
          <w:rFonts w:asciiTheme="minorHAnsi" w:hAnsiTheme="minorHAnsi" w:cstheme="minorHAnsi"/>
          <w:sz w:val="22"/>
          <w:szCs w:val="22"/>
        </w:rPr>
        <w:t>.</w:t>
      </w:r>
      <w:r w:rsidR="001A2363" w:rsidRPr="009C6391">
        <w:rPr>
          <w:rFonts w:asciiTheme="minorHAnsi" w:hAnsiTheme="minorHAnsi" w:cstheme="minorHAnsi"/>
          <w:sz w:val="22"/>
          <w:szCs w:val="22"/>
        </w:rPr>
        <w:t xml:space="preserve"> w Wielkopolsce</w:t>
      </w:r>
      <w:r w:rsidR="0063613F" w:rsidRPr="009C6391">
        <w:rPr>
          <w:rFonts w:asciiTheme="minorHAnsi" w:hAnsiTheme="minorHAnsi" w:cstheme="minorHAnsi"/>
          <w:sz w:val="22"/>
          <w:szCs w:val="22"/>
        </w:rPr>
        <w:t xml:space="preserve"> funkcjonowało </w:t>
      </w:r>
      <w:r w:rsidR="001A2363" w:rsidRPr="009C6391">
        <w:rPr>
          <w:rFonts w:asciiTheme="minorHAnsi" w:hAnsiTheme="minorHAnsi" w:cstheme="minorHAnsi"/>
          <w:sz w:val="22"/>
          <w:szCs w:val="22"/>
        </w:rPr>
        <w:t>1</w:t>
      </w:r>
      <w:r w:rsidR="00FD35B4" w:rsidRPr="009C6391">
        <w:rPr>
          <w:rFonts w:asciiTheme="minorHAnsi" w:hAnsiTheme="minorHAnsi" w:cstheme="minorHAnsi"/>
          <w:sz w:val="22"/>
          <w:szCs w:val="22"/>
        </w:rPr>
        <w:t> </w:t>
      </w:r>
      <w:r w:rsidR="001A2363" w:rsidRPr="009C6391">
        <w:rPr>
          <w:rFonts w:asciiTheme="minorHAnsi" w:hAnsiTheme="minorHAnsi" w:cstheme="minorHAnsi"/>
          <w:sz w:val="22"/>
          <w:szCs w:val="22"/>
        </w:rPr>
        <w:t>1</w:t>
      </w:r>
      <w:r w:rsidR="0063613F" w:rsidRPr="009C6391">
        <w:rPr>
          <w:rFonts w:asciiTheme="minorHAnsi" w:hAnsiTheme="minorHAnsi" w:cstheme="minorHAnsi"/>
          <w:sz w:val="22"/>
          <w:szCs w:val="22"/>
        </w:rPr>
        <w:t>12</w:t>
      </w:r>
      <w:r w:rsidR="00FD35B4" w:rsidRPr="009C6391">
        <w:rPr>
          <w:rFonts w:asciiTheme="minorHAnsi" w:hAnsiTheme="minorHAnsi" w:cstheme="minorHAnsi"/>
          <w:sz w:val="22"/>
          <w:szCs w:val="22"/>
        </w:rPr>
        <w:t xml:space="preserve"> </w:t>
      </w:r>
      <w:r w:rsidR="001A2363" w:rsidRPr="009C6391">
        <w:rPr>
          <w:rFonts w:asciiTheme="minorHAnsi" w:hAnsiTheme="minorHAnsi" w:cstheme="minorHAnsi"/>
          <w:sz w:val="22"/>
          <w:szCs w:val="22"/>
        </w:rPr>
        <w:t>agencji zatrudnienia.</w:t>
      </w:r>
      <w:r w:rsidR="003A421B" w:rsidRPr="009C6391">
        <w:rPr>
          <w:rFonts w:asciiTheme="minorHAnsi" w:eastAsia="Calibri" w:hAnsiTheme="minorHAnsi" w:cstheme="minorHAnsi"/>
          <w:sz w:val="22"/>
          <w:szCs w:val="22"/>
          <w:lang w:eastAsia="en-US"/>
        </w:rPr>
        <w:t xml:space="preserve"> </w:t>
      </w:r>
    </w:p>
    <w:p w14:paraId="5B1E8FA0" w14:textId="6EFD63BE" w:rsidR="00F15DE5" w:rsidRDefault="001A2363" w:rsidP="00521A6D">
      <w:pPr>
        <w:spacing w:line="276" w:lineRule="auto"/>
        <w:ind w:firstLine="709"/>
        <w:jc w:val="both"/>
        <w:rPr>
          <w:rFonts w:asciiTheme="minorHAnsi" w:hAnsiTheme="minorHAnsi" w:cstheme="minorHAnsi"/>
          <w:sz w:val="22"/>
          <w:szCs w:val="22"/>
        </w:rPr>
      </w:pPr>
      <w:r w:rsidRPr="009C6391">
        <w:rPr>
          <w:rFonts w:asciiTheme="minorHAnsi" w:hAnsiTheme="minorHAnsi" w:cstheme="minorHAnsi"/>
          <w:sz w:val="22"/>
          <w:szCs w:val="22"/>
        </w:rPr>
        <w:t xml:space="preserve">Legalność działania agencji zatrudnienia, jako działalności regulowanej opartej na zasadach zawartych </w:t>
      </w:r>
      <w:r w:rsidRPr="009C6391">
        <w:rPr>
          <w:rFonts w:asciiTheme="minorHAnsi" w:eastAsia="Calibri" w:hAnsiTheme="minorHAnsi" w:cstheme="minorHAnsi"/>
          <w:sz w:val="22"/>
          <w:szCs w:val="22"/>
          <w:lang w:eastAsia="en-US"/>
        </w:rPr>
        <w:t xml:space="preserve">w </w:t>
      </w:r>
      <w:r w:rsidR="001458FA" w:rsidRPr="009C6391">
        <w:rPr>
          <w:rFonts w:asciiTheme="minorHAnsi" w:hAnsiTheme="minorHAnsi" w:cstheme="minorHAnsi"/>
          <w:sz w:val="22"/>
          <w:szCs w:val="22"/>
        </w:rPr>
        <w:t>ustaw</w:t>
      </w:r>
      <w:r w:rsidRPr="009C6391">
        <w:rPr>
          <w:rFonts w:asciiTheme="minorHAnsi" w:hAnsiTheme="minorHAnsi" w:cstheme="minorHAnsi"/>
          <w:sz w:val="22"/>
          <w:szCs w:val="22"/>
        </w:rPr>
        <w:t>ie</w:t>
      </w:r>
      <w:r w:rsidR="001458FA" w:rsidRPr="009C6391">
        <w:rPr>
          <w:rFonts w:asciiTheme="minorHAnsi" w:hAnsiTheme="minorHAnsi" w:cstheme="minorHAnsi"/>
          <w:sz w:val="22"/>
          <w:szCs w:val="22"/>
        </w:rPr>
        <w:t xml:space="preserve"> o promocji zatrudnienia i instytucjach rynku pracy, </w:t>
      </w:r>
      <w:r w:rsidRPr="009C6391">
        <w:rPr>
          <w:rFonts w:asciiTheme="minorHAnsi" w:hAnsiTheme="minorHAnsi" w:cstheme="minorHAnsi"/>
          <w:sz w:val="22"/>
          <w:szCs w:val="22"/>
        </w:rPr>
        <w:t>potwierdzana jest przez wydanie, n</w:t>
      </w:r>
      <w:r w:rsidR="001458FA" w:rsidRPr="009C6391">
        <w:rPr>
          <w:rFonts w:asciiTheme="minorHAnsi" w:hAnsiTheme="minorHAnsi" w:cstheme="minorHAnsi"/>
          <w:sz w:val="22"/>
          <w:szCs w:val="22"/>
        </w:rPr>
        <w:t xml:space="preserve">a </w:t>
      </w:r>
      <w:r w:rsidRPr="009C6391">
        <w:rPr>
          <w:rFonts w:asciiTheme="minorHAnsi" w:hAnsiTheme="minorHAnsi" w:cstheme="minorHAnsi"/>
          <w:sz w:val="22"/>
          <w:szCs w:val="22"/>
        </w:rPr>
        <w:t>wniosek podmiotu chcącego prowadzić taką działalność, certyfikatu.</w:t>
      </w:r>
      <w:r w:rsidR="009C6391" w:rsidRPr="009C6391">
        <w:rPr>
          <w:rFonts w:asciiTheme="minorHAnsi" w:hAnsiTheme="minorHAnsi" w:cstheme="minorHAnsi"/>
          <w:sz w:val="22"/>
          <w:szCs w:val="22"/>
        </w:rPr>
        <w:t xml:space="preserve"> </w:t>
      </w:r>
      <w:r w:rsidR="001458FA" w:rsidRPr="009C6391">
        <w:rPr>
          <w:rFonts w:asciiTheme="minorHAnsi" w:hAnsiTheme="minorHAnsi" w:cstheme="minorHAnsi"/>
          <w:sz w:val="22"/>
          <w:szCs w:val="22"/>
        </w:rPr>
        <w:t xml:space="preserve">W zakresie obsługi Krajowego Rejestru Agencji Zatrudnienia, poza wydawaniem certyfikatów, jest również obsługa wniosków </w:t>
      </w:r>
      <w:r w:rsidR="00B72B59">
        <w:rPr>
          <w:rFonts w:asciiTheme="minorHAnsi" w:hAnsiTheme="minorHAnsi" w:cstheme="minorHAnsi"/>
          <w:sz w:val="22"/>
          <w:szCs w:val="22"/>
        </w:rPr>
        <w:br/>
      </w:r>
      <w:r w:rsidR="001458FA" w:rsidRPr="009C6391">
        <w:rPr>
          <w:rFonts w:asciiTheme="minorHAnsi" w:hAnsiTheme="minorHAnsi" w:cstheme="minorHAnsi"/>
          <w:sz w:val="22"/>
          <w:szCs w:val="22"/>
        </w:rPr>
        <w:t xml:space="preserve">o wykreślenia, sprawozdawczość oraz kontrola podmiotów </w:t>
      </w:r>
      <w:r w:rsidR="001458FA" w:rsidRPr="00B72B59">
        <w:rPr>
          <w:rFonts w:asciiTheme="minorHAnsi" w:hAnsiTheme="minorHAnsi" w:cstheme="minorHAnsi"/>
          <w:sz w:val="22"/>
          <w:szCs w:val="22"/>
        </w:rPr>
        <w:t>w zakresie</w:t>
      </w:r>
      <w:r w:rsidR="0063613F" w:rsidRPr="00B72B59">
        <w:rPr>
          <w:rFonts w:asciiTheme="minorHAnsi" w:hAnsiTheme="minorHAnsi" w:cstheme="minorHAnsi"/>
          <w:sz w:val="22"/>
          <w:szCs w:val="22"/>
        </w:rPr>
        <w:t xml:space="preserve"> </w:t>
      </w:r>
      <w:r w:rsidR="001458FA" w:rsidRPr="00B72B59">
        <w:rPr>
          <w:rFonts w:asciiTheme="minorHAnsi" w:hAnsiTheme="minorHAnsi" w:cstheme="minorHAnsi"/>
          <w:sz w:val="22"/>
          <w:szCs w:val="22"/>
        </w:rPr>
        <w:t>przestrzegania warunków prowadzenia agencji zatrudnienia</w:t>
      </w:r>
      <w:r w:rsidR="001458FA" w:rsidRPr="004C3334">
        <w:rPr>
          <w:rFonts w:asciiTheme="minorHAnsi" w:hAnsiTheme="minorHAnsi" w:cstheme="minorHAnsi"/>
          <w:sz w:val="22"/>
          <w:szCs w:val="22"/>
        </w:rPr>
        <w:t>.</w:t>
      </w:r>
      <w:r w:rsidR="0063613F" w:rsidRPr="004C3334">
        <w:rPr>
          <w:rFonts w:asciiTheme="minorHAnsi" w:hAnsiTheme="minorHAnsi" w:cstheme="minorHAnsi"/>
          <w:sz w:val="22"/>
          <w:szCs w:val="22"/>
        </w:rPr>
        <w:t xml:space="preserve"> </w:t>
      </w:r>
      <w:r w:rsidR="006C153C" w:rsidRPr="004C3334">
        <w:rPr>
          <w:rFonts w:asciiTheme="minorHAnsi" w:hAnsiTheme="minorHAnsi" w:cstheme="minorHAnsi"/>
          <w:sz w:val="22"/>
          <w:szCs w:val="22"/>
        </w:rPr>
        <w:t>W 2023 r</w:t>
      </w:r>
      <w:r w:rsidR="0063613F" w:rsidRPr="004C3334">
        <w:rPr>
          <w:rFonts w:asciiTheme="minorHAnsi" w:hAnsiTheme="minorHAnsi" w:cstheme="minorHAnsi"/>
          <w:sz w:val="22"/>
          <w:szCs w:val="22"/>
        </w:rPr>
        <w:t>.</w:t>
      </w:r>
      <w:r w:rsidR="006C153C" w:rsidRPr="004C3334">
        <w:rPr>
          <w:rFonts w:asciiTheme="minorHAnsi" w:hAnsiTheme="minorHAnsi" w:cstheme="minorHAnsi"/>
          <w:sz w:val="22"/>
          <w:szCs w:val="22"/>
        </w:rPr>
        <w:t xml:space="preserve"> zaplanowano łącznie 61 kontroli - przeprowadzono 39 kontroli w siedzibie agencji</w:t>
      </w:r>
      <w:r w:rsidR="00B72B59" w:rsidRPr="004C3334">
        <w:rPr>
          <w:rFonts w:asciiTheme="minorHAnsi" w:hAnsiTheme="minorHAnsi" w:cstheme="minorHAnsi"/>
          <w:sz w:val="22"/>
          <w:szCs w:val="22"/>
        </w:rPr>
        <w:t xml:space="preserve"> (w tym w podmiotach, co do których występowały nieprawidłowości)</w:t>
      </w:r>
      <w:r w:rsidR="006C153C" w:rsidRPr="004C3334">
        <w:rPr>
          <w:rFonts w:asciiTheme="minorHAnsi" w:hAnsiTheme="minorHAnsi" w:cstheme="minorHAnsi"/>
          <w:sz w:val="22"/>
          <w:szCs w:val="22"/>
        </w:rPr>
        <w:t>, wobec pozostałych podjęto działania kontrolne, jednak ostatecznie kontrole nie odbyły się. Jednym z powodów było wykreślenie się agencji z KRAZ, wniosek o zmianę terminu kontroli, brak odbioru zawiadomienia o zamiarze przeprowadzenia kontroli oraz brak obecności osoby reprezentującej podmiot.</w:t>
      </w:r>
      <w:r w:rsidR="0092248D" w:rsidRPr="004C3334">
        <w:rPr>
          <w:rFonts w:asciiTheme="minorHAnsi" w:hAnsiTheme="minorHAnsi" w:cstheme="minorHAnsi"/>
          <w:sz w:val="22"/>
          <w:szCs w:val="22"/>
        </w:rPr>
        <w:t xml:space="preserve"> </w:t>
      </w:r>
      <w:r w:rsidR="006C7CFC" w:rsidRPr="004C3334">
        <w:rPr>
          <w:rFonts w:asciiTheme="minorHAnsi" w:hAnsiTheme="minorHAnsi" w:cstheme="minorHAnsi"/>
          <w:sz w:val="22"/>
          <w:szCs w:val="22"/>
        </w:rPr>
        <w:t>Ponadto</w:t>
      </w:r>
      <w:r w:rsidR="006C7CFC">
        <w:rPr>
          <w:rFonts w:asciiTheme="minorHAnsi" w:hAnsiTheme="minorHAnsi" w:cstheme="minorHAnsi"/>
          <w:sz w:val="22"/>
          <w:szCs w:val="22"/>
        </w:rPr>
        <w:t xml:space="preserve">, </w:t>
      </w:r>
      <w:r w:rsidR="001F522B">
        <w:rPr>
          <w:rFonts w:asciiTheme="minorHAnsi" w:hAnsiTheme="minorHAnsi" w:cstheme="minorHAnsi"/>
          <w:sz w:val="22"/>
          <w:szCs w:val="22"/>
        </w:rPr>
        <w:t xml:space="preserve">w zakresie kontroli </w:t>
      </w:r>
      <w:r w:rsidR="001F522B" w:rsidRPr="001F522B">
        <w:rPr>
          <w:rFonts w:asciiTheme="minorHAnsi" w:hAnsiTheme="minorHAnsi" w:cstheme="minorHAnsi"/>
          <w:sz w:val="22"/>
          <w:szCs w:val="22"/>
        </w:rPr>
        <w:t>agencji zatrudnienia</w:t>
      </w:r>
      <w:r w:rsidR="00965FCF">
        <w:rPr>
          <w:rFonts w:asciiTheme="minorHAnsi" w:hAnsiTheme="minorHAnsi" w:cstheme="minorHAnsi"/>
          <w:sz w:val="22"/>
          <w:szCs w:val="22"/>
        </w:rPr>
        <w:t xml:space="preserve">, WUP w Poznaniu </w:t>
      </w:r>
      <w:r w:rsidR="00AE3BF6">
        <w:rPr>
          <w:rFonts w:asciiTheme="minorHAnsi" w:hAnsiTheme="minorHAnsi" w:cstheme="minorHAnsi"/>
          <w:sz w:val="22"/>
          <w:szCs w:val="22"/>
        </w:rPr>
        <w:t xml:space="preserve">współpracuje z </w:t>
      </w:r>
      <w:r w:rsidR="00AE3BF6" w:rsidRPr="00AE3BF6">
        <w:rPr>
          <w:rFonts w:asciiTheme="minorHAnsi" w:hAnsiTheme="minorHAnsi" w:cstheme="minorHAnsi"/>
          <w:sz w:val="22"/>
          <w:szCs w:val="22"/>
        </w:rPr>
        <w:t>Państwow</w:t>
      </w:r>
      <w:r w:rsidR="00AE3BF6">
        <w:rPr>
          <w:rFonts w:asciiTheme="minorHAnsi" w:hAnsiTheme="minorHAnsi" w:cstheme="minorHAnsi"/>
          <w:sz w:val="22"/>
          <w:szCs w:val="22"/>
        </w:rPr>
        <w:t>ą</w:t>
      </w:r>
      <w:r w:rsidR="00AE3BF6" w:rsidRPr="00AE3BF6">
        <w:rPr>
          <w:rFonts w:asciiTheme="minorHAnsi" w:hAnsiTheme="minorHAnsi" w:cstheme="minorHAnsi"/>
          <w:sz w:val="22"/>
          <w:szCs w:val="22"/>
        </w:rPr>
        <w:t xml:space="preserve"> Inspekcj</w:t>
      </w:r>
      <w:r w:rsidR="00AE3BF6">
        <w:rPr>
          <w:rFonts w:asciiTheme="minorHAnsi" w:hAnsiTheme="minorHAnsi" w:cstheme="minorHAnsi"/>
          <w:sz w:val="22"/>
          <w:szCs w:val="22"/>
        </w:rPr>
        <w:t>ą</w:t>
      </w:r>
      <w:r w:rsidR="00AE3BF6" w:rsidRPr="00AE3BF6">
        <w:rPr>
          <w:rFonts w:asciiTheme="minorHAnsi" w:hAnsiTheme="minorHAnsi" w:cstheme="minorHAnsi"/>
          <w:sz w:val="22"/>
          <w:szCs w:val="22"/>
        </w:rPr>
        <w:t xml:space="preserve"> Pracy</w:t>
      </w:r>
      <w:r w:rsidR="001E1393">
        <w:rPr>
          <w:rFonts w:asciiTheme="minorHAnsi" w:hAnsiTheme="minorHAnsi" w:cstheme="minorHAnsi"/>
          <w:sz w:val="22"/>
          <w:szCs w:val="22"/>
        </w:rPr>
        <w:t xml:space="preserve"> celem </w:t>
      </w:r>
      <w:r w:rsidR="0027091B">
        <w:rPr>
          <w:rFonts w:asciiTheme="minorHAnsi" w:hAnsiTheme="minorHAnsi" w:cstheme="minorHAnsi"/>
          <w:sz w:val="22"/>
          <w:szCs w:val="22"/>
        </w:rPr>
        <w:t>przestrzegania warunków prowadzenia działalności.</w:t>
      </w:r>
    </w:p>
    <w:p w14:paraId="537C33D4" w14:textId="706B3008" w:rsidR="0063613F" w:rsidRPr="00521A6D" w:rsidRDefault="00C0474A" w:rsidP="00521A6D">
      <w:pPr>
        <w:spacing w:line="276" w:lineRule="auto"/>
        <w:ind w:firstLine="709"/>
        <w:jc w:val="both"/>
        <w:rPr>
          <w:rFonts w:asciiTheme="minorHAnsi" w:hAnsiTheme="minorHAnsi" w:cstheme="minorHAnsi"/>
          <w:sz w:val="22"/>
          <w:szCs w:val="22"/>
        </w:rPr>
      </w:pPr>
      <w:r w:rsidRPr="00B72B59">
        <w:rPr>
          <w:rFonts w:asciiTheme="minorHAnsi" w:hAnsiTheme="minorHAnsi" w:cstheme="minorHAnsi"/>
          <w:sz w:val="22"/>
          <w:szCs w:val="22"/>
        </w:rPr>
        <w:t>Wzorem lat ubiegłych, w 2023 r. WUP w Poznaniu zorganizował spotkanie on</w:t>
      </w:r>
      <w:r w:rsidR="00336D3E" w:rsidRPr="00B72B59">
        <w:rPr>
          <w:rFonts w:asciiTheme="minorHAnsi" w:hAnsiTheme="minorHAnsi" w:cstheme="minorHAnsi"/>
          <w:sz w:val="22"/>
          <w:szCs w:val="22"/>
        </w:rPr>
        <w:t>-</w:t>
      </w:r>
      <w:r w:rsidRPr="00B72B59">
        <w:rPr>
          <w:rFonts w:asciiTheme="minorHAnsi" w:hAnsiTheme="minorHAnsi" w:cstheme="minorHAnsi"/>
          <w:sz w:val="22"/>
          <w:szCs w:val="22"/>
        </w:rPr>
        <w:t>line dla nowo zarejestrowanych agencji, aby przybliżyć i wyjaśnić zagadnienia związane z przepisami dotyczącymi prowadzenia agencji</w:t>
      </w:r>
      <w:r w:rsidRPr="00521A6D">
        <w:rPr>
          <w:rFonts w:asciiTheme="minorHAnsi" w:hAnsiTheme="minorHAnsi" w:cstheme="minorHAnsi"/>
          <w:sz w:val="22"/>
          <w:szCs w:val="22"/>
        </w:rPr>
        <w:t>, a także obowiązków rejestrowych, w tym związanych z kontrolą i sprawozdawczością roczną.</w:t>
      </w:r>
    </w:p>
    <w:p w14:paraId="7250822C" w14:textId="6B7A9E2E" w:rsidR="00C7526E" w:rsidRPr="00521A6D" w:rsidRDefault="00895E8E" w:rsidP="00521A6D">
      <w:pPr>
        <w:pStyle w:val="Akapitzlist"/>
        <w:ind w:left="0" w:firstLine="708"/>
        <w:jc w:val="both"/>
        <w:rPr>
          <w:rFonts w:asciiTheme="minorHAnsi" w:hAnsiTheme="minorHAnsi" w:cstheme="minorHAnsi"/>
        </w:rPr>
      </w:pPr>
      <w:r w:rsidRPr="00521A6D">
        <w:rPr>
          <w:rFonts w:asciiTheme="minorHAnsi" w:hAnsiTheme="minorHAnsi" w:cstheme="minorHAnsi"/>
        </w:rPr>
        <w:t>Dzięki wypracowanej przez lata pozycji na rynku pracy oraz współpracy z partnerami, agencje</w:t>
      </w:r>
      <w:r w:rsidR="009C6391" w:rsidRPr="00521A6D">
        <w:rPr>
          <w:rFonts w:asciiTheme="minorHAnsi" w:hAnsiTheme="minorHAnsi" w:cstheme="minorHAnsi"/>
          <w:lang w:val="pl-PL"/>
        </w:rPr>
        <w:t xml:space="preserve"> zatrudnienia</w:t>
      </w:r>
      <w:r w:rsidRPr="00521A6D">
        <w:rPr>
          <w:rFonts w:asciiTheme="minorHAnsi" w:hAnsiTheme="minorHAnsi" w:cstheme="minorHAnsi"/>
        </w:rPr>
        <w:t xml:space="preserve"> zaspokajają wiele aktualnych potrzeb klientów rynku pracy.</w:t>
      </w:r>
    </w:p>
    <w:p w14:paraId="7AEE4B26" w14:textId="77777777" w:rsidR="000C4D15" w:rsidRPr="00521A6D" w:rsidRDefault="000C4D15" w:rsidP="00521A6D">
      <w:pPr>
        <w:pStyle w:val="Akapitzlist"/>
        <w:ind w:left="0" w:firstLine="708"/>
        <w:jc w:val="both"/>
        <w:rPr>
          <w:rFonts w:asciiTheme="minorHAnsi" w:hAnsiTheme="minorHAnsi" w:cstheme="minorHAnsi"/>
        </w:rPr>
      </w:pPr>
    </w:p>
    <w:p w14:paraId="5F492BDF" w14:textId="3E066157" w:rsidR="00DB2463" w:rsidRPr="00DB2463" w:rsidRDefault="00600F18" w:rsidP="00DD1D20">
      <w:pPr>
        <w:pStyle w:val="Akapitzlist"/>
        <w:numPr>
          <w:ilvl w:val="1"/>
          <w:numId w:val="11"/>
        </w:numPr>
        <w:spacing w:line="360" w:lineRule="auto"/>
        <w:ind w:left="1134" w:hanging="425"/>
        <w:jc w:val="both"/>
        <w:rPr>
          <w:b/>
          <w:bCs/>
        </w:rPr>
      </w:pPr>
      <w:r w:rsidRPr="009406FB">
        <w:rPr>
          <w:b/>
          <w:bCs/>
        </w:rPr>
        <w:t>Pośrednictwo międzynarodowe</w:t>
      </w:r>
    </w:p>
    <w:p w14:paraId="2730A9F0" w14:textId="1B510CFC" w:rsidR="00DB2463" w:rsidRPr="00DB2463" w:rsidRDefault="00DB2463" w:rsidP="00DB2463">
      <w:pPr>
        <w:spacing w:line="276" w:lineRule="auto"/>
        <w:ind w:firstLine="709"/>
        <w:jc w:val="both"/>
        <w:rPr>
          <w:rFonts w:ascii="Calibri" w:hAnsi="Calibri" w:cs="Calibri"/>
          <w:sz w:val="22"/>
          <w:szCs w:val="22"/>
        </w:rPr>
      </w:pPr>
      <w:r w:rsidRPr="003D3D1F">
        <w:rPr>
          <w:rFonts w:ascii="Calibri" w:hAnsi="Calibri" w:cs="Calibri"/>
          <w:sz w:val="22"/>
          <w:szCs w:val="22"/>
        </w:rPr>
        <w:t>W 2023 r. WUP w Poznaniu w ramach sieci EURES realizował 457 ofert pracy, w ramach których oferowano 2 501 wolnych miejsc pracy</w:t>
      </w:r>
      <w:r>
        <w:rPr>
          <w:rFonts w:ascii="Calibri" w:hAnsi="Calibri" w:cs="Calibri"/>
          <w:sz w:val="22"/>
          <w:szCs w:val="22"/>
        </w:rPr>
        <w:t>, p</w:t>
      </w:r>
      <w:r w:rsidRPr="00630FAA">
        <w:rPr>
          <w:rFonts w:ascii="Calibri" w:hAnsi="Calibri" w:cs="Calibri"/>
          <w:sz w:val="22"/>
          <w:szCs w:val="22"/>
        </w:rPr>
        <w:t>rzeprowadzono</w:t>
      </w:r>
      <w:r>
        <w:rPr>
          <w:rFonts w:ascii="Calibri" w:hAnsi="Calibri" w:cs="Calibri"/>
          <w:sz w:val="22"/>
          <w:szCs w:val="22"/>
        </w:rPr>
        <w:t xml:space="preserve"> również</w:t>
      </w:r>
      <w:r w:rsidRPr="00630FAA">
        <w:rPr>
          <w:rFonts w:ascii="Calibri" w:hAnsi="Calibri" w:cs="Calibri"/>
          <w:sz w:val="22"/>
          <w:szCs w:val="22"/>
        </w:rPr>
        <w:t xml:space="preserve"> procedurę rekrutacyjną </w:t>
      </w:r>
      <w:r w:rsidRPr="003D3D1F">
        <w:rPr>
          <w:rFonts w:ascii="Calibri" w:eastAsia="Calibri" w:hAnsi="Calibri" w:cs="Calibri"/>
          <w:sz w:val="22"/>
          <w:szCs w:val="22"/>
          <w:lang w:eastAsia="en-US"/>
        </w:rPr>
        <w:t xml:space="preserve">na sezon 2024 </w:t>
      </w:r>
      <w:r w:rsidRPr="00630FAA">
        <w:rPr>
          <w:rFonts w:ascii="Calibri" w:hAnsi="Calibri" w:cs="Calibri"/>
          <w:sz w:val="22"/>
          <w:szCs w:val="22"/>
        </w:rPr>
        <w:t>dla pracodawcy hiszpańskiego na</w:t>
      </w:r>
      <w:r>
        <w:rPr>
          <w:rFonts w:ascii="Calibri" w:hAnsi="Calibri" w:cs="Calibri"/>
          <w:sz w:val="22"/>
          <w:szCs w:val="22"/>
        </w:rPr>
        <w:t xml:space="preserve"> </w:t>
      </w:r>
      <w:r w:rsidRPr="00630FAA">
        <w:rPr>
          <w:rFonts w:ascii="Calibri" w:hAnsi="Calibri" w:cs="Calibri"/>
          <w:sz w:val="22"/>
          <w:szCs w:val="22"/>
        </w:rPr>
        <w:t xml:space="preserve">stanowisko: </w:t>
      </w:r>
      <w:r w:rsidRPr="00630FAA">
        <w:rPr>
          <w:rFonts w:ascii="Calibri" w:hAnsi="Calibri" w:cs="Calibri"/>
          <w:i/>
          <w:iCs/>
          <w:sz w:val="22"/>
          <w:szCs w:val="22"/>
        </w:rPr>
        <w:t>animator czasu wolnego / animator sportowy</w:t>
      </w:r>
      <w:r w:rsidRPr="00630FAA">
        <w:rPr>
          <w:rFonts w:ascii="Calibri" w:hAnsi="Calibri" w:cs="Calibri"/>
          <w:sz w:val="22"/>
          <w:szCs w:val="22"/>
        </w:rPr>
        <w:t>. Działanie</w:t>
      </w:r>
      <w:r w:rsidR="00ED707D">
        <w:rPr>
          <w:rFonts w:ascii="Calibri" w:hAnsi="Calibri" w:cs="Calibri"/>
          <w:sz w:val="22"/>
          <w:szCs w:val="22"/>
        </w:rPr>
        <w:t xml:space="preserve"> </w:t>
      </w:r>
      <w:r w:rsidRPr="00630FAA">
        <w:rPr>
          <w:rFonts w:ascii="Calibri" w:hAnsi="Calibri" w:cs="Calibri"/>
          <w:sz w:val="22"/>
          <w:szCs w:val="22"/>
        </w:rPr>
        <w:t xml:space="preserve">skierowano do osób bezrobotnych i poszukujących pracy. Pracodawca hiszpański oferował 25 miejsc pracy, a nabór do firmy </w:t>
      </w:r>
      <w:r>
        <w:rPr>
          <w:rFonts w:ascii="Calibri" w:hAnsi="Calibri" w:cs="Calibri"/>
          <w:sz w:val="22"/>
          <w:szCs w:val="22"/>
        </w:rPr>
        <w:t xml:space="preserve">jest nadal </w:t>
      </w:r>
      <w:r w:rsidRPr="00630FAA">
        <w:rPr>
          <w:rFonts w:ascii="Calibri" w:hAnsi="Calibri" w:cs="Calibri"/>
          <w:sz w:val="22"/>
          <w:szCs w:val="22"/>
        </w:rPr>
        <w:t>realizowa</w:t>
      </w:r>
      <w:r>
        <w:rPr>
          <w:rFonts w:ascii="Calibri" w:hAnsi="Calibri" w:cs="Calibri"/>
          <w:sz w:val="22"/>
          <w:szCs w:val="22"/>
        </w:rPr>
        <w:t>ny</w:t>
      </w:r>
      <w:r w:rsidRPr="00630FAA">
        <w:rPr>
          <w:rFonts w:ascii="Calibri" w:hAnsi="Calibri" w:cs="Calibri"/>
          <w:sz w:val="22"/>
          <w:szCs w:val="22"/>
        </w:rPr>
        <w:t xml:space="preserve"> w trybie on-line.</w:t>
      </w:r>
    </w:p>
    <w:p w14:paraId="47C8E4EC" w14:textId="1605F18E" w:rsidR="003D3D1F" w:rsidRDefault="00DB2463" w:rsidP="00641B3B">
      <w:pPr>
        <w:spacing w:line="276" w:lineRule="auto"/>
        <w:ind w:firstLine="709"/>
        <w:jc w:val="both"/>
        <w:rPr>
          <w:rFonts w:ascii="Calibri" w:eastAsia="Calibri" w:hAnsi="Calibri" w:cs="Calibri"/>
          <w:sz w:val="22"/>
          <w:szCs w:val="22"/>
          <w:lang w:eastAsia="en-US"/>
        </w:rPr>
      </w:pPr>
      <w:r w:rsidRPr="00DB2463">
        <w:rPr>
          <w:rFonts w:ascii="Calibri" w:hAnsi="Calibri" w:cs="Calibri"/>
          <w:sz w:val="22"/>
          <w:szCs w:val="22"/>
        </w:rPr>
        <w:lastRenderedPageBreak/>
        <w:t>WUP w Poznaniu</w:t>
      </w:r>
      <w:r>
        <w:rPr>
          <w:rFonts w:ascii="Calibri" w:eastAsia="Calibri" w:hAnsi="Calibri" w:cs="Calibri"/>
          <w:sz w:val="22"/>
          <w:szCs w:val="22"/>
          <w:lang w:eastAsia="en-US"/>
        </w:rPr>
        <w:t xml:space="preserve"> </w:t>
      </w:r>
      <w:r w:rsidR="003D3D1F" w:rsidRPr="003D3D1F">
        <w:rPr>
          <w:rFonts w:ascii="Calibri" w:eastAsia="Calibri" w:hAnsi="Calibri" w:cs="Calibri"/>
          <w:sz w:val="22"/>
          <w:szCs w:val="22"/>
          <w:lang w:eastAsia="en-US"/>
        </w:rPr>
        <w:t>udzielił również wsparcia w procedurze rekrutacyjnej: tłumaczenie i realizacja ofert pracy dla Miejskiego Przedsiębiorstwa Komunikacyjnego w Poznaniu (</w:t>
      </w:r>
      <w:r w:rsidR="004C346D" w:rsidRPr="00CC3E24">
        <w:rPr>
          <w:rFonts w:ascii="Calibri" w:eastAsia="Calibri" w:hAnsi="Calibri" w:cs="Calibri"/>
          <w:i/>
          <w:iCs/>
          <w:sz w:val="22"/>
          <w:szCs w:val="22"/>
          <w:lang w:eastAsia="en-US"/>
        </w:rPr>
        <w:t>k</w:t>
      </w:r>
      <w:r w:rsidR="003D3D1F" w:rsidRPr="00CC3E24">
        <w:rPr>
          <w:rFonts w:ascii="Calibri" w:eastAsia="Calibri" w:hAnsi="Calibri" w:cs="Calibri"/>
          <w:i/>
          <w:iCs/>
          <w:sz w:val="22"/>
          <w:szCs w:val="22"/>
          <w:lang w:eastAsia="en-US"/>
        </w:rPr>
        <w:t>ierowca autobusu</w:t>
      </w:r>
      <w:r w:rsidR="003D3D1F" w:rsidRPr="003D3D1F">
        <w:rPr>
          <w:rFonts w:ascii="Calibri" w:eastAsia="Calibri" w:hAnsi="Calibri" w:cs="Calibri"/>
          <w:sz w:val="22"/>
          <w:szCs w:val="22"/>
          <w:lang w:eastAsia="en-US"/>
        </w:rPr>
        <w:t xml:space="preserve"> oraz </w:t>
      </w:r>
      <w:r w:rsidR="003D3D1F" w:rsidRPr="00CC3E24">
        <w:rPr>
          <w:rFonts w:ascii="Calibri" w:eastAsia="Calibri" w:hAnsi="Calibri" w:cs="Calibri"/>
          <w:i/>
          <w:iCs/>
          <w:sz w:val="22"/>
          <w:szCs w:val="22"/>
          <w:lang w:eastAsia="en-US"/>
        </w:rPr>
        <w:t>elektromonter sieci i kabli</w:t>
      </w:r>
      <w:r w:rsidR="003D3D1F" w:rsidRPr="003D3D1F">
        <w:rPr>
          <w:rFonts w:ascii="Calibri" w:eastAsia="Calibri" w:hAnsi="Calibri" w:cs="Calibri"/>
          <w:sz w:val="22"/>
          <w:szCs w:val="22"/>
          <w:lang w:eastAsia="en-US"/>
        </w:rPr>
        <w:t>) dla kandydatów z UE/EOG.</w:t>
      </w:r>
    </w:p>
    <w:p w14:paraId="494DB344" w14:textId="04F1AEFA" w:rsidR="00772478" w:rsidRPr="00004E73" w:rsidRDefault="00641B3B" w:rsidP="00D765A7">
      <w:pPr>
        <w:spacing w:line="276" w:lineRule="auto"/>
        <w:ind w:firstLine="709"/>
        <w:jc w:val="both"/>
        <w:rPr>
          <w:rFonts w:ascii="Calibri" w:hAnsi="Calibri" w:cs="Calibri"/>
          <w:sz w:val="22"/>
          <w:szCs w:val="22"/>
        </w:rPr>
      </w:pPr>
      <w:r w:rsidRPr="00DB2463">
        <w:rPr>
          <w:rFonts w:ascii="Calibri" w:hAnsi="Calibri" w:cs="Calibri"/>
          <w:sz w:val="22"/>
          <w:szCs w:val="22"/>
        </w:rPr>
        <w:t xml:space="preserve">Usługami w ramach sieci EURES objęto </w:t>
      </w:r>
      <w:r w:rsidRPr="00681002">
        <w:rPr>
          <w:rFonts w:ascii="Calibri" w:hAnsi="Calibri" w:cs="Calibri"/>
          <w:sz w:val="22"/>
          <w:szCs w:val="22"/>
        </w:rPr>
        <w:t>w 2023 r. 1</w:t>
      </w:r>
      <w:r w:rsidR="00CF4487">
        <w:rPr>
          <w:rFonts w:ascii="Calibri" w:hAnsi="Calibri" w:cs="Calibri"/>
          <w:sz w:val="22"/>
          <w:szCs w:val="22"/>
        </w:rPr>
        <w:t> </w:t>
      </w:r>
      <w:r w:rsidRPr="00681002">
        <w:rPr>
          <w:rFonts w:ascii="Calibri" w:hAnsi="Calibri" w:cs="Calibri"/>
          <w:sz w:val="22"/>
          <w:szCs w:val="22"/>
        </w:rPr>
        <w:t xml:space="preserve">805 bezrobotnych i poszukujących pracy (obywatele Polski, UE lub EFTA oraz obywatele Ukrainy). W ramach zadania udzielano głównie porad w zakresie poszukiwania pracy w UE/EOG oraz warunków życia i pracy w poszczególnych państwach należących do </w:t>
      </w:r>
      <w:r w:rsidR="001810C0">
        <w:rPr>
          <w:rFonts w:ascii="Calibri" w:hAnsi="Calibri" w:cs="Calibri"/>
          <w:sz w:val="22"/>
          <w:szCs w:val="22"/>
        </w:rPr>
        <w:t>W</w:t>
      </w:r>
      <w:r w:rsidRPr="00DE76F1">
        <w:rPr>
          <w:rFonts w:ascii="Calibri" w:hAnsi="Calibri" w:cs="Calibri"/>
          <w:sz w:val="22"/>
          <w:szCs w:val="22"/>
        </w:rPr>
        <w:t>spólnoty. W przypadku cudzoziemców najczęściej byli to Hiszpanie. Natomiast spośród mieszkańców państw spoza UE/EOG najczęściej byli to obywatele Ukrainy</w:t>
      </w:r>
      <w:r w:rsidR="00DE76F1">
        <w:rPr>
          <w:rFonts w:ascii="Calibri" w:hAnsi="Calibri" w:cs="Calibri"/>
          <w:sz w:val="22"/>
          <w:szCs w:val="22"/>
        </w:rPr>
        <w:t>.</w:t>
      </w:r>
      <w:r w:rsidR="00D765A7">
        <w:rPr>
          <w:rFonts w:ascii="Calibri" w:hAnsi="Calibri" w:cs="Calibri"/>
          <w:sz w:val="22"/>
          <w:szCs w:val="22"/>
        </w:rPr>
        <w:t xml:space="preserve"> </w:t>
      </w:r>
      <w:r w:rsidR="00772478" w:rsidRPr="00004E73">
        <w:rPr>
          <w:rFonts w:ascii="Calibri" w:hAnsi="Calibri" w:cs="Calibri"/>
          <w:sz w:val="22"/>
          <w:szCs w:val="22"/>
        </w:rPr>
        <w:t xml:space="preserve">Należy </w:t>
      </w:r>
      <w:r w:rsidR="0092248D">
        <w:rPr>
          <w:rFonts w:ascii="Calibri" w:hAnsi="Calibri" w:cs="Calibri"/>
          <w:sz w:val="22"/>
          <w:szCs w:val="22"/>
        </w:rPr>
        <w:t xml:space="preserve">zwrócić uwagę, że </w:t>
      </w:r>
      <w:r w:rsidR="00772478" w:rsidRPr="00004E73">
        <w:rPr>
          <w:rFonts w:ascii="Calibri" w:hAnsi="Calibri" w:cs="Calibri"/>
          <w:sz w:val="22"/>
          <w:szCs w:val="22"/>
        </w:rPr>
        <w:t>rekrutacje dla pracodawców zagranicznych</w:t>
      </w:r>
      <w:r w:rsidR="0092248D">
        <w:rPr>
          <w:rFonts w:ascii="Calibri" w:hAnsi="Calibri" w:cs="Calibri"/>
          <w:sz w:val="22"/>
          <w:szCs w:val="22"/>
        </w:rPr>
        <w:t xml:space="preserve"> realizowane są</w:t>
      </w:r>
      <w:r w:rsidR="00772478" w:rsidRPr="00004E73">
        <w:rPr>
          <w:rFonts w:ascii="Calibri" w:hAnsi="Calibri" w:cs="Calibri"/>
          <w:sz w:val="22"/>
          <w:szCs w:val="22"/>
        </w:rPr>
        <w:t xml:space="preserve"> jedynie</w:t>
      </w:r>
      <w:r w:rsidR="00FA3538">
        <w:rPr>
          <w:rFonts w:ascii="Calibri" w:hAnsi="Calibri" w:cs="Calibri"/>
          <w:sz w:val="22"/>
          <w:szCs w:val="22"/>
        </w:rPr>
        <w:t xml:space="preserve"> wtedy,</w:t>
      </w:r>
      <w:r w:rsidR="00772478" w:rsidRPr="00004E73">
        <w:rPr>
          <w:rFonts w:ascii="Calibri" w:hAnsi="Calibri" w:cs="Calibri"/>
          <w:sz w:val="22"/>
          <w:szCs w:val="22"/>
        </w:rPr>
        <w:t xml:space="preserve"> gdy są neutralne lub korzystne dla lokalnego rynku. </w:t>
      </w:r>
    </w:p>
    <w:p w14:paraId="747C4393" w14:textId="0ACCE8F3" w:rsidR="00B261DF" w:rsidRPr="00A76218" w:rsidRDefault="00B261DF" w:rsidP="00B261DF">
      <w:pPr>
        <w:spacing w:line="276" w:lineRule="auto"/>
        <w:ind w:firstLine="708"/>
        <w:jc w:val="both"/>
        <w:rPr>
          <w:rFonts w:asciiTheme="minorHAnsi" w:hAnsiTheme="minorHAnsi" w:cstheme="minorHAnsi"/>
          <w:sz w:val="22"/>
          <w:szCs w:val="22"/>
        </w:rPr>
      </w:pPr>
      <w:bookmarkStart w:id="12" w:name="_Hlk156204411"/>
      <w:r w:rsidRPr="00004E73">
        <w:rPr>
          <w:rFonts w:asciiTheme="minorHAnsi" w:hAnsiTheme="minorHAnsi" w:cstheme="minorHAnsi"/>
          <w:sz w:val="22"/>
          <w:szCs w:val="22"/>
        </w:rPr>
        <w:t>WUP w Poznaniu uczestniczył w Dniach Pracodawców</w:t>
      </w:r>
      <w:r w:rsidRPr="003D3D1F">
        <w:rPr>
          <w:rFonts w:asciiTheme="minorHAnsi" w:hAnsiTheme="minorHAnsi" w:cstheme="minorHAnsi"/>
          <w:sz w:val="22"/>
          <w:szCs w:val="22"/>
        </w:rPr>
        <w:t xml:space="preserve"> 2023 realizowanych w ramach Europejskiego Tygodnia Umiejętności Zawodowych.</w:t>
      </w:r>
      <w:r w:rsidRPr="00A76218">
        <w:rPr>
          <w:rFonts w:asciiTheme="minorHAnsi" w:hAnsiTheme="minorHAnsi" w:cstheme="minorHAnsi"/>
          <w:sz w:val="22"/>
          <w:szCs w:val="22"/>
        </w:rPr>
        <w:t xml:space="preserve"> </w:t>
      </w:r>
      <w:r w:rsidRPr="003D3D1F">
        <w:rPr>
          <w:rFonts w:asciiTheme="minorHAnsi" w:hAnsiTheme="minorHAnsi" w:cstheme="minorHAnsi"/>
          <w:sz w:val="22"/>
          <w:szCs w:val="22"/>
        </w:rPr>
        <w:t>Jednymi z elementów powyższych działań była realizacja</w:t>
      </w:r>
      <w:r w:rsidRPr="00A76218">
        <w:rPr>
          <w:rFonts w:asciiTheme="minorHAnsi" w:hAnsiTheme="minorHAnsi" w:cstheme="minorHAnsi"/>
          <w:sz w:val="22"/>
          <w:szCs w:val="22"/>
        </w:rPr>
        <w:t xml:space="preserve">: </w:t>
      </w:r>
    </w:p>
    <w:p w14:paraId="5E395EE7" w14:textId="77777777" w:rsidR="00B261DF" w:rsidRPr="00A76218" w:rsidRDefault="00B261DF" w:rsidP="002B089E">
      <w:pPr>
        <w:pStyle w:val="Akapitzlist"/>
        <w:numPr>
          <w:ilvl w:val="0"/>
          <w:numId w:val="15"/>
        </w:numPr>
        <w:ind w:left="851" w:hanging="284"/>
        <w:jc w:val="both"/>
        <w:rPr>
          <w:rFonts w:asciiTheme="minorHAnsi" w:hAnsiTheme="minorHAnsi" w:cstheme="minorHAnsi"/>
        </w:rPr>
      </w:pPr>
      <w:r w:rsidRPr="00A76218">
        <w:rPr>
          <w:rFonts w:asciiTheme="minorHAnsi" w:hAnsiTheme="minorHAnsi" w:cstheme="minorHAnsi"/>
        </w:rPr>
        <w:t xml:space="preserve">warsztatu pt. „Rozmowa kwalifikacyjna z pracodawcą - zasady skutecznej autoprezentacji”, </w:t>
      </w:r>
    </w:p>
    <w:p w14:paraId="59FABD13" w14:textId="77777777" w:rsidR="00B261DF" w:rsidRPr="00A76218" w:rsidRDefault="00B261DF" w:rsidP="002B089E">
      <w:pPr>
        <w:pStyle w:val="Akapitzlist"/>
        <w:numPr>
          <w:ilvl w:val="0"/>
          <w:numId w:val="15"/>
        </w:numPr>
        <w:ind w:left="851" w:hanging="284"/>
        <w:jc w:val="both"/>
        <w:rPr>
          <w:rFonts w:asciiTheme="minorHAnsi" w:hAnsiTheme="minorHAnsi" w:cstheme="minorHAnsi"/>
        </w:rPr>
      </w:pPr>
      <w:r w:rsidRPr="00A76218">
        <w:rPr>
          <w:rFonts w:asciiTheme="minorHAnsi" w:hAnsiTheme="minorHAnsi" w:cstheme="minorHAnsi"/>
        </w:rPr>
        <w:t>spotkania pt. „</w:t>
      </w:r>
      <w:proofErr w:type="spellStart"/>
      <w:r w:rsidRPr="00A76218">
        <w:rPr>
          <w:rFonts w:asciiTheme="minorHAnsi" w:hAnsiTheme="minorHAnsi" w:cstheme="minorHAnsi"/>
        </w:rPr>
        <w:t>Assessment</w:t>
      </w:r>
      <w:proofErr w:type="spellEnd"/>
      <w:r w:rsidRPr="00A76218">
        <w:rPr>
          <w:rFonts w:asciiTheme="minorHAnsi" w:hAnsiTheme="minorHAnsi" w:cstheme="minorHAnsi"/>
        </w:rPr>
        <w:t xml:space="preserve"> Centre, czyli co czeka kandydatów po rozmowie kwalifikacyjnej?”, </w:t>
      </w:r>
    </w:p>
    <w:p w14:paraId="03347718" w14:textId="756AB6F5" w:rsidR="00B261DF" w:rsidRPr="00A76218" w:rsidRDefault="00B261DF" w:rsidP="002B089E">
      <w:pPr>
        <w:pStyle w:val="Akapitzlist"/>
        <w:numPr>
          <w:ilvl w:val="0"/>
          <w:numId w:val="15"/>
        </w:numPr>
        <w:ind w:left="851" w:hanging="284"/>
        <w:jc w:val="both"/>
        <w:rPr>
          <w:rFonts w:asciiTheme="minorHAnsi" w:hAnsiTheme="minorHAnsi" w:cstheme="minorHAnsi"/>
        </w:rPr>
      </w:pPr>
      <w:r w:rsidRPr="00A76218">
        <w:rPr>
          <w:rFonts w:asciiTheme="minorHAnsi" w:hAnsiTheme="minorHAnsi" w:cstheme="minorHAnsi"/>
        </w:rPr>
        <w:t>grupowej porady zawodowej pt. „Bilans umiejętności i kompetencji”</w:t>
      </w:r>
      <w:r w:rsidR="00C81032">
        <w:rPr>
          <w:rFonts w:asciiTheme="minorHAnsi" w:hAnsiTheme="minorHAnsi" w:cstheme="minorHAnsi"/>
          <w:lang w:val="pl-PL"/>
        </w:rPr>
        <w:t>,</w:t>
      </w:r>
      <w:r w:rsidRPr="00A76218">
        <w:rPr>
          <w:rFonts w:asciiTheme="minorHAnsi" w:hAnsiTheme="minorHAnsi" w:cstheme="minorHAnsi"/>
        </w:rPr>
        <w:t xml:space="preserve"> organizowanej przez pracowników Oddziału Zamiejscowego</w:t>
      </w:r>
      <w:r w:rsidR="00D145C4">
        <w:rPr>
          <w:rFonts w:asciiTheme="minorHAnsi" w:hAnsiTheme="minorHAnsi" w:cstheme="minorHAnsi"/>
          <w:lang w:val="pl-PL"/>
        </w:rPr>
        <w:t xml:space="preserve"> WUP</w:t>
      </w:r>
      <w:r w:rsidRPr="00A76218">
        <w:rPr>
          <w:rFonts w:asciiTheme="minorHAnsi" w:hAnsiTheme="minorHAnsi" w:cstheme="minorHAnsi"/>
        </w:rPr>
        <w:t xml:space="preserve"> w Koninie</w:t>
      </w:r>
      <w:r w:rsidR="0057431D">
        <w:rPr>
          <w:rFonts w:asciiTheme="minorHAnsi" w:hAnsiTheme="minorHAnsi" w:cstheme="minorHAnsi"/>
          <w:lang w:val="pl-PL"/>
        </w:rPr>
        <w:t>,</w:t>
      </w:r>
    </w:p>
    <w:p w14:paraId="0EC98A7F" w14:textId="19F9D895" w:rsidR="00B261DF" w:rsidRPr="00A76218" w:rsidRDefault="00B261DF" w:rsidP="002B089E">
      <w:pPr>
        <w:pStyle w:val="Akapitzlist"/>
        <w:numPr>
          <w:ilvl w:val="0"/>
          <w:numId w:val="15"/>
        </w:numPr>
        <w:ind w:left="993" w:hanging="426"/>
        <w:jc w:val="both"/>
        <w:rPr>
          <w:rFonts w:asciiTheme="minorHAnsi" w:hAnsiTheme="minorHAnsi" w:cstheme="minorHAnsi"/>
        </w:rPr>
      </w:pPr>
      <w:r w:rsidRPr="00A76218">
        <w:rPr>
          <w:rFonts w:asciiTheme="minorHAnsi" w:hAnsiTheme="minorHAnsi" w:cstheme="minorHAnsi"/>
        </w:rPr>
        <w:t xml:space="preserve">spotkania informacyjnego dla młodzieży pt. „Przygotowanie do wejścia na rynek pracy” </w:t>
      </w:r>
      <w:r w:rsidRPr="00A76218">
        <w:rPr>
          <w:rFonts w:asciiTheme="minorHAnsi" w:hAnsiTheme="minorHAnsi" w:cstheme="minorHAnsi"/>
        </w:rPr>
        <w:br/>
        <w:t>i badania predyspozycji zawodowych z wykorzystaniem testów pt. „Najlepszy zawód dla mnie”</w:t>
      </w:r>
      <w:r w:rsidR="00C81032">
        <w:rPr>
          <w:rFonts w:asciiTheme="minorHAnsi" w:hAnsiTheme="minorHAnsi" w:cstheme="minorHAnsi"/>
          <w:lang w:val="pl-PL"/>
        </w:rPr>
        <w:t>,</w:t>
      </w:r>
      <w:r w:rsidRPr="00A76218">
        <w:rPr>
          <w:rFonts w:asciiTheme="minorHAnsi" w:hAnsiTheme="minorHAnsi" w:cstheme="minorHAnsi"/>
        </w:rPr>
        <w:t xml:space="preserve"> organizowanych przez pracowników Oddziału Zamiejscowego </w:t>
      </w:r>
      <w:r w:rsidR="00D145C4">
        <w:rPr>
          <w:rFonts w:asciiTheme="minorHAnsi" w:hAnsiTheme="minorHAnsi" w:cstheme="minorHAnsi"/>
          <w:lang w:val="pl-PL"/>
        </w:rPr>
        <w:t xml:space="preserve">WUP </w:t>
      </w:r>
      <w:r w:rsidRPr="00A76218">
        <w:rPr>
          <w:rFonts w:asciiTheme="minorHAnsi" w:hAnsiTheme="minorHAnsi" w:cstheme="minorHAnsi"/>
        </w:rPr>
        <w:t>w Lesznie.</w:t>
      </w:r>
    </w:p>
    <w:p w14:paraId="1E2E3D7D" w14:textId="4A9E2F1F" w:rsidR="00B261DF" w:rsidRPr="00B261DF" w:rsidRDefault="00B261DF" w:rsidP="00B261DF">
      <w:pPr>
        <w:spacing w:line="276" w:lineRule="auto"/>
        <w:ind w:firstLine="709"/>
        <w:jc w:val="both"/>
        <w:rPr>
          <w:rFonts w:cs="Calibri"/>
        </w:rPr>
      </w:pPr>
      <w:r w:rsidRPr="00A76218">
        <w:rPr>
          <w:rFonts w:asciiTheme="minorHAnsi" w:hAnsiTheme="minorHAnsi" w:cstheme="minorHAnsi"/>
          <w:sz w:val="22"/>
          <w:szCs w:val="22"/>
        </w:rPr>
        <w:t>Ponadto</w:t>
      </w:r>
      <w:r w:rsidR="00866AB6">
        <w:rPr>
          <w:rFonts w:asciiTheme="minorHAnsi" w:hAnsiTheme="minorHAnsi" w:cstheme="minorHAnsi"/>
          <w:sz w:val="22"/>
          <w:szCs w:val="22"/>
        </w:rPr>
        <w:t>,</w:t>
      </w:r>
      <w:r w:rsidRPr="00A76218">
        <w:rPr>
          <w:rFonts w:asciiTheme="minorHAnsi" w:hAnsiTheme="minorHAnsi" w:cstheme="minorHAnsi"/>
          <w:sz w:val="22"/>
          <w:szCs w:val="22"/>
        </w:rPr>
        <w:t xml:space="preserve"> w organizacji Dni Pracodawców 2023</w:t>
      </w:r>
      <w:r w:rsidR="00866AB6">
        <w:rPr>
          <w:rFonts w:asciiTheme="minorHAnsi" w:hAnsiTheme="minorHAnsi" w:cstheme="minorHAnsi"/>
          <w:sz w:val="22"/>
          <w:szCs w:val="22"/>
        </w:rPr>
        <w:t>,</w:t>
      </w:r>
      <w:r w:rsidRPr="00A76218">
        <w:rPr>
          <w:rFonts w:asciiTheme="minorHAnsi" w:hAnsiTheme="minorHAnsi" w:cstheme="minorHAnsi"/>
          <w:sz w:val="22"/>
          <w:szCs w:val="22"/>
        </w:rPr>
        <w:t xml:space="preserve"> uczestniczyły </w:t>
      </w:r>
      <w:r w:rsidR="00797B38" w:rsidRPr="00A76218">
        <w:rPr>
          <w:rFonts w:asciiTheme="minorHAnsi" w:hAnsiTheme="minorHAnsi" w:cstheme="minorHAnsi"/>
          <w:sz w:val="22"/>
          <w:szCs w:val="22"/>
        </w:rPr>
        <w:t xml:space="preserve">Powiatowe Urzędy Pracy </w:t>
      </w:r>
      <w:r w:rsidRPr="00A76218">
        <w:rPr>
          <w:rFonts w:asciiTheme="minorHAnsi" w:hAnsiTheme="minorHAnsi" w:cstheme="minorHAnsi"/>
          <w:sz w:val="22"/>
          <w:szCs w:val="22"/>
        </w:rPr>
        <w:t>w: Czarnkowie, Jarocinie, Kaliszu, Kępnie, Lesznie, Międzychodzie, Nowym Tomyślu, Ostrowie Wielkopolskim, Pile, Pleszewie, Szamotułach, Śremie, Turku, Wągrowcu, Wrześni oraz Złotowie</w:t>
      </w:r>
      <w:r w:rsidRPr="00A76218">
        <w:rPr>
          <w:rFonts w:cs="Calibri"/>
        </w:rPr>
        <w:t>.</w:t>
      </w:r>
    </w:p>
    <w:p w14:paraId="18D9CA2C" w14:textId="27E5D051" w:rsidR="0019278D" w:rsidRDefault="003D3D1F" w:rsidP="0019278D">
      <w:pPr>
        <w:spacing w:line="276" w:lineRule="auto"/>
        <w:ind w:firstLine="708"/>
        <w:jc w:val="both"/>
      </w:pPr>
      <w:r w:rsidRPr="003D3D1F">
        <w:rPr>
          <w:rFonts w:asciiTheme="minorHAnsi" w:eastAsia="Calibri" w:hAnsiTheme="minorHAnsi" w:cstheme="minorHAnsi"/>
          <w:sz w:val="22"/>
          <w:szCs w:val="22"/>
        </w:rPr>
        <w:t xml:space="preserve">Przedstawiciele WUP Poznań w 2023 r. w ramach sieci EURES </w:t>
      </w:r>
      <w:r w:rsidR="00B261DF">
        <w:rPr>
          <w:rFonts w:asciiTheme="minorHAnsi" w:eastAsia="Calibri" w:hAnsiTheme="minorHAnsi" w:cstheme="minorHAnsi"/>
          <w:sz w:val="22"/>
          <w:szCs w:val="22"/>
        </w:rPr>
        <w:t xml:space="preserve">również </w:t>
      </w:r>
      <w:r w:rsidRPr="003D3D1F">
        <w:rPr>
          <w:rFonts w:asciiTheme="minorHAnsi" w:eastAsia="Calibri" w:hAnsiTheme="minorHAnsi" w:cstheme="minorHAnsi"/>
          <w:sz w:val="22"/>
          <w:szCs w:val="22"/>
        </w:rPr>
        <w:t xml:space="preserve">brali udział w spotkaniu </w:t>
      </w:r>
      <w:r w:rsidRPr="003D3D1F">
        <w:rPr>
          <w:rFonts w:asciiTheme="minorHAnsi" w:eastAsia="Calibri" w:hAnsiTheme="minorHAnsi" w:cstheme="minorHAnsi"/>
          <w:sz w:val="22"/>
          <w:szCs w:val="22"/>
        </w:rPr>
        <w:br/>
        <w:t>oraz szkoleniu w Wielkopolskim Urzędzie Wojewódzkim</w:t>
      </w:r>
      <w:r w:rsidR="006E59C3">
        <w:rPr>
          <w:rFonts w:asciiTheme="minorHAnsi" w:eastAsia="Calibri" w:hAnsiTheme="minorHAnsi" w:cstheme="minorHAnsi"/>
          <w:sz w:val="22"/>
          <w:szCs w:val="22"/>
        </w:rPr>
        <w:t xml:space="preserve"> w Poznaniu</w:t>
      </w:r>
      <w:r w:rsidRPr="003D3D1F">
        <w:rPr>
          <w:rFonts w:asciiTheme="minorHAnsi" w:eastAsia="Calibri" w:hAnsiTheme="minorHAnsi" w:cstheme="minorHAnsi"/>
          <w:sz w:val="22"/>
          <w:szCs w:val="22"/>
        </w:rPr>
        <w:t xml:space="preserve"> dotyczących przeciwdziałania handlowi ludźmi.</w:t>
      </w:r>
    </w:p>
    <w:p w14:paraId="17293AF2" w14:textId="2DB52105" w:rsidR="00A76218" w:rsidRPr="0019278D" w:rsidRDefault="0084519A" w:rsidP="0019278D">
      <w:pPr>
        <w:spacing w:line="276" w:lineRule="auto"/>
        <w:ind w:firstLine="708"/>
        <w:jc w:val="both"/>
        <w:rPr>
          <w:rFonts w:asciiTheme="minorHAnsi" w:eastAsia="Calibri" w:hAnsiTheme="minorHAnsi" w:cstheme="minorHAnsi"/>
          <w:sz w:val="22"/>
          <w:szCs w:val="22"/>
        </w:rPr>
      </w:pPr>
      <w:r>
        <w:rPr>
          <w:rFonts w:asciiTheme="minorHAnsi" w:hAnsiTheme="minorHAnsi" w:cstheme="minorHAnsi"/>
          <w:sz w:val="22"/>
          <w:szCs w:val="22"/>
        </w:rPr>
        <w:t>Dodatkowo</w:t>
      </w:r>
      <w:r w:rsidR="0019278D" w:rsidRPr="0019278D">
        <w:rPr>
          <w:rFonts w:asciiTheme="minorHAnsi" w:hAnsiTheme="minorHAnsi" w:cstheme="minorHAnsi"/>
          <w:sz w:val="22"/>
          <w:szCs w:val="22"/>
        </w:rPr>
        <w:t xml:space="preserve"> WUP w Poznaniu </w:t>
      </w:r>
      <w:r w:rsidR="0019278D">
        <w:rPr>
          <w:rFonts w:asciiTheme="minorHAnsi" w:hAnsiTheme="minorHAnsi" w:cstheme="minorHAnsi"/>
          <w:sz w:val="22"/>
          <w:szCs w:val="22"/>
        </w:rPr>
        <w:t>ko</w:t>
      </w:r>
      <w:r w:rsidR="0019278D" w:rsidRPr="0019278D">
        <w:rPr>
          <w:rFonts w:asciiTheme="minorHAnsi" w:hAnsiTheme="minorHAnsi" w:cstheme="minorHAnsi"/>
          <w:sz w:val="22"/>
          <w:szCs w:val="22"/>
        </w:rPr>
        <w:t>ntynuowa</w:t>
      </w:r>
      <w:r w:rsidR="0019278D">
        <w:rPr>
          <w:rFonts w:asciiTheme="minorHAnsi" w:hAnsiTheme="minorHAnsi" w:cstheme="minorHAnsi"/>
          <w:sz w:val="22"/>
          <w:szCs w:val="22"/>
        </w:rPr>
        <w:t>ł</w:t>
      </w:r>
      <w:r w:rsidR="0019278D" w:rsidRPr="0019278D">
        <w:rPr>
          <w:rFonts w:asciiTheme="minorHAnsi" w:hAnsiTheme="minorHAnsi" w:cstheme="minorHAnsi"/>
          <w:sz w:val="22"/>
          <w:szCs w:val="22"/>
        </w:rPr>
        <w:t xml:space="preserve"> działania informacyjne dot</w:t>
      </w:r>
      <w:r w:rsidR="00C40C7E">
        <w:rPr>
          <w:rFonts w:asciiTheme="minorHAnsi" w:hAnsiTheme="minorHAnsi" w:cstheme="minorHAnsi"/>
          <w:sz w:val="22"/>
          <w:szCs w:val="22"/>
        </w:rPr>
        <w:t>yczące</w:t>
      </w:r>
      <w:r w:rsidR="0019278D" w:rsidRPr="0019278D">
        <w:rPr>
          <w:rFonts w:asciiTheme="minorHAnsi" w:hAnsiTheme="minorHAnsi" w:cstheme="minorHAnsi"/>
          <w:sz w:val="22"/>
          <w:szCs w:val="22"/>
        </w:rPr>
        <w:t xml:space="preserve"> unijnego projektu pilotażowego „EU-Talent </w:t>
      </w:r>
      <w:proofErr w:type="spellStart"/>
      <w:r w:rsidR="0019278D" w:rsidRPr="0019278D">
        <w:rPr>
          <w:rFonts w:asciiTheme="minorHAnsi" w:hAnsiTheme="minorHAnsi" w:cstheme="minorHAnsi"/>
          <w:sz w:val="22"/>
          <w:szCs w:val="22"/>
        </w:rPr>
        <w:t>Pool</w:t>
      </w:r>
      <w:proofErr w:type="spellEnd"/>
      <w:r w:rsidR="0019278D" w:rsidRPr="0019278D">
        <w:rPr>
          <w:rFonts w:asciiTheme="minorHAnsi" w:hAnsiTheme="minorHAnsi" w:cstheme="minorHAnsi"/>
          <w:sz w:val="22"/>
          <w:szCs w:val="22"/>
        </w:rPr>
        <w:t>”,</w:t>
      </w:r>
      <w:r w:rsidR="0019278D">
        <w:rPr>
          <w:rFonts w:asciiTheme="minorHAnsi" w:hAnsiTheme="minorHAnsi" w:cstheme="minorHAnsi"/>
          <w:sz w:val="22"/>
          <w:szCs w:val="22"/>
        </w:rPr>
        <w:t xml:space="preserve"> </w:t>
      </w:r>
      <w:r w:rsidR="0019278D" w:rsidRPr="0019278D">
        <w:rPr>
          <w:rFonts w:asciiTheme="minorHAnsi" w:hAnsiTheme="minorHAnsi" w:cstheme="minorHAnsi"/>
          <w:sz w:val="22"/>
          <w:szCs w:val="22"/>
        </w:rPr>
        <w:t xml:space="preserve">skierowanego do obywateli państw trzecich - obywateli Ukrainy w związku </w:t>
      </w:r>
      <w:r w:rsidR="0019278D">
        <w:rPr>
          <w:rFonts w:asciiTheme="minorHAnsi" w:hAnsiTheme="minorHAnsi" w:cstheme="minorHAnsi"/>
          <w:sz w:val="22"/>
          <w:szCs w:val="22"/>
        </w:rPr>
        <w:br/>
      </w:r>
      <w:r w:rsidR="0019278D" w:rsidRPr="0019278D">
        <w:rPr>
          <w:rFonts w:asciiTheme="minorHAnsi" w:hAnsiTheme="minorHAnsi" w:cstheme="minorHAnsi"/>
          <w:sz w:val="22"/>
          <w:szCs w:val="22"/>
        </w:rPr>
        <w:t>z wybuchem wojny na Ukrainie w 2022 r.</w:t>
      </w:r>
    </w:p>
    <w:bookmarkEnd w:id="12"/>
    <w:p w14:paraId="62A027FE" w14:textId="77777777" w:rsidR="00774920" w:rsidRPr="0019278D" w:rsidRDefault="00774920" w:rsidP="0019278D">
      <w:pPr>
        <w:spacing w:line="276" w:lineRule="auto"/>
        <w:jc w:val="both"/>
        <w:rPr>
          <w:rFonts w:asciiTheme="minorHAnsi" w:eastAsia="Calibri" w:hAnsiTheme="minorHAnsi" w:cstheme="minorHAnsi"/>
          <w:b/>
          <w:sz w:val="22"/>
          <w:szCs w:val="22"/>
        </w:rPr>
      </w:pPr>
    </w:p>
    <w:p w14:paraId="43CD04F5" w14:textId="7F2C5404" w:rsidR="003D3D1F" w:rsidRPr="008050B9" w:rsidRDefault="003D3D1F" w:rsidP="003D3D1F">
      <w:pPr>
        <w:spacing w:line="276" w:lineRule="auto"/>
        <w:ind w:left="-426" w:firstLine="426"/>
        <w:jc w:val="both"/>
        <w:rPr>
          <w:rFonts w:asciiTheme="minorHAnsi" w:eastAsia="Calibri" w:hAnsiTheme="minorHAnsi" w:cstheme="minorHAnsi"/>
          <w:b/>
          <w:sz w:val="22"/>
          <w:szCs w:val="22"/>
        </w:rPr>
      </w:pPr>
      <w:r w:rsidRPr="008050B9">
        <w:rPr>
          <w:rFonts w:asciiTheme="minorHAnsi" w:eastAsia="Calibri" w:hAnsiTheme="minorHAnsi" w:cstheme="minorHAnsi"/>
          <w:b/>
          <w:sz w:val="22"/>
          <w:szCs w:val="22"/>
        </w:rPr>
        <w:t>Partnerstwo na Rzecz Rozwoju Wielkopolskiego Rynku Pracy</w:t>
      </w:r>
    </w:p>
    <w:p w14:paraId="031CECB7" w14:textId="0621064E" w:rsidR="00DB2463" w:rsidRDefault="006F55FE" w:rsidP="006F55FE">
      <w:pPr>
        <w:spacing w:line="276" w:lineRule="auto"/>
        <w:ind w:firstLine="709"/>
        <w:jc w:val="both"/>
        <w:rPr>
          <w:rFonts w:ascii="Calibri" w:eastAsia="Calibri" w:hAnsi="Calibri" w:cs="Calibri"/>
          <w:sz w:val="22"/>
          <w:szCs w:val="22"/>
          <w:lang w:eastAsia="en-US"/>
        </w:rPr>
      </w:pPr>
      <w:r w:rsidRPr="00774920">
        <w:rPr>
          <w:rFonts w:ascii="Calibri" w:eastAsia="Calibri" w:hAnsi="Calibri" w:cs="Calibri"/>
          <w:bCs/>
          <w:sz w:val="22"/>
          <w:szCs w:val="22"/>
        </w:rPr>
        <w:t xml:space="preserve">W ramach </w:t>
      </w:r>
      <w:r w:rsidR="00E5551A">
        <w:rPr>
          <w:rFonts w:ascii="Calibri" w:eastAsia="Calibri" w:hAnsi="Calibri" w:cs="Calibri"/>
          <w:bCs/>
          <w:sz w:val="22"/>
          <w:szCs w:val="22"/>
        </w:rPr>
        <w:t>P</w:t>
      </w:r>
      <w:r w:rsidRPr="00774920">
        <w:rPr>
          <w:rFonts w:ascii="Calibri" w:eastAsia="Calibri" w:hAnsi="Calibri" w:cs="Calibri"/>
          <w:sz w:val="22"/>
          <w:szCs w:val="22"/>
          <w:lang w:eastAsia="en-US"/>
        </w:rPr>
        <w:t>artnerstwa na Rzecz Rozwoju Wielkopolskiego Rynku Pracy</w:t>
      </w:r>
      <w:r w:rsidR="009257B6">
        <w:rPr>
          <w:rFonts w:ascii="Calibri" w:eastAsia="Calibri" w:hAnsi="Calibri" w:cs="Calibri"/>
          <w:sz w:val="22"/>
          <w:szCs w:val="22"/>
          <w:lang w:eastAsia="en-US"/>
        </w:rPr>
        <w:t>,</w:t>
      </w:r>
      <w:r w:rsidRPr="00774920">
        <w:rPr>
          <w:rFonts w:ascii="Calibri" w:eastAsia="Calibri" w:hAnsi="Calibri" w:cs="Calibri"/>
          <w:sz w:val="22"/>
          <w:szCs w:val="22"/>
          <w:lang w:eastAsia="en-US"/>
        </w:rPr>
        <w:t xml:space="preserve"> utworzonego w 2012 r. wspólnie przez instytucje samorządowe i rządowe oraz przedstawicieli pracodawców i pracowników, dnia </w:t>
      </w:r>
      <w:r w:rsidR="000175D1">
        <w:rPr>
          <w:rFonts w:ascii="Calibri" w:eastAsia="Calibri" w:hAnsi="Calibri" w:cs="Calibri"/>
          <w:sz w:val="22"/>
          <w:szCs w:val="22"/>
          <w:lang w:eastAsia="en-US"/>
        </w:rPr>
        <w:br/>
      </w:r>
      <w:r w:rsidRPr="00774920">
        <w:rPr>
          <w:rFonts w:ascii="Calibri" w:eastAsia="Calibri" w:hAnsi="Calibri" w:cs="Calibri"/>
          <w:sz w:val="22"/>
          <w:szCs w:val="22"/>
          <w:lang w:eastAsia="en-US"/>
        </w:rPr>
        <w:t xml:space="preserve">10 października 2023 r. WUP w Poznaniu zorganizował konferencję pt. </w:t>
      </w:r>
      <w:r w:rsidRPr="0092248D">
        <w:rPr>
          <w:rFonts w:ascii="Calibri" w:eastAsia="Calibri" w:hAnsi="Calibri" w:cs="Calibri"/>
          <w:i/>
          <w:iCs/>
          <w:sz w:val="22"/>
          <w:szCs w:val="22"/>
          <w:lang w:eastAsia="en-US"/>
        </w:rPr>
        <w:t>Umieć czy nie umieć…? Nowe umiejętności - nowe możliwości?</w:t>
      </w:r>
      <w:r w:rsidRPr="0092248D">
        <w:rPr>
          <w:rFonts w:ascii="Calibri" w:eastAsia="Calibri" w:hAnsi="Calibri" w:cs="Calibri"/>
          <w:bCs/>
          <w:i/>
          <w:iCs/>
          <w:sz w:val="22"/>
          <w:szCs w:val="22"/>
        </w:rPr>
        <w:t xml:space="preserve"> </w:t>
      </w:r>
      <w:r w:rsidR="003D3D1F" w:rsidRPr="00774920">
        <w:rPr>
          <w:rFonts w:ascii="Calibri" w:eastAsia="Calibri" w:hAnsi="Calibri" w:cs="Calibri"/>
          <w:sz w:val="22"/>
          <w:szCs w:val="22"/>
          <w:lang w:eastAsia="en-US"/>
        </w:rPr>
        <w:t>Kształcenie ustawiczne nabiera szczególnego znaczenia ze względu na niekorzystne trendy demograficzne oraz dynamiczne zmiany w globalnej gospodarce, w tym rozwój nowoczesnych technologii. Nowe umiejętności i aktualna wiedza to szansa na utrzymanie zatrudnienia, znalezienie lepszej pracy, jak również forma samorozwoju oraz aktywności społecznej.</w:t>
      </w:r>
    </w:p>
    <w:p w14:paraId="1398474B" w14:textId="77777777" w:rsidR="008616EE" w:rsidRDefault="008616EE" w:rsidP="00FA3538">
      <w:pPr>
        <w:spacing w:line="276" w:lineRule="auto"/>
        <w:jc w:val="both"/>
        <w:rPr>
          <w:rFonts w:ascii="Calibri" w:eastAsia="Calibri" w:hAnsi="Calibri" w:cs="Calibri"/>
          <w:b/>
          <w:sz w:val="22"/>
          <w:szCs w:val="22"/>
        </w:rPr>
      </w:pPr>
    </w:p>
    <w:p w14:paraId="11B66ACF" w14:textId="28F9D620" w:rsidR="00FA3538" w:rsidRPr="00FA3538" w:rsidRDefault="00FA3538" w:rsidP="00FA3538">
      <w:pPr>
        <w:spacing w:line="276" w:lineRule="auto"/>
        <w:jc w:val="both"/>
        <w:rPr>
          <w:rFonts w:ascii="Calibri" w:eastAsia="Calibri" w:hAnsi="Calibri" w:cs="Calibri"/>
          <w:b/>
          <w:sz w:val="22"/>
          <w:szCs w:val="22"/>
        </w:rPr>
      </w:pPr>
      <w:r w:rsidRPr="00FA3538">
        <w:rPr>
          <w:rFonts w:ascii="Calibri" w:eastAsia="Calibri" w:hAnsi="Calibri" w:cs="Calibri"/>
          <w:b/>
          <w:sz w:val="22"/>
          <w:szCs w:val="22"/>
        </w:rPr>
        <w:t>Koordynacja System</w:t>
      </w:r>
      <w:r w:rsidR="008616EE">
        <w:rPr>
          <w:rFonts w:ascii="Calibri" w:eastAsia="Calibri" w:hAnsi="Calibri" w:cs="Calibri"/>
          <w:b/>
          <w:sz w:val="22"/>
          <w:szCs w:val="22"/>
        </w:rPr>
        <w:t>ów</w:t>
      </w:r>
      <w:r w:rsidRPr="00FA3538">
        <w:rPr>
          <w:rFonts w:ascii="Calibri" w:eastAsia="Calibri" w:hAnsi="Calibri" w:cs="Calibri"/>
          <w:b/>
          <w:sz w:val="22"/>
          <w:szCs w:val="22"/>
        </w:rPr>
        <w:t xml:space="preserve"> Zabezpieczenia Społecznego </w:t>
      </w:r>
    </w:p>
    <w:p w14:paraId="1C5E06C0" w14:textId="4BE4A6F1" w:rsidR="001B528E" w:rsidRDefault="00600F18" w:rsidP="00995515">
      <w:pPr>
        <w:spacing w:line="276" w:lineRule="auto"/>
        <w:ind w:firstLine="709"/>
        <w:jc w:val="both"/>
        <w:rPr>
          <w:rFonts w:ascii="Calibri" w:hAnsi="Calibri" w:cs="Calibri"/>
          <w:sz w:val="22"/>
          <w:szCs w:val="22"/>
        </w:rPr>
      </w:pPr>
      <w:r w:rsidRPr="00774920">
        <w:rPr>
          <w:rFonts w:ascii="Calibri" w:hAnsi="Calibri" w:cs="Calibri"/>
          <w:sz w:val="22"/>
          <w:szCs w:val="22"/>
        </w:rPr>
        <w:t>WUP w Poznaniu zajmuje się również koordynacją systemów zabezpieczenia społecznego.</w:t>
      </w:r>
      <w:r w:rsidR="00995515">
        <w:rPr>
          <w:rFonts w:ascii="Calibri" w:hAnsi="Calibri" w:cs="Calibri"/>
          <w:sz w:val="22"/>
          <w:szCs w:val="22"/>
        </w:rPr>
        <w:t xml:space="preserve"> </w:t>
      </w:r>
      <w:r w:rsidRPr="00774920">
        <w:rPr>
          <w:rFonts w:ascii="Calibri" w:hAnsi="Calibri" w:cs="Calibri"/>
          <w:sz w:val="22"/>
          <w:szCs w:val="22"/>
        </w:rPr>
        <w:t>W 202</w:t>
      </w:r>
      <w:r w:rsidR="009E71D5" w:rsidRPr="00774920">
        <w:rPr>
          <w:rFonts w:ascii="Calibri" w:hAnsi="Calibri" w:cs="Calibri"/>
          <w:sz w:val="22"/>
          <w:szCs w:val="22"/>
        </w:rPr>
        <w:t>3</w:t>
      </w:r>
      <w:r w:rsidRPr="00774920">
        <w:rPr>
          <w:rFonts w:ascii="Calibri" w:hAnsi="Calibri" w:cs="Calibri"/>
          <w:sz w:val="22"/>
          <w:szCs w:val="22"/>
        </w:rPr>
        <w:t xml:space="preserve"> r</w:t>
      </w:r>
      <w:r w:rsidR="001B528E" w:rsidRPr="00774920">
        <w:rPr>
          <w:rFonts w:ascii="Calibri" w:hAnsi="Calibri" w:cs="Calibri"/>
          <w:sz w:val="22"/>
          <w:szCs w:val="22"/>
        </w:rPr>
        <w:t>.</w:t>
      </w:r>
      <w:r w:rsidRPr="00774920">
        <w:rPr>
          <w:rFonts w:ascii="Calibri" w:hAnsi="Calibri" w:cs="Calibri"/>
          <w:sz w:val="22"/>
          <w:szCs w:val="22"/>
        </w:rPr>
        <w:t xml:space="preserve"> 5</w:t>
      </w:r>
      <w:r w:rsidR="009E71D5" w:rsidRPr="00774920">
        <w:rPr>
          <w:rFonts w:ascii="Calibri" w:hAnsi="Calibri" w:cs="Calibri"/>
          <w:sz w:val="22"/>
          <w:szCs w:val="22"/>
        </w:rPr>
        <w:t>72</w:t>
      </w:r>
      <w:r w:rsidRPr="00774920">
        <w:rPr>
          <w:rFonts w:ascii="Calibri" w:hAnsi="Calibri" w:cs="Calibri"/>
          <w:sz w:val="22"/>
          <w:szCs w:val="22"/>
        </w:rPr>
        <w:t xml:space="preserve"> os</w:t>
      </w:r>
      <w:r w:rsidR="00074A39" w:rsidRPr="00774920">
        <w:rPr>
          <w:rFonts w:ascii="Calibri" w:hAnsi="Calibri" w:cs="Calibri"/>
          <w:sz w:val="22"/>
          <w:szCs w:val="22"/>
        </w:rPr>
        <w:t>o</w:t>
      </w:r>
      <w:r w:rsidRPr="00774920">
        <w:rPr>
          <w:rFonts w:ascii="Calibri" w:hAnsi="Calibri" w:cs="Calibri"/>
          <w:sz w:val="22"/>
          <w:szCs w:val="22"/>
        </w:rPr>
        <w:t>b</w:t>
      </w:r>
      <w:r w:rsidR="00074A39" w:rsidRPr="00774920">
        <w:rPr>
          <w:rFonts w:ascii="Calibri" w:hAnsi="Calibri" w:cs="Calibri"/>
          <w:sz w:val="22"/>
          <w:szCs w:val="22"/>
        </w:rPr>
        <w:t>y</w:t>
      </w:r>
      <w:r w:rsidRPr="00774920">
        <w:rPr>
          <w:rFonts w:ascii="Calibri" w:hAnsi="Calibri" w:cs="Calibri"/>
          <w:sz w:val="22"/>
          <w:szCs w:val="22"/>
        </w:rPr>
        <w:t xml:space="preserve"> skorzystał</w:t>
      </w:r>
      <w:r w:rsidR="00074A39" w:rsidRPr="00774920">
        <w:rPr>
          <w:rFonts w:ascii="Calibri" w:hAnsi="Calibri" w:cs="Calibri"/>
          <w:sz w:val="22"/>
          <w:szCs w:val="22"/>
        </w:rPr>
        <w:t>y</w:t>
      </w:r>
      <w:r w:rsidRPr="00774920">
        <w:rPr>
          <w:rFonts w:ascii="Calibri" w:hAnsi="Calibri" w:cs="Calibri"/>
          <w:sz w:val="22"/>
          <w:szCs w:val="22"/>
        </w:rPr>
        <w:t xml:space="preserve"> z prawa transferu zasiłku dla bezrobotnych, rejestrując się jako osoby poszukujące pracy w powiatowych urzędach pracy na terenie województwa wielkopolskiego. Podobnie jak w poprzednich latach, zasiłek najczęściej transferowany był z Niemiec i Holandii. Ponadto,</w:t>
      </w:r>
      <w:r w:rsidR="0022166F" w:rsidRPr="00774920">
        <w:rPr>
          <w:rFonts w:ascii="Calibri" w:hAnsi="Calibri" w:cs="Calibri"/>
          <w:sz w:val="22"/>
          <w:szCs w:val="22"/>
        </w:rPr>
        <w:t xml:space="preserve"> </w:t>
      </w:r>
      <w:r w:rsidRPr="00774920">
        <w:rPr>
          <w:rFonts w:ascii="Calibri" w:hAnsi="Calibri" w:cs="Calibri"/>
          <w:sz w:val="22"/>
          <w:szCs w:val="22"/>
        </w:rPr>
        <w:t>wydano 2</w:t>
      </w:r>
      <w:r w:rsidR="00FD35B4" w:rsidRPr="00774920">
        <w:rPr>
          <w:rFonts w:ascii="Calibri" w:hAnsi="Calibri" w:cs="Calibri"/>
          <w:sz w:val="22"/>
          <w:szCs w:val="22"/>
        </w:rPr>
        <w:t> </w:t>
      </w:r>
      <w:r w:rsidR="00074A39" w:rsidRPr="00774920">
        <w:rPr>
          <w:rFonts w:ascii="Calibri" w:hAnsi="Calibri" w:cs="Calibri"/>
          <w:sz w:val="22"/>
          <w:szCs w:val="22"/>
        </w:rPr>
        <w:t>495</w:t>
      </w:r>
      <w:r w:rsidR="00FD35B4" w:rsidRPr="00774920">
        <w:rPr>
          <w:rFonts w:ascii="Calibri" w:hAnsi="Calibri" w:cs="Calibri"/>
          <w:sz w:val="22"/>
          <w:szCs w:val="22"/>
        </w:rPr>
        <w:t xml:space="preserve"> </w:t>
      </w:r>
      <w:r w:rsidRPr="00774920">
        <w:rPr>
          <w:rFonts w:ascii="Calibri" w:hAnsi="Calibri" w:cs="Calibri"/>
          <w:sz w:val="22"/>
          <w:szCs w:val="22"/>
        </w:rPr>
        <w:t>decyzj</w:t>
      </w:r>
      <w:r w:rsidR="00074A39" w:rsidRPr="00774920">
        <w:rPr>
          <w:rFonts w:ascii="Calibri" w:hAnsi="Calibri" w:cs="Calibri"/>
          <w:sz w:val="22"/>
          <w:szCs w:val="22"/>
        </w:rPr>
        <w:t>i</w:t>
      </w:r>
      <w:r w:rsidRPr="00774920">
        <w:rPr>
          <w:rFonts w:ascii="Calibri" w:hAnsi="Calibri" w:cs="Calibri"/>
          <w:sz w:val="22"/>
          <w:szCs w:val="22"/>
        </w:rPr>
        <w:t xml:space="preserve"> administracyjn</w:t>
      </w:r>
      <w:r w:rsidR="00074A39" w:rsidRPr="00774920">
        <w:rPr>
          <w:rFonts w:ascii="Calibri" w:hAnsi="Calibri" w:cs="Calibri"/>
          <w:sz w:val="22"/>
          <w:szCs w:val="22"/>
        </w:rPr>
        <w:t xml:space="preserve">ych </w:t>
      </w:r>
      <w:r w:rsidRPr="00774920">
        <w:rPr>
          <w:rFonts w:ascii="Calibri" w:hAnsi="Calibri" w:cs="Calibri"/>
          <w:sz w:val="22"/>
          <w:szCs w:val="22"/>
        </w:rPr>
        <w:t>na</w:t>
      </w:r>
      <w:r w:rsidR="00EA6531" w:rsidRPr="00774920">
        <w:rPr>
          <w:rFonts w:ascii="Calibri" w:hAnsi="Calibri" w:cs="Calibri"/>
          <w:sz w:val="22"/>
          <w:szCs w:val="22"/>
        </w:rPr>
        <w:t xml:space="preserve"> </w:t>
      </w:r>
      <w:r w:rsidRPr="00774920">
        <w:rPr>
          <w:rFonts w:ascii="Calibri" w:hAnsi="Calibri" w:cs="Calibri"/>
          <w:sz w:val="22"/>
          <w:szCs w:val="22"/>
        </w:rPr>
        <w:t>zasadach koordynacji systemów zabezpieczenia społecznego.</w:t>
      </w:r>
    </w:p>
    <w:p w14:paraId="0113B74F" w14:textId="77777777" w:rsidR="009843BB" w:rsidRPr="00774920" w:rsidRDefault="009843BB" w:rsidP="0047317B">
      <w:pPr>
        <w:tabs>
          <w:tab w:val="left" w:pos="709"/>
          <w:tab w:val="left" w:pos="1701"/>
        </w:tabs>
        <w:spacing w:line="276" w:lineRule="auto"/>
        <w:jc w:val="both"/>
        <w:rPr>
          <w:rFonts w:ascii="Calibri" w:hAnsi="Calibri" w:cs="Calibri"/>
          <w:sz w:val="22"/>
          <w:szCs w:val="22"/>
        </w:rPr>
      </w:pPr>
    </w:p>
    <w:p w14:paraId="6DD01985" w14:textId="77777777" w:rsidR="00FE4D5D" w:rsidRDefault="00FE4D5D" w:rsidP="00636F94">
      <w:pPr>
        <w:tabs>
          <w:tab w:val="left" w:pos="709"/>
          <w:tab w:val="left" w:pos="1701"/>
        </w:tabs>
        <w:spacing w:line="276" w:lineRule="auto"/>
        <w:ind w:firstLine="709"/>
        <w:jc w:val="both"/>
        <w:rPr>
          <w:rFonts w:ascii="Calibri" w:hAnsi="Calibri" w:cs="Calibri"/>
          <w:sz w:val="22"/>
          <w:szCs w:val="22"/>
        </w:rPr>
      </w:pPr>
    </w:p>
    <w:p w14:paraId="6246D299" w14:textId="77777777" w:rsidR="00BF0475" w:rsidRDefault="00BF0475" w:rsidP="00636F94">
      <w:pPr>
        <w:tabs>
          <w:tab w:val="left" w:pos="709"/>
          <w:tab w:val="left" w:pos="1701"/>
        </w:tabs>
        <w:spacing w:line="276" w:lineRule="auto"/>
        <w:ind w:firstLine="709"/>
        <w:jc w:val="both"/>
        <w:rPr>
          <w:rFonts w:ascii="Calibri" w:hAnsi="Calibri" w:cs="Calibri"/>
          <w:sz w:val="22"/>
          <w:szCs w:val="22"/>
        </w:rPr>
      </w:pPr>
    </w:p>
    <w:p w14:paraId="6C6FB2AC" w14:textId="77777777" w:rsidR="00BF0475" w:rsidRDefault="00BF0475" w:rsidP="00636F94">
      <w:pPr>
        <w:tabs>
          <w:tab w:val="left" w:pos="709"/>
          <w:tab w:val="left" w:pos="1701"/>
        </w:tabs>
        <w:spacing w:line="276" w:lineRule="auto"/>
        <w:ind w:firstLine="709"/>
        <w:jc w:val="both"/>
        <w:rPr>
          <w:rFonts w:ascii="Calibri" w:hAnsi="Calibri" w:cs="Calibri"/>
          <w:sz w:val="22"/>
          <w:szCs w:val="22"/>
        </w:rPr>
      </w:pPr>
    </w:p>
    <w:p w14:paraId="307E92BD" w14:textId="77777777" w:rsidR="00BF0475" w:rsidRDefault="00BF0475" w:rsidP="00636F94">
      <w:pPr>
        <w:tabs>
          <w:tab w:val="left" w:pos="709"/>
          <w:tab w:val="left" w:pos="1701"/>
        </w:tabs>
        <w:spacing w:line="276" w:lineRule="auto"/>
        <w:ind w:firstLine="709"/>
        <w:jc w:val="both"/>
        <w:rPr>
          <w:rFonts w:ascii="Calibri" w:hAnsi="Calibri" w:cs="Calibri"/>
          <w:sz w:val="22"/>
          <w:szCs w:val="22"/>
        </w:rPr>
      </w:pPr>
    </w:p>
    <w:p w14:paraId="6199BA40" w14:textId="77777777" w:rsidR="00BF0475" w:rsidRPr="00636F94" w:rsidRDefault="00BF0475" w:rsidP="00636F94">
      <w:pPr>
        <w:tabs>
          <w:tab w:val="left" w:pos="709"/>
          <w:tab w:val="left" w:pos="1701"/>
        </w:tabs>
        <w:spacing w:line="276" w:lineRule="auto"/>
        <w:ind w:firstLine="709"/>
        <w:jc w:val="both"/>
        <w:rPr>
          <w:rFonts w:ascii="Calibri" w:hAnsi="Calibri" w:cs="Calibri"/>
          <w:sz w:val="22"/>
          <w:szCs w:val="22"/>
        </w:rPr>
      </w:pPr>
    </w:p>
    <w:p w14:paraId="07550441" w14:textId="77777777" w:rsidR="002A34C5" w:rsidRPr="00075E92" w:rsidRDefault="002A34C5" w:rsidP="00DD1D20">
      <w:pPr>
        <w:pStyle w:val="Nagwek2"/>
        <w:numPr>
          <w:ilvl w:val="0"/>
          <w:numId w:val="3"/>
        </w:numPr>
        <w:spacing w:before="0" w:after="0" w:line="276" w:lineRule="auto"/>
        <w:ind w:left="284" w:hanging="284"/>
      </w:pPr>
      <w:bookmarkStart w:id="13" w:name="_Toc157075238"/>
      <w:r w:rsidRPr="00075E92">
        <w:t>Opracowywanie analiz dotyczących rynku pracy</w:t>
      </w:r>
      <w:bookmarkEnd w:id="13"/>
    </w:p>
    <w:p w14:paraId="6390D3B4" w14:textId="77777777" w:rsidR="002A34C5" w:rsidRPr="00A3192A" w:rsidRDefault="002A34C5" w:rsidP="002A34C5">
      <w:pPr>
        <w:jc w:val="both"/>
        <w:rPr>
          <w:rFonts w:ascii="Calibri" w:hAnsi="Calibri" w:cs="Calibri"/>
          <w:sz w:val="22"/>
          <w:szCs w:val="22"/>
          <w:highlight w:val="yellow"/>
        </w:rPr>
      </w:pPr>
    </w:p>
    <w:p w14:paraId="3710ABD4" w14:textId="32AC9118" w:rsidR="00636F94" w:rsidRDefault="002A34C5" w:rsidP="006B5B3B">
      <w:pPr>
        <w:spacing w:line="276" w:lineRule="auto"/>
        <w:ind w:firstLine="709"/>
        <w:jc w:val="both"/>
        <w:rPr>
          <w:rFonts w:ascii="Calibri" w:hAnsi="Calibri" w:cs="Calibri"/>
          <w:sz w:val="22"/>
          <w:szCs w:val="22"/>
        </w:rPr>
      </w:pPr>
      <w:r w:rsidRPr="00F759CE">
        <w:rPr>
          <w:rFonts w:ascii="Calibri" w:hAnsi="Calibri" w:cs="Calibri"/>
          <w:sz w:val="22"/>
          <w:szCs w:val="22"/>
        </w:rPr>
        <w:t>W 202</w:t>
      </w:r>
      <w:r w:rsidR="00F759CE" w:rsidRPr="00F759CE">
        <w:rPr>
          <w:rFonts w:ascii="Calibri" w:hAnsi="Calibri" w:cs="Calibri"/>
          <w:sz w:val="22"/>
          <w:szCs w:val="22"/>
        </w:rPr>
        <w:t>3</w:t>
      </w:r>
      <w:r w:rsidR="0032416D">
        <w:rPr>
          <w:rFonts w:ascii="Calibri" w:hAnsi="Calibri" w:cs="Calibri"/>
          <w:sz w:val="22"/>
          <w:szCs w:val="22"/>
        </w:rPr>
        <w:t xml:space="preserve"> r.</w:t>
      </w:r>
      <w:r w:rsidRPr="00F759CE">
        <w:rPr>
          <w:rFonts w:ascii="Calibri" w:hAnsi="Calibri" w:cs="Calibri"/>
          <w:sz w:val="22"/>
          <w:szCs w:val="22"/>
        </w:rPr>
        <w:t xml:space="preserve"> przygotowan</w:t>
      </w:r>
      <w:r w:rsidR="00636F94">
        <w:rPr>
          <w:rFonts w:ascii="Calibri" w:hAnsi="Calibri" w:cs="Calibri"/>
          <w:sz w:val="22"/>
          <w:szCs w:val="22"/>
        </w:rPr>
        <w:t>o</w:t>
      </w:r>
      <w:r w:rsidRPr="00F759CE">
        <w:rPr>
          <w:rFonts w:ascii="Calibri" w:hAnsi="Calibri" w:cs="Calibri"/>
          <w:sz w:val="22"/>
          <w:szCs w:val="22"/>
        </w:rPr>
        <w:t xml:space="preserve"> </w:t>
      </w:r>
      <w:r w:rsidRPr="00C661A3">
        <w:rPr>
          <w:rFonts w:ascii="Calibri" w:hAnsi="Calibri" w:cs="Calibri"/>
          <w:sz w:val="22"/>
          <w:szCs w:val="22"/>
        </w:rPr>
        <w:t>opracowa</w:t>
      </w:r>
      <w:r w:rsidR="00535CC9">
        <w:rPr>
          <w:rFonts w:ascii="Calibri" w:hAnsi="Calibri" w:cs="Calibri"/>
          <w:sz w:val="22"/>
          <w:szCs w:val="22"/>
        </w:rPr>
        <w:t>nia</w:t>
      </w:r>
      <w:r w:rsidRPr="00C661A3">
        <w:rPr>
          <w:rFonts w:ascii="Calibri" w:hAnsi="Calibri" w:cs="Calibri"/>
          <w:sz w:val="22"/>
          <w:szCs w:val="22"/>
        </w:rPr>
        <w:t xml:space="preserve"> na temat rynku p</w:t>
      </w:r>
      <w:r w:rsidRPr="00636F94">
        <w:rPr>
          <w:rFonts w:ascii="Calibri" w:hAnsi="Calibri" w:cs="Calibri"/>
          <w:sz w:val="22"/>
          <w:szCs w:val="22"/>
        </w:rPr>
        <w:t>racy</w:t>
      </w:r>
      <w:r w:rsidR="00674F02" w:rsidRPr="00636F94">
        <w:rPr>
          <w:rStyle w:val="Odwoanieprzypisudolnego"/>
          <w:rFonts w:ascii="Calibri" w:hAnsi="Calibri" w:cs="Calibri"/>
          <w:sz w:val="22"/>
          <w:szCs w:val="22"/>
        </w:rPr>
        <w:footnoteReference w:id="3"/>
      </w:r>
      <w:r w:rsidRPr="00636F94">
        <w:rPr>
          <w:rFonts w:ascii="Calibri" w:hAnsi="Calibri" w:cs="Calibri"/>
          <w:sz w:val="22"/>
          <w:szCs w:val="22"/>
        </w:rPr>
        <w:t xml:space="preserve">. </w:t>
      </w:r>
    </w:p>
    <w:p w14:paraId="3C0C16BD" w14:textId="77777777" w:rsidR="006B5B3B" w:rsidRPr="006B5B3B" w:rsidRDefault="006B5B3B" w:rsidP="006B5B3B">
      <w:pPr>
        <w:spacing w:line="276" w:lineRule="auto"/>
        <w:ind w:firstLine="709"/>
        <w:jc w:val="both"/>
        <w:rPr>
          <w:rFonts w:ascii="Calibri" w:hAnsi="Calibri" w:cs="Calibri"/>
          <w:sz w:val="22"/>
          <w:szCs w:val="22"/>
        </w:rPr>
      </w:pPr>
    </w:p>
    <w:p w14:paraId="6B13704C" w14:textId="241F7483" w:rsidR="002A34C5" w:rsidRPr="00AE4791" w:rsidRDefault="002A34C5" w:rsidP="00DD1D20">
      <w:pPr>
        <w:pStyle w:val="Akapitzlist"/>
        <w:numPr>
          <w:ilvl w:val="0"/>
          <w:numId w:val="4"/>
        </w:numPr>
        <w:spacing w:after="240"/>
        <w:ind w:left="993" w:hanging="426"/>
        <w:jc w:val="both"/>
        <w:rPr>
          <w:rFonts w:cs="Calibri"/>
        </w:rPr>
      </w:pPr>
      <w:r w:rsidRPr="00AE4791">
        <w:rPr>
          <w:rFonts w:cs="Calibri"/>
          <w:b/>
          <w:bCs/>
          <w:i/>
        </w:rPr>
        <w:t>Ocena sytuacji na wielkopolskim rynku pracy i realizacji zadań w zakresie polityki rynku pracy w 202</w:t>
      </w:r>
      <w:r w:rsidR="00C661A3" w:rsidRPr="00AE4791">
        <w:rPr>
          <w:rFonts w:cs="Calibri"/>
          <w:b/>
          <w:bCs/>
          <w:i/>
          <w:lang w:val="pl-PL"/>
        </w:rPr>
        <w:t>2</w:t>
      </w:r>
      <w:r w:rsidRPr="00AE4791">
        <w:rPr>
          <w:rFonts w:cs="Calibri"/>
          <w:b/>
          <w:bCs/>
          <w:i/>
        </w:rPr>
        <w:t xml:space="preserve"> </w:t>
      </w:r>
      <w:r w:rsidRPr="00AE4791">
        <w:rPr>
          <w:rFonts w:cs="Calibri"/>
          <w:b/>
          <w:bCs/>
          <w:i/>
          <w:shd w:val="clear" w:color="auto" w:fill="FFFFFF" w:themeFill="background1"/>
        </w:rPr>
        <w:t>roku</w:t>
      </w:r>
      <w:r w:rsidRPr="00AE4791">
        <w:rPr>
          <w:rFonts w:cs="Calibri"/>
          <w:i/>
          <w:shd w:val="clear" w:color="auto" w:fill="FFFFFF" w:themeFill="background1"/>
        </w:rPr>
        <w:t xml:space="preserve"> </w:t>
      </w:r>
      <w:r w:rsidRPr="00AE4791">
        <w:rPr>
          <w:rFonts w:cs="Calibri"/>
          <w:iCs/>
          <w:shd w:val="clear" w:color="auto" w:fill="FFFFFF" w:themeFill="background1"/>
        </w:rPr>
        <w:t>jest dokumentem</w:t>
      </w:r>
      <w:r w:rsidRPr="00AE4791">
        <w:rPr>
          <w:rFonts w:cs="Calibri"/>
          <w:shd w:val="clear" w:color="auto" w:fill="FFFFFF" w:themeFill="background1"/>
        </w:rPr>
        <w:t xml:space="preserve"> zawierającym m. in. </w:t>
      </w:r>
      <w:r w:rsidR="00441DBA">
        <w:rPr>
          <w:rFonts w:cs="Calibri"/>
          <w:shd w:val="clear" w:color="auto" w:fill="FFFFFF" w:themeFill="background1"/>
          <w:lang w:val="pl-PL"/>
        </w:rPr>
        <w:t>a</w:t>
      </w:r>
      <w:proofErr w:type="spellStart"/>
      <w:r w:rsidRPr="00AE4791">
        <w:rPr>
          <w:rFonts w:cs="Calibri"/>
          <w:shd w:val="clear" w:color="auto" w:fill="FFFFFF" w:themeFill="background1"/>
        </w:rPr>
        <w:t>nalizę</w:t>
      </w:r>
      <w:proofErr w:type="spellEnd"/>
      <w:r w:rsidR="005554F1">
        <w:rPr>
          <w:rFonts w:cs="Calibri"/>
          <w:shd w:val="clear" w:color="auto" w:fill="FFFFFF" w:themeFill="background1"/>
          <w:lang w:val="pl-PL"/>
        </w:rPr>
        <w:t xml:space="preserve"> regionalnego rynku pracy,</w:t>
      </w:r>
      <w:r w:rsidRPr="00AE4791">
        <w:rPr>
          <w:rFonts w:cs="Calibri"/>
          <w:shd w:val="clear" w:color="auto" w:fill="FFFFFF" w:themeFill="background1"/>
        </w:rPr>
        <w:t xml:space="preserve"> </w:t>
      </w:r>
      <w:r w:rsidR="005554F1">
        <w:rPr>
          <w:rFonts w:cs="Calibri"/>
          <w:shd w:val="clear" w:color="auto" w:fill="FFFFFF" w:themeFill="background1"/>
          <w:lang w:val="pl-PL"/>
        </w:rPr>
        <w:t>stan</w:t>
      </w:r>
      <w:r w:rsidRPr="00AE4791">
        <w:rPr>
          <w:rFonts w:cs="Calibri"/>
          <w:shd w:val="clear" w:color="auto" w:fill="FFFFFF" w:themeFill="background1"/>
        </w:rPr>
        <w:t xml:space="preserve"> bezrobocia,</w:t>
      </w:r>
      <w:r w:rsidRPr="00AE4791">
        <w:rPr>
          <w:rFonts w:cs="Calibri"/>
        </w:rPr>
        <w:t xml:space="preserve"> efekty realizacji programów rynku pracy w województwie wielkopolskim, finansowanych z FP i EFS, informacje na temat poradnictwa zawodowego i pośrednictwa pracy </w:t>
      </w:r>
      <w:r w:rsidR="00441DBA">
        <w:rPr>
          <w:rFonts w:cs="Calibri"/>
        </w:rPr>
        <w:br/>
      </w:r>
      <w:r w:rsidRPr="00AE4791">
        <w:rPr>
          <w:rFonts w:cs="Calibri"/>
        </w:rPr>
        <w:t xml:space="preserve">w kraju i za granicą oraz zatrudnienia cudzoziemców. </w:t>
      </w:r>
    </w:p>
    <w:p w14:paraId="6D40F3A8" w14:textId="6269BDD0" w:rsidR="002A34C5" w:rsidRPr="00E10D21" w:rsidRDefault="002A34C5" w:rsidP="00DD1D20">
      <w:pPr>
        <w:pStyle w:val="Akapitzlist"/>
        <w:numPr>
          <w:ilvl w:val="0"/>
          <w:numId w:val="4"/>
        </w:numPr>
        <w:ind w:left="993" w:hanging="426"/>
        <w:jc w:val="both"/>
        <w:rPr>
          <w:rFonts w:cs="Calibri"/>
        </w:rPr>
      </w:pPr>
      <w:r w:rsidRPr="00E10D21">
        <w:rPr>
          <w:rFonts w:cs="Calibri"/>
          <w:b/>
          <w:bCs/>
          <w:i/>
          <w:iCs/>
        </w:rPr>
        <w:t>Bezrobotni z niepełnosprawnością w Wielkopolsce w 202</w:t>
      </w:r>
      <w:r w:rsidR="00E10D21" w:rsidRPr="00E10D21">
        <w:rPr>
          <w:rFonts w:cs="Calibri"/>
          <w:b/>
          <w:bCs/>
          <w:i/>
          <w:iCs/>
          <w:lang w:val="pl-PL"/>
        </w:rPr>
        <w:t>2</w:t>
      </w:r>
      <w:r w:rsidRPr="00E10D21">
        <w:rPr>
          <w:rFonts w:cs="Calibri"/>
          <w:b/>
          <w:bCs/>
          <w:i/>
          <w:iCs/>
        </w:rPr>
        <w:t xml:space="preserve"> roku</w:t>
      </w:r>
      <w:r w:rsidRPr="00E10D21">
        <w:rPr>
          <w:rFonts w:cs="Calibri"/>
          <w:lang w:val="pl-PL"/>
        </w:rPr>
        <w:t xml:space="preserve"> ilustrujące sytuację bezrobotnych z niepełnosprawnościami na rynku pracy. Prezentuje ono</w:t>
      </w:r>
      <w:r w:rsidR="0095793F" w:rsidRPr="00E10D21">
        <w:rPr>
          <w:rFonts w:cs="Calibri"/>
          <w:lang w:val="pl-PL"/>
        </w:rPr>
        <w:t>,</w:t>
      </w:r>
      <w:r w:rsidRPr="00E10D21">
        <w:rPr>
          <w:rFonts w:cs="Calibri"/>
          <w:lang w:val="pl-PL"/>
        </w:rPr>
        <w:t xml:space="preserve"> jak stopień niepełnosprawności wpływa na możliwości znalezienia pracy, jakie instrumenty rynku pracy wybierane są przy aktywizacji zawodowej tej szczególnej grupy oraz ich efektywność. </w:t>
      </w:r>
    </w:p>
    <w:p w14:paraId="6FD05B21" w14:textId="69E5BAB0" w:rsidR="002A34C5" w:rsidRPr="00E10D21" w:rsidRDefault="002A34C5" w:rsidP="00DD1D20">
      <w:pPr>
        <w:pStyle w:val="Akapitzlist"/>
        <w:numPr>
          <w:ilvl w:val="0"/>
          <w:numId w:val="4"/>
        </w:numPr>
        <w:ind w:left="993" w:hanging="426"/>
        <w:jc w:val="both"/>
      </w:pPr>
      <w:r w:rsidRPr="00E10D21">
        <w:rPr>
          <w:rFonts w:cs="Calibri"/>
          <w:b/>
          <w:bCs/>
          <w:i/>
          <w:iCs/>
        </w:rPr>
        <w:t>Zwolnienia grupowe w Wielkopolsce w 202</w:t>
      </w:r>
      <w:r w:rsidR="00F759CE" w:rsidRPr="00E10D21">
        <w:rPr>
          <w:rFonts w:cs="Calibri"/>
          <w:b/>
          <w:bCs/>
          <w:i/>
          <w:iCs/>
          <w:lang w:val="pl-PL"/>
        </w:rPr>
        <w:t>2</w:t>
      </w:r>
      <w:r w:rsidRPr="00E10D21">
        <w:rPr>
          <w:rFonts w:cs="Calibri"/>
          <w:b/>
          <w:bCs/>
          <w:i/>
          <w:iCs/>
        </w:rPr>
        <w:t xml:space="preserve"> roku</w:t>
      </w:r>
      <w:r w:rsidRPr="00E10D21">
        <w:rPr>
          <w:rFonts w:cs="Calibri"/>
        </w:rPr>
        <w:t xml:space="preserve"> zawierając</w:t>
      </w:r>
      <w:r w:rsidRPr="00E10D21">
        <w:rPr>
          <w:rFonts w:cs="Calibri"/>
          <w:lang w:val="pl-PL"/>
        </w:rPr>
        <w:t>e</w:t>
      </w:r>
      <w:r w:rsidRPr="00E10D21">
        <w:rPr>
          <w:rFonts w:cs="Calibri"/>
        </w:rPr>
        <w:t xml:space="preserve"> analizę zgłoszonych </w:t>
      </w:r>
      <w:r w:rsidRPr="00E10D21">
        <w:rPr>
          <w:rFonts w:cs="Calibri"/>
        </w:rPr>
        <w:br/>
      </w:r>
      <w:r w:rsidRPr="00E10D21">
        <w:rPr>
          <w:rFonts w:cs="Calibri"/>
          <w:lang w:val="pl-PL"/>
        </w:rPr>
        <w:t>i</w:t>
      </w:r>
      <w:r w:rsidRPr="00E10D21">
        <w:rPr>
          <w:rFonts w:cs="Calibri"/>
        </w:rPr>
        <w:t xml:space="preserve"> dokonanych zwolnień grupowych oraz ich podział ze względu na m.</w:t>
      </w:r>
      <w:r w:rsidRPr="00E10D21">
        <w:rPr>
          <w:rFonts w:cs="Calibri"/>
          <w:lang w:val="pl-PL"/>
        </w:rPr>
        <w:t> </w:t>
      </w:r>
      <w:r w:rsidRPr="00E10D21">
        <w:rPr>
          <w:rFonts w:cs="Calibri"/>
        </w:rPr>
        <w:t xml:space="preserve">in. wielkość zgłoszeń </w:t>
      </w:r>
      <w:r w:rsidR="00CE45CE" w:rsidRPr="00E10D21">
        <w:rPr>
          <w:rFonts w:cs="Calibri"/>
        </w:rPr>
        <w:br/>
      </w:r>
      <w:r w:rsidRPr="00E10D21">
        <w:rPr>
          <w:rFonts w:cs="Calibri"/>
        </w:rPr>
        <w:t xml:space="preserve">i zwolnień, zróżnicowanie </w:t>
      </w:r>
      <w:r w:rsidR="00CE45CE" w:rsidRPr="00E10D21">
        <w:rPr>
          <w:rFonts w:cs="Calibri"/>
        </w:rPr>
        <w:t>terytorialne</w:t>
      </w:r>
      <w:r w:rsidR="00CE45CE" w:rsidRPr="00E10D21">
        <w:rPr>
          <w:rFonts w:cs="Calibri"/>
          <w:lang w:val="pl-PL"/>
        </w:rPr>
        <w:t xml:space="preserve"> oraz charakter działalności pracodawcy. </w:t>
      </w:r>
    </w:p>
    <w:p w14:paraId="2744FECB" w14:textId="26F3F5D2" w:rsidR="002A34C5" w:rsidRPr="000F2ADA" w:rsidRDefault="002A34C5" w:rsidP="00DD1D20">
      <w:pPr>
        <w:pStyle w:val="Akapitzlist"/>
        <w:numPr>
          <w:ilvl w:val="0"/>
          <w:numId w:val="4"/>
        </w:numPr>
        <w:ind w:left="993" w:hanging="426"/>
        <w:jc w:val="both"/>
        <w:rPr>
          <w:rFonts w:cs="Calibri"/>
          <w:b/>
          <w:bCs/>
        </w:rPr>
      </w:pPr>
      <w:r w:rsidRPr="00E10D21">
        <w:rPr>
          <w:rFonts w:cs="Calibri"/>
          <w:b/>
          <w:bCs/>
          <w:i/>
          <w:iCs/>
        </w:rPr>
        <w:t xml:space="preserve">Analiza efektywności podstawowych form aktywizacji zawodowej w Wielkopolsce </w:t>
      </w:r>
      <w:r w:rsidRPr="00E10D21">
        <w:rPr>
          <w:rFonts w:cs="Calibri"/>
          <w:b/>
          <w:bCs/>
          <w:i/>
          <w:iCs/>
        </w:rPr>
        <w:br/>
        <w:t>w 202</w:t>
      </w:r>
      <w:r w:rsidR="00075E92" w:rsidRPr="00E10D21">
        <w:rPr>
          <w:rFonts w:cs="Calibri"/>
          <w:b/>
          <w:bCs/>
          <w:i/>
          <w:iCs/>
          <w:lang w:val="pl-PL"/>
        </w:rPr>
        <w:t>2</w:t>
      </w:r>
      <w:r w:rsidRPr="00E10D21">
        <w:rPr>
          <w:rFonts w:cs="Calibri"/>
          <w:b/>
          <w:bCs/>
          <w:i/>
          <w:iCs/>
        </w:rPr>
        <w:t xml:space="preserve"> r.</w:t>
      </w:r>
      <w:r w:rsidRPr="00E10D21">
        <w:rPr>
          <w:rFonts w:cs="Calibri"/>
          <w:b/>
          <w:bCs/>
          <w:i/>
          <w:iCs/>
          <w:lang w:val="pl-PL"/>
        </w:rPr>
        <w:t xml:space="preserve"> </w:t>
      </w:r>
      <w:r w:rsidRPr="00E10D21">
        <w:rPr>
          <w:rFonts w:cs="Calibri"/>
          <w:lang w:val="pl-PL"/>
        </w:rPr>
        <w:t>przedstawiające ocenę wskaźników efektywności zatrudnieniowej i kosztowej</w:t>
      </w:r>
      <w:r w:rsidR="00FD35B4" w:rsidRPr="00E10D21">
        <w:rPr>
          <w:rFonts w:cs="Calibri"/>
          <w:lang w:val="pl-PL"/>
        </w:rPr>
        <w:t xml:space="preserve"> </w:t>
      </w:r>
      <w:r w:rsidRPr="00E10D21">
        <w:rPr>
          <w:rFonts w:cs="Calibri"/>
          <w:lang w:val="pl-PL"/>
        </w:rPr>
        <w:t>podstawowych form aktywizacji zawodowej uzyskanych przez powiatowe urzędy pracy Wielkopolski w ramach katalogu ogłaszanego corocznie przez resort pracy.</w:t>
      </w:r>
      <w:r w:rsidRPr="00E10D21">
        <w:rPr>
          <w:rFonts w:cs="Calibri"/>
        </w:rPr>
        <w:t xml:space="preserve"> </w:t>
      </w:r>
    </w:p>
    <w:p w14:paraId="2B263D5B" w14:textId="2719063C" w:rsidR="00667917" w:rsidRPr="00DA6DA1" w:rsidRDefault="00231ED3" w:rsidP="00DA6DA1">
      <w:pPr>
        <w:jc w:val="both"/>
        <w:rPr>
          <w:rFonts w:ascii="Calibri" w:hAnsi="Calibri" w:cs="Calibri"/>
          <w:sz w:val="22"/>
          <w:szCs w:val="22"/>
        </w:rPr>
      </w:pPr>
      <w:r>
        <w:rPr>
          <w:rFonts w:ascii="Calibri" w:eastAsia="Calibri" w:hAnsi="Calibri" w:cs="Calibri"/>
          <w:noProof/>
          <w:sz w:val="22"/>
          <w:szCs w:val="22"/>
          <w:highlight w:val="yellow"/>
          <w:lang w:eastAsia="en-US"/>
        </w:rPr>
        <w:lastRenderedPageBreak/>
        <w:drawing>
          <wp:anchor distT="0" distB="0" distL="114300" distR="114300" simplePos="0" relativeHeight="251762688" behindDoc="0" locked="0" layoutInCell="1" allowOverlap="1" wp14:anchorId="7C0424EB" wp14:editId="6DC8ED27">
            <wp:simplePos x="0" y="0"/>
            <wp:positionH relativeFrom="column">
              <wp:posOffset>4970780</wp:posOffset>
            </wp:positionH>
            <wp:positionV relativeFrom="paragraph">
              <wp:posOffset>7827818</wp:posOffset>
            </wp:positionV>
            <wp:extent cx="951865" cy="1278890"/>
            <wp:effectExtent l="0" t="0" r="635" b="0"/>
            <wp:wrapThrough wrapText="bothSides">
              <wp:wrapPolygon edited="0">
                <wp:start x="0" y="0"/>
                <wp:lineTo x="0" y="21235"/>
                <wp:lineTo x="21182" y="21235"/>
                <wp:lineTo x="21182" y="0"/>
                <wp:lineTo x="0" y="0"/>
              </wp:wrapPolygon>
            </wp:wrapThrough>
            <wp:docPr id="1838923880"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23880" name="Obraz 3">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51865" cy="1278890"/>
                    </a:xfrm>
                    <a:prstGeom prst="rect">
                      <a:avLst/>
                    </a:prstGeom>
                    <a:noFill/>
                  </pic:spPr>
                </pic:pic>
              </a:graphicData>
            </a:graphic>
            <wp14:sizeRelH relativeFrom="margin">
              <wp14:pctWidth>0</wp14:pctWidth>
            </wp14:sizeRelH>
            <wp14:sizeRelV relativeFrom="margin">
              <wp14:pctHeight>0</wp14:pctHeight>
            </wp14:sizeRelV>
          </wp:anchor>
        </w:drawing>
      </w:r>
      <w:r w:rsidRPr="00A3192A">
        <w:rPr>
          <w:rFonts w:ascii="Calibri" w:hAnsi="Calibri" w:cs="Calibri"/>
          <w:noProof/>
          <w:sz w:val="22"/>
          <w:szCs w:val="22"/>
          <w:highlight w:val="yellow"/>
        </w:rPr>
        <w:drawing>
          <wp:anchor distT="0" distB="0" distL="114300" distR="114300" simplePos="0" relativeHeight="251716608" behindDoc="0" locked="0" layoutInCell="1" allowOverlap="1" wp14:anchorId="27780CD7" wp14:editId="7F108EDB">
            <wp:simplePos x="0" y="0"/>
            <wp:positionH relativeFrom="margin">
              <wp:posOffset>30480</wp:posOffset>
            </wp:positionH>
            <wp:positionV relativeFrom="paragraph">
              <wp:posOffset>247650</wp:posOffset>
            </wp:positionV>
            <wp:extent cx="6070600" cy="9015095"/>
            <wp:effectExtent l="38100" t="57150" r="44450" b="0"/>
            <wp:wrapTopAndBottom/>
            <wp:docPr id="18" name="Diagram 18" descr="Opracowania WUP w Poznaniu i ich wyniki"/>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r>
        <w:rPr>
          <w:rFonts w:ascii="Calibri" w:hAnsi="Calibri" w:cs="Calibri"/>
          <w:noProof/>
          <w:sz w:val="22"/>
          <w:szCs w:val="22"/>
          <w:highlight w:val="yellow"/>
        </w:rPr>
        <w:drawing>
          <wp:anchor distT="0" distB="0" distL="114300" distR="114300" simplePos="0" relativeHeight="251760640" behindDoc="0" locked="0" layoutInCell="1" allowOverlap="1" wp14:anchorId="49FAAA6F" wp14:editId="503EE083">
            <wp:simplePos x="0" y="0"/>
            <wp:positionH relativeFrom="column">
              <wp:posOffset>5014595</wp:posOffset>
            </wp:positionH>
            <wp:positionV relativeFrom="paragraph">
              <wp:posOffset>5543995</wp:posOffset>
            </wp:positionV>
            <wp:extent cx="988695" cy="1412875"/>
            <wp:effectExtent l="0" t="0" r="1905" b="0"/>
            <wp:wrapNone/>
            <wp:docPr id="142572685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26859" name="Obraz 1">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8695" cy="1412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sz w:val="22"/>
          <w:szCs w:val="22"/>
          <w:highlight w:val="yellow"/>
        </w:rPr>
        <w:drawing>
          <wp:anchor distT="0" distB="0" distL="114300" distR="114300" simplePos="0" relativeHeight="251761664" behindDoc="0" locked="0" layoutInCell="1" allowOverlap="1" wp14:anchorId="74DAB9E7" wp14:editId="1737D86F">
            <wp:simplePos x="0" y="0"/>
            <wp:positionH relativeFrom="column">
              <wp:posOffset>5097780</wp:posOffset>
            </wp:positionH>
            <wp:positionV relativeFrom="paragraph">
              <wp:posOffset>3592640</wp:posOffset>
            </wp:positionV>
            <wp:extent cx="842645" cy="1210310"/>
            <wp:effectExtent l="0" t="0" r="0" b="8890"/>
            <wp:wrapNone/>
            <wp:docPr id="2106801875"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01875" name="Obraz 2">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2645" cy="1210310"/>
                    </a:xfrm>
                    <a:prstGeom prst="rect">
                      <a:avLst/>
                    </a:prstGeom>
                    <a:noFill/>
                  </pic:spPr>
                </pic:pic>
              </a:graphicData>
            </a:graphic>
            <wp14:sizeRelH relativeFrom="margin">
              <wp14:pctWidth>0</wp14:pctWidth>
            </wp14:sizeRelH>
            <wp14:sizeRelV relativeFrom="margin">
              <wp14:pctHeight>0</wp14:pctHeight>
            </wp14:sizeRelV>
          </wp:anchor>
        </w:drawing>
      </w:r>
      <w:r w:rsidR="00203686">
        <w:rPr>
          <w:rFonts w:ascii="Calibri" w:eastAsia="Calibri" w:hAnsi="Calibri" w:cs="Calibri"/>
          <w:noProof/>
          <w:sz w:val="22"/>
          <w:szCs w:val="22"/>
          <w:highlight w:val="yellow"/>
          <w:lang w:eastAsia="en-US"/>
        </w:rPr>
        <w:drawing>
          <wp:anchor distT="0" distB="0" distL="114300" distR="114300" simplePos="0" relativeHeight="251763712" behindDoc="0" locked="0" layoutInCell="1" allowOverlap="1" wp14:anchorId="2F4D7CE1" wp14:editId="5476E1CE">
            <wp:simplePos x="0" y="0"/>
            <wp:positionH relativeFrom="column">
              <wp:posOffset>4999355</wp:posOffset>
            </wp:positionH>
            <wp:positionV relativeFrom="paragraph">
              <wp:posOffset>763270</wp:posOffset>
            </wp:positionV>
            <wp:extent cx="963295" cy="1341755"/>
            <wp:effectExtent l="0" t="0" r="8255" b="0"/>
            <wp:wrapNone/>
            <wp:docPr id="1947101653"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01653" name="Obraz 4">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63295" cy="1341755"/>
                    </a:xfrm>
                    <a:prstGeom prst="rect">
                      <a:avLst/>
                    </a:prstGeom>
                    <a:noFill/>
                  </pic:spPr>
                </pic:pic>
              </a:graphicData>
            </a:graphic>
            <wp14:sizeRelH relativeFrom="margin">
              <wp14:pctWidth>0</wp14:pctWidth>
            </wp14:sizeRelH>
            <wp14:sizeRelV relativeFrom="margin">
              <wp14:pctHeight>0</wp14:pctHeight>
            </wp14:sizeRelV>
          </wp:anchor>
        </w:drawing>
      </w:r>
      <w:r w:rsidR="007B66E6" w:rsidRPr="003B5C02">
        <w:rPr>
          <w:rFonts w:ascii="Calibri" w:hAnsi="Calibri" w:cs="Calibri"/>
          <w:sz w:val="22"/>
          <w:szCs w:val="22"/>
        </w:rPr>
        <w:t xml:space="preserve">Poniżej przedstawiono kilka najważniejszych konkluzji każdego z </w:t>
      </w:r>
      <w:r w:rsidR="00535CC9">
        <w:rPr>
          <w:rFonts w:ascii="Calibri" w:hAnsi="Calibri" w:cs="Calibri"/>
          <w:sz w:val="22"/>
          <w:szCs w:val="22"/>
        </w:rPr>
        <w:t xml:space="preserve">wyżej </w:t>
      </w:r>
      <w:r w:rsidR="007B66E6" w:rsidRPr="003B5C02">
        <w:rPr>
          <w:rFonts w:ascii="Calibri" w:hAnsi="Calibri" w:cs="Calibri"/>
          <w:sz w:val="22"/>
          <w:szCs w:val="22"/>
        </w:rPr>
        <w:t>wymienionych dokumentów</w:t>
      </w:r>
      <w:r w:rsidR="00FA755A" w:rsidRPr="003B5C02">
        <w:rPr>
          <w:rFonts w:ascii="Calibri" w:hAnsi="Calibri" w:cs="Calibri"/>
          <w:sz w:val="22"/>
          <w:szCs w:val="22"/>
        </w:rPr>
        <w:t>:</w:t>
      </w:r>
    </w:p>
    <w:p w14:paraId="7A166FF4" w14:textId="37FF8F54" w:rsidR="001B38C2" w:rsidRPr="00A3192A" w:rsidRDefault="001B38C2" w:rsidP="00827F1D">
      <w:pPr>
        <w:spacing w:line="276" w:lineRule="auto"/>
        <w:jc w:val="both"/>
        <w:rPr>
          <w:rFonts w:ascii="Calibri" w:eastAsia="Calibri" w:hAnsi="Calibri" w:cs="Calibri"/>
          <w:sz w:val="22"/>
          <w:szCs w:val="22"/>
          <w:highlight w:val="yellow"/>
          <w:lang w:eastAsia="en-US"/>
        </w:rPr>
      </w:pPr>
      <w:bookmarkStart w:id="14" w:name="_Toc4418286"/>
    </w:p>
    <w:p w14:paraId="53852BFF" w14:textId="654F6CD4" w:rsidR="00176B0D" w:rsidRPr="00E10F53" w:rsidRDefault="0032416D" w:rsidP="00E10F53">
      <w:pPr>
        <w:spacing w:line="256"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lastRenderedPageBreak/>
        <w:t xml:space="preserve">Ponadto </w:t>
      </w:r>
      <w:r w:rsidR="00FE07FD" w:rsidRPr="00062C9C">
        <w:rPr>
          <w:rFonts w:ascii="Calibri" w:eastAsia="Calibri" w:hAnsi="Calibri" w:cs="Calibri"/>
          <w:sz w:val="22"/>
          <w:szCs w:val="22"/>
          <w:lang w:eastAsia="en-US"/>
        </w:rPr>
        <w:t>WUP w Poznaniu przygotował</w:t>
      </w:r>
      <w:r w:rsidR="001F6601">
        <w:rPr>
          <w:rStyle w:val="Odwoanieprzypisudolnego"/>
          <w:rFonts w:ascii="Calibri" w:eastAsia="Calibri" w:hAnsi="Calibri" w:cs="Calibri"/>
          <w:sz w:val="22"/>
          <w:szCs w:val="22"/>
          <w:lang w:eastAsia="en-US"/>
        </w:rPr>
        <w:footnoteReference w:id="4"/>
      </w:r>
      <w:r w:rsidR="00FE07FD" w:rsidRPr="00062C9C">
        <w:rPr>
          <w:rFonts w:ascii="Calibri" w:eastAsia="Calibri" w:hAnsi="Calibri" w:cs="Calibri"/>
          <w:sz w:val="22"/>
          <w:szCs w:val="22"/>
          <w:lang w:eastAsia="en-US"/>
        </w:rPr>
        <w:t>:</w:t>
      </w:r>
    </w:p>
    <w:p w14:paraId="282BB7F3" w14:textId="4FAA69C9" w:rsidR="00062C9C" w:rsidRDefault="00062C9C" w:rsidP="00F1433A">
      <w:pPr>
        <w:spacing w:line="256" w:lineRule="auto"/>
        <w:jc w:val="both"/>
        <w:rPr>
          <w:rFonts w:ascii="Calibri" w:eastAsia="Calibri" w:hAnsi="Calibri" w:cs="Calibri"/>
          <w:sz w:val="22"/>
          <w:szCs w:val="22"/>
          <w:lang w:eastAsia="en-US"/>
        </w:rPr>
      </w:pPr>
    </w:p>
    <w:p w14:paraId="075186D0" w14:textId="217A430B" w:rsidR="00F1433A" w:rsidRPr="00062C9C" w:rsidRDefault="00FE07FD" w:rsidP="00F1433A">
      <w:pPr>
        <w:spacing w:line="256" w:lineRule="auto"/>
        <w:jc w:val="both"/>
      </w:pPr>
      <w:r w:rsidRPr="00A3192A">
        <w:rPr>
          <w:noProof/>
          <w:highlight w:val="yellow"/>
        </w:rPr>
        <w:drawing>
          <wp:anchor distT="0" distB="0" distL="114300" distR="114300" simplePos="0" relativeHeight="251745280" behindDoc="1" locked="0" layoutInCell="1" allowOverlap="1" wp14:anchorId="6AF6A5E9" wp14:editId="6FC1809D">
            <wp:simplePos x="0" y="0"/>
            <wp:positionH relativeFrom="column">
              <wp:posOffset>235585</wp:posOffset>
            </wp:positionH>
            <wp:positionV relativeFrom="paragraph">
              <wp:posOffset>106045</wp:posOffset>
            </wp:positionV>
            <wp:extent cx="1085215" cy="1488440"/>
            <wp:effectExtent l="0" t="0" r="635" b="0"/>
            <wp:wrapTight wrapText="bothSides">
              <wp:wrapPolygon edited="0">
                <wp:start x="0" y="0"/>
                <wp:lineTo x="0" y="21287"/>
                <wp:lineTo x="21233" y="21287"/>
                <wp:lineTo x="21233" y="0"/>
                <wp:lineTo x="0" y="0"/>
              </wp:wrapPolygon>
            </wp:wrapTight>
            <wp:docPr id="10"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5215"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4"/>
    <w:p w14:paraId="7C98EAA1" w14:textId="022D2DA7" w:rsidR="0013726C" w:rsidRPr="005E2D0B" w:rsidRDefault="00062C9C" w:rsidP="00DD1D20">
      <w:pPr>
        <w:pStyle w:val="Akapitzlist"/>
        <w:numPr>
          <w:ilvl w:val="0"/>
          <w:numId w:val="8"/>
        </w:numPr>
        <w:jc w:val="both"/>
        <w:rPr>
          <w:b/>
          <w:bCs/>
        </w:rPr>
      </w:pPr>
      <w:r w:rsidRPr="00062C9C">
        <w:rPr>
          <w:b/>
          <w:bCs/>
        </w:rPr>
        <w:t xml:space="preserve">Biuletyn </w:t>
      </w:r>
      <w:r w:rsidRPr="005E2D0B">
        <w:rPr>
          <w:b/>
          <w:bCs/>
        </w:rPr>
        <w:t>Informacyjn</w:t>
      </w:r>
      <w:r w:rsidRPr="005E2D0B">
        <w:rPr>
          <w:b/>
          <w:bCs/>
          <w:lang w:val="pl-PL"/>
        </w:rPr>
        <w:t>y</w:t>
      </w:r>
      <w:r w:rsidRPr="005E2D0B">
        <w:rPr>
          <w:b/>
          <w:bCs/>
        </w:rPr>
        <w:t xml:space="preserve"> WUP w Poznaniu (kwartalnie) </w:t>
      </w:r>
      <w:r w:rsidRPr="00986569">
        <w:t>oraz</w:t>
      </w:r>
      <w:r w:rsidRPr="005E2D0B">
        <w:rPr>
          <w:b/>
          <w:bCs/>
        </w:rPr>
        <w:t xml:space="preserve"> miesięczn</w:t>
      </w:r>
      <w:r w:rsidRPr="005E2D0B">
        <w:rPr>
          <w:b/>
          <w:bCs/>
          <w:lang w:val="pl-PL"/>
        </w:rPr>
        <w:t>e</w:t>
      </w:r>
      <w:r w:rsidRPr="005E2D0B">
        <w:rPr>
          <w:b/>
          <w:bCs/>
        </w:rPr>
        <w:t xml:space="preserve"> raport</w:t>
      </w:r>
      <w:r w:rsidRPr="005E2D0B">
        <w:rPr>
          <w:b/>
          <w:bCs/>
          <w:lang w:val="pl-PL"/>
        </w:rPr>
        <w:t>y</w:t>
      </w:r>
      <w:r w:rsidRPr="005E2D0B">
        <w:rPr>
          <w:b/>
          <w:bCs/>
        </w:rPr>
        <w:t xml:space="preserve"> statystyczn</w:t>
      </w:r>
      <w:r w:rsidRPr="005E2D0B">
        <w:rPr>
          <w:b/>
          <w:bCs/>
          <w:lang w:val="pl-PL"/>
        </w:rPr>
        <w:t>e</w:t>
      </w:r>
      <w:r w:rsidR="00F1433A" w:rsidRPr="005E2D0B">
        <w:rPr>
          <w:b/>
          <w:bCs/>
          <w:lang w:val="pl-PL"/>
        </w:rPr>
        <w:t xml:space="preserve">. </w:t>
      </w:r>
      <w:r w:rsidR="00F1433A" w:rsidRPr="005E2D0B">
        <w:rPr>
          <w:lang w:val="pl-PL"/>
        </w:rPr>
        <w:t>Dokumenty te zawierają wyniki badań statystyki publicznej</w:t>
      </w:r>
      <w:r w:rsidR="0013726C" w:rsidRPr="005E2D0B">
        <w:rPr>
          <w:lang w:val="pl-PL"/>
        </w:rPr>
        <w:t xml:space="preserve"> </w:t>
      </w:r>
      <w:r w:rsidR="0013726C" w:rsidRPr="005E2D0B">
        <w:rPr>
          <w:lang w:val="pl-PL"/>
        </w:rPr>
        <w:br/>
        <w:t>w</w:t>
      </w:r>
      <w:r w:rsidR="00F1433A" w:rsidRPr="005E2D0B">
        <w:rPr>
          <w:lang w:val="pl-PL"/>
        </w:rPr>
        <w:t xml:space="preserve"> zakresie stanu bezrobocia dla powiatów Wielkopolski. </w:t>
      </w:r>
      <w:r w:rsidR="0013726C" w:rsidRPr="005E2D0B">
        <w:t>Regularnie</w:t>
      </w:r>
      <w:r w:rsidR="0013726C" w:rsidRPr="005E2D0B">
        <w:rPr>
          <w:lang w:val="pl-PL"/>
        </w:rPr>
        <w:t xml:space="preserve"> </w:t>
      </w:r>
      <w:r w:rsidR="0013726C" w:rsidRPr="005E2D0B">
        <w:t xml:space="preserve">prowadzona sprawozdawczość z zakresu bezrobocia rejestrowanego pozwala na stale monitorowanie zmian w poziomie i strukturze regionalnego bezrobocia. </w:t>
      </w:r>
    </w:p>
    <w:p w14:paraId="2F7BE1F9" w14:textId="77777777" w:rsidR="00FE07FD" w:rsidRPr="005E2D0B" w:rsidRDefault="00FE07FD" w:rsidP="00FE07FD">
      <w:pPr>
        <w:spacing w:line="256" w:lineRule="auto"/>
        <w:jc w:val="both"/>
        <w:rPr>
          <w:rFonts w:eastAsia="Calibri"/>
          <w:b/>
          <w:bCs/>
          <w:sz w:val="22"/>
          <w:szCs w:val="22"/>
        </w:rPr>
      </w:pPr>
    </w:p>
    <w:p w14:paraId="5D76CADA" w14:textId="46B52643" w:rsidR="00FE07FD" w:rsidRPr="005E2D0B" w:rsidRDefault="00FE07FD" w:rsidP="00FE07FD">
      <w:pPr>
        <w:spacing w:line="256" w:lineRule="auto"/>
        <w:jc w:val="both"/>
        <w:rPr>
          <w:rFonts w:eastAsia="Calibri"/>
          <w:b/>
          <w:bCs/>
          <w:sz w:val="22"/>
          <w:szCs w:val="22"/>
        </w:rPr>
      </w:pPr>
    </w:p>
    <w:p w14:paraId="78612179" w14:textId="77777777" w:rsidR="00BD33B3" w:rsidRPr="005E2D0B" w:rsidRDefault="00BD33B3" w:rsidP="00FE07FD">
      <w:pPr>
        <w:spacing w:line="256" w:lineRule="auto"/>
        <w:jc w:val="both"/>
        <w:rPr>
          <w:rFonts w:eastAsia="Calibri"/>
          <w:b/>
          <w:bCs/>
          <w:sz w:val="22"/>
          <w:szCs w:val="22"/>
        </w:rPr>
      </w:pPr>
    </w:p>
    <w:p w14:paraId="1B43406D" w14:textId="1F7B4742" w:rsidR="00FE07FD" w:rsidRPr="005E2D0B" w:rsidRDefault="00BD33B3" w:rsidP="00FE07FD">
      <w:pPr>
        <w:spacing w:line="256" w:lineRule="auto"/>
        <w:jc w:val="both"/>
        <w:rPr>
          <w:rFonts w:eastAsia="Calibri"/>
          <w:b/>
          <w:bCs/>
          <w:sz w:val="22"/>
          <w:szCs w:val="22"/>
        </w:rPr>
      </w:pPr>
      <w:r w:rsidRPr="005E2D0B">
        <w:rPr>
          <w:rFonts w:ascii="Calibri" w:eastAsia="Calibri" w:hAnsi="Calibri"/>
          <w:noProof/>
          <w:kern w:val="2"/>
          <w:sz w:val="22"/>
          <w:szCs w:val="22"/>
          <w:lang w:eastAsia="en-US"/>
          <w14:ligatures w14:val="standardContextual"/>
        </w:rPr>
        <w:drawing>
          <wp:anchor distT="0" distB="0" distL="114300" distR="114300" simplePos="0" relativeHeight="251777024" behindDoc="0" locked="0" layoutInCell="1" allowOverlap="1" wp14:anchorId="03B1B32F" wp14:editId="6D6FECA3">
            <wp:simplePos x="0" y="0"/>
            <wp:positionH relativeFrom="column">
              <wp:posOffset>266331</wp:posOffset>
            </wp:positionH>
            <wp:positionV relativeFrom="paragraph">
              <wp:posOffset>166311</wp:posOffset>
            </wp:positionV>
            <wp:extent cx="1003755" cy="1414131"/>
            <wp:effectExtent l="0" t="0" r="6350" b="0"/>
            <wp:wrapThrough wrapText="bothSides">
              <wp:wrapPolygon edited="0">
                <wp:start x="0" y="0"/>
                <wp:lineTo x="0" y="21251"/>
                <wp:lineTo x="21327" y="21251"/>
                <wp:lineTo x="21327" y="0"/>
                <wp:lineTo x="0" y="0"/>
              </wp:wrapPolygon>
            </wp:wrapThrough>
            <wp:docPr id="1066197464"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97464" name="Obraz 1">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3755" cy="1414131"/>
                    </a:xfrm>
                    <a:prstGeom prst="rect">
                      <a:avLst/>
                    </a:prstGeom>
                    <a:noFill/>
                    <a:ln>
                      <a:noFill/>
                    </a:ln>
                  </pic:spPr>
                </pic:pic>
              </a:graphicData>
            </a:graphic>
          </wp:anchor>
        </w:drawing>
      </w:r>
    </w:p>
    <w:p w14:paraId="33BA37D8" w14:textId="01B088EC" w:rsidR="00913469" w:rsidRPr="005E2D0B" w:rsidRDefault="00FE07FD" w:rsidP="00DD1D20">
      <w:pPr>
        <w:pStyle w:val="Akapitzlist"/>
        <w:numPr>
          <w:ilvl w:val="0"/>
          <w:numId w:val="17"/>
        </w:numPr>
        <w:ind w:left="2694"/>
        <w:jc w:val="both"/>
      </w:pPr>
      <w:r w:rsidRPr="005E2D0B">
        <w:t xml:space="preserve">raport zawierający badania i analizy własne </w:t>
      </w:r>
      <w:r w:rsidR="00BB46D4">
        <w:rPr>
          <w:lang w:val="pl-PL"/>
        </w:rPr>
        <w:t>U</w:t>
      </w:r>
      <w:r w:rsidRPr="005E2D0B">
        <w:t xml:space="preserve">rzędu </w:t>
      </w:r>
      <w:r w:rsidRPr="005E2D0B">
        <w:rPr>
          <w:b/>
          <w:bCs/>
        </w:rPr>
        <w:t>Wybrane aspekty funkcjonowania wielkopolskiego rynku pracy w 2023 roku</w:t>
      </w:r>
      <w:r w:rsidRPr="005E2D0B">
        <w:t>. Opracowanie zawiera 3 analizy dotyczące zróżnicowanej tematyki: stanu przedsiębiorczości w regionie, ze szczególnym uwzględnieniem trwałości zakładanych działalności gospodarczych, wyniki badania osób rejestrujących się jako bezrobotne, strefy usług szkoleniowych w regionie na bazie danych Rejestru Instytucji Szkoleniowych. Każdy z tych raportów ujmuje inny aspekt funkcjonowania zawodowego, daje wiedzę na temat skali danego zjawiska w regionie czy wyzwań w tym zakresie.</w:t>
      </w:r>
    </w:p>
    <w:p w14:paraId="066FA6D4" w14:textId="5566BAC1" w:rsidR="00913469" w:rsidRPr="005E2D0B" w:rsidRDefault="00913469" w:rsidP="00F17B89">
      <w:pPr>
        <w:spacing w:line="276" w:lineRule="auto"/>
        <w:ind w:firstLine="709"/>
        <w:jc w:val="both"/>
        <w:rPr>
          <w:rFonts w:asciiTheme="minorHAnsi" w:hAnsiTheme="minorHAnsi" w:cstheme="minorHAnsi"/>
          <w:sz w:val="22"/>
          <w:szCs w:val="22"/>
          <w:highlight w:val="yellow"/>
        </w:rPr>
      </w:pPr>
    </w:p>
    <w:p w14:paraId="525CE702" w14:textId="74172957" w:rsidR="00913469" w:rsidRPr="005E2D0B" w:rsidRDefault="00913469" w:rsidP="00913469">
      <w:pPr>
        <w:pStyle w:val="Akapitzlist"/>
        <w:spacing w:after="160" w:line="256" w:lineRule="auto"/>
        <w:ind w:left="2694"/>
        <w:jc w:val="both"/>
      </w:pPr>
    </w:p>
    <w:p w14:paraId="0C0160B4" w14:textId="1115424E" w:rsidR="00913469" w:rsidRPr="005E2D0B" w:rsidRDefault="00913469" w:rsidP="00913469">
      <w:pPr>
        <w:pStyle w:val="Akapitzlist"/>
        <w:spacing w:after="160" w:line="256" w:lineRule="auto"/>
        <w:ind w:left="2694"/>
        <w:jc w:val="both"/>
      </w:pPr>
    </w:p>
    <w:p w14:paraId="6CAC76F9" w14:textId="23CF2A75" w:rsidR="00913469" w:rsidRPr="005E2D0B" w:rsidRDefault="00410F39" w:rsidP="00913469">
      <w:pPr>
        <w:pStyle w:val="Akapitzlist"/>
        <w:spacing w:after="160" w:line="256" w:lineRule="auto"/>
        <w:ind w:left="2694"/>
        <w:jc w:val="both"/>
      </w:pPr>
      <w:r w:rsidRPr="005E2D0B">
        <w:rPr>
          <w:noProof/>
          <w:lang w:val="pl-PL"/>
        </w:rPr>
        <w:drawing>
          <wp:anchor distT="0" distB="0" distL="114300" distR="114300" simplePos="0" relativeHeight="251767808" behindDoc="0" locked="0" layoutInCell="1" allowOverlap="1" wp14:anchorId="6ED5EE07" wp14:editId="79D60EBD">
            <wp:simplePos x="0" y="0"/>
            <wp:positionH relativeFrom="column">
              <wp:posOffset>255905</wp:posOffset>
            </wp:positionH>
            <wp:positionV relativeFrom="paragraph">
              <wp:posOffset>173990</wp:posOffset>
            </wp:positionV>
            <wp:extent cx="1020445" cy="1445895"/>
            <wp:effectExtent l="0" t="0" r="8255" b="1905"/>
            <wp:wrapThrough wrapText="bothSides">
              <wp:wrapPolygon edited="0">
                <wp:start x="0" y="0"/>
                <wp:lineTo x="0" y="21344"/>
                <wp:lineTo x="21371" y="21344"/>
                <wp:lineTo x="21371" y="0"/>
                <wp:lineTo x="0" y="0"/>
              </wp:wrapPolygon>
            </wp:wrapThrough>
            <wp:docPr id="1409829959"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29959" name="Obraz 3">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044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53191" w14:textId="7B3FD7D7" w:rsidR="00913469" w:rsidRPr="005E2D0B" w:rsidRDefault="00913469" w:rsidP="00DD1D20">
      <w:pPr>
        <w:pStyle w:val="Akapitzlist"/>
        <w:numPr>
          <w:ilvl w:val="0"/>
          <w:numId w:val="16"/>
        </w:numPr>
        <w:spacing w:after="160"/>
        <w:ind w:left="2694" w:hanging="426"/>
        <w:jc w:val="both"/>
      </w:pPr>
      <w:r w:rsidRPr="005E2D0B">
        <w:t>badani</w:t>
      </w:r>
      <w:r w:rsidRPr="005E2D0B">
        <w:rPr>
          <w:lang w:val="pl-PL"/>
        </w:rPr>
        <w:t>e</w:t>
      </w:r>
      <w:r w:rsidRPr="005E2D0B">
        <w:t xml:space="preserve"> </w:t>
      </w:r>
      <w:r w:rsidRPr="005E2D0B">
        <w:rPr>
          <w:b/>
          <w:bCs/>
        </w:rPr>
        <w:t>Osoby bierne zawodowo w Wielkopolsce</w:t>
      </w:r>
      <w:r w:rsidRPr="005E2D0B">
        <w:t xml:space="preserve">, poświęcone niewykorzystanym zasobom rynku pracy. Szczególny nacisk w badaniu położono na identyfikację problemów i barier 4 grup biernych: osób młodych niepracujących ze względu na zniechęcenie lub naukę, osób </w:t>
      </w:r>
      <w:r w:rsidR="000412AC">
        <w:br/>
      </w:r>
      <w:r w:rsidRPr="005E2D0B">
        <w:t>z niepełnosprawnościami, biernych ze względu na obowiązki rodzinne oraz osób w wieku emerytalnym. Wszystkie te grupy stanowią rezerwuar zasobów pracy, jednak wymagają odrębnego podejścia w zakresie rodzaju wsparcia czy dostosowania warunków pracy. Badanie pozwoliło na bliższe poznanie tych grup oraz stworzenie rekomendacji odnośnie możliwości ich wsparcia</w:t>
      </w:r>
      <w:r w:rsidRPr="005E2D0B">
        <w:rPr>
          <w:lang w:val="pl-PL"/>
        </w:rPr>
        <w:t>.</w:t>
      </w:r>
    </w:p>
    <w:p w14:paraId="52022B3B" w14:textId="77777777" w:rsidR="00913469" w:rsidRDefault="00913469" w:rsidP="00F17B89">
      <w:pPr>
        <w:spacing w:line="276" w:lineRule="auto"/>
        <w:ind w:firstLine="709"/>
        <w:jc w:val="both"/>
        <w:rPr>
          <w:rFonts w:asciiTheme="minorHAnsi" w:hAnsiTheme="minorHAnsi" w:cstheme="minorHAnsi"/>
          <w:sz w:val="22"/>
          <w:szCs w:val="22"/>
          <w:highlight w:val="yellow"/>
        </w:rPr>
      </w:pPr>
    </w:p>
    <w:p w14:paraId="3FDBFAA2" w14:textId="77777777" w:rsidR="00913469" w:rsidRDefault="00913469" w:rsidP="00F17B89">
      <w:pPr>
        <w:spacing w:line="276" w:lineRule="auto"/>
        <w:ind w:firstLine="709"/>
        <w:jc w:val="both"/>
        <w:rPr>
          <w:rFonts w:asciiTheme="minorHAnsi" w:hAnsiTheme="minorHAnsi" w:cstheme="minorHAnsi"/>
          <w:sz w:val="22"/>
          <w:szCs w:val="22"/>
          <w:highlight w:val="yellow"/>
        </w:rPr>
      </w:pPr>
    </w:p>
    <w:p w14:paraId="427798C5" w14:textId="12531FC5" w:rsidR="00E10F53" w:rsidRPr="00E10F53" w:rsidRDefault="00E10F53" w:rsidP="00E10F53">
      <w:pPr>
        <w:spacing w:after="160" w:line="256" w:lineRule="auto"/>
        <w:ind w:firstLine="709"/>
        <w:jc w:val="both"/>
        <w:rPr>
          <w:rFonts w:ascii="Calibri" w:eastAsia="Calibri" w:hAnsi="Calibri"/>
          <w:sz w:val="22"/>
          <w:szCs w:val="22"/>
          <w:highlight w:val="green"/>
          <w:lang w:eastAsia="en-US"/>
        </w:rPr>
      </w:pPr>
      <w:r>
        <w:rPr>
          <w:rFonts w:asciiTheme="minorHAnsi" w:hAnsiTheme="minorHAnsi" w:cstheme="minorHAnsi"/>
          <w:sz w:val="22"/>
          <w:szCs w:val="22"/>
        </w:rPr>
        <w:t>WUP w Poznaniu p</w:t>
      </w:r>
      <w:r w:rsidRPr="00A547B0">
        <w:rPr>
          <w:rFonts w:asciiTheme="minorHAnsi" w:hAnsiTheme="minorHAnsi" w:cstheme="minorHAnsi"/>
          <w:sz w:val="22"/>
          <w:szCs w:val="22"/>
        </w:rPr>
        <w:t>rowadz</w:t>
      </w:r>
      <w:r>
        <w:rPr>
          <w:rFonts w:asciiTheme="minorHAnsi" w:hAnsiTheme="minorHAnsi" w:cstheme="minorHAnsi"/>
          <w:sz w:val="22"/>
          <w:szCs w:val="22"/>
        </w:rPr>
        <w:t>ił</w:t>
      </w:r>
      <w:r w:rsidR="005E2D0B">
        <w:rPr>
          <w:rFonts w:asciiTheme="minorHAnsi" w:hAnsiTheme="minorHAnsi" w:cstheme="minorHAnsi"/>
          <w:sz w:val="22"/>
          <w:szCs w:val="22"/>
        </w:rPr>
        <w:t xml:space="preserve"> również</w:t>
      </w:r>
      <w:r w:rsidRPr="00A547B0">
        <w:rPr>
          <w:rFonts w:asciiTheme="minorHAnsi" w:hAnsiTheme="minorHAnsi" w:cstheme="minorHAnsi"/>
          <w:sz w:val="22"/>
          <w:szCs w:val="22"/>
        </w:rPr>
        <w:t xml:space="preserve"> stały monitoring </w:t>
      </w:r>
      <w:r w:rsidRPr="00E10F53">
        <w:rPr>
          <w:rFonts w:ascii="Calibri" w:eastAsia="Calibri" w:hAnsi="Calibri"/>
          <w:sz w:val="22"/>
          <w:szCs w:val="22"/>
          <w:lang w:eastAsia="en-US"/>
        </w:rPr>
        <w:t>poziomu bezrobocia i zatrudnienia w regionie</w:t>
      </w:r>
      <w:r w:rsidR="005E2D0B">
        <w:rPr>
          <w:rFonts w:ascii="Calibri" w:eastAsia="Calibri" w:hAnsi="Calibri"/>
          <w:sz w:val="22"/>
          <w:szCs w:val="22"/>
          <w:lang w:eastAsia="en-US"/>
        </w:rPr>
        <w:t>,</w:t>
      </w:r>
      <w:r w:rsidR="00B4607E">
        <w:rPr>
          <w:rFonts w:ascii="Calibri" w:eastAsia="Calibri" w:hAnsi="Calibri"/>
          <w:sz w:val="22"/>
          <w:szCs w:val="22"/>
          <w:lang w:eastAsia="en-US"/>
        </w:rPr>
        <w:t xml:space="preserve"> </w:t>
      </w:r>
      <w:r w:rsidR="00B4607E">
        <w:rPr>
          <w:rFonts w:ascii="Calibri" w:eastAsia="Calibri" w:hAnsi="Calibri"/>
          <w:sz w:val="22"/>
          <w:szCs w:val="22"/>
          <w:lang w:eastAsia="en-US"/>
        </w:rPr>
        <w:br/>
        <w:t>a</w:t>
      </w:r>
      <w:r w:rsidRPr="00E10F53">
        <w:rPr>
          <w:rFonts w:ascii="Calibri" w:eastAsia="Calibri" w:hAnsi="Calibri"/>
          <w:sz w:val="22"/>
          <w:szCs w:val="22"/>
          <w:lang w:eastAsia="en-US"/>
        </w:rPr>
        <w:t xml:space="preserve"> realizowa</w:t>
      </w:r>
      <w:r w:rsidR="00B4607E">
        <w:rPr>
          <w:rFonts w:ascii="Calibri" w:eastAsia="Calibri" w:hAnsi="Calibri"/>
          <w:sz w:val="22"/>
          <w:szCs w:val="22"/>
          <w:lang w:eastAsia="en-US"/>
        </w:rPr>
        <w:t xml:space="preserve">ne </w:t>
      </w:r>
      <w:r w:rsidRPr="00E10F53">
        <w:rPr>
          <w:rFonts w:ascii="Calibri" w:eastAsia="Calibri" w:hAnsi="Calibri"/>
          <w:sz w:val="22"/>
          <w:szCs w:val="22"/>
          <w:lang w:eastAsia="en-US"/>
        </w:rPr>
        <w:t>badania dostarczające informacji o zjawiskach występujących na wielkopolskim rynku pracy</w:t>
      </w:r>
      <w:r w:rsidR="00B4607E">
        <w:rPr>
          <w:rFonts w:ascii="Calibri" w:eastAsia="Calibri" w:hAnsi="Calibri"/>
          <w:sz w:val="22"/>
          <w:szCs w:val="22"/>
          <w:lang w:eastAsia="en-US"/>
        </w:rPr>
        <w:t xml:space="preserve"> </w:t>
      </w:r>
      <w:r w:rsidRPr="00E10F53">
        <w:rPr>
          <w:rFonts w:ascii="Calibri" w:eastAsia="Calibri" w:hAnsi="Calibri"/>
          <w:sz w:val="22"/>
          <w:szCs w:val="22"/>
          <w:lang w:eastAsia="en-US"/>
        </w:rPr>
        <w:t>wspierały realizację polityki zatrudnienia w regionie.</w:t>
      </w:r>
    </w:p>
    <w:p w14:paraId="69DAC485" w14:textId="528059BD" w:rsidR="005738B8" w:rsidRDefault="005738B8" w:rsidP="00046665">
      <w:pPr>
        <w:spacing w:line="276" w:lineRule="auto"/>
        <w:jc w:val="both"/>
        <w:rPr>
          <w:rFonts w:ascii="Calibri" w:hAnsi="Calibri"/>
          <w:sz w:val="22"/>
          <w:szCs w:val="22"/>
          <w:highlight w:val="yellow"/>
        </w:rPr>
      </w:pPr>
    </w:p>
    <w:p w14:paraId="04FE78D2" w14:textId="77777777" w:rsidR="009843BB" w:rsidRDefault="009843BB" w:rsidP="00046665">
      <w:pPr>
        <w:spacing w:line="276" w:lineRule="auto"/>
        <w:jc w:val="both"/>
        <w:rPr>
          <w:rFonts w:ascii="Calibri" w:hAnsi="Calibri"/>
          <w:sz w:val="22"/>
          <w:szCs w:val="22"/>
          <w:highlight w:val="yellow"/>
        </w:rPr>
      </w:pPr>
    </w:p>
    <w:p w14:paraId="49E0BA00" w14:textId="77777777" w:rsidR="00CA7799" w:rsidRPr="00A3192A" w:rsidRDefault="00CA7799" w:rsidP="00046665">
      <w:pPr>
        <w:spacing w:line="276" w:lineRule="auto"/>
        <w:jc w:val="both"/>
        <w:rPr>
          <w:rFonts w:ascii="Calibri" w:hAnsi="Calibri"/>
          <w:sz w:val="22"/>
          <w:szCs w:val="22"/>
          <w:highlight w:val="yellow"/>
        </w:rPr>
      </w:pPr>
    </w:p>
    <w:p w14:paraId="0E10B438" w14:textId="32FE8BC9" w:rsidR="00757B3D" w:rsidRDefault="00DB2455" w:rsidP="00C5552D">
      <w:pPr>
        <w:pStyle w:val="Nagwek1"/>
        <w:numPr>
          <w:ilvl w:val="0"/>
          <w:numId w:val="1"/>
        </w:numPr>
        <w:rPr>
          <w:rFonts w:eastAsia="Calibri"/>
        </w:rPr>
      </w:pPr>
      <w:bookmarkStart w:id="15" w:name="_Toc157075239"/>
      <w:bookmarkEnd w:id="4"/>
      <w:r w:rsidRPr="00804437">
        <w:rPr>
          <w:rFonts w:eastAsia="Calibri"/>
        </w:rPr>
        <w:lastRenderedPageBreak/>
        <w:t>W</w:t>
      </w:r>
      <w:r w:rsidR="00804437" w:rsidRPr="00804437">
        <w:rPr>
          <w:rFonts w:eastAsia="Calibri"/>
        </w:rPr>
        <w:t>zrost i poprawa wykorzystania kapitału ludzkiego na rynku pracy</w:t>
      </w:r>
      <w:bookmarkStart w:id="16" w:name="_Hlk125631025"/>
      <w:bookmarkEnd w:id="15"/>
    </w:p>
    <w:bookmarkEnd w:id="16"/>
    <w:p w14:paraId="3C12318B" w14:textId="5891708C" w:rsidR="00BE3D6E" w:rsidRPr="00A3192A" w:rsidRDefault="00BE3D6E" w:rsidP="00BE3D6E">
      <w:pPr>
        <w:pStyle w:val="Bezodstpw"/>
        <w:rPr>
          <w:highlight w:val="yellow"/>
        </w:rPr>
      </w:pPr>
    </w:p>
    <w:p w14:paraId="30699966" w14:textId="235909A0" w:rsidR="00DD2AB9" w:rsidRPr="00C060B2" w:rsidRDefault="004612CF" w:rsidP="00E800F5">
      <w:pPr>
        <w:pStyle w:val="Nagwek2"/>
        <w:numPr>
          <w:ilvl w:val="0"/>
          <w:numId w:val="2"/>
        </w:numPr>
        <w:ind w:left="284" w:hanging="284"/>
        <w:rPr>
          <w:rFonts w:eastAsia="Calibri"/>
          <w:shd w:val="clear" w:color="auto" w:fill="B8CCE4"/>
        </w:rPr>
      </w:pPr>
      <w:bookmarkStart w:id="17" w:name="_Toc157075240"/>
      <w:r w:rsidRPr="00C060B2">
        <w:rPr>
          <w:rFonts w:eastAsia="Calibri"/>
        </w:rPr>
        <w:t>Wpływ edukacji na rynek pracy</w:t>
      </w:r>
      <w:bookmarkEnd w:id="17"/>
    </w:p>
    <w:p w14:paraId="5E2EB8F1" w14:textId="7646F605" w:rsidR="00DD2AB9" w:rsidRPr="00A3192A" w:rsidRDefault="00DD2AB9" w:rsidP="006C7EB5">
      <w:pPr>
        <w:spacing w:line="276" w:lineRule="auto"/>
        <w:ind w:firstLine="709"/>
        <w:jc w:val="both"/>
        <w:rPr>
          <w:rFonts w:ascii="Calibri" w:hAnsi="Calibri" w:cs="Calibri"/>
          <w:sz w:val="22"/>
          <w:szCs w:val="22"/>
          <w:highlight w:val="yellow"/>
        </w:rPr>
      </w:pPr>
    </w:p>
    <w:p w14:paraId="16A7F4D6" w14:textId="2C63A6E9" w:rsidR="007C53F4" w:rsidRPr="00442090" w:rsidRDefault="00CC72A5" w:rsidP="00DD1D20">
      <w:pPr>
        <w:pStyle w:val="Akapitzlist"/>
        <w:numPr>
          <w:ilvl w:val="1"/>
          <w:numId w:val="12"/>
        </w:numPr>
        <w:ind w:left="1134" w:hanging="425"/>
        <w:rPr>
          <w:rFonts w:cs="Calibri"/>
          <w:b/>
          <w:bCs/>
        </w:rPr>
      </w:pPr>
      <w:r w:rsidRPr="00442090">
        <w:rPr>
          <w:rFonts w:cs="Calibri"/>
          <w:b/>
          <w:bCs/>
        </w:rPr>
        <w:t>Opracowani</w:t>
      </w:r>
      <w:r w:rsidR="00946A10" w:rsidRPr="00442090">
        <w:rPr>
          <w:rFonts w:cs="Calibri"/>
          <w:b/>
          <w:bCs/>
        </w:rPr>
        <w:t xml:space="preserve">a dotyczące edukacji w regionie oraz zapotrzebowania na zawody i kompetencje </w:t>
      </w:r>
      <w:r w:rsidR="00B83F4D" w:rsidRPr="00442090">
        <w:rPr>
          <w:rFonts w:cs="Calibri"/>
          <w:b/>
          <w:bCs/>
        </w:rPr>
        <w:br/>
      </w:r>
      <w:r w:rsidR="00946A10" w:rsidRPr="00442090">
        <w:rPr>
          <w:rFonts w:cs="Calibri"/>
          <w:b/>
          <w:bCs/>
        </w:rPr>
        <w:t>na</w:t>
      </w:r>
      <w:r w:rsidR="002B639D" w:rsidRPr="00442090">
        <w:rPr>
          <w:rFonts w:cs="Calibri"/>
          <w:b/>
          <w:bCs/>
          <w:lang w:val="pl-PL"/>
        </w:rPr>
        <w:t xml:space="preserve"> lokalnym</w:t>
      </w:r>
      <w:r w:rsidR="00946A10" w:rsidRPr="00442090">
        <w:rPr>
          <w:rFonts w:cs="Calibri"/>
          <w:b/>
          <w:bCs/>
        </w:rPr>
        <w:t xml:space="preserve"> rynku pracy</w:t>
      </w:r>
    </w:p>
    <w:p w14:paraId="3BEAA503" w14:textId="2A24892D" w:rsidR="00922E86" w:rsidRPr="00CC7AD7" w:rsidRDefault="00497084" w:rsidP="00CC7AD7">
      <w:pPr>
        <w:spacing w:line="276" w:lineRule="auto"/>
        <w:ind w:firstLine="709"/>
        <w:jc w:val="both"/>
        <w:rPr>
          <w:rFonts w:ascii="Calibri" w:eastAsia="Calibri" w:hAnsi="Calibri" w:cs="Calibri"/>
          <w:sz w:val="22"/>
          <w:szCs w:val="22"/>
          <w:lang w:eastAsia="en-US"/>
        </w:rPr>
      </w:pPr>
      <w:r w:rsidRPr="00CC7AD7">
        <w:rPr>
          <w:rFonts w:ascii="Calibri" w:hAnsi="Calibri" w:cs="Calibri"/>
          <w:sz w:val="22"/>
          <w:szCs w:val="22"/>
        </w:rPr>
        <w:t>W 202</w:t>
      </w:r>
      <w:r w:rsidR="00AD771C" w:rsidRPr="00CC7AD7">
        <w:rPr>
          <w:rFonts w:ascii="Calibri" w:hAnsi="Calibri" w:cs="Calibri"/>
          <w:sz w:val="22"/>
          <w:szCs w:val="22"/>
        </w:rPr>
        <w:t>3</w:t>
      </w:r>
      <w:r w:rsidRPr="00CC7AD7">
        <w:rPr>
          <w:rFonts w:ascii="Calibri" w:hAnsi="Calibri" w:cs="Calibri"/>
          <w:sz w:val="22"/>
          <w:szCs w:val="22"/>
        </w:rPr>
        <w:t xml:space="preserve"> r. przygotowano </w:t>
      </w:r>
      <w:r w:rsidR="00D13BD7" w:rsidRPr="00CC7AD7">
        <w:rPr>
          <w:rFonts w:ascii="Calibri" w:hAnsi="Calibri" w:cs="Calibri"/>
          <w:sz w:val="22"/>
          <w:szCs w:val="22"/>
        </w:rPr>
        <w:t>raport</w:t>
      </w:r>
      <w:r w:rsidR="00946A10" w:rsidRPr="00CC7AD7">
        <w:rPr>
          <w:rFonts w:ascii="Calibri" w:hAnsi="Calibri" w:cs="Calibri"/>
          <w:sz w:val="22"/>
          <w:szCs w:val="22"/>
        </w:rPr>
        <w:t xml:space="preserve"> </w:t>
      </w:r>
      <w:r w:rsidR="00946A10" w:rsidRPr="006B1016">
        <w:rPr>
          <w:rFonts w:ascii="Calibri" w:hAnsi="Calibri" w:cs="Calibri"/>
          <w:b/>
          <w:bCs/>
          <w:sz w:val="22"/>
          <w:szCs w:val="22"/>
        </w:rPr>
        <w:t>Absolwenci rocznik 20</w:t>
      </w:r>
      <w:r w:rsidR="00164C5C" w:rsidRPr="006B1016">
        <w:rPr>
          <w:rFonts w:ascii="Calibri" w:hAnsi="Calibri" w:cs="Calibri"/>
          <w:b/>
          <w:bCs/>
          <w:sz w:val="22"/>
          <w:szCs w:val="22"/>
        </w:rPr>
        <w:t>2</w:t>
      </w:r>
      <w:r w:rsidR="00AD771C" w:rsidRPr="006B1016">
        <w:rPr>
          <w:rFonts w:ascii="Calibri" w:hAnsi="Calibri" w:cs="Calibri"/>
          <w:b/>
          <w:bCs/>
          <w:sz w:val="22"/>
          <w:szCs w:val="22"/>
        </w:rPr>
        <w:t>1</w:t>
      </w:r>
      <w:r w:rsidR="00946A10" w:rsidRPr="006B1016">
        <w:rPr>
          <w:rFonts w:ascii="Calibri" w:hAnsi="Calibri" w:cs="Calibri"/>
          <w:b/>
          <w:bCs/>
          <w:sz w:val="22"/>
          <w:szCs w:val="22"/>
        </w:rPr>
        <w:t>/202</w:t>
      </w:r>
      <w:r w:rsidR="00AD771C" w:rsidRPr="006B1016">
        <w:rPr>
          <w:rFonts w:ascii="Calibri" w:hAnsi="Calibri" w:cs="Calibri"/>
          <w:b/>
          <w:bCs/>
          <w:sz w:val="22"/>
          <w:szCs w:val="22"/>
        </w:rPr>
        <w:t>2</w:t>
      </w:r>
      <w:r w:rsidRPr="00CC7AD7">
        <w:rPr>
          <w:rFonts w:ascii="Calibri" w:hAnsi="Calibri" w:cs="Calibri"/>
          <w:sz w:val="22"/>
          <w:szCs w:val="22"/>
        </w:rPr>
        <w:t>,</w:t>
      </w:r>
      <w:r w:rsidR="00662945" w:rsidRPr="00CC7AD7">
        <w:rPr>
          <w:rFonts w:ascii="Calibri" w:hAnsi="Calibri" w:cs="Calibri"/>
          <w:sz w:val="22"/>
          <w:szCs w:val="22"/>
        </w:rPr>
        <w:t xml:space="preserve"> </w:t>
      </w:r>
      <w:r w:rsidR="00662945" w:rsidRPr="00EE23BA">
        <w:rPr>
          <w:rFonts w:ascii="Calibri" w:hAnsi="Calibri" w:cs="Calibri"/>
          <w:sz w:val="22"/>
          <w:szCs w:val="22"/>
        </w:rPr>
        <w:t>który</w:t>
      </w:r>
      <w:r w:rsidR="00EE23BA" w:rsidRPr="00EE23BA">
        <w:rPr>
          <w:rFonts w:ascii="Calibri" w:hAnsi="Calibri" w:cs="Calibri"/>
          <w:sz w:val="22"/>
          <w:szCs w:val="22"/>
        </w:rPr>
        <w:t xml:space="preserve"> </w:t>
      </w:r>
      <w:r w:rsidR="00A63BB7" w:rsidRPr="00A165E8">
        <w:rPr>
          <w:rFonts w:ascii="Calibri" w:hAnsi="Calibri" w:cs="Calibri"/>
          <w:sz w:val="22"/>
          <w:szCs w:val="22"/>
        </w:rPr>
        <w:t>przedstawia</w:t>
      </w:r>
      <w:r w:rsidR="00662945" w:rsidRPr="00A165E8">
        <w:rPr>
          <w:rFonts w:ascii="Calibri" w:eastAsia="Calibri" w:hAnsi="Calibri" w:cs="Calibri"/>
          <w:sz w:val="22"/>
          <w:szCs w:val="22"/>
          <w:lang w:eastAsia="en-US"/>
        </w:rPr>
        <w:t xml:space="preserve"> wybierane</w:t>
      </w:r>
      <w:r w:rsidR="00535CC9">
        <w:rPr>
          <w:rFonts w:ascii="Calibri" w:eastAsia="Calibri" w:hAnsi="Calibri" w:cs="Calibri"/>
          <w:sz w:val="22"/>
          <w:szCs w:val="22"/>
          <w:lang w:eastAsia="en-US"/>
        </w:rPr>
        <w:t xml:space="preserve"> przez uczniów w Wielkopolsce</w:t>
      </w:r>
      <w:r w:rsidR="00662945" w:rsidRPr="00A165E8">
        <w:rPr>
          <w:rFonts w:ascii="Calibri" w:eastAsia="Calibri" w:hAnsi="Calibri" w:cs="Calibri"/>
          <w:sz w:val="22"/>
          <w:szCs w:val="22"/>
          <w:lang w:eastAsia="en-US"/>
        </w:rPr>
        <w:t xml:space="preserve"> szkoły i kierunki kształcenia oraz ich dopasowanie do potrzeb lokalnego rynku pracy. </w:t>
      </w:r>
      <w:r w:rsidR="00A63BB7" w:rsidRPr="00A165E8">
        <w:rPr>
          <w:rFonts w:ascii="Calibri" w:eastAsia="Calibri" w:hAnsi="Calibri" w:cs="Calibri"/>
          <w:sz w:val="22"/>
          <w:szCs w:val="22"/>
          <w:lang w:eastAsia="en-US"/>
        </w:rPr>
        <w:t>Dokument</w:t>
      </w:r>
      <w:r w:rsidR="00A63BB7" w:rsidRPr="00CC7AD7">
        <w:rPr>
          <w:rFonts w:ascii="Calibri" w:eastAsia="Calibri" w:hAnsi="Calibri" w:cs="Calibri"/>
          <w:sz w:val="22"/>
          <w:szCs w:val="22"/>
          <w:lang w:eastAsia="en-US"/>
        </w:rPr>
        <w:t xml:space="preserve"> składa się z dwóch części: </w:t>
      </w:r>
    </w:p>
    <w:p w14:paraId="4FCAE01D" w14:textId="5008E51D" w:rsidR="00922E86" w:rsidRPr="00CC7AD7" w:rsidRDefault="00A63BB7" w:rsidP="00DD1D20">
      <w:pPr>
        <w:pStyle w:val="Akapitzlist"/>
        <w:numPr>
          <w:ilvl w:val="0"/>
          <w:numId w:val="13"/>
        </w:numPr>
        <w:ind w:left="851" w:hanging="284"/>
        <w:jc w:val="both"/>
        <w:rPr>
          <w:rFonts w:cs="Calibri"/>
        </w:rPr>
      </w:pPr>
      <w:r w:rsidRPr="00CC7AD7">
        <w:rPr>
          <w:rFonts w:cs="Calibri"/>
        </w:rPr>
        <w:t>I</w:t>
      </w:r>
      <w:r w:rsidR="00922E86" w:rsidRPr="00CC7AD7">
        <w:rPr>
          <w:rFonts w:cs="Calibri"/>
          <w:lang w:val="pl-PL"/>
        </w:rPr>
        <w:t>:</w:t>
      </w:r>
      <w:r w:rsidRPr="00CC7AD7">
        <w:rPr>
          <w:rFonts w:cs="Calibri"/>
        </w:rPr>
        <w:t xml:space="preserve"> absolwen</w:t>
      </w:r>
      <w:r w:rsidR="00922E86" w:rsidRPr="00CC7AD7">
        <w:rPr>
          <w:rFonts w:cs="Calibri"/>
          <w:lang w:val="pl-PL"/>
        </w:rPr>
        <w:t>ci</w:t>
      </w:r>
      <w:r w:rsidRPr="00CC7AD7">
        <w:rPr>
          <w:rFonts w:cs="Calibri"/>
        </w:rPr>
        <w:t xml:space="preserve"> szkół </w:t>
      </w:r>
      <w:r w:rsidR="00922E86" w:rsidRPr="00CC7AD7">
        <w:rPr>
          <w:rFonts w:cs="Calibri"/>
          <w:lang w:val="pl-PL"/>
        </w:rPr>
        <w:t>ponadpodstawowych</w:t>
      </w:r>
      <w:r w:rsidRPr="00CC7AD7">
        <w:rPr>
          <w:rFonts w:cs="Calibri"/>
        </w:rPr>
        <w:t xml:space="preserve"> oraz ich sytuacj</w:t>
      </w:r>
      <w:r w:rsidR="00922E86" w:rsidRPr="00CC7AD7">
        <w:rPr>
          <w:rFonts w:cs="Calibri"/>
          <w:lang w:val="pl-PL"/>
        </w:rPr>
        <w:t xml:space="preserve">a </w:t>
      </w:r>
      <w:r w:rsidRPr="00CC7AD7">
        <w:rPr>
          <w:rFonts w:cs="Calibri"/>
        </w:rPr>
        <w:t xml:space="preserve">w 31 powiatach województwa, </w:t>
      </w:r>
    </w:p>
    <w:p w14:paraId="669356B1" w14:textId="099E6BE5" w:rsidR="00922E86" w:rsidRPr="00CC7AD7" w:rsidRDefault="00A63BB7" w:rsidP="00DD1D20">
      <w:pPr>
        <w:pStyle w:val="Akapitzlist"/>
        <w:numPr>
          <w:ilvl w:val="0"/>
          <w:numId w:val="13"/>
        </w:numPr>
        <w:ind w:left="851" w:hanging="284"/>
        <w:jc w:val="both"/>
        <w:rPr>
          <w:rFonts w:cs="Calibri"/>
        </w:rPr>
      </w:pPr>
      <w:r w:rsidRPr="00CC7AD7">
        <w:rPr>
          <w:rFonts w:cs="Calibri"/>
        </w:rPr>
        <w:t>II</w:t>
      </w:r>
      <w:r w:rsidR="00922E86" w:rsidRPr="00CC7AD7">
        <w:rPr>
          <w:rFonts w:cs="Calibri"/>
          <w:lang w:val="pl-PL"/>
        </w:rPr>
        <w:t xml:space="preserve">: </w:t>
      </w:r>
      <w:r w:rsidRPr="00CC7AD7">
        <w:rPr>
          <w:rFonts w:cs="Calibri"/>
        </w:rPr>
        <w:t>absolwen</w:t>
      </w:r>
      <w:r w:rsidR="00922E86" w:rsidRPr="00CC7AD7">
        <w:rPr>
          <w:rFonts w:cs="Calibri"/>
          <w:lang w:val="pl-PL"/>
        </w:rPr>
        <w:t xml:space="preserve">ci </w:t>
      </w:r>
      <w:r w:rsidRPr="00CC7AD7">
        <w:rPr>
          <w:rFonts w:cs="Calibri"/>
        </w:rPr>
        <w:t xml:space="preserve">wielkopolskich uczelni wyższych oraz </w:t>
      </w:r>
      <w:r w:rsidR="00FB3572">
        <w:rPr>
          <w:rFonts w:cs="Calibri"/>
          <w:lang w:val="pl-PL"/>
        </w:rPr>
        <w:t xml:space="preserve">ich </w:t>
      </w:r>
      <w:r w:rsidRPr="00CC7AD7">
        <w:rPr>
          <w:rFonts w:cs="Calibri"/>
        </w:rPr>
        <w:t>ekonomiczn</w:t>
      </w:r>
      <w:r w:rsidR="00922E86" w:rsidRPr="00CC7AD7">
        <w:rPr>
          <w:rFonts w:cs="Calibri"/>
          <w:lang w:val="pl-PL"/>
        </w:rPr>
        <w:t>e</w:t>
      </w:r>
      <w:r w:rsidRPr="00CC7AD7">
        <w:rPr>
          <w:rFonts w:cs="Calibri"/>
        </w:rPr>
        <w:t xml:space="preserve"> los</w:t>
      </w:r>
      <w:r w:rsidR="00922E86" w:rsidRPr="00CC7AD7">
        <w:rPr>
          <w:rFonts w:cs="Calibri"/>
          <w:lang w:val="pl-PL"/>
        </w:rPr>
        <w:t xml:space="preserve">y </w:t>
      </w:r>
      <w:r w:rsidRPr="00CC7AD7">
        <w:rPr>
          <w:rFonts w:cs="Calibri"/>
        </w:rPr>
        <w:t>na rynku pracy.</w:t>
      </w:r>
      <w:r w:rsidR="001B7BF6" w:rsidRPr="00CC7AD7">
        <w:rPr>
          <w:rFonts w:cs="Calibri"/>
        </w:rPr>
        <w:t xml:space="preserve"> </w:t>
      </w:r>
    </w:p>
    <w:p w14:paraId="2E020F44" w14:textId="6D349600" w:rsidR="00D13BD7" w:rsidRPr="00FB3572" w:rsidRDefault="006438EB" w:rsidP="00CC7AD7">
      <w:pPr>
        <w:spacing w:line="276" w:lineRule="auto"/>
        <w:jc w:val="both"/>
        <w:rPr>
          <w:rFonts w:ascii="Calibri" w:eastAsia="Calibri" w:hAnsi="Calibri" w:cs="Calibri"/>
          <w:sz w:val="22"/>
          <w:szCs w:val="22"/>
        </w:rPr>
      </w:pPr>
      <w:r w:rsidRPr="00CC7AD7">
        <w:rPr>
          <w:rFonts w:asciiTheme="minorHAnsi" w:eastAsia="Calibri" w:hAnsiTheme="minorHAnsi" w:cstheme="minorHAnsi"/>
          <w:sz w:val="22"/>
          <w:szCs w:val="22"/>
        </w:rPr>
        <w:t>Dodatkowo, w celu przybliżenia oferty edukacyjnej na poszczególnych lokalnych rynkach pracy,</w:t>
      </w:r>
      <w:r w:rsidR="00F94344">
        <w:rPr>
          <w:rFonts w:asciiTheme="minorHAnsi" w:eastAsia="Calibri" w:hAnsiTheme="minorHAnsi" w:cstheme="minorHAnsi"/>
          <w:sz w:val="22"/>
          <w:szCs w:val="22"/>
        </w:rPr>
        <w:t xml:space="preserve"> </w:t>
      </w:r>
      <w:r w:rsidRPr="00CC7AD7">
        <w:rPr>
          <w:rFonts w:asciiTheme="minorHAnsi" w:eastAsia="Calibri" w:hAnsiTheme="minorHAnsi" w:cstheme="minorHAnsi"/>
          <w:sz w:val="22"/>
          <w:szCs w:val="22"/>
        </w:rPr>
        <w:t xml:space="preserve">wykorzystano wyniki badania </w:t>
      </w:r>
      <w:r w:rsidRPr="00CC7AD7">
        <w:rPr>
          <w:rFonts w:asciiTheme="minorHAnsi" w:eastAsia="Calibri" w:hAnsiTheme="minorHAnsi" w:cstheme="minorHAnsi"/>
          <w:i/>
          <w:iCs/>
          <w:sz w:val="22"/>
          <w:szCs w:val="22"/>
        </w:rPr>
        <w:t>Barometr Zawodó</w:t>
      </w:r>
      <w:r w:rsidR="005B615A" w:rsidRPr="00CC7AD7">
        <w:rPr>
          <w:rFonts w:asciiTheme="minorHAnsi" w:eastAsia="Calibri" w:hAnsiTheme="minorHAnsi" w:cstheme="minorHAnsi"/>
          <w:i/>
          <w:iCs/>
          <w:sz w:val="22"/>
          <w:szCs w:val="22"/>
        </w:rPr>
        <w:t>w</w:t>
      </w:r>
      <w:r w:rsidRPr="00CC7AD7">
        <w:rPr>
          <w:rFonts w:asciiTheme="minorHAnsi" w:eastAsia="Calibri" w:hAnsiTheme="minorHAnsi" w:cstheme="minorHAnsi"/>
          <w:sz w:val="22"/>
          <w:szCs w:val="22"/>
        </w:rPr>
        <w:t xml:space="preserve"> w każdym z powiatów. </w:t>
      </w:r>
      <w:r w:rsidR="006D6F12" w:rsidRPr="00A165E8">
        <w:rPr>
          <w:rFonts w:ascii="Calibri" w:eastAsia="Calibri" w:hAnsi="Calibri" w:cs="Calibri"/>
          <w:sz w:val="22"/>
          <w:szCs w:val="22"/>
        </w:rPr>
        <w:t xml:space="preserve">Opracowanie ma przyczynić się do poszerzenia współpracy szkół i organów prowadzących szkoły z lokalnymi przedsiębiorcami, w celu tworzenia podstaw jak najbardziej adekwatnego dopasowania oferty edukacyjnej do potrzeb rynku pracy. </w:t>
      </w:r>
      <w:r w:rsidR="006D6F12" w:rsidRPr="00FB3572">
        <w:rPr>
          <w:rFonts w:ascii="Calibri" w:eastAsia="Calibri" w:hAnsi="Calibri" w:cs="Calibri"/>
          <w:sz w:val="22"/>
          <w:szCs w:val="22"/>
        </w:rPr>
        <w:t xml:space="preserve">Dokument pełni również istotną rolę dla uczniów i rodziców </w:t>
      </w:r>
      <w:r w:rsidR="00771EEB" w:rsidRPr="00FB3572">
        <w:rPr>
          <w:rFonts w:ascii="Calibri" w:eastAsia="Calibri" w:hAnsi="Calibri" w:cs="Calibri"/>
          <w:sz w:val="22"/>
          <w:szCs w:val="22"/>
        </w:rPr>
        <w:t xml:space="preserve">wyborze szkoły, dostosowanej do indywidualnych planów zawodowych. </w:t>
      </w:r>
    </w:p>
    <w:p w14:paraId="0899B1E6" w14:textId="68063B2F" w:rsidR="00E03113" w:rsidRPr="00CC7AD7" w:rsidRDefault="00AD771C" w:rsidP="00CC7AD7">
      <w:pPr>
        <w:spacing w:line="276" w:lineRule="auto"/>
        <w:ind w:firstLine="709"/>
        <w:jc w:val="both"/>
        <w:rPr>
          <w:rStyle w:val="Tytuksiki"/>
          <w:rFonts w:ascii="Calibri" w:hAnsi="Calibri" w:cs="Calibri"/>
          <w:b w:val="0"/>
          <w:bCs w:val="0"/>
          <w:i w:val="0"/>
          <w:iCs w:val="0"/>
          <w:sz w:val="22"/>
          <w:szCs w:val="22"/>
        </w:rPr>
      </w:pPr>
      <w:r w:rsidRPr="00CC7AD7">
        <w:rPr>
          <w:rFonts w:ascii="Calibri" w:eastAsia="Calibri" w:hAnsi="Calibri"/>
          <w:noProof/>
          <w:kern w:val="2"/>
          <w:sz w:val="22"/>
          <w:szCs w:val="22"/>
          <w:lang w:eastAsia="en-US"/>
          <w14:ligatures w14:val="standardContextual"/>
        </w:rPr>
        <w:drawing>
          <wp:anchor distT="0" distB="0" distL="114300" distR="114300" simplePos="0" relativeHeight="251764736" behindDoc="0" locked="0" layoutInCell="1" allowOverlap="1" wp14:anchorId="242484B1" wp14:editId="24006DA9">
            <wp:simplePos x="0" y="0"/>
            <wp:positionH relativeFrom="column">
              <wp:posOffset>-8550</wp:posOffset>
            </wp:positionH>
            <wp:positionV relativeFrom="paragraph">
              <wp:posOffset>-2540</wp:posOffset>
            </wp:positionV>
            <wp:extent cx="1257300" cy="1758950"/>
            <wp:effectExtent l="0" t="0" r="0" b="0"/>
            <wp:wrapThrough wrapText="bothSides">
              <wp:wrapPolygon edited="0">
                <wp:start x="0" y="0"/>
                <wp:lineTo x="0" y="21288"/>
                <wp:lineTo x="21273" y="21288"/>
                <wp:lineTo x="21273" y="0"/>
                <wp:lineTo x="0" y="0"/>
              </wp:wrapPolygon>
            </wp:wrapThrough>
            <wp:docPr id="57220143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01438" name="Obraz 1">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730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8C" w:rsidRPr="00CC7AD7">
        <w:rPr>
          <w:rStyle w:val="Tytuksiki"/>
          <w:rFonts w:ascii="Calibri" w:hAnsi="Calibri" w:cs="Calibri"/>
          <w:b w:val="0"/>
          <w:bCs w:val="0"/>
          <w:i w:val="0"/>
          <w:iCs w:val="0"/>
          <w:sz w:val="22"/>
          <w:szCs w:val="22"/>
        </w:rPr>
        <w:t>W roku szkolnym 20</w:t>
      </w:r>
      <w:r w:rsidR="0077708A" w:rsidRPr="00CC7AD7">
        <w:rPr>
          <w:rStyle w:val="Tytuksiki"/>
          <w:rFonts w:ascii="Calibri" w:hAnsi="Calibri" w:cs="Calibri"/>
          <w:b w:val="0"/>
          <w:bCs w:val="0"/>
          <w:i w:val="0"/>
          <w:iCs w:val="0"/>
          <w:sz w:val="22"/>
          <w:szCs w:val="22"/>
        </w:rPr>
        <w:t>2</w:t>
      </w:r>
      <w:r w:rsidR="00625727" w:rsidRPr="00CC7AD7">
        <w:rPr>
          <w:rStyle w:val="Tytuksiki"/>
          <w:rFonts w:ascii="Calibri" w:hAnsi="Calibri" w:cs="Calibri"/>
          <w:b w:val="0"/>
          <w:bCs w:val="0"/>
          <w:i w:val="0"/>
          <w:iCs w:val="0"/>
          <w:sz w:val="22"/>
          <w:szCs w:val="22"/>
        </w:rPr>
        <w:t>1</w:t>
      </w:r>
      <w:r w:rsidR="0034668C" w:rsidRPr="00CC7AD7">
        <w:rPr>
          <w:rStyle w:val="Tytuksiki"/>
          <w:rFonts w:ascii="Calibri" w:hAnsi="Calibri" w:cs="Calibri"/>
          <w:b w:val="0"/>
          <w:bCs w:val="0"/>
          <w:i w:val="0"/>
          <w:iCs w:val="0"/>
          <w:sz w:val="22"/>
          <w:szCs w:val="22"/>
        </w:rPr>
        <w:t>/202</w:t>
      </w:r>
      <w:r w:rsidR="00625727" w:rsidRPr="00CC7AD7">
        <w:rPr>
          <w:rStyle w:val="Tytuksiki"/>
          <w:rFonts w:ascii="Calibri" w:hAnsi="Calibri" w:cs="Calibri"/>
          <w:b w:val="0"/>
          <w:bCs w:val="0"/>
          <w:i w:val="0"/>
          <w:iCs w:val="0"/>
          <w:sz w:val="22"/>
          <w:szCs w:val="22"/>
        </w:rPr>
        <w:t>2</w:t>
      </w:r>
      <w:r w:rsidR="0034668C" w:rsidRPr="00CC7AD7">
        <w:rPr>
          <w:rStyle w:val="Tytuksiki"/>
          <w:rFonts w:ascii="Calibri" w:hAnsi="Calibri" w:cs="Calibri"/>
          <w:b w:val="0"/>
          <w:bCs w:val="0"/>
          <w:i w:val="0"/>
          <w:iCs w:val="0"/>
          <w:sz w:val="22"/>
          <w:szCs w:val="22"/>
        </w:rPr>
        <w:t xml:space="preserve"> w województwie wielkopolskim w szkołach </w:t>
      </w:r>
      <w:r w:rsidR="008A7FC1" w:rsidRPr="00CC7AD7">
        <w:rPr>
          <w:rStyle w:val="Tytuksiki"/>
          <w:rFonts w:ascii="Calibri" w:hAnsi="Calibri" w:cs="Calibri"/>
          <w:b w:val="0"/>
          <w:bCs w:val="0"/>
          <w:i w:val="0"/>
          <w:iCs w:val="0"/>
          <w:sz w:val="22"/>
          <w:szCs w:val="22"/>
        </w:rPr>
        <w:t>ponadpodstawowych</w:t>
      </w:r>
      <w:r w:rsidR="0034668C" w:rsidRPr="00CC7AD7">
        <w:rPr>
          <w:rStyle w:val="Tytuksiki"/>
          <w:rFonts w:ascii="Calibri" w:hAnsi="Calibri" w:cs="Calibri"/>
          <w:b w:val="0"/>
          <w:bCs w:val="0"/>
          <w:i w:val="0"/>
          <w:iCs w:val="0"/>
          <w:sz w:val="22"/>
          <w:szCs w:val="22"/>
        </w:rPr>
        <w:t xml:space="preserve"> naukę ukończyło </w:t>
      </w:r>
      <w:r w:rsidR="00625727" w:rsidRPr="00CC7AD7">
        <w:rPr>
          <w:rStyle w:val="Tytuksiki"/>
          <w:rFonts w:ascii="Calibri" w:hAnsi="Calibri" w:cs="Calibri"/>
          <w:b w:val="0"/>
          <w:bCs w:val="0"/>
          <w:i w:val="0"/>
          <w:iCs w:val="0"/>
          <w:sz w:val="22"/>
          <w:szCs w:val="22"/>
        </w:rPr>
        <w:t>44</w:t>
      </w:r>
      <w:r w:rsidR="00687E48">
        <w:rPr>
          <w:rStyle w:val="Tytuksiki"/>
          <w:rFonts w:ascii="Calibri" w:hAnsi="Calibri" w:cs="Calibri"/>
          <w:b w:val="0"/>
          <w:bCs w:val="0"/>
          <w:i w:val="0"/>
          <w:iCs w:val="0"/>
          <w:sz w:val="22"/>
          <w:szCs w:val="22"/>
        </w:rPr>
        <w:t> </w:t>
      </w:r>
      <w:r w:rsidR="00625727" w:rsidRPr="00CC7AD7">
        <w:rPr>
          <w:rStyle w:val="Tytuksiki"/>
          <w:rFonts w:ascii="Calibri" w:hAnsi="Calibri" w:cs="Calibri"/>
          <w:b w:val="0"/>
          <w:bCs w:val="0"/>
          <w:i w:val="0"/>
          <w:iCs w:val="0"/>
          <w:sz w:val="22"/>
          <w:szCs w:val="22"/>
        </w:rPr>
        <w:t>834</w:t>
      </w:r>
      <w:r w:rsidR="0034668C" w:rsidRPr="00CC7AD7">
        <w:rPr>
          <w:rStyle w:val="Tytuksiki"/>
          <w:rFonts w:ascii="Calibri" w:hAnsi="Calibri" w:cs="Calibri"/>
          <w:b w:val="0"/>
          <w:bCs w:val="0"/>
          <w:i w:val="0"/>
          <w:iCs w:val="0"/>
          <w:sz w:val="22"/>
          <w:szCs w:val="22"/>
        </w:rPr>
        <w:t xml:space="preserve"> absolwentów, w tym </w:t>
      </w:r>
      <w:r w:rsidR="00625727" w:rsidRPr="00CC7AD7">
        <w:rPr>
          <w:rStyle w:val="Tytuksiki"/>
          <w:rFonts w:ascii="Calibri" w:hAnsi="Calibri" w:cs="Calibri"/>
          <w:b w:val="0"/>
          <w:bCs w:val="0"/>
          <w:i w:val="0"/>
          <w:iCs w:val="0"/>
          <w:sz w:val="22"/>
          <w:szCs w:val="22"/>
        </w:rPr>
        <w:t>22</w:t>
      </w:r>
      <w:r w:rsidR="00687E48">
        <w:rPr>
          <w:rStyle w:val="Tytuksiki"/>
          <w:rFonts w:ascii="Calibri" w:hAnsi="Calibri" w:cs="Calibri"/>
          <w:b w:val="0"/>
          <w:bCs w:val="0"/>
          <w:i w:val="0"/>
          <w:iCs w:val="0"/>
          <w:sz w:val="22"/>
          <w:szCs w:val="22"/>
        </w:rPr>
        <w:t> </w:t>
      </w:r>
      <w:r w:rsidR="00625727" w:rsidRPr="00CC7AD7">
        <w:rPr>
          <w:rStyle w:val="Tytuksiki"/>
          <w:rFonts w:ascii="Calibri" w:hAnsi="Calibri" w:cs="Calibri"/>
          <w:b w:val="0"/>
          <w:bCs w:val="0"/>
          <w:i w:val="0"/>
          <w:iCs w:val="0"/>
          <w:sz w:val="22"/>
          <w:szCs w:val="22"/>
        </w:rPr>
        <w:t>714</w:t>
      </w:r>
      <w:r w:rsidR="0034668C" w:rsidRPr="00CC7AD7">
        <w:rPr>
          <w:rStyle w:val="Tytuksiki"/>
          <w:rFonts w:ascii="Calibri" w:hAnsi="Calibri" w:cs="Calibri"/>
          <w:b w:val="0"/>
          <w:bCs w:val="0"/>
          <w:i w:val="0"/>
          <w:iCs w:val="0"/>
          <w:sz w:val="22"/>
          <w:szCs w:val="22"/>
        </w:rPr>
        <w:t xml:space="preserve"> kobiet</w:t>
      </w:r>
      <w:r w:rsidR="00E40B4E">
        <w:rPr>
          <w:rStyle w:val="Tytuksiki"/>
          <w:rFonts w:ascii="Calibri" w:hAnsi="Calibri" w:cs="Calibri"/>
          <w:b w:val="0"/>
          <w:bCs w:val="0"/>
          <w:i w:val="0"/>
          <w:iCs w:val="0"/>
          <w:sz w:val="22"/>
          <w:szCs w:val="22"/>
        </w:rPr>
        <w:t>.</w:t>
      </w:r>
      <w:r w:rsidR="002A4658" w:rsidRPr="00CC7AD7">
        <w:rPr>
          <w:rStyle w:val="Tytuksiki"/>
          <w:rFonts w:ascii="Calibri" w:hAnsi="Calibri" w:cs="Calibri"/>
          <w:b w:val="0"/>
          <w:bCs w:val="0"/>
          <w:i w:val="0"/>
          <w:iCs w:val="0"/>
          <w:sz w:val="22"/>
          <w:szCs w:val="22"/>
        </w:rPr>
        <w:t xml:space="preserve"> </w:t>
      </w:r>
      <w:r w:rsidR="00E40B4E">
        <w:rPr>
          <w:rStyle w:val="Tytuksiki"/>
          <w:rFonts w:ascii="Calibri" w:hAnsi="Calibri" w:cs="Calibri"/>
          <w:b w:val="0"/>
          <w:bCs w:val="0"/>
          <w:i w:val="0"/>
          <w:iCs w:val="0"/>
          <w:sz w:val="22"/>
          <w:szCs w:val="22"/>
        </w:rPr>
        <w:t>W</w:t>
      </w:r>
      <w:r w:rsidR="002A4658" w:rsidRPr="00CC7AD7">
        <w:rPr>
          <w:rStyle w:val="Tytuksiki"/>
          <w:rFonts w:ascii="Calibri" w:hAnsi="Calibri" w:cs="Calibri"/>
          <w:b w:val="0"/>
          <w:bCs w:val="0"/>
          <w:i w:val="0"/>
          <w:iCs w:val="0"/>
          <w:sz w:val="22"/>
          <w:szCs w:val="22"/>
        </w:rPr>
        <w:t xml:space="preserve"> roku 20</w:t>
      </w:r>
      <w:r w:rsidR="00404CD5" w:rsidRPr="00CC7AD7">
        <w:rPr>
          <w:rStyle w:val="Tytuksiki"/>
          <w:rFonts w:ascii="Calibri" w:hAnsi="Calibri" w:cs="Calibri"/>
          <w:b w:val="0"/>
          <w:bCs w:val="0"/>
          <w:i w:val="0"/>
          <w:iCs w:val="0"/>
          <w:sz w:val="22"/>
          <w:szCs w:val="22"/>
        </w:rPr>
        <w:t>2</w:t>
      </w:r>
      <w:r w:rsidR="00E03113" w:rsidRPr="00CC7AD7">
        <w:rPr>
          <w:rStyle w:val="Tytuksiki"/>
          <w:rFonts w:ascii="Calibri" w:hAnsi="Calibri" w:cs="Calibri"/>
          <w:b w:val="0"/>
          <w:bCs w:val="0"/>
          <w:i w:val="0"/>
          <w:iCs w:val="0"/>
          <w:sz w:val="22"/>
          <w:szCs w:val="22"/>
        </w:rPr>
        <w:t>1</w:t>
      </w:r>
      <w:r w:rsidR="002A4658" w:rsidRPr="00CC7AD7">
        <w:rPr>
          <w:rStyle w:val="Tytuksiki"/>
          <w:rFonts w:ascii="Calibri" w:hAnsi="Calibri" w:cs="Calibri"/>
          <w:b w:val="0"/>
          <w:bCs w:val="0"/>
          <w:i w:val="0"/>
          <w:iCs w:val="0"/>
          <w:sz w:val="22"/>
          <w:szCs w:val="22"/>
        </w:rPr>
        <w:t>/202</w:t>
      </w:r>
      <w:r w:rsidR="00E03113" w:rsidRPr="00CC7AD7">
        <w:rPr>
          <w:rStyle w:val="Tytuksiki"/>
          <w:rFonts w:ascii="Calibri" w:hAnsi="Calibri" w:cs="Calibri"/>
          <w:b w:val="0"/>
          <w:bCs w:val="0"/>
          <w:i w:val="0"/>
          <w:iCs w:val="0"/>
          <w:sz w:val="22"/>
          <w:szCs w:val="22"/>
        </w:rPr>
        <w:t>2</w:t>
      </w:r>
      <w:r w:rsidR="002A4658" w:rsidRPr="00CC7AD7">
        <w:rPr>
          <w:rStyle w:val="Tytuksiki"/>
          <w:rFonts w:ascii="Calibri" w:hAnsi="Calibri" w:cs="Calibri"/>
          <w:b w:val="0"/>
          <w:bCs w:val="0"/>
          <w:i w:val="0"/>
          <w:iCs w:val="0"/>
          <w:sz w:val="22"/>
          <w:szCs w:val="22"/>
        </w:rPr>
        <w:t xml:space="preserve"> w stosunku do danych z </w:t>
      </w:r>
      <w:r w:rsidR="00E03113" w:rsidRPr="00CC7AD7">
        <w:rPr>
          <w:rStyle w:val="Tytuksiki"/>
          <w:rFonts w:ascii="Calibri" w:hAnsi="Calibri" w:cs="Calibri"/>
          <w:b w:val="0"/>
          <w:bCs w:val="0"/>
          <w:i w:val="0"/>
          <w:iCs w:val="0"/>
          <w:sz w:val="22"/>
          <w:szCs w:val="22"/>
        </w:rPr>
        <w:t>ubiegłorocznego raportu odnotowano wzrost</w:t>
      </w:r>
      <w:r w:rsidR="00404CD5" w:rsidRPr="00CC7AD7">
        <w:rPr>
          <w:rStyle w:val="Tytuksiki"/>
          <w:rFonts w:ascii="Calibri" w:hAnsi="Calibri" w:cs="Calibri"/>
          <w:b w:val="0"/>
          <w:bCs w:val="0"/>
          <w:i w:val="0"/>
          <w:iCs w:val="0"/>
          <w:sz w:val="22"/>
          <w:szCs w:val="22"/>
        </w:rPr>
        <w:t xml:space="preserve"> </w:t>
      </w:r>
      <w:r w:rsidR="002A4658" w:rsidRPr="00CC7AD7">
        <w:rPr>
          <w:rStyle w:val="Tytuksiki"/>
          <w:rFonts w:ascii="Calibri" w:hAnsi="Calibri" w:cs="Calibri"/>
          <w:b w:val="0"/>
          <w:bCs w:val="0"/>
          <w:i w:val="0"/>
          <w:iCs w:val="0"/>
          <w:sz w:val="22"/>
          <w:szCs w:val="22"/>
        </w:rPr>
        <w:t>liczby absolwentów</w:t>
      </w:r>
      <w:r w:rsidR="00E03113" w:rsidRPr="00CC7AD7">
        <w:rPr>
          <w:rStyle w:val="Tytuksiki"/>
          <w:rFonts w:ascii="Calibri" w:hAnsi="Calibri" w:cs="Calibri"/>
          <w:b w:val="0"/>
          <w:bCs w:val="0"/>
          <w:i w:val="0"/>
          <w:iCs w:val="0"/>
          <w:sz w:val="22"/>
          <w:szCs w:val="22"/>
        </w:rPr>
        <w:t xml:space="preserve"> we wszystkich typach szkół, najwięcej </w:t>
      </w:r>
      <w:r w:rsidR="00A87204">
        <w:rPr>
          <w:rStyle w:val="Tytuksiki"/>
          <w:rFonts w:ascii="Calibri" w:hAnsi="Calibri" w:cs="Calibri"/>
          <w:b w:val="0"/>
          <w:bCs w:val="0"/>
          <w:i w:val="0"/>
          <w:iCs w:val="0"/>
          <w:sz w:val="22"/>
          <w:szCs w:val="22"/>
        </w:rPr>
        <w:br/>
      </w:r>
      <w:r w:rsidR="00E03113" w:rsidRPr="00CC7AD7">
        <w:rPr>
          <w:rStyle w:val="Tytuksiki"/>
          <w:rFonts w:ascii="Calibri" w:hAnsi="Calibri" w:cs="Calibri"/>
          <w:b w:val="0"/>
          <w:bCs w:val="0"/>
          <w:i w:val="0"/>
          <w:iCs w:val="0"/>
          <w:sz w:val="22"/>
          <w:szCs w:val="22"/>
        </w:rPr>
        <w:t>w</w:t>
      </w:r>
      <w:r w:rsidR="002A4658" w:rsidRPr="00CC7AD7">
        <w:rPr>
          <w:rStyle w:val="Tytuksiki"/>
          <w:rFonts w:ascii="Calibri" w:hAnsi="Calibri" w:cs="Calibri"/>
          <w:b w:val="0"/>
          <w:bCs w:val="0"/>
          <w:i w:val="0"/>
          <w:iCs w:val="0"/>
          <w:sz w:val="22"/>
          <w:szCs w:val="22"/>
        </w:rPr>
        <w:t xml:space="preserve"> </w:t>
      </w:r>
      <w:r w:rsidR="00E03113" w:rsidRPr="00CC7AD7">
        <w:rPr>
          <w:rStyle w:val="Tytuksiki"/>
          <w:rFonts w:ascii="Calibri" w:hAnsi="Calibri" w:cs="Calibri"/>
          <w:b w:val="0"/>
          <w:bCs w:val="0"/>
          <w:i w:val="0"/>
          <w:iCs w:val="0"/>
          <w:sz w:val="22"/>
          <w:szCs w:val="22"/>
        </w:rPr>
        <w:t xml:space="preserve">szkołach branżowych (o 6 038 osób) i </w:t>
      </w:r>
      <w:r w:rsidR="002A4658" w:rsidRPr="00CC7AD7">
        <w:rPr>
          <w:rStyle w:val="Tytuksiki"/>
          <w:rFonts w:ascii="Calibri" w:hAnsi="Calibri" w:cs="Calibri"/>
          <w:b w:val="0"/>
          <w:bCs w:val="0"/>
          <w:i w:val="0"/>
          <w:iCs w:val="0"/>
          <w:sz w:val="22"/>
          <w:szCs w:val="22"/>
        </w:rPr>
        <w:t>szk</w:t>
      </w:r>
      <w:r w:rsidR="00E03113" w:rsidRPr="00CC7AD7">
        <w:rPr>
          <w:rStyle w:val="Tytuksiki"/>
          <w:rFonts w:ascii="Calibri" w:hAnsi="Calibri" w:cs="Calibri"/>
          <w:b w:val="0"/>
          <w:bCs w:val="0"/>
          <w:i w:val="0"/>
          <w:iCs w:val="0"/>
          <w:sz w:val="22"/>
          <w:szCs w:val="22"/>
        </w:rPr>
        <w:t>ołach</w:t>
      </w:r>
      <w:r w:rsidR="002A4658" w:rsidRPr="00CC7AD7">
        <w:rPr>
          <w:rStyle w:val="Tytuksiki"/>
          <w:rFonts w:ascii="Calibri" w:hAnsi="Calibri" w:cs="Calibri"/>
          <w:b w:val="0"/>
          <w:bCs w:val="0"/>
          <w:i w:val="0"/>
          <w:iCs w:val="0"/>
          <w:sz w:val="22"/>
          <w:szCs w:val="22"/>
        </w:rPr>
        <w:t xml:space="preserve"> policealnych (o </w:t>
      </w:r>
      <w:r w:rsidR="00E03113" w:rsidRPr="00CC7AD7">
        <w:rPr>
          <w:rStyle w:val="Tytuksiki"/>
          <w:rFonts w:ascii="Calibri" w:hAnsi="Calibri" w:cs="Calibri"/>
          <w:b w:val="0"/>
          <w:bCs w:val="0"/>
          <w:i w:val="0"/>
          <w:iCs w:val="0"/>
          <w:sz w:val="22"/>
          <w:szCs w:val="22"/>
        </w:rPr>
        <w:t>1</w:t>
      </w:r>
      <w:r w:rsidR="00316568">
        <w:rPr>
          <w:rStyle w:val="Tytuksiki"/>
          <w:rFonts w:ascii="Calibri" w:hAnsi="Calibri" w:cs="Calibri"/>
          <w:b w:val="0"/>
          <w:bCs w:val="0"/>
          <w:i w:val="0"/>
          <w:iCs w:val="0"/>
          <w:sz w:val="22"/>
          <w:szCs w:val="22"/>
        </w:rPr>
        <w:t> </w:t>
      </w:r>
      <w:r w:rsidR="00E03113" w:rsidRPr="00CC7AD7">
        <w:rPr>
          <w:rStyle w:val="Tytuksiki"/>
          <w:rFonts w:ascii="Calibri" w:hAnsi="Calibri" w:cs="Calibri"/>
          <w:b w:val="0"/>
          <w:bCs w:val="0"/>
          <w:i w:val="0"/>
          <w:iCs w:val="0"/>
          <w:sz w:val="22"/>
          <w:szCs w:val="22"/>
        </w:rPr>
        <w:t>091</w:t>
      </w:r>
      <w:r w:rsidR="002A4658" w:rsidRPr="00CC7AD7">
        <w:rPr>
          <w:rStyle w:val="Tytuksiki"/>
          <w:rFonts w:ascii="Calibri" w:hAnsi="Calibri" w:cs="Calibri"/>
          <w:b w:val="0"/>
          <w:bCs w:val="0"/>
          <w:i w:val="0"/>
          <w:iCs w:val="0"/>
          <w:sz w:val="22"/>
          <w:szCs w:val="22"/>
        </w:rPr>
        <w:t>)</w:t>
      </w:r>
      <w:r w:rsidR="00404CD5" w:rsidRPr="00CC7AD7">
        <w:rPr>
          <w:rStyle w:val="Tytuksiki"/>
          <w:rFonts w:ascii="Calibri" w:hAnsi="Calibri" w:cs="Calibri"/>
          <w:b w:val="0"/>
          <w:bCs w:val="0"/>
          <w:i w:val="0"/>
          <w:iCs w:val="0"/>
          <w:sz w:val="22"/>
          <w:szCs w:val="22"/>
        </w:rPr>
        <w:t xml:space="preserve">. </w:t>
      </w:r>
      <w:r w:rsidR="003548BC" w:rsidRPr="00CC7AD7">
        <w:rPr>
          <w:rStyle w:val="Tytuksiki"/>
          <w:rFonts w:ascii="Calibri" w:hAnsi="Calibri" w:cs="Calibri"/>
          <w:b w:val="0"/>
          <w:bCs w:val="0"/>
          <w:i w:val="0"/>
          <w:iCs w:val="0"/>
          <w:sz w:val="22"/>
          <w:szCs w:val="22"/>
        </w:rPr>
        <w:t xml:space="preserve">Do wzrostu liczby absolwentów w szkołach branżowych przyczynili się absolwenci </w:t>
      </w:r>
      <w:r w:rsidR="009378AD">
        <w:rPr>
          <w:rStyle w:val="Tytuksiki"/>
          <w:rFonts w:ascii="Calibri" w:hAnsi="Calibri" w:cs="Calibri"/>
          <w:b w:val="0"/>
          <w:bCs w:val="0"/>
          <w:i w:val="0"/>
          <w:iCs w:val="0"/>
          <w:sz w:val="22"/>
          <w:szCs w:val="22"/>
        </w:rPr>
        <w:br/>
      </w:r>
      <w:r w:rsidR="003548BC" w:rsidRPr="00CC7AD7">
        <w:rPr>
          <w:rStyle w:val="Tytuksiki"/>
          <w:rFonts w:ascii="Calibri" w:hAnsi="Calibri" w:cs="Calibri"/>
          <w:b w:val="0"/>
          <w:bCs w:val="0"/>
          <w:i w:val="0"/>
          <w:iCs w:val="0"/>
          <w:sz w:val="22"/>
          <w:szCs w:val="22"/>
        </w:rPr>
        <w:t>II stopnia, którzy pojawili się w</w:t>
      </w:r>
      <w:r w:rsidR="007F101B">
        <w:rPr>
          <w:rStyle w:val="Tytuksiki"/>
          <w:rFonts w:ascii="Calibri" w:hAnsi="Calibri" w:cs="Calibri"/>
          <w:b w:val="0"/>
          <w:bCs w:val="0"/>
          <w:i w:val="0"/>
          <w:iCs w:val="0"/>
          <w:sz w:val="22"/>
          <w:szCs w:val="22"/>
        </w:rPr>
        <w:t xml:space="preserve"> </w:t>
      </w:r>
      <w:r w:rsidR="003548BC" w:rsidRPr="00CC7AD7">
        <w:rPr>
          <w:rStyle w:val="Tytuksiki"/>
          <w:rFonts w:ascii="Calibri" w:hAnsi="Calibri" w:cs="Calibri"/>
          <w:b w:val="0"/>
          <w:bCs w:val="0"/>
          <w:i w:val="0"/>
          <w:iCs w:val="0"/>
          <w:sz w:val="22"/>
          <w:szCs w:val="22"/>
        </w:rPr>
        <w:t xml:space="preserve">tegorocznej analizie po praz pierwszy. </w:t>
      </w:r>
    </w:p>
    <w:p w14:paraId="668D7EFC" w14:textId="581DE761" w:rsidR="00D13BD7" w:rsidRPr="00CC7AD7" w:rsidRDefault="00404CD5" w:rsidP="00CC7AD7">
      <w:pPr>
        <w:spacing w:line="276" w:lineRule="auto"/>
        <w:ind w:firstLine="709"/>
        <w:jc w:val="both"/>
        <w:rPr>
          <w:rStyle w:val="Tytuksiki"/>
          <w:rFonts w:ascii="Calibri" w:hAnsi="Calibri" w:cs="Calibri"/>
          <w:b w:val="0"/>
          <w:bCs w:val="0"/>
          <w:i w:val="0"/>
          <w:iCs w:val="0"/>
          <w:sz w:val="22"/>
          <w:szCs w:val="22"/>
        </w:rPr>
      </w:pPr>
      <w:r w:rsidRPr="00CC7AD7">
        <w:rPr>
          <w:rStyle w:val="Tytuksiki"/>
          <w:rFonts w:ascii="Calibri" w:hAnsi="Calibri" w:cs="Calibri"/>
          <w:b w:val="0"/>
          <w:bCs w:val="0"/>
          <w:i w:val="0"/>
          <w:iCs w:val="0"/>
          <w:sz w:val="22"/>
          <w:szCs w:val="22"/>
        </w:rPr>
        <w:t xml:space="preserve">Ogółem </w:t>
      </w:r>
      <w:r w:rsidR="00393310" w:rsidRPr="00CC7AD7">
        <w:rPr>
          <w:rStyle w:val="Tytuksiki"/>
          <w:rFonts w:ascii="Calibri" w:hAnsi="Calibri" w:cs="Calibri"/>
          <w:b w:val="0"/>
          <w:bCs w:val="0"/>
          <w:i w:val="0"/>
          <w:iCs w:val="0"/>
          <w:sz w:val="22"/>
          <w:szCs w:val="22"/>
        </w:rPr>
        <w:t xml:space="preserve">w rejestrach </w:t>
      </w:r>
      <w:r w:rsidR="00CC5030" w:rsidRPr="00CC7AD7">
        <w:rPr>
          <w:rStyle w:val="Tytuksiki"/>
          <w:rFonts w:ascii="Calibri" w:hAnsi="Calibri" w:cs="Calibri"/>
          <w:b w:val="0"/>
          <w:bCs w:val="0"/>
          <w:i w:val="0"/>
          <w:iCs w:val="0"/>
          <w:sz w:val="22"/>
          <w:szCs w:val="22"/>
        </w:rPr>
        <w:t>PUP</w:t>
      </w:r>
      <w:r w:rsidR="00393310" w:rsidRPr="00CC7AD7">
        <w:rPr>
          <w:rStyle w:val="Tytuksiki"/>
          <w:rFonts w:ascii="Calibri" w:hAnsi="Calibri" w:cs="Calibri"/>
          <w:b w:val="0"/>
          <w:bCs w:val="0"/>
          <w:i w:val="0"/>
          <w:iCs w:val="0"/>
          <w:sz w:val="22"/>
          <w:szCs w:val="22"/>
        </w:rPr>
        <w:t xml:space="preserve"> na koniec 202</w:t>
      </w:r>
      <w:r w:rsidR="00625727" w:rsidRPr="00CC7AD7">
        <w:rPr>
          <w:rStyle w:val="Tytuksiki"/>
          <w:rFonts w:ascii="Calibri" w:hAnsi="Calibri" w:cs="Calibri"/>
          <w:b w:val="0"/>
          <w:bCs w:val="0"/>
          <w:i w:val="0"/>
          <w:iCs w:val="0"/>
          <w:sz w:val="22"/>
          <w:szCs w:val="22"/>
        </w:rPr>
        <w:t>2</w:t>
      </w:r>
      <w:r w:rsidR="007243C6" w:rsidRPr="00CC7AD7">
        <w:rPr>
          <w:rStyle w:val="Tytuksiki"/>
          <w:rFonts w:ascii="Calibri" w:hAnsi="Calibri" w:cs="Calibri"/>
          <w:b w:val="0"/>
          <w:bCs w:val="0"/>
          <w:i w:val="0"/>
          <w:iCs w:val="0"/>
          <w:sz w:val="22"/>
          <w:szCs w:val="22"/>
        </w:rPr>
        <w:t xml:space="preserve"> r.</w:t>
      </w:r>
      <w:r w:rsidR="00393310" w:rsidRPr="00CC7AD7">
        <w:rPr>
          <w:rStyle w:val="Tytuksiki"/>
          <w:rFonts w:ascii="Calibri" w:hAnsi="Calibri" w:cs="Calibri"/>
          <w:b w:val="0"/>
          <w:bCs w:val="0"/>
          <w:i w:val="0"/>
          <w:iCs w:val="0"/>
          <w:sz w:val="22"/>
          <w:szCs w:val="22"/>
        </w:rPr>
        <w:t xml:space="preserve"> pozostało </w:t>
      </w:r>
      <w:r w:rsidR="00625727" w:rsidRPr="00CC7AD7">
        <w:rPr>
          <w:rStyle w:val="Tytuksiki"/>
          <w:rFonts w:ascii="Calibri" w:hAnsi="Calibri" w:cs="Calibri"/>
          <w:b w:val="0"/>
          <w:bCs w:val="0"/>
          <w:i w:val="0"/>
          <w:iCs w:val="0"/>
          <w:sz w:val="22"/>
          <w:szCs w:val="22"/>
        </w:rPr>
        <w:t>2</w:t>
      </w:r>
      <w:r w:rsidR="00FC5BBD">
        <w:rPr>
          <w:rStyle w:val="Tytuksiki"/>
          <w:rFonts w:ascii="Calibri" w:hAnsi="Calibri" w:cs="Calibri"/>
          <w:b w:val="0"/>
          <w:bCs w:val="0"/>
          <w:i w:val="0"/>
          <w:iCs w:val="0"/>
          <w:sz w:val="22"/>
          <w:szCs w:val="22"/>
        </w:rPr>
        <w:t> </w:t>
      </w:r>
      <w:r w:rsidR="00625727" w:rsidRPr="00CC7AD7">
        <w:rPr>
          <w:rStyle w:val="Tytuksiki"/>
          <w:rFonts w:ascii="Calibri" w:hAnsi="Calibri" w:cs="Calibri"/>
          <w:b w:val="0"/>
          <w:bCs w:val="0"/>
          <w:i w:val="0"/>
          <w:iCs w:val="0"/>
          <w:sz w:val="22"/>
          <w:szCs w:val="22"/>
        </w:rPr>
        <w:t>391</w:t>
      </w:r>
      <w:r w:rsidR="00393310" w:rsidRPr="00CC7AD7">
        <w:rPr>
          <w:rStyle w:val="Tytuksiki"/>
          <w:rFonts w:ascii="Calibri" w:hAnsi="Calibri" w:cs="Calibri"/>
          <w:b w:val="0"/>
          <w:bCs w:val="0"/>
          <w:i w:val="0"/>
          <w:iCs w:val="0"/>
          <w:sz w:val="22"/>
          <w:szCs w:val="22"/>
        </w:rPr>
        <w:t xml:space="preserve"> absolwentów, z czego najwięcej </w:t>
      </w:r>
      <w:r w:rsidR="00B53391" w:rsidRPr="00CC7AD7">
        <w:rPr>
          <w:rStyle w:val="Tytuksiki"/>
          <w:rFonts w:ascii="Calibri" w:hAnsi="Calibri" w:cs="Calibri"/>
          <w:b w:val="0"/>
          <w:bCs w:val="0"/>
          <w:i w:val="0"/>
          <w:iCs w:val="0"/>
          <w:sz w:val="22"/>
          <w:szCs w:val="22"/>
        </w:rPr>
        <w:t>z nich</w:t>
      </w:r>
      <w:r w:rsidR="00393310" w:rsidRPr="00CC7AD7">
        <w:rPr>
          <w:rStyle w:val="Tytuksiki"/>
          <w:rFonts w:ascii="Calibri" w:hAnsi="Calibri" w:cs="Calibri"/>
          <w:b w:val="0"/>
          <w:bCs w:val="0"/>
          <w:i w:val="0"/>
          <w:iCs w:val="0"/>
          <w:sz w:val="22"/>
          <w:szCs w:val="22"/>
        </w:rPr>
        <w:t xml:space="preserve"> ukończ</w:t>
      </w:r>
      <w:r w:rsidR="00B53391" w:rsidRPr="00CC7AD7">
        <w:rPr>
          <w:rStyle w:val="Tytuksiki"/>
          <w:rFonts w:ascii="Calibri" w:hAnsi="Calibri" w:cs="Calibri"/>
          <w:b w:val="0"/>
          <w:bCs w:val="0"/>
          <w:i w:val="0"/>
          <w:iCs w:val="0"/>
          <w:sz w:val="22"/>
          <w:szCs w:val="22"/>
        </w:rPr>
        <w:t>yło</w:t>
      </w:r>
      <w:r w:rsidR="00393310" w:rsidRPr="00CC7AD7">
        <w:rPr>
          <w:rStyle w:val="Tytuksiki"/>
          <w:rFonts w:ascii="Calibri" w:hAnsi="Calibri" w:cs="Calibri"/>
          <w:b w:val="0"/>
          <w:bCs w:val="0"/>
          <w:i w:val="0"/>
          <w:iCs w:val="0"/>
          <w:sz w:val="22"/>
          <w:szCs w:val="22"/>
        </w:rPr>
        <w:t xml:space="preserve"> </w:t>
      </w:r>
      <w:r w:rsidR="00625727" w:rsidRPr="00CC7AD7">
        <w:rPr>
          <w:rStyle w:val="Tytuksiki"/>
          <w:rFonts w:ascii="Calibri" w:hAnsi="Calibri" w:cs="Calibri"/>
          <w:b w:val="0"/>
          <w:bCs w:val="0"/>
          <w:i w:val="0"/>
          <w:iCs w:val="0"/>
          <w:sz w:val="22"/>
          <w:szCs w:val="22"/>
        </w:rPr>
        <w:t xml:space="preserve">szkoły branżowe I </w:t>
      </w:r>
      <w:proofErr w:type="spellStart"/>
      <w:r w:rsidR="00625727" w:rsidRPr="00CC7AD7">
        <w:rPr>
          <w:rStyle w:val="Tytuksiki"/>
          <w:rFonts w:ascii="Calibri" w:hAnsi="Calibri" w:cs="Calibri"/>
          <w:b w:val="0"/>
          <w:bCs w:val="0"/>
          <w:i w:val="0"/>
          <w:iCs w:val="0"/>
          <w:sz w:val="22"/>
          <w:szCs w:val="22"/>
        </w:rPr>
        <w:t>i</w:t>
      </w:r>
      <w:proofErr w:type="spellEnd"/>
      <w:r w:rsidR="00625727" w:rsidRPr="00CC7AD7">
        <w:rPr>
          <w:rStyle w:val="Tytuksiki"/>
          <w:rFonts w:ascii="Calibri" w:hAnsi="Calibri" w:cs="Calibri"/>
          <w:b w:val="0"/>
          <w:bCs w:val="0"/>
          <w:i w:val="0"/>
          <w:iCs w:val="0"/>
          <w:sz w:val="22"/>
          <w:szCs w:val="22"/>
        </w:rPr>
        <w:t xml:space="preserve"> II stopnia </w:t>
      </w:r>
      <w:r w:rsidR="00B5379F">
        <w:rPr>
          <w:rStyle w:val="Tytuksiki"/>
          <w:rFonts w:ascii="Calibri" w:hAnsi="Calibri" w:cs="Calibri"/>
          <w:b w:val="0"/>
          <w:bCs w:val="0"/>
          <w:i w:val="0"/>
          <w:iCs w:val="0"/>
          <w:sz w:val="22"/>
          <w:szCs w:val="22"/>
        </w:rPr>
        <w:br/>
      </w:r>
      <w:r w:rsidR="00B53391" w:rsidRPr="00CC7AD7">
        <w:rPr>
          <w:rStyle w:val="Tytuksiki"/>
          <w:rFonts w:ascii="Calibri" w:hAnsi="Calibri" w:cs="Calibri"/>
          <w:b w:val="0"/>
          <w:bCs w:val="0"/>
          <w:i w:val="0"/>
          <w:iCs w:val="0"/>
          <w:sz w:val="22"/>
          <w:szCs w:val="22"/>
        </w:rPr>
        <w:t>(</w:t>
      </w:r>
      <w:r w:rsidR="00625727" w:rsidRPr="00CC7AD7">
        <w:rPr>
          <w:rStyle w:val="Tytuksiki"/>
          <w:rFonts w:ascii="Calibri" w:hAnsi="Calibri" w:cs="Calibri"/>
          <w:b w:val="0"/>
          <w:bCs w:val="0"/>
          <w:i w:val="0"/>
          <w:iCs w:val="0"/>
          <w:sz w:val="22"/>
          <w:szCs w:val="22"/>
        </w:rPr>
        <w:t>1</w:t>
      </w:r>
      <w:r w:rsidR="00FC5BBD">
        <w:rPr>
          <w:rStyle w:val="Tytuksiki"/>
          <w:rFonts w:ascii="Calibri" w:hAnsi="Calibri" w:cs="Calibri"/>
          <w:b w:val="0"/>
          <w:bCs w:val="0"/>
          <w:i w:val="0"/>
          <w:iCs w:val="0"/>
          <w:sz w:val="22"/>
          <w:szCs w:val="22"/>
        </w:rPr>
        <w:t> </w:t>
      </w:r>
      <w:r w:rsidR="00625727" w:rsidRPr="00CC7AD7">
        <w:rPr>
          <w:rStyle w:val="Tytuksiki"/>
          <w:rFonts w:ascii="Calibri" w:hAnsi="Calibri" w:cs="Calibri"/>
          <w:b w:val="0"/>
          <w:bCs w:val="0"/>
          <w:i w:val="0"/>
          <w:iCs w:val="0"/>
          <w:sz w:val="22"/>
          <w:szCs w:val="22"/>
        </w:rPr>
        <w:t>213</w:t>
      </w:r>
      <w:r w:rsidR="002A4658" w:rsidRPr="00CC7AD7">
        <w:rPr>
          <w:rStyle w:val="Tytuksiki"/>
          <w:rFonts w:ascii="Calibri" w:hAnsi="Calibri" w:cs="Calibri"/>
          <w:b w:val="0"/>
          <w:bCs w:val="0"/>
          <w:i w:val="0"/>
          <w:iCs w:val="0"/>
          <w:sz w:val="22"/>
          <w:szCs w:val="22"/>
        </w:rPr>
        <w:t xml:space="preserve"> osób</w:t>
      </w:r>
      <w:r w:rsidR="00B53391" w:rsidRPr="00CC7AD7">
        <w:rPr>
          <w:rStyle w:val="Tytuksiki"/>
          <w:rFonts w:ascii="Calibri" w:hAnsi="Calibri" w:cs="Calibri"/>
          <w:b w:val="0"/>
          <w:bCs w:val="0"/>
          <w:i w:val="0"/>
          <w:iCs w:val="0"/>
          <w:sz w:val="22"/>
          <w:szCs w:val="22"/>
        </w:rPr>
        <w:t>)</w:t>
      </w:r>
      <w:r w:rsidR="002A4658" w:rsidRPr="00CC7AD7">
        <w:rPr>
          <w:rStyle w:val="Tytuksiki"/>
          <w:rFonts w:ascii="Calibri" w:hAnsi="Calibri" w:cs="Calibri"/>
          <w:b w:val="0"/>
          <w:bCs w:val="0"/>
          <w:i w:val="0"/>
          <w:iCs w:val="0"/>
          <w:sz w:val="22"/>
          <w:szCs w:val="22"/>
        </w:rPr>
        <w:t>.</w:t>
      </w:r>
      <w:r w:rsidR="004C2EF8" w:rsidRPr="00CC7AD7">
        <w:rPr>
          <w:rStyle w:val="Tytuksiki"/>
          <w:rFonts w:ascii="Calibri" w:hAnsi="Calibri" w:cs="Calibri"/>
          <w:b w:val="0"/>
          <w:bCs w:val="0"/>
          <w:i w:val="0"/>
          <w:iCs w:val="0"/>
          <w:sz w:val="22"/>
          <w:szCs w:val="22"/>
        </w:rPr>
        <w:t xml:space="preserve"> </w:t>
      </w:r>
      <w:r w:rsidR="00A21B2C" w:rsidRPr="00611088">
        <w:rPr>
          <w:rStyle w:val="Tytuksiki"/>
          <w:rFonts w:ascii="Calibri" w:hAnsi="Calibri" w:cs="Calibri"/>
          <w:b w:val="0"/>
          <w:bCs w:val="0"/>
          <w:i w:val="0"/>
          <w:iCs w:val="0"/>
          <w:sz w:val="22"/>
          <w:szCs w:val="22"/>
        </w:rPr>
        <w:t xml:space="preserve">Porównując ukończone kierunki kształcenia z zapotrzebowaniem zgłaszanym w ramach badania </w:t>
      </w:r>
      <w:r w:rsidR="00A21B2C" w:rsidRPr="00611088">
        <w:rPr>
          <w:rStyle w:val="Tytuksiki"/>
          <w:rFonts w:ascii="Calibri" w:hAnsi="Calibri" w:cs="Calibri"/>
          <w:b w:val="0"/>
          <w:bCs w:val="0"/>
          <w:sz w:val="22"/>
          <w:szCs w:val="22"/>
        </w:rPr>
        <w:t>Barometr Zawodów 202</w:t>
      </w:r>
      <w:r w:rsidR="00611088" w:rsidRPr="00611088">
        <w:rPr>
          <w:rStyle w:val="Tytuksiki"/>
          <w:rFonts w:ascii="Calibri" w:hAnsi="Calibri" w:cs="Calibri"/>
          <w:b w:val="0"/>
          <w:bCs w:val="0"/>
          <w:sz w:val="22"/>
          <w:szCs w:val="22"/>
        </w:rPr>
        <w:t>3</w:t>
      </w:r>
      <w:r w:rsidR="00A21B2C" w:rsidRPr="00611088">
        <w:rPr>
          <w:rStyle w:val="Tytuksiki"/>
          <w:rFonts w:ascii="Calibri" w:hAnsi="Calibri" w:cs="Calibri"/>
          <w:b w:val="0"/>
          <w:bCs w:val="0"/>
          <w:i w:val="0"/>
          <w:iCs w:val="0"/>
          <w:sz w:val="22"/>
          <w:szCs w:val="22"/>
        </w:rPr>
        <w:t xml:space="preserve"> w większości powiatów wybierane kierunki kształcenia pokrywają się z aktualnymi potrzebami rynku pracy.</w:t>
      </w:r>
      <w:r w:rsidR="00537676" w:rsidRPr="00611088">
        <w:rPr>
          <w:rStyle w:val="Tytuksiki"/>
          <w:rFonts w:ascii="Calibri" w:hAnsi="Calibri" w:cs="Calibri"/>
          <w:b w:val="0"/>
          <w:bCs w:val="0"/>
          <w:i w:val="0"/>
          <w:iCs w:val="0"/>
          <w:sz w:val="22"/>
          <w:szCs w:val="22"/>
        </w:rPr>
        <w:t xml:space="preserve"> </w:t>
      </w:r>
      <w:r w:rsidR="007243C6" w:rsidRPr="00611088">
        <w:rPr>
          <w:rStyle w:val="Tytuksiki"/>
          <w:rFonts w:ascii="Calibri" w:hAnsi="Calibri" w:cs="Calibri"/>
          <w:b w:val="0"/>
          <w:bCs w:val="0"/>
          <w:i w:val="0"/>
          <w:iCs w:val="0"/>
          <w:sz w:val="22"/>
          <w:szCs w:val="22"/>
        </w:rPr>
        <w:t>W</w:t>
      </w:r>
      <w:r w:rsidR="007243C6" w:rsidRPr="00C060B2">
        <w:rPr>
          <w:rStyle w:val="Tytuksiki"/>
          <w:rFonts w:ascii="Calibri" w:hAnsi="Calibri" w:cs="Calibri"/>
          <w:b w:val="0"/>
          <w:bCs w:val="0"/>
          <w:i w:val="0"/>
          <w:iCs w:val="0"/>
          <w:sz w:val="22"/>
          <w:szCs w:val="22"/>
        </w:rPr>
        <w:t xml:space="preserve"> w</w:t>
      </w:r>
      <w:r w:rsidR="00537676" w:rsidRPr="00C060B2">
        <w:rPr>
          <w:rStyle w:val="Tytuksiki"/>
          <w:rFonts w:ascii="Calibri" w:hAnsi="Calibri" w:cs="Calibri"/>
          <w:b w:val="0"/>
          <w:bCs w:val="0"/>
          <w:i w:val="0"/>
          <w:iCs w:val="0"/>
          <w:sz w:val="22"/>
          <w:szCs w:val="22"/>
        </w:rPr>
        <w:t>ielu powiatach Wielkopolski, nie</w:t>
      </w:r>
      <w:r w:rsidR="00537676" w:rsidRPr="00CC7AD7">
        <w:rPr>
          <w:rStyle w:val="Tytuksiki"/>
          <w:rFonts w:ascii="Calibri" w:hAnsi="Calibri" w:cs="Calibri"/>
          <w:b w:val="0"/>
          <w:bCs w:val="0"/>
          <w:i w:val="0"/>
          <w:iCs w:val="0"/>
          <w:sz w:val="22"/>
          <w:szCs w:val="22"/>
        </w:rPr>
        <w:t xml:space="preserve"> brakuje osób</w:t>
      </w:r>
      <w:r w:rsidR="003F0AF3">
        <w:rPr>
          <w:rStyle w:val="Tytuksiki"/>
          <w:rFonts w:ascii="Calibri" w:hAnsi="Calibri" w:cs="Calibri"/>
          <w:b w:val="0"/>
          <w:bCs w:val="0"/>
          <w:i w:val="0"/>
          <w:iCs w:val="0"/>
          <w:sz w:val="22"/>
          <w:szCs w:val="22"/>
        </w:rPr>
        <w:t xml:space="preserve"> </w:t>
      </w:r>
      <w:r w:rsidR="00537676" w:rsidRPr="00CC7AD7">
        <w:rPr>
          <w:rStyle w:val="Tytuksiki"/>
          <w:rFonts w:ascii="Calibri" w:hAnsi="Calibri" w:cs="Calibri"/>
          <w:b w:val="0"/>
          <w:bCs w:val="0"/>
          <w:i w:val="0"/>
          <w:iCs w:val="0"/>
          <w:sz w:val="22"/>
          <w:szCs w:val="22"/>
        </w:rPr>
        <w:t xml:space="preserve">wykształconych, </w:t>
      </w:r>
      <w:r w:rsidR="00153D11" w:rsidRPr="00CC7AD7">
        <w:rPr>
          <w:rStyle w:val="Tytuksiki"/>
          <w:rFonts w:ascii="Calibri" w:hAnsi="Calibri" w:cs="Calibri"/>
          <w:b w:val="0"/>
          <w:bCs w:val="0"/>
          <w:i w:val="0"/>
          <w:iCs w:val="0"/>
          <w:sz w:val="22"/>
          <w:szCs w:val="22"/>
        </w:rPr>
        <w:t xml:space="preserve">lecz brak im </w:t>
      </w:r>
      <w:r w:rsidR="00537676" w:rsidRPr="00CC7AD7">
        <w:rPr>
          <w:rStyle w:val="Tytuksiki"/>
          <w:rFonts w:ascii="Calibri" w:hAnsi="Calibri" w:cs="Calibri"/>
          <w:b w:val="0"/>
          <w:bCs w:val="0"/>
          <w:i w:val="0"/>
          <w:iCs w:val="0"/>
          <w:sz w:val="22"/>
          <w:szCs w:val="22"/>
        </w:rPr>
        <w:t>odpowiedn</w:t>
      </w:r>
      <w:r w:rsidR="00153D11" w:rsidRPr="00CC7AD7">
        <w:rPr>
          <w:rStyle w:val="Tytuksiki"/>
          <w:rFonts w:ascii="Calibri" w:hAnsi="Calibri" w:cs="Calibri"/>
          <w:b w:val="0"/>
          <w:bCs w:val="0"/>
          <w:i w:val="0"/>
          <w:iCs w:val="0"/>
          <w:sz w:val="22"/>
          <w:szCs w:val="22"/>
        </w:rPr>
        <w:t xml:space="preserve">iego przygotowania </w:t>
      </w:r>
      <w:r w:rsidR="00537676" w:rsidRPr="00CC7AD7">
        <w:rPr>
          <w:rStyle w:val="Tytuksiki"/>
          <w:rFonts w:ascii="Calibri" w:hAnsi="Calibri" w:cs="Calibri"/>
          <w:b w:val="0"/>
          <w:bCs w:val="0"/>
          <w:i w:val="0"/>
          <w:iCs w:val="0"/>
          <w:sz w:val="22"/>
          <w:szCs w:val="22"/>
        </w:rPr>
        <w:t xml:space="preserve">do wykonywania </w:t>
      </w:r>
      <w:r w:rsidR="00153D11" w:rsidRPr="00CC7AD7">
        <w:rPr>
          <w:rStyle w:val="Tytuksiki"/>
          <w:rFonts w:ascii="Calibri" w:hAnsi="Calibri" w:cs="Calibri"/>
          <w:b w:val="0"/>
          <w:bCs w:val="0"/>
          <w:i w:val="0"/>
          <w:iCs w:val="0"/>
          <w:sz w:val="22"/>
          <w:szCs w:val="22"/>
        </w:rPr>
        <w:t xml:space="preserve">wyuczonego </w:t>
      </w:r>
      <w:r w:rsidR="00537676" w:rsidRPr="00CC7AD7">
        <w:rPr>
          <w:rStyle w:val="Tytuksiki"/>
          <w:rFonts w:ascii="Calibri" w:hAnsi="Calibri" w:cs="Calibri"/>
          <w:b w:val="0"/>
          <w:bCs w:val="0"/>
          <w:i w:val="0"/>
          <w:iCs w:val="0"/>
          <w:sz w:val="22"/>
          <w:szCs w:val="22"/>
        </w:rPr>
        <w:t xml:space="preserve">zawodu. </w:t>
      </w:r>
    </w:p>
    <w:p w14:paraId="1EC6AF88" w14:textId="0020C9FD" w:rsidR="00FB2C2A" w:rsidRPr="006E59CA" w:rsidRDefault="00460886" w:rsidP="009D1CA7">
      <w:pPr>
        <w:spacing w:line="276" w:lineRule="auto"/>
        <w:ind w:firstLine="709"/>
        <w:jc w:val="both"/>
        <w:rPr>
          <w:rFonts w:asciiTheme="minorHAnsi" w:hAnsiTheme="minorHAnsi" w:cstheme="minorHAnsi"/>
          <w:sz w:val="22"/>
          <w:szCs w:val="22"/>
        </w:rPr>
      </w:pPr>
      <w:r w:rsidRPr="00CC7AD7">
        <w:rPr>
          <w:rStyle w:val="Tytuksiki"/>
          <w:rFonts w:asciiTheme="minorHAnsi" w:hAnsiTheme="minorHAnsi" w:cstheme="minorHAnsi"/>
          <w:b w:val="0"/>
          <w:bCs w:val="0"/>
          <w:i w:val="0"/>
          <w:iCs w:val="0"/>
          <w:sz w:val="22"/>
          <w:szCs w:val="22"/>
        </w:rPr>
        <w:t>U</w:t>
      </w:r>
      <w:r w:rsidR="00393310" w:rsidRPr="00CC7AD7">
        <w:rPr>
          <w:rStyle w:val="Tytuksiki"/>
          <w:rFonts w:asciiTheme="minorHAnsi" w:hAnsiTheme="minorHAnsi" w:cstheme="minorHAnsi"/>
          <w:b w:val="0"/>
          <w:bCs w:val="0"/>
          <w:i w:val="0"/>
          <w:iCs w:val="0"/>
          <w:sz w:val="22"/>
          <w:szCs w:val="22"/>
        </w:rPr>
        <w:t>czelnie wyższe</w:t>
      </w:r>
      <w:r w:rsidR="009A3B5D" w:rsidRPr="00CC7AD7">
        <w:rPr>
          <w:rStyle w:val="Tytuksiki"/>
          <w:rFonts w:asciiTheme="minorHAnsi" w:hAnsiTheme="minorHAnsi" w:cstheme="minorHAnsi"/>
          <w:b w:val="0"/>
          <w:bCs w:val="0"/>
          <w:i w:val="0"/>
          <w:iCs w:val="0"/>
          <w:sz w:val="22"/>
          <w:szCs w:val="22"/>
        </w:rPr>
        <w:t>,</w:t>
      </w:r>
      <w:r w:rsidR="00393310" w:rsidRPr="00CC7AD7">
        <w:rPr>
          <w:rStyle w:val="Tytuksiki"/>
          <w:rFonts w:asciiTheme="minorHAnsi" w:hAnsiTheme="minorHAnsi" w:cstheme="minorHAnsi"/>
          <w:b w:val="0"/>
          <w:bCs w:val="0"/>
          <w:i w:val="0"/>
          <w:iCs w:val="0"/>
          <w:sz w:val="22"/>
          <w:szCs w:val="22"/>
        </w:rPr>
        <w:t xml:space="preserve"> w ramach studiów stacjonarnych i</w:t>
      </w:r>
      <w:r w:rsidR="00E5745B" w:rsidRPr="00CC7AD7">
        <w:rPr>
          <w:rStyle w:val="Tytuksiki"/>
          <w:rFonts w:asciiTheme="minorHAnsi" w:hAnsiTheme="minorHAnsi" w:cstheme="minorHAnsi"/>
          <w:b w:val="0"/>
          <w:bCs w:val="0"/>
          <w:i w:val="0"/>
          <w:iCs w:val="0"/>
          <w:sz w:val="22"/>
          <w:szCs w:val="22"/>
        </w:rPr>
        <w:t xml:space="preserve"> </w:t>
      </w:r>
      <w:r w:rsidR="00393310" w:rsidRPr="00CC7AD7">
        <w:rPr>
          <w:rStyle w:val="Tytuksiki"/>
          <w:rFonts w:asciiTheme="minorHAnsi" w:hAnsiTheme="minorHAnsi" w:cstheme="minorHAnsi"/>
          <w:b w:val="0"/>
          <w:bCs w:val="0"/>
          <w:i w:val="0"/>
          <w:iCs w:val="0"/>
          <w:sz w:val="22"/>
          <w:szCs w:val="22"/>
        </w:rPr>
        <w:t>niestacjonarnych</w:t>
      </w:r>
      <w:r w:rsidR="009A3B5D" w:rsidRPr="00CC7AD7">
        <w:rPr>
          <w:rStyle w:val="Tytuksiki"/>
          <w:rFonts w:asciiTheme="minorHAnsi" w:hAnsiTheme="minorHAnsi" w:cstheme="minorHAnsi"/>
          <w:b w:val="0"/>
          <w:bCs w:val="0"/>
          <w:i w:val="0"/>
          <w:iCs w:val="0"/>
          <w:sz w:val="22"/>
          <w:szCs w:val="22"/>
        </w:rPr>
        <w:t>,</w:t>
      </w:r>
      <w:r w:rsidRPr="00CC7AD7">
        <w:rPr>
          <w:rStyle w:val="Tytuksiki"/>
          <w:rFonts w:asciiTheme="minorHAnsi" w:hAnsiTheme="minorHAnsi" w:cstheme="minorHAnsi"/>
          <w:b w:val="0"/>
          <w:bCs w:val="0"/>
          <w:i w:val="0"/>
          <w:iCs w:val="0"/>
          <w:sz w:val="22"/>
          <w:szCs w:val="22"/>
        </w:rPr>
        <w:t xml:space="preserve"> ukończyło</w:t>
      </w:r>
      <w:r w:rsidR="00393310" w:rsidRPr="00CC7AD7">
        <w:rPr>
          <w:rStyle w:val="Tytuksiki"/>
          <w:rFonts w:asciiTheme="minorHAnsi" w:hAnsiTheme="minorHAnsi" w:cstheme="minorHAnsi"/>
          <w:b w:val="0"/>
          <w:bCs w:val="0"/>
          <w:i w:val="0"/>
          <w:iCs w:val="0"/>
          <w:sz w:val="22"/>
          <w:szCs w:val="22"/>
        </w:rPr>
        <w:t xml:space="preserve"> </w:t>
      </w:r>
      <w:r w:rsidR="005670F6" w:rsidRPr="00CC7AD7">
        <w:rPr>
          <w:rStyle w:val="Tytuksiki"/>
          <w:rFonts w:asciiTheme="minorHAnsi" w:hAnsiTheme="minorHAnsi" w:cstheme="minorHAnsi"/>
          <w:b w:val="0"/>
          <w:bCs w:val="0"/>
          <w:i w:val="0"/>
          <w:iCs w:val="0"/>
          <w:sz w:val="22"/>
          <w:szCs w:val="22"/>
        </w:rPr>
        <w:t>28</w:t>
      </w:r>
      <w:r w:rsidR="004422CA" w:rsidRPr="00CC7AD7">
        <w:rPr>
          <w:rStyle w:val="Tytuksiki"/>
          <w:rFonts w:asciiTheme="minorHAnsi" w:hAnsiTheme="minorHAnsi" w:cstheme="minorHAnsi"/>
          <w:b w:val="0"/>
          <w:bCs w:val="0"/>
          <w:i w:val="0"/>
          <w:iCs w:val="0"/>
          <w:sz w:val="22"/>
          <w:szCs w:val="22"/>
        </w:rPr>
        <w:t> </w:t>
      </w:r>
      <w:r w:rsidR="009E1A0E" w:rsidRPr="00CC7AD7">
        <w:rPr>
          <w:rStyle w:val="Tytuksiki"/>
          <w:rFonts w:asciiTheme="minorHAnsi" w:hAnsiTheme="minorHAnsi" w:cstheme="minorHAnsi"/>
          <w:b w:val="0"/>
          <w:bCs w:val="0"/>
          <w:i w:val="0"/>
          <w:iCs w:val="0"/>
          <w:sz w:val="22"/>
          <w:szCs w:val="22"/>
        </w:rPr>
        <w:t>235</w:t>
      </w:r>
      <w:r w:rsidR="00393310" w:rsidRPr="00CC7AD7">
        <w:rPr>
          <w:rStyle w:val="Tytuksiki"/>
          <w:rFonts w:asciiTheme="minorHAnsi" w:hAnsiTheme="minorHAnsi" w:cstheme="minorHAnsi"/>
          <w:b w:val="0"/>
          <w:bCs w:val="0"/>
          <w:i w:val="0"/>
          <w:iCs w:val="0"/>
          <w:sz w:val="22"/>
          <w:szCs w:val="22"/>
        </w:rPr>
        <w:t xml:space="preserve"> osób, </w:t>
      </w:r>
      <w:r w:rsidR="00CD671F">
        <w:rPr>
          <w:rStyle w:val="Tytuksiki"/>
          <w:rFonts w:asciiTheme="minorHAnsi" w:hAnsiTheme="minorHAnsi" w:cstheme="minorHAnsi"/>
          <w:b w:val="0"/>
          <w:bCs w:val="0"/>
          <w:i w:val="0"/>
          <w:iCs w:val="0"/>
          <w:sz w:val="22"/>
          <w:szCs w:val="22"/>
        </w:rPr>
        <w:br/>
      </w:r>
      <w:r w:rsidR="00393310" w:rsidRPr="00CC7AD7">
        <w:rPr>
          <w:rStyle w:val="Tytuksiki"/>
          <w:rFonts w:asciiTheme="minorHAnsi" w:hAnsiTheme="minorHAnsi" w:cstheme="minorHAnsi"/>
          <w:b w:val="0"/>
          <w:bCs w:val="0"/>
          <w:i w:val="0"/>
          <w:iCs w:val="0"/>
          <w:sz w:val="22"/>
          <w:szCs w:val="22"/>
        </w:rPr>
        <w:t xml:space="preserve">w tym </w:t>
      </w:r>
      <w:r w:rsidR="009E1A0E" w:rsidRPr="00CC7AD7">
        <w:rPr>
          <w:rStyle w:val="Tytuksiki"/>
          <w:rFonts w:asciiTheme="minorHAnsi" w:hAnsiTheme="minorHAnsi" w:cstheme="minorHAnsi"/>
          <w:b w:val="0"/>
          <w:bCs w:val="0"/>
          <w:i w:val="0"/>
          <w:iCs w:val="0"/>
          <w:sz w:val="22"/>
          <w:szCs w:val="22"/>
        </w:rPr>
        <w:t>17</w:t>
      </w:r>
      <w:r w:rsidR="006E647A">
        <w:rPr>
          <w:rStyle w:val="Tytuksiki"/>
          <w:rFonts w:asciiTheme="minorHAnsi" w:hAnsiTheme="minorHAnsi" w:cstheme="minorHAnsi"/>
          <w:b w:val="0"/>
          <w:bCs w:val="0"/>
          <w:i w:val="0"/>
          <w:iCs w:val="0"/>
          <w:sz w:val="22"/>
          <w:szCs w:val="22"/>
        </w:rPr>
        <w:t> </w:t>
      </w:r>
      <w:r w:rsidR="009E1A0E" w:rsidRPr="00CC7AD7">
        <w:rPr>
          <w:rStyle w:val="Tytuksiki"/>
          <w:rFonts w:asciiTheme="minorHAnsi" w:hAnsiTheme="minorHAnsi" w:cstheme="minorHAnsi"/>
          <w:b w:val="0"/>
          <w:bCs w:val="0"/>
          <w:i w:val="0"/>
          <w:iCs w:val="0"/>
          <w:sz w:val="22"/>
          <w:szCs w:val="22"/>
        </w:rPr>
        <w:t>445</w:t>
      </w:r>
      <w:r w:rsidR="00393310" w:rsidRPr="00CC7AD7">
        <w:rPr>
          <w:rStyle w:val="Tytuksiki"/>
          <w:rFonts w:asciiTheme="minorHAnsi" w:hAnsiTheme="minorHAnsi" w:cstheme="minorHAnsi"/>
          <w:b w:val="0"/>
          <w:bCs w:val="0"/>
          <w:i w:val="0"/>
          <w:iCs w:val="0"/>
          <w:sz w:val="22"/>
          <w:szCs w:val="22"/>
        </w:rPr>
        <w:t xml:space="preserve"> </w:t>
      </w:r>
      <w:r w:rsidR="009E1A0E" w:rsidRPr="00CC7AD7">
        <w:rPr>
          <w:rStyle w:val="Tytuksiki"/>
          <w:rFonts w:asciiTheme="minorHAnsi" w:hAnsiTheme="minorHAnsi" w:cstheme="minorHAnsi"/>
          <w:b w:val="0"/>
          <w:bCs w:val="0"/>
          <w:i w:val="0"/>
          <w:iCs w:val="0"/>
          <w:sz w:val="22"/>
          <w:szCs w:val="22"/>
        </w:rPr>
        <w:t>absolwentek</w:t>
      </w:r>
      <w:r w:rsidRPr="00CC7AD7">
        <w:rPr>
          <w:rStyle w:val="Tytuksiki"/>
          <w:rFonts w:asciiTheme="minorHAnsi" w:hAnsiTheme="minorHAnsi" w:cstheme="minorHAnsi"/>
          <w:b w:val="0"/>
          <w:bCs w:val="0"/>
          <w:i w:val="0"/>
          <w:iCs w:val="0"/>
          <w:sz w:val="22"/>
          <w:szCs w:val="22"/>
        </w:rPr>
        <w:t xml:space="preserve">. W porównaniu </w:t>
      </w:r>
      <w:r w:rsidR="0027223C" w:rsidRPr="00CC7AD7">
        <w:rPr>
          <w:rStyle w:val="Tytuksiki"/>
          <w:rFonts w:asciiTheme="minorHAnsi" w:hAnsiTheme="minorHAnsi" w:cstheme="minorHAnsi"/>
          <w:b w:val="0"/>
          <w:bCs w:val="0"/>
          <w:i w:val="0"/>
          <w:iCs w:val="0"/>
          <w:sz w:val="22"/>
          <w:szCs w:val="22"/>
        </w:rPr>
        <w:t>do</w:t>
      </w:r>
      <w:r w:rsidRPr="00CC7AD7">
        <w:rPr>
          <w:rStyle w:val="Tytuksiki"/>
          <w:rFonts w:asciiTheme="minorHAnsi" w:hAnsiTheme="minorHAnsi" w:cstheme="minorHAnsi"/>
          <w:b w:val="0"/>
          <w:bCs w:val="0"/>
          <w:i w:val="0"/>
          <w:iCs w:val="0"/>
          <w:sz w:val="22"/>
          <w:szCs w:val="22"/>
        </w:rPr>
        <w:t xml:space="preserve"> rok</w:t>
      </w:r>
      <w:r w:rsidR="0027223C" w:rsidRPr="00CC7AD7">
        <w:rPr>
          <w:rStyle w:val="Tytuksiki"/>
          <w:rFonts w:asciiTheme="minorHAnsi" w:hAnsiTheme="minorHAnsi" w:cstheme="minorHAnsi"/>
          <w:b w:val="0"/>
          <w:bCs w:val="0"/>
          <w:i w:val="0"/>
          <w:iCs w:val="0"/>
          <w:sz w:val="22"/>
          <w:szCs w:val="22"/>
        </w:rPr>
        <w:t>u</w:t>
      </w:r>
      <w:r w:rsidRPr="00CC7AD7">
        <w:rPr>
          <w:rStyle w:val="Tytuksiki"/>
          <w:rFonts w:asciiTheme="minorHAnsi" w:hAnsiTheme="minorHAnsi" w:cstheme="minorHAnsi"/>
          <w:b w:val="0"/>
          <w:bCs w:val="0"/>
          <w:i w:val="0"/>
          <w:iCs w:val="0"/>
          <w:sz w:val="22"/>
          <w:szCs w:val="22"/>
        </w:rPr>
        <w:t xml:space="preserve"> </w:t>
      </w:r>
      <w:r w:rsidR="0027223C" w:rsidRPr="00CC7AD7">
        <w:rPr>
          <w:rStyle w:val="Tytuksiki"/>
          <w:rFonts w:asciiTheme="minorHAnsi" w:hAnsiTheme="minorHAnsi" w:cstheme="minorHAnsi"/>
          <w:b w:val="0"/>
          <w:bCs w:val="0"/>
          <w:i w:val="0"/>
          <w:iCs w:val="0"/>
          <w:sz w:val="22"/>
          <w:szCs w:val="22"/>
        </w:rPr>
        <w:t>akademickiego 20</w:t>
      </w:r>
      <w:r w:rsidR="009E1A0E" w:rsidRPr="00CC7AD7">
        <w:rPr>
          <w:rStyle w:val="Tytuksiki"/>
          <w:rFonts w:asciiTheme="minorHAnsi" w:hAnsiTheme="minorHAnsi" w:cstheme="minorHAnsi"/>
          <w:b w:val="0"/>
          <w:bCs w:val="0"/>
          <w:i w:val="0"/>
          <w:iCs w:val="0"/>
          <w:sz w:val="22"/>
          <w:szCs w:val="22"/>
        </w:rPr>
        <w:t>20</w:t>
      </w:r>
      <w:r w:rsidR="0027223C" w:rsidRPr="00CC7AD7">
        <w:rPr>
          <w:rStyle w:val="Tytuksiki"/>
          <w:rFonts w:asciiTheme="minorHAnsi" w:hAnsiTheme="minorHAnsi" w:cstheme="minorHAnsi"/>
          <w:b w:val="0"/>
          <w:bCs w:val="0"/>
          <w:i w:val="0"/>
          <w:iCs w:val="0"/>
          <w:sz w:val="22"/>
          <w:szCs w:val="22"/>
        </w:rPr>
        <w:t>/202</w:t>
      </w:r>
      <w:r w:rsidR="009E1A0E" w:rsidRPr="00CC7AD7">
        <w:rPr>
          <w:rStyle w:val="Tytuksiki"/>
          <w:rFonts w:asciiTheme="minorHAnsi" w:hAnsiTheme="minorHAnsi" w:cstheme="minorHAnsi"/>
          <w:b w:val="0"/>
          <w:bCs w:val="0"/>
          <w:i w:val="0"/>
          <w:iCs w:val="0"/>
          <w:sz w:val="22"/>
          <w:szCs w:val="22"/>
        </w:rPr>
        <w:t>1</w:t>
      </w:r>
      <w:r w:rsidR="0027223C" w:rsidRPr="00CC7AD7">
        <w:rPr>
          <w:rStyle w:val="Tytuksiki"/>
          <w:rFonts w:asciiTheme="minorHAnsi" w:hAnsiTheme="minorHAnsi" w:cstheme="minorHAnsi"/>
          <w:b w:val="0"/>
          <w:bCs w:val="0"/>
          <w:i w:val="0"/>
          <w:iCs w:val="0"/>
          <w:sz w:val="22"/>
          <w:szCs w:val="22"/>
        </w:rPr>
        <w:t xml:space="preserve"> nastąpił </w:t>
      </w:r>
      <w:r w:rsidR="009E1A0E" w:rsidRPr="00CC7AD7">
        <w:rPr>
          <w:rStyle w:val="Tytuksiki"/>
          <w:rFonts w:asciiTheme="minorHAnsi" w:hAnsiTheme="minorHAnsi" w:cstheme="minorHAnsi"/>
          <w:b w:val="0"/>
          <w:bCs w:val="0"/>
          <w:i w:val="0"/>
          <w:iCs w:val="0"/>
          <w:sz w:val="22"/>
          <w:szCs w:val="22"/>
        </w:rPr>
        <w:t xml:space="preserve">minimalny </w:t>
      </w:r>
      <w:r w:rsidR="0027223C" w:rsidRPr="00CC7AD7">
        <w:rPr>
          <w:rStyle w:val="Tytuksiki"/>
          <w:rFonts w:asciiTheme="minorHAnsi" w:hAnsiTheme="minorHAnsi" w:cstheme="minorHAnsi"/>
          <w:b w:val="0"/>
          <w:bCs w:val="0"/>
          <w:i w:val="0"/>
          <w:iCs w:val="0"/>
          <w:sz w:val="22"/>
          <w:szCs w:val="22"/>
        </w:rPr>
        <w:t>spadek absolwentów</w:t>
      </w:r>
      <w:r w:rsidR="000D54FB">
        <w:rPr>
          <w:rStyle w:val="Tytuksiki"/>
          <w:rFonts w:asciiTheme="minorHAnsi" w:hAnsiTheme="minorHAnsi" w:cstheme="minorHAnsi"/>
          <w:b w:val="0"/>
          <w:bCs w:val="0"/>
          <w:i w:val="0"/>
          <w:iCs w:val="0"/>
          <w:sz w:val="22"/>
          <w:szCs w:val="22"/>
        </w:rPr>
        <w:t>,</w:t>
      </w:r>
      <w:r w:rsidR="0027223C" w:rsidRPr="00CC7AD7">
        <w:rPr>
          <w:rStyle w:val="Tytuksiki"/>
          <w:rFonts w:asciiTheme="minorHAnsi" w:hAnsiTheme="minorHAnsi" w:cstheme="minorHAnsi"/>
          <w:b w:val="0"/>
          <w:bCs w:val="0"/>
          <w:i w:val="0"/>
          <w:iCs w:val="0"/>
          <w:sz w:val="22"/>
          <w:szCs w:val="22"/>
        </w:rPr>
        <w:t xml:space="preserve"> o </w:t>
      </w:r>
      <w:r w:rsidR="009E1A0E" w:rsidRPr="00CC7AD7">
        <w:rPr>
          <w:rStyle w:val="Tytuksiki"/>
          <w:rFonts w:asciiTheme="minorHAnsi" w:hAnsiTheme="minorHAnsi" w:cstheme="minorHAnsi"/>
          <w:b w:val="0"/>
          <w:bCs w:val="0"/>
          <w:i w:val="0"/>
          <w:iCs w:val="0"/>
          <w:sz w:val="22"/>
          <w:szCs w:val="22"/>
        </w:rPr>
        <w:t>541 osób</w:t>
      </w:r>
      <w:r w:rsidR="0027223C" w:rsidRPr="00CC7AD7">
        <w:rPr>
          <w:rStyle w:val="Tytuksiki"/>
          <w:rFonts w:asciiTheme="minorHAnsi" w:hAnsiTheme="minorHAnsi" w:cstheme="minorHAnsi"/>
          <w:b w:val="0"/>
          <w:bCs w:val="0"/>
          <w:i w:val="0"/>
          <w:iCs w:val="0"/>
          <w:sz w:val="22"/>
          <w:szCs w:val="22"/>
        </w:rPr>
        <w:t xml:space="preserve">. </w:t>
      </w:r>
      <w:r w:rsidR="00844744" w:rsidRPr="00CC7AD7">
        <w:rPr>
          <w:rStyle w:val="Tytuksiki"/>
          <w:rFonts w:ascii="Calibri" w:hAnsi="Calibri" w:cs="Calibri"/>
          <w:b w:val="0"/>
          <w:bCs w:val="0"/>
          <w:i w:val="0"/>
          <w:iCs w:val="0"/>
          <w:sz w:val="22"/>
          <w:szCs w:val="22"/>
        </w:rPr>
        <w:t>Najwięcej absolwentów ukończyło uczelnie publiczne, tj.</w:t>
      </w:r>
      <w:r w:rsidR="0085116D" w:rsidRPr="00CC7AD7">
        <w:rPr>
          <w:rStyle w:val="Tytuksiki"/>
          <w:rFonts w:ascii="Calibri" w:hAnsi="Calibri" w:cs="Calibri"/>
          <w:b w:val="0"/>
          <w:bCs w:val="0"/>
          <w:i w:val="0"/>
          <w:iCs w:val="0"/>
          <w:sz w:val="22"/>
          <w:szCs w:val="22"/>
        </w:rPr>
        <w:t xml:space="preserve"> </w:t>
      </w:r>
      <w:r w:rsidR="00D46307" w:rsidRPr="00CC7AD7">
        <w:rPr>
          <w:rStyle w:val="Tytuksiki"/>
          <w:rFonts w:ascii="Calibri" w:hAnsi="Calibri" w:cs="Calibri"/>
          <w:b w:val="0"/>
          <w:bCs w:val="0"/>
          <w:i w:val="0"/>
          <w:iCs w:val="0"/>
          <w:sz w:val="22"/>
          <w:szCs w:val="22"/>
        </w:rPr>
        <w:t>19 607</w:t>
      </w:r>
      <w:r w:rsidR="0085116D" w:rsidRPr="00CC7AD7">
        <w:rPr>
          <w:rStyle w:val="Tytuksiki"/>
          <w:rFonts w:ascii="Calibri" w:hAnsi="Calibri" w:cs="Calibri"/>
          <w:b w:val="0"/>
          <w:bCs w:val="0"/>
          <w:i w:val="0"/>
          <w:iCs w:val="0"/>
          <w:sz w:val="22"/>
          <w:szCs w:val="22"/>
        </w:rPr>
        <w:t xml:space="preserve"> </w:t>
      </w:r>
      <w:r w:rsidR="00844744" w:rsidRPr="00CC7AD7">
        <w:rPr>
          <w:rStyle w:val="Tytuksiki"/>
          <w:rFonts w:ascii="Calibri" w:hAnsi="Calibri" w:cs="Calibri"/>
          <w:b w:val="0"/>
          <w:bCs w:val="0"/>
          <w:i w:val="0"/>
          <w:iCs w:val="0"/>
          <w:sz w:val="22"/>
          <w:szCs w:val="22"/>
        </w:rPr>
        <w:t>os</w:t>
      </w:r>
      <w:r w:rsidR="00D46307" w:rsidRPr="00CC7AD7">
        <w:rPr>
          <w:rStyle w:val="Tytuksiki"/>
          <w:rFonts w:ascii="Calibri" w:hAnsi="Calibri" w:cs="Calibri"/>
          <w:b w:val="0"/>
          <w:bCs w:val="0"/>
          <w:i w:val="0"/>
          <w:iCs w:val="0"/>
          <w:sz w:val="22"/>
          <w:szCs w:val="22"/>
        </w:rPr>
        <w:t>ó</w:t>
      </w:r>
      <w:r w:rsidR="00844744" w:rsidRPr="00CC7AD7">
        <w:rPr>
          <w:rStyle w:val="Tytuksiki"/>
          <w:rFonts w:ascii="Calibri" w:hAnsi="Calibri" w:cs="Calibri"/>
          <w:b w:val="0"/>
          <w:bCs w:val="0"/>
          <w:i w:val="0"/>
          <w:iCs w:val="0"/>
          <w:sz w:val="22"/>
          <w:szCs w:val="22"/>
        </w:rPr>
        <w:t>b</w:t>
      </w:r>
      <w:r w:rsidR="009A3B5D" w:rsidRPr="00CC7AD7">
        <w:rPr>
          <w:rStyle w:val="Tytuksiki"/>
          <w:rFonts w:ascii="Calibri" w:hAnsi="Calibri" w:cs="Calibri"/>
          <w:b w:val="0"/>
          <w:bCs w:val="0"/>
          <w:i w:val="0"/>
          <w:iCs w:val="0"/>
          <w:sz w:val="22"/>
          <w:szCs w:val="22"/>
        </w:rPr>
        <w:t>,</w:t>
      </w:r>
      <w:r w:rsidR="0085116D" w:rsidRPr="00CC7AD7">
        <w:rPr>
          <w:rStyle w:val="Tytuksiki"/>
          <w:rFonts w:ascii="Calibri" w:hAnsi="Calibri" w:cs="Calibri"/>
          <w:b w:val="0"/>
          <w:bCs w:val="0"/>
          <w:i w:val="0"/>
          <w:iCs w:val="0"/>
          <w:sz w:val="22"/>
          <w:szCs w:val="22"/>
        </w:rPr>
        <w:t xml:space="preserve"> </w:t>
      </w:r>
      <w:r w:rsidR="00250829" w:rsidRPr="00CC7AD7">
        <w:rPr>
          <w:rStyle w:val="Tytuksiki"/>
          <w:rFonts w:ascii="Calibri" w:hAnsi="Calibri" w:cs="Calibri"/>
          <w:b w:val="0"/>
          <w:bCs w:val="0"/>
          <w:i w:val="0"/>
          <w:iCs w:val="0"/>
          <w:sz w:val="22"/>
          <w:szCs w:val="22"/>
        </w:rPr>
        <w:t>wśród nich najwięcej wybrało studia w trybie stacjonarnym, aż 7</w:t>
      </w:r>
      <w:r w:rsidR="00171780" w:rsidRPr="00CC7AD7">
        <w:rPr>
          <w:rStyle w:val="Tytuksiki"/>
          <w:rFonts w:ascii="Calibri" w:hAnsi="Calibri" w:cs="Calibri"/>
          <w:b w:val="0"/>
          <w:bCs w:val="0"/>
          <w:i w:val="0"/>
          <w:iCs w:val="0"/>
          <w:sz w:val="22"/>
          <w:szCs w:val="22"/>
        </w:rPr>
        <w:t>7</w:t>
      </w:r>
      <w:r w:rsidR="00250829" w:rsidRPr="00CC7AD7">
        <w:rPr>
          <w:rStyle w:val="Tytuksiki"/>
          <w:rFonts w:ascii="Calibri" w:hAnsi="Calibri" w:cs="Calibri"/>
          <w:b w:val="0"/>
          <w:bCs w:val="0"/>
          <w:i w:val="0"/>
          <w:iCs w:val="0"/>
          <w:sz w:val="22"/>
          <w:szCs w:val="22"/>
        </w:rPr>
        <w:t>,</w:t>
      </w:r>
      <w:r w:rsidR="00171780" w:rsidRPr="00CC7AD7">
        <w:rPr>
          <w:rStyle w:val="Tytuksiki"/>
          <w:rFonts w:ascii="Calibri" w:hAnsi="Calibri" w:cs="Calibri"/>
          <w:b w:val="0"/>
          <w:bCs w:val="0"/>
          <w:i w:val="0"/>
          <w:iCs w:val="0"/>
          <w:sz w:val="22"/>
          <w:szCs w:val="22"/>
        </w:rPr>
        <w:t>7</w:t>
      </w:r>
      <w:r w:rsidR="00250829" w:rsidRPr="00CC7AD7">
        <w:rPr>
          <w:rStyle w:val="Tytuksiki"/>
          <w:rFonts w:ascii="Calibri" w:hAnsi="Calibri" w:cs="Calibri"/>
          <w:b w:val="0"/>
          <w:bCs w:val="0"/>
          <w:i w:val="0"/>
          <w:iCs w:val="0"/>
          <w:sz w:val="22"/>
          <w:szCs w:val="22"/>
        </w:rPr>
        <w:t>%</w:t>
      </w:r>
      <w:r w:rsidR="007B100A">
        <w:rPr>
          <w:rStyle w:val="Tytuksiki"/>
          <w:rFonts w:ascii="Calibri" w:hAnsi="Calibri" w:cs="Calibri"/>
          <w:b w:val="0"/>
          <w:bCs w:val="0"/>
          <w:i w:val="0"/>
          <w:iCs w:val="0"/>
          <w:sz w:val="22"/>
          <w:szCs w:val="22"/>
        </w:rPr>
        <w:t xml:space="preserve">. </w:t>
      </w:r>
      <w:r w:rsidR="0085116D" w:rsidRPr="00CC7AD7">
        <w:rPr>
          <w:rStyle w:val="Tytuksiki"/>
          <w:rFonts w:ascii="Calibri" w:hAnsi="Calibri" w:cs="Calibri"/>
          <w:b w:val="0"/>
          <w:bCs w:val="0"/>
          <w:i w:val="0"/>
          <w:iCs w:val="0"/>
          <w:sz w:val="22"/>
          <w:szCs w:val="22"/>
        </w:rPr>
        <w:t>Absolwentów szkół</w:t>
      </w:r>
      <w:r w:rsidR="00E6710D">
        <w:rPr>
          <w:rStyle w:val="Tytuksiki"/>
          <w:rFonts w:ascii="Calibri" w:hAnsi="Calibri" w:cs="Calibri"/>
          <w:b w:val="0"/>
          <w:bCs w:val="0"/>
          <w:i w:val="0"/>
          <w:iCs w:val="0"/>
          <w:sz w:val="22"/>
          <w:szCs w:val="22"/>
        </w:rPr>
        <w:t xml:space="preserve"> </w:t>
      </w:r>
      <w:r w:rsidR="0085116D" w:rsidRPr="00CC7AD7">
        <w:rPr>
          <w:rStyle w:val="Tytuksiki"/>
          <w:rFonts w:ascii="Calibri" w:hAnsi="Calibri" w:cs="Calibri"/>
          <w:b w:val="0"/>
          <w:bCs w:val="0"/>
          <w:i w:val="0"/>
          <w:iCs w:val="0"/>
          <w:sz w:val="22"/>
          <w:szCs w:val="22"/>
        </w:rPr>
        <w:t>niepublicznych było zdecydowanie mniej</w:t>
      </w:r>
      <w:r w:rsidR="00F156C4" w:rsidRPr="00CC7AD7">
        <w:rPr>
          <w:rStyle w:val="Tytuksiki"/>
          <w:rFonts w:ascii="Calibri" w:hAnsi="Calibri" w:cs="Calibri"/>
          <w:b w:val="0"/>
          <w:bCs w:val="0"/>
          <w:i w:val="0"/>
          <w:iCs w:val="0"/>
          <w:sz w:val="22"/>
          <w:szCs w:val="22"/>
        </w:rPr>
        <w:t>, tj. 8</w:t>
      </w:r>
      <w:r w:rsidR="00127FE2" w:rsidRPr="00CC7AD7">
        <w:rPr>
          <w:rStyle w:val="Tytuksiki"/>
          <w:rFonts w:ascii="Calibri" w:hAnsi="Calibri" w:cs="Calibri"/>
          <w:b w:val="0"/>
          <w:bCs w:val="0"/>
          <w:i w:val="0"/>
          <w:iCs w:val="0"/>
          <w:sz w:val="22"/>
          <w:szCs w:val="22"/>
        </w:rPr>
        <w:t> </w:t>
      </w:r>
      <w:r w:rsidR="0031389E" w:rsidRPr="00CC7AD7">
        <w:rPr>
          <w:rStyle w:val="Tytuksiki"/>
          <w:rFonts w:ascii="Calibri" w:hAnsi="Calibri" w:cs="Calibri"/>
          <w:b w:val="0"/>
          <w:bCs w:val="0"/>
          <w:i w:val="0"/>
          <w:iCs w:val="0"/>
          <w:sz w:val="22"/>
          <w:szCs w:val="22"/>
        </w:rPr>
        <w:t>628</w:t>
      </w:r>
      <w:r w:rsidR="00956AE4" w:rsidRPr="00CC7AD7">
        <w:rPr>
          <w:rStyle w:val="Tytuksiki"/>
          <w:rFonts w:ascii="Calibri" w:hAnsi="Calibri" w:cs="Calibri"/>
          <w:b w:val="0"/>
          <w:bCs w:val="0"/>
          <w:i w:val="0"/>
          <w:iCs w:val="0"/>
          <w:sz w:val="22"/>
          <w:szCs w:val="22"/>
        </w:rPr>
        <w:t xml:space="preserve"> os</w:t>
      </w:r>
      <w:r w:rsidR="0031389E" w:rsidRPr="00CC7AD7">
        <w:rPr>
          <w:rStyle w:val="Tytuksiki"/>
          <w:rFonts w:ascii="Calibri" w:hAnsi="Calibri" w:cs="Calibri"/>
          <w:b w:val="0"/>
          <w:bCs w:val="0"/>
          <w:i w:val="0"/>
          <w:iCs w:val="0"/>
          <w:sz w:val="22"/>
          <w:szCs w:val="22"/>
        </w:rPr>
        <w:t>ó</w:t>
      </w:r>
      <w:r w:rsidR="00F156C4" w:rsidRPr="00CC7AD7">
        <w:rPr>
          <w:rStyle w:val="Tytuksiki"/>
          <w:rFonts w:ascii="Calibri" w:hAnsi="Calibri" w:cs="Calibri"/>
          <w:b w:val="0"/>
          <w:bCs w:val="0"/>
          <w:i w:val="0"/>
          <w:iCs w:val="0"/>
          <w:sz w:val="22"/>
          <w:szCs w:val="22"/>
        </w:rPr>
        <w:t>b</w:t>
      </w:r>
      <w:r w:rsidR="0085116D" w:rsidRPr="00CC7AD7">
        <w:rPr>
          <w:rStyle w:val="Tytuksiki"/>
          <w:rFonts w:ascii="Calibri" w:hAnsi="Calibri" w:cs="Calibri"/>
          <w:b w:val="0"/>
          <w:bCs w:val="0"/>
          <w:i w:val="0"/>
          <w:iCs w:val="0"/>
          <w:sz w:val="22"/>
          <w:szCs w:val="22"/>
        </w:rPr>
        <w:t xml:space="preserve">. </w:t>
      </w:r>
      <w:r w:rsidR="000C4C47" w:rsidRPr="00CC7AD7">
        <w:rPr>
          <w:rStyle w:val="Tytuksiki"/>
          <w:rFonts w:ascii="Calibri" w:hAnsi="Calibri" w:cs="Calibri"/>
          <w:b w:val="0"/>
          <w:bCs w:val="0"/>
          <w:i w:val="0"/>
          <w:iCs w:val="0"/>
          <w:sz w:val="22"/>
          <w:szCs w:val="22"/>
        </w:rPr>
        <w:t>Zdecydowana większość</w:t>
      </w:r>
      <w:r w:rsidR="00C73B86" w:rsidRPr="00CC7AD7">
        <w:rPr>
          <w:rStyle w:val="Tytuksiki"/>
          <w:rFonts w:ascii="Calibri" w:hAnsi="Calibri" w:cs="Calibri"/>
          <w:b w:val="0"/>
          <w:bCs w:val="0"/>
          <w:i w:val="0"/>
          <w:iCs w:val="0"/>
          <w:sz w:val="22"/>
          <w:szCs w:val="22"/>
        </w:rPr>
        <w:t xml:space="preserve"> absolwentów</w:t>
      </w:r>
      <w:r w:rsidR="000C4C47" w:rsidRPr="00CC7AD7">
        <w:rPr>
          <w:rStyle w:val="Tytuksiki"/>
          <w:rFonts w:ascii="Calibri" w:hAnsi="Calibri" w:cs="Calibri"/>
          <w:b w:val="0"/>
          <w:bCs w:val="0"/>
          <w:i w:val="0"/>
          <w:iCs w:val="0"/>
          <w:sz w:val="22"/>
          <w:szCs w:val="22"/>
        </w:rPr>
        <w:t>,</w:t>
      </w:r>
      <w:r w:rsidR="00C73B86" w:rsidRPr="00CC7AD7">
        <w:rPr>
          <w:rStyle w:val="Tytuksiki"/>
          <w:rFonts w:ascii="Calibri" w:hAnsi="Calibri" w:cs="Calibri"/>
          <w:b w:val="0"/>
          <w:bCs w:val="0"/>
          <w:i w:val="0"/>
          <w:iCs w:val="0"/>
          <w:sz w:val="22"/>
          <w:szCs w:val="22"/>
        </w:rPr>
        <w:t xml:space="preserve"> aż</w:t>
      </w:r>
      <w:r w:rsidR="000C4C47" w:rsidRPr="00CC7AD7">
        <w:rPr>
          <w:rStyle w:val="Tytuksiki"/>
          <w:rFonts w:ascii="Calibri" w:hAnsi="Calibri" w:cs="Calibri"/>
          <w:b w:val="0"/>
          <w:bCs w:val="0"/>
          <w:i w:val="0"/>
          <w:iCs w:val="0"/>
          <w:sz w:val="22"/>
          <w:szCs w:val="22"/>
        </w:rPr>
        <w:t xml:space="preserve"> 76,</w:t>
      </w:r>
      <w:r w:rsidR="00C73B86" w:rsidRPr="00CC7AD7">
        <w:rPr>
          <w:rStyle w:val="Tytuksiki"/>
          <w:rFonts w:ascii="Calibri" w:hAnsi="Calibri" w:cs="Calibri"/>
          <w:b w:val="0"/>
          <w:bCs w:val="0"/>
          <w:i w:val="0"/>
          <w:iCs w:val="0"/>
          <w:sz w:val="22"/>
          <w:szCs w:val="22"/>
        </w:rPr>
        <w:t>2</w:t>
      </w:r>
      <w:r w:rsidR="000C4C47" w:rsidRPr="00CC7AD7">
        <w:rPr>
          <w:rStyle w:val="Tytuksiki"/>
          <w:rFonts w:ascii="Calibri" w:hAnsi="Calibri" w:cs="Calibri"/>
          <w:b w:val="0"/>
          <w:bCs w:val="0"/>
          <w:i w:val="0"/>
          <w:iCs w:val="0"/>
          <w:sz w:val="22"/>
          <w:szCs w:val="22"/>
        </w:rPr>
        <w:t>%</w:t>
      </w:r>
      <w:r w:rsidR="00BD6710">
        <w:rPr>
          <w:rStyle w:val="Tytuksiki"/>
          <w:rFonts w:ascii="Calibri" w:hAnsi="Calibri" w:cs="Calibri"/>
          <w:b w:val="0"/>
          <w:bCs w:val="0"/>
          <w:i w:val="0"/>
          <w:iCs w:val="0"/>
          <w:sz w:val="22"/>
          <w:szCs w:val="22"/>
        </w:rPr>
        <w:t>,</w:t>
      </w:r>
      <w:r w:rsidR="00C73B86" w:rsidRPr="00CC7AD7">
        <w:rPr>
          <w:rStyle w:val="Tytuksiki"/>
          <w:rFonts w:ascii="Calibri" w:hAnsi="Calibri" w:cs="Calibri"/>
          <w:b w:val="0"/>
          <w:bCs w:val="0"/>
          <w:i w:val="0"/>
          <w:iCs w:val="0"/>
          <w:sz w:val="22"/>
          <w:szCs w:val="22"/>
        </w:rPr>
        <w:t xml:space="preserve"> wybrała nauczanie w trybie niestacjonar</w:t>
      </w:r>
      <w:r w:rsidR="00C73B86" w:rsidRPr="006E59CA">
        <w:rPr>
          <w:rStyle w:val="Tytuksiki"/>
          <w:rFonts w:ascii="Calibri" w:hAnsi="Calibri" w:cs="Calibri"/>
          <w:b w:val="0"/>
          <w:bCs w:val="0"/>
          <w:i w:val="0"/>
          <w:iCs w:val="0"/>
          <w:sz w:val="22"/>
          <w:szCs w:val="22"/>
        </w:rPr>
        <w:t>nym</w:t>
      </w:r>
      <w:r w:rsidR="007B100A" w:rsidRPr="006E59CA">
        <w:rPr>
          <w:rStyle w:val="Tytuksiki"/>
          <w:rFonts w:ascii="Calibri" w:hAnsi="Calibri" w:cs="Calibri"/>
          <w:b w:val="0"/>
          <w:bCs w:val="0"/>
          <w:i w:val="0"/>
          <w:iCs w:val="0"/>
          <w:sz w:val="22"/>
          <w:szCs w:val="22"/>
        </w:rPr>
        <w:t xml:space="preserve">. </w:t>
      </w:r>
      <w:r w:rsidR="00250829" w:rsidRPr="006E59CA">
        <w:rPr>
          <w:rFonts w:asciiTheme="minorHAnsi" w:hAnsiTheme="minorHAnsi" w:cstheme="minorHAnsi"/>
          <w:sz w:val="22"/>
          <w:szCs w:val="22"/>
        </w:rPr>
        <w:t xml:space="preserve">Podobnie jak w </w:t>
      </w:r>
      <w:r w:rsidR="00D73E93" w:rsidRPr="006E59CA">
        <w:rPr>
          <w:rFonts w:asciiTheme="minorHAnsi" w:hAnsiTheme="minorHAnsi" w:cstheme="minorHAnsi"/>
          <w:sz w:val="22"/>
          <w:szCs w:val="22"/>
        </w:rPr>
        <w:t>roczniku 20</w:t>
      </w:r>
      <w:r w:rsidR="006E59CA" w:rsidRPr="006E59CA">
        <w:rPr>
          <w:rFonts w:asciiTheme="minorHAnsi" w:hAnsiTheme="minorHAnsi" w:cstheme="minorHAnsi"/>
          <w:sz w:val="22"/>
          <w:szCs w:val="22"/>
        </w:rPr>
        <w:t>20</w:t>
      </w:r>
      <w:r w:rsidR="00D73E93" w:rsidRPr="006E59CA">
        <w:rPr>
          <w:rFonts w:asciiTheme="minorHAnsi" w:hAnsiTheme="minorHAnsi" w:cstheme="minorHAnsi"/>
          <w:sz w:val="22"/>
          <w:szCs w:val="22"/>
        </w:rPr>
        <w:t>/202</w:t>
      </w:r>
      <w:r w:rsidR="006E59CA" w:rsidRPr="006E59CA">
        <w:rPr>
          <w:rFonts w:asciiTheme="minorHAnsi" w:hAnsiTheme="minorHAnsi" w:cstheme="minorHAnsi"/>
          <w:sz w:val="22"/>
          <w:szCs w:val="22"/>
        </w:rPr>
        <w:t>1</w:t>
      </w:r>
      <w:r w:rsidR="00250829" w:rsidRPr="006E59CA">
        <w:rPr>
          <w:rFonts w:asciiTheme="minorHAnsi" w:hAnsiTheme="minorHAnsi" w:cstheme="minorHAnsi"/>
          <w:sz w:val="22"/>
          <w:szCs w:val="22"/>
        </w:rPr>
        <w:t>, w</w:t>
      </w:r>
      <w:r w:rsidR="00956AE4" w:rsidRPr="006E59CA">
        <w:rPr>
          <w:rFonts w:asciiTheme="minorHAnsi" w:hAnsiTheme="minorHAnsi" w:cstheme="minorHAnsi"/>
          <w:sz w:val="22"/>
          <w:szCs w:val="22"/>
        </w:rPr>
        <w:t xml:space="preserve">śród absolwentów </w:t>
      </w:r>
      <w:r w:rsidR="00CB49D1" w:rsidRPr="006E59CA">
        <w:rPr>
          <w:rFonts w:asciiTheme="minorHAnsi" w:hAnsiTheme="minorHAnsi" w:cstheme="minorHAnsi"/>
          <w:sz w:val="22"/>
          <w:szCs w:val="22"/>
        </w:rPr>
        <w:t>uczelni</w:t>
      </w:r>
      <w:r w:rsidR="00956AE4" w:rsidRPr="006E59CA">
        <w:rPr>
          <w:rFonts w:asciiTheme="minorHAnsi" w:hAnsiTheme="minorHAnsi" w:cstheme="minorHAnsi"/>
          <w:sz w:val="22"/>
          <w:szCs w:val="22"/>
        </w:rPr>
        <w:t xml:space="preserve"> publicznych największą popularnością cieszyły </w:t>
      </w:r>
      <w:r w:rsidR="00711940" w:rsidRPr="006E59CA">
        <w:rPr>
          <w:rFonts w:asciiTheme="minorHAnsi" w:hAnsiTheme="minorHAnsi" w:cstheme="minorHAnsi"/>
          <w:sz w:val="22"/>
          <w:szCs w:val="22"/>
        </w:rPr>
        <w:t>się kierunki: pedagogika</w:t>
      </w:r>
      <w:r w:rsidR="006E59CA">
        <w:rPr>
          <w:rFonts w:asciiTheme="minorHAnsi" w:hAnsiTheme="minorHAnsi" w:cstheme="minorHAnsi"/>
          <w:sz w:val="22"/>
          <w:szCs w:val="22"/>
        </w:rPr>
        <w:t xml:space="preserve"> oraz</w:t>
      </w:r>
      <w:r w:rsidR="00CB49D1" w:rsidRPr="006E59CA">
        <w:rPr>
          <w:rFonts w:asciiTheme="minorHAnsi" w:hAnsiTheme="minorHAnsi" w:cstheme="minorHAnsi"/>
          <w:sz w:val="22"/>
          <w:szCs w:val="22"/>
        </w:rPr>
        <w:t xml:space="preserve"> informatyka</w:t>
      </w:r>
      <w:r w:rsidR="00250829" w:rsidRPr="00923287">
        <w:rPr>
          <w:rFonts w:asciiTheme="minorHAnsi" w:hAnsiTheme="minorHAnsi" w:cstheme="minorHAnsi"/>
          <w:sz w:val="22"/>
          <w:szCs w:val="22"/>
        </w:rPr>
        <w:t>,</w:t>
      </w:r>
      <w:r w:rsidR="00711940" w:rsidRPr="00923287">
        <w:rPr>
          <w:rFonts w:asciiTheme="minorHAnsi" w:hAnsiTheme="minorHAnsi" w:cstheme="minorHAnsi"/>
          <w:sz w:val="22"/>
          <w:szCs w:val="22"/>
        </w:rPr>
        <w:t xml:space="preserve"> </w:t>
      </w:r>
      <w:r w:rsidR="00923287" w:rsidRPr="00923287">
        <w:rPr>
          <w:rFonts w:asciiTheme="minorHAnsi" w:hAnsiTheme="minorHAnsi" w:cstheme="minorHAnsi"/>
          <w:sz w:val="22"/>
          <w:szCs w:val="22"/>
        </w:rPr>
        <w:t>natomiast</w:t>
      </w:r>
      <w:r w:rsidR="00CB49D1" w:rsidRPr="00923287">
        <w:rPr>
          <w:rFonts w:asciiTheme="minorHAnsi" w:hAnsiTheme="minorHAnsi" w:cstheme="minorHAnsi"/>
          <w:sz w:val="22"/>
          <w:szCs w:val="22"/>
        </w:rPr>
        <w:t xml:space="preserve"> w</w:t>
      </w:r>
      <w:r w:rsidR="00711940" w:rsidRPr="00923287">
        <w:rPr>
          <w:rFonts w:asciiTheme="minorHAnsi" w:hAnsiTheme="minorHAnsi" w:cstheme="minorHAnsi"/>
          <w:sz w:val="22"/>
          <w:szCs w:val="22"/>
        </w:rPr>
        <w:t xml:space="preserve"> </w:t>
      </w:r>
      <w:r w:rsidR="00CB49D1" w:rsidRPr="00923287">
        <w:rPr>
          <w:rFonts w:asciiTheme="minorHAnsi" w:hAnsiTheme="minorHAnsi" w:cstheme="minorHAnsi"/>
          <w:sz w:val="22"/>
          <w:szCs w:val="22"/>
        </w:rPr>
        <w:t>uczelniach</w:t>
      </w:r>
      <w:r w:rsidR="00711940" w:rsidRPr="00923287">
        <w:rPr>
          <w:rFonts w:asciiTheme="minorHAnsi" w:hAnsiTheme="minorHAnsi" w:cstheme="minorHAnsi"/>
          <w:sz w:val="22"/>
          <w:szCs w:val="22"/>
        </w:rPr>
        <w:t xml:space="preserve"> niepublicznych najwięcej osób ukończyło</w:t>
      </w:r>
      <w:r w:rsidR="00250829" w:rsidRPr="00923287">
        <w:rPr>
          <w:rFonts w:asciiTheme="minorHAnsi" w:hAnsiTheme="minorHAnsi" w:cstheme="minorHAnsi"/>
          <w:sz w:val="22"/>
          <w:szCs w:val="22"/>
        </w:rPr>
        <w:t xml:space="preserve"> </w:t>
      </w:r>
      <w:r w:rsidR="00711940" w:rsidRPr="00923287">
        <w:rPr>
          <w:rFonts w:asciiTheme="minorHAnsi" w:hAnsiTheme="minorHAnsi" w:cstheme="minorHAnsi"/>
          <w:sz w:val="22"/>
          <w:szCs w:val="22"/>
        </w:rPr>
        <w:t>zarządzanie</w:t>
      </w:r>
      <w:r w:rsidR="00C52D7A">
        <w:rPr>
          <w:rFonts w:asciiTheme="minorHAnsi" w:hAnsiTheme="minorHAnsi" w:cstheme="minorHAnsi"/>
          <w:sz w:val="22"/>
          <w:szCs w:val="22"/>
        </w:rPr>
        <w:t xml:space="preserve"> i</w:t>
      </w:r>
      <w:r w:rsidR="00711940" w:rsidRPr="00923287">
        <w:rPr>
          <w:rFonts w:asciiTheme="minorHAnsi" w:hAnsiTheme="minorHAnsi" w:cstheme="minorHAnsi"/>
          <w:sz w:val="22"/>
          <w:szCs w:val="22"/>
        </w:rPr>
        <w:t xml:space="preserve"> </w:t>
      </w:r>
      <w:r w:rsidR="00CB49D1" w:rsidRPr="00923287">
        <w:rPr>
          <w:rFonts w:asciiTheme="minorHAnsi" w:hAnsiTheme="minorHAnsi" w:cstheme="minorHAnsi"/>
          <w:sz w:val="22"/>
          <w:szCs w:val="22"/>
        </w:rPr>
        <w:t>logistyk</w:t>
      </w:r>
      <w:r w:rsidR="0097013D">
        <w:rPr>
          <w:rFonts w:asciiTheme="minorHAnsi" w:hAnsiTheme="minorHAnsi" w:cstheme="minorHAnsi"/>
          <w:sz w:val="22"/>
          <w:szCs w:val="22"/>
        </w:rPr>
        <w:t>ę</w:t>
      </w:r>
      <w:r w:rsidR="006E59CA" w:rsidRPr="00923287">
        <w:rPr>
          <w:rFonts w:asciiTheme="minorHAnsi" w:hAnsiTheme="minorHAnsi" w:cstheme="minorHAnsi"/>
          <w:sz w:val="22"/>
          <w:szCs w:val="22"/>
        </w:rPr>
        <w:t xml:space="preserve">. </w:t>
      </w:r>
      <w:r w:rsidR="00711940" w:rsidRPr="00283B39">
        <w:rPr>
          <w:rFonts w:asciiTheme="minorHAnsi" w:hAnsiTheme="minorHAnsi" w:cstheme="minorHAnsi"/>
          <w:sz w:val="22"/>
          <w:szCs w:val="22"/>
        </w:rPr>
        <w:t>Niestety</w:t>
      </w:r>
      <w:r w:rsidR="00476CA4" w:rsidRPr="00283B39">
        <w:rPr>
          <w:rFonts w:asciiTheme="minorHAnsi" w:hAnsiTheme="minorHAnsi" w:cstheme="minorHAnsi"/>
          <w:sz w:val="22"/>
          <w:szCs w:val="22"/>
        </w:rPr>
        <w:t xml:space="preserve">, </w:t>
      </w:r>
      <w:r w:rsidR="0076541C" w:rsidRPr="00283B39">
        <w:rPr>
          <w:rFonts w:asciiTheme="minorHAnsi" w:hAnsiTheme="minorHAnsi" w:cstheme="minorHAnsi"/>
          <w:sz w:val="22"/>
          <w:szCs w:val="22"/>
        </w:rPr>
        <w:t xml:space="preserve">najczęściej wybierane </w:t>
      </w:r>
      <w:r w:rsidR="00711940" w:rsidRPr="00283B39">
        <w:rPr>
          <w:rFonts w:asciiTheme="minorHAnsi" w:hAnsiTheme="minorHAnsi" w:cstheme="minorHAnsi"/>
          <w:sz w:val="22"/>
          <w:szCs w:val="22"/>
        </w:rPr>
        <w:t>kierunki</w:t>
      </w:r>
      <w:r w:rsidR="00C1701C" w:rsidRPr="00283B39">
        <w:rPr>
          <w:rFonts w:asciiTheme="minorHAnsi" w:hAnsiTheme="minorHAnsi" w:cstheme="minorHAnsi"/>
          <w:sz w:val="22"/>
          <w:szCs w:val="22"/>
        </w:rPr>
        <w:t xml:space="preserve">: pedagogika </w:t>
      </w:r>
      <w:r w:rsidR="009C117C" w:rsidRPr="00283B39">
        <w:rPr>
          <w:rFonts w:asciiTheme="minorHAnsi" w:hAnsiTheme="minorHAnsi" w:cstheme="minorHAnsi"/>
          <w:sz w:val="22"/>
          <w:szCs w:val="22"/>
        </w:rPr>
        <w:t>(uczelni</w:t>
      </w:r>
      <w:r w:rsidR="00C45323" w:rsidRPr="00283B39">
        <w:rPr>
          <w:rFonts w:asciiTheme="minorHAnsi" w:hAnsiTheme="minorHAnsi" w:cstheme="minorHAnsi"/>
          <w:sz w:val="22"/>
          <w:szCs w:val="22"/>
        </w:rPr>
        <w:t>e</w:t>
      </w:r>
      <w:r w:rsidR="009C117C" w:rsidRPr="00283B39">
        <w:rPr>
          <w:rFonts w:asciiTheme="minorHAnsi" w:hAnsiTheme="minorHAnsi" w:cstheme="minorHAnsi"/>
          <w:sz w:val="22"/>
          <w:szCs w:val="22"/>
        </w:rPr>
        <w:t xml:space="preserve"> publiczn</w:t>
      </w:r>
      <w:r w:rsidR="00C45323" w:rsidRPr="00283B39">
        <w:rPr>
          <w:rFonts w:asciiTheme="minorHAnsi" w:hAnsiTheme="minorHAnsi" w:cstheme="minorHAnsi"/>
          <w:sz w:val="22"/>
          <w:szCs w:val="22"/>
        </w:rPr>
        <w:t>e</w:t>
      </w:r>
      <w:r w:rsidR="00C1701C" w:rsidRPr="00283B39">
        <w:rPr>
          <w:rFonts w:asciiTheme="minorHAnsi" w:hAnsiTheme="minorHAnsi" w:cstheme="minorHAnsi"/>
          <w:sz w:val="22"/>
          <w:szCs w:val="22"/>
        </w:rPr>
        <w:t>)</w:t>
      </w:r>
      <w:r w:rsidR="009D1CA7" w:rsidRPr="00283B39">
        <w:rPr>
          <w:rFonts w:asciiTheme="minorHAnsi" w:hAnsiTheme="minorHAnsi" w:cstheme="minorHAnsi"/>
          <w:sz w:val="22"/>
          <w:szCs w:val="22"/>
        </w:rPr>
        <w:t xml:space="preserve">, </w:t>
      </w:r>
      <w:r w:rsidR="006E59CA" w:rsidRPr="00283B39">
        <w:rPr>
          <w:rFonts w:asciiTheme="minorHAnsi" w:hAnsiTheme="minorHAnsi" w:cstheme="minorHAnsi"/>
          <w:sz w:val="22"/>
          <w:szCs w:val="22"/>
        </w:rPr>
        <w:t>zarządzanie i logistyka</w:t>
      </w:r>
      <w:r w:rsidR="00C1701C" w:rsidRPr="00283B39">
        <w:rPr>
          <w:rFonts w:asciiTheme="minorHAnsi" w:hAnsiTheme="minorHAnsi" w:cstheme="minorHAnsi"/>
          <w:sz w:val="22"/>
          <w:szCs w:val="22"/>
        </w:rPr>
        <w:t xml:space="preserve"> (</w:t>
      </w:r>
      <w:r w:rsidR="009C117C" w:rsidRPr="00283B39">
        <w:rPr>
          <w:rFonts w:asciiTheme="minorHAnsi" w:hAnsiTheme="minorHAnsi" w:cstheme="minorHAnsi"/>
          <w:sz w:val="22"/>
          <w:szCs w:val="22"/>
        </w:rPr>
        <w:t>uczelni</w:t>
      </w:r>
      <w:r w:rsidR="00C45323" w:rsidRPr="00283B39">
        <w:rPr>
          <w:rFonts w:asciiTheme="minorHAnsi" w:hAnsiTheme="minorHAnsi" w:cstheme="minorHAnsi"/>
          <w:sz w:val="22"/>
          <w:szCs w:val="22"/>
        </w:rPr>
        <w:t>e</w:t>
      </w:r>
      <w:r w:rsidR="009C117C" w:rsidRPr="00283B39">
        <w:rPr>
          <w:rFonts w:asciiTheme="minorHAnsi" w:hAnsiTheme="minorHAnsi" w:cstheme="minorHAnsi"/>
          <w:sz w:val="22"/>
          <w:szCs w:val="22"/>
        </w:rPr>
        <w:t xml:space="preserve"> niepubliczn</w:t>
      </w:r>
      <w:r w:rsidR="00C45323" w:rsidRPr="00283B39">
        <w:rPr>
          <w:rFonts w:asciiTheme="minorHAnsi" w:hAnsiTheme="minorHAnsi" w:cstheme="minorHAnsi"/>
          <w:sz w:val="22"/>
          <w:szCs w:val="22"/>
        </w:rPr>
        <w:t>e</w:t>
      </w:r>
      <w:r w:rsidR="00C1701C" w:rsidRPr="00283B39">
        <w:rPr>
          <w:rFonts w:asciiTheme="minorHAnsi" w:hAnsiTheme="minorHAnsi" w:cstheme="minorHAnsi"/>
          <w:sz w:val="22"/>
          <w:szCs w:val="22"/>
        </w:rPr>
        <w:t>)</w:t>
      </w:r>
      <w:r w:rsidR="0076541C" w:rsidRPr="00283B39">
        <w:rPr>
          <w:rFonts w:asciiTheme="minorHAnsi" w:hAnsiTheme="minorHAnsi" w:cstheme="minorHAnsi"/>
          <w:sz w:val="22"/>
          <w:szCs w:val="22"/>
        </w:rPr>
        <w:t xml:space="preserve"> </w:t>
      </w:r>
      <w:r w:rsidR="00C1701C" w:rsidRPr="00283B39">
        <w:rPr>
          <w:rFonts w:asciiTheme="minorHAnsi" w:hAnsiTheme="minorHAnsi" w:cstheme="minorHAnsi"/>
          <w:sz w:val="22"/>
          <w:szCs w:val="22"/>
        </w:rPr>
        <w:t>d</w:t>
      </w:r>
      <w:r w:rsidR="0076541C" w:rsidRPr="00283B39">
        <w:rPr>
          <w:rFonts w:asciiTheme="minorHAnsi" w:hAnsiTheme="minorHAnsi" w:cstheme="minorHAnsi"/>
          <w:sz w:val="22"/>
          <w:szCs w:val="22"/>
        </w:rPr>
        <w:t>ominowały</w:t>
      </w:r>
      <w:r w:rsidR="00711940" w:rsidRPr="00283B39">
        <w:rPr>
          <w:rFonts w:asciiTheme="minorHAnsi" w:hAnsiTheme="minorHAnsi" w:cstheme="minorHAnsi"/>
          <w:sz w:val="22"/>
          <w:szCs w:val="22"/>
        </w:rPr>
        <w:t xml:space="preserve"> </w:t>
      </w:r>
      <w:r w:rsidR="00C1701C" w:rsidRPr="00283B39">
        <w:rPr>
          <w:rFonts w:asciiTheme="minorHAnsi" w:hAnsiTheme="minorHAnsi" w:cstheme="minorHAnsi"/>
          <w:sz w:val="22"/>
          <w:szCs w:val="22"/>
        </w:rPr>
        <w:t>wśród</w:t>
      </w:r>
      <w:r w:rsidR="00711940" w:rsidRPr="00283B39">
        <w:rPr>
          <w:rFonts w:asciiTheme="minorHAnsi" w:hAnsiTheme="minorHAnsi" w:cstheme="minorHAnsi"/>
          <w:sz w:val="22"/>
          <w:szCs w:val="22"/>
        </w:rPr>
        <w:t xml:space="preserve"> największ</w:t>
      </w:r>
      <w:r w:rsidR="00C1701C" w:rsidRPr="00283B39">
        <w:rPr>
          <w:rFonts w:asciiTheme="minorHAnsi" w:hAnsiTheme="minorHAnsi" w:cstheme="minorHAnsi"/>
          <w:sz w:val="22"/>
          <w:szCs w:val="22"/>
        </w:rPr>
        <w:t>ej</w:t>
      </w:r>
      <w:r w:rsidR="00711940" w:rsidRPr="00283B39">
        <w:rPr>
          <w:rFonts w:asciiTheme="minorHAnsi" w:hAnsiTheme="minorHAnsi" w:cstheme="minorHAnsi"/>
          <w:sz w:val="22"/>
          <w:szCs w:val="22"/>
        </w:rPr>
        <w:t xml:space="preserve"> </w:t>
      </w:r>
      <w:r w:rsidR="00E2768A" w:rsidRPr="00283B39">
        <w:rPr>
          <w:rFonts w:asciiTheme="minorHAnsi" w:hAnsiTheme="minorHAnsi" w:cstheme="minorHAnsi"/>
          <w:sz w:val="22"/>
          <w:szCs w:val="22"/>
        </w:rPr>
        <w:t>liczb</w:t>
      </w:r>
      <w:r w:rsidR="00C1701C" w:rsidRPr="00283B39">
        <w:rPr>
          <w:rFonts w:asciiTheme="minorHAnsi" w:hAnsiTheme="minorHAnsi" w:cstheme="minorHAnsi"/>
          <w:sz w:val="22"/>
          <w:szCs w:val="22"/>
        </w:rPr>
        <w:t xml:space="preserve">y </w:t>
      </w:r>
      <w:r w:rsidR="00711940" w:rsidRPr="00283B39">
        <w:rPr>
          <w:rFonts w:asciiTheme="minorHAnsi" w:hAnsiTheme="minorHAnsi" w:cstheme="minorHAnsi"/>
          <w:sz w:val="22"/>
          <w:szCs w:val="22"/>
        </w:rPr>
        <w:t>bezrobotnych</w:t>
      </w:r>
      <w:r w:rsidR="00E549BF">
        <w:rPr>
          <w:rFonts w:asciiTheme="minorHAnsi" w:hAnsiTheme="minorHAnsi" w:cstheme="minorHAnsi"/>
          <w:sz w:val="22"/>
          <w:szCs w:val="22"/>
        </w:rPr>
        <w:t xml:space="preserve">. Jednak wysokość wskaźnika bezrobocia absolwentów tych kierunków studiów nie była znacząca.  </w:t>
      </w:r>
      <w:r w:rsidR="00FC3CC7">
        <w:rPr>
          <w:rFonts w:asciiTheme="minorHAnsi" w:hAnsiTheme="minorHAnsi" w:cstheme="minorHAnsi"/>
          <w:sz w:val="22"/>
          <w:szCs w:val="22"/>
        </w:rPr>
        <w:t xml:space="preserve"> </w:t>
      </w:r>
    </w:p>
    <w:p w14:paraId="53B5E7BA" w14:textId="7C326A74" w:rsidR="003D00AA" w:rsidRDefault="007715B7" w:rsidP="003D00AA">
      <w:pPr>
        <w:spacing w:line="276" w:lineRule="auto"/>
        <w:ind w:firstLine="709"/>
        <w:jc w:val="both"/>
        <w:rPr>
          <w:rFonts w:ascii="Calibri" w:hAnsi="Calibri" w:cs="Calibri"/>
          <w:sz w:val="22"/>
          <w:szCs w:val="22"/>
        </w:rPr>
      </w:pPr>
      <w:r w:rsidRPr="00CC7AD7">
        <w:rPr>
          <w:rFonts w:asciiTheme="minorHAnsi" w:hAnsiTheme="minorHAnsi" w:cstheme="minorHAnsi"/>
          <w:sz w:val="22"/>
          <w:szCs w:val="22"/>
        </w:rPr>
        <w:t>N</w:t>
      </w:r>
      <w:r w:rsidR="00D812F6" w:rsidRPr="00CC7AD7">
        <w:rPr>
          <w:rFonts w:asciiTheme="minorHAnsi" w:hAnsiTheme="minorHAnsi" w:cstheme="minorHAnsi"/>
          <w:sz w:val="22"/>
          <w:szCs w:val="22"/>
        </w:rPr>
        <w:t>a koniec 202</w:t>
      </w:r>
      <w:r w:rsidR="005218FC" w:rsidRPr="00CC7AD7">
        <w:rPr>
          <w:rFonts w:asciiTheme="minorHAnsi" w:hAnsiTheme="minorHAnsi" w:cstheme="minorHAnsi"/>
          <w:sz w:val="22"/>
          <w:szCs w:val="22"/>
        </w:rPr>
        <w:t>2</w:t>
      </w:r>
      <w:r w:rsidRPr="00CC7AD7">
        <w:rPr>
          <w:rFonts w:asciiTheme="minorHAnsi" w:hAnsiTheme="minorHAnsi" w:cstheme="minorHAnsi"/>
          <w:sz w:val="22"/>
          <w:szCs w:val="22"/>
        </w:rPr>
        <w:t xml:space="preserve"> r.</w:t>
      </w:r>
      <w:r w:rsidR="00D812F6" w:rsidRPr="00CC7AD7">
        <w:rPr>
          <w:rFonts w:asciiTheme="minorHAnsi" w:hAnsiTheme="minorHAnsi" w:cstheme="minorHAnsi"/>
          <w:sz w:val="22"/>
          <w:szCs w:val="22"/>
        </w:rPr>
        <w:t xml:space="preserve"> </w:t>
      </w:r>
      <w:r w:rsidRPr="00CC7AD7">
        <w:rPr>
          <w:rFonts w:asciiTheme="minorHAnsi" w:hAnsiTheme="minorHAnsi" w:cstheme="minorHAnsi"/>
          <w:sz w:val="22"/>
          <w:szCs w:val="22"/>
        </w:rPr>
        <w:t xml:space="preserve">w powiatowych urzędach pracy zarejestrowanych było </w:t>
      </w:r>
      <w:r w:rsidR="005218FC" w:rsidRPr="00CC7AD7">
        <w:rPr>
          <w:rFonts w:asciiTheme="minorHAnsi" w:hAnsiTheme="minorHAnsi" w:cstheme="minorHAnsi"/>
          <w:sz w:val="22"/>
          <w:szCs w:val="22"/>
        </w:rPr>
        <w:t>294</w:t>
      </w:r>
      <w:r w:rsidRPr="00CC7AD7">
        <w:rPr>
          <w:rFonts w:asciiTheme="minorHAnsi" w:hAnsiTheme="minorHAnsi" w:cstheme="minorHAnsi"/>
          <w:sz w:val="22"/>
          <w:szCs w:val="22"/>
        </w:rPr>
        <w:t xml:space="preserve"> bezrobotnych absolwentów</w:t>
      </w:r>
      <w:r w:rsidR="006D6F12" w:rsidRPr="00CC7AD7">
        <w:rPr>
          <w:rFonts w:asciiTheme="minorHAnsi" w:hAnsiTheme="minorHAnsi" w:cstheme="minorHAnsi"/>
          <w:sz w:val="22"/>
          <w:szCs w:val="22"/>
        </w:rPr>
        <w:t xml:space="preserve">. </w:t>
      </w:r>
      <w:r w:rsidR="00663090" w:rsidRPr="00CC7AD7">
        <w:rPr>
          <w:rFonts w:ascii="Calibri" w:hAnsi="Calibri" w:cs="Calibri"/>
          <w:sz w:val="22"/>
          <w:szCs w:val="22"/>
        </w:rPr>
        <w:t xml:space="preserve">Jak wynika z analizy sytuacji absolwentów uczelni wyższych, a dokładnie z monitoringu </w:t>
      </w:r>
      <w:r w:rsidR="00BF257F" w:rsidRPr="00CC7AD7">
        <w:rPr>
          <w:rFonts w:ascii="Calibri" w:hAnsi="Calibri" w:cs="Calibri"/>
          <w:sz w:val="22"/>
          <w:szCs w:val="22"/>
        </w:rPr>
        <w:t xml:space="preserve">Ekonomicznych Losów Absolwentów </w:t>
      </w:r>
      <w:r w:rsidR="00663090" w:rsidRPr="00CC7AD7">
        <w:rPr>
          <w:rFonts w:ascii="Calibri" w:hAnsi="Calibri" w:cs="Calibri"/>
          <w:sz w:val="22"/>
          <w:szCs w:val="22"/>
        </w:rPr>
        <w:t>(ELA) rocznika 20</w:t>
      </w:r>
      <w:r w:rsidR="001531D5" w:rsidRPr="00CC7AD7">
        <w:rPr>
          <w:rFonts w:ascii="Calibri" w:hAnsi="Calibri" w:cs="Calibri"/>
          <w:sz w:val="22"/>
          <w:szCs w:val="22"/>
        </w:rPr>
        <w:t>20</w:t>
      </w:r>
      <w:r w:rsidR="00663090" w:rsidRPr="00CC7AD7">
        <w:rPr>
          <w:rFonts w:ascii="Calibri" w:hAnsi="Calibri" w:cs="Calibri"/>
          <w:sz w:val="22"/>
          <w:szCs w:val="22"/>
        </w:rPr>
        <w:t>/20</w:t>
      </w:r>
      <w:r w:rsidR="001531D5" w:rsidRPr="00CC7AD7">
        <w:rPr>
          <w:rFonts w:ascii="Calibri" w:hAnsi="Calibri" w:cs="Calibri"/>
          <w:sz w:val="22"/>
          <w:szCs w:val="22"/>
        </w:rPr>
        <w:t>21</w:t>
      </w:r>
      <w:r w:rsidR="008D50E7" w:rsidRPr="00CC7AD7">
        <w:rPr>
          <w:rStyle w:val="Odwoanieprzypisudolnego"/>
          <w:rFonts w:ascii="Calibri" w:hAnsi="Calibri" w:cs="Calibri"/>
          <w:sz w:val="22"/>
          <w:szCs w:val="22"/>
        </w:rPr>
        <w:footnoteReference w:id="5"/>
      </w:r>
      <w:r w:rsidR="00663090" w:rsidRPr="00CC7AD7">
        <w:rPr>
          <w:rFonts w:ascii="Calibri" w:hAnsi="Calibri" w:cs="Calibri"/>
          <w:sz w:val="22"/>
          <w:szCs w:val="22"/>
        </w:rPr>
        <w:t xml:space="preserve">, niezmiennie, posiadanie doświadczenia </w:t>
      </w:r>
      <w:r w:rsidR="005A1178" w:rsidRPr="00CC7AD7">
        <w:rPr>
          <w:rFonts w:ascii="Calibri" w:hAnsi="Calibri" w:cs="Calibri"/>
          <w:sz w:val="22"/>
          <w:szCs w:val="22"/>
        </w:rPr>
        <w:br/>
      </w:r>
      <w:r w:rsidR="00663090" w:rsidRPr="00CC7AD7">
        <w:rPr>
          <w:rFonts w:ascii="Calibri" w:hAnsi="Calibri" w:cs="Calibri"/>
          <w:sz w:val="22"/>
          <w:szCs w:val="22"/>
        </w:rPr>
        <w:t>w trakcie studiów oraz wybór odpowiedniej uczelni wyższej, daje absolwentom lepsze perspektywy</w:t>
      </w:r>
      <w:r w:rsidR="00663090" w:rsidRPr="001531D5">
        <w:rPr>
          <w:rFonts w:ascii="Calibri" w:hAnsi="Calibri" w:cs="Calibri"/>
          <w:sz w:val="22"/>
          <w:szCs w:val="22"/>
        </w:rPr>
        <w:t xml:space="preserve"> </w:t>
      </w:r>
      <w:r w:rsidR="00663090" w:rsidRPr="00CE5313">
        <w:rPr>
          <w:rFonts w:ascii="Calibri" w:hAnsi="Calibri" w:cs="Calibri"/>
          <w:sz w:val="22"/>
          <w:szCs w:val="22"/>
        </w:rPr>
        <w:t xml:space="preserve">zarobkowe </w:t>
      </w:r>
      <w:r w:rsidR="00663090" w:rsidRPr="00CE5313">
        <w:rPr>
          <w:rFonts w:ascii="Calibri" w:hAnsi="Calibri" w:cs="Calibri"/>
          <w:sz w:val="22"/>
          <w:szCs w:val="22"/>
        </w:rPr>
        <w:lastRenderedPageBreak/>
        <w:t xml:space="preserve">i niższe ryzyko bezrobocia w porównaniu do absolwentów bez doświadczenia </w:t>
      </w:r>
      <w:r w:rsidR="00FC3CC7">
        <w:rPr>
          <w:rFonts w:ascii="Calibri" w:hAnsi="Calibri" w:cs="Calibri"/>
          <w:sz w:val="22"/>
          <w:szCs w:val="22"/>
        </w:rPr>
        <w:t xml:space="preserve">w </w:t>
      </w:r>
      <w:r w:rsidR="00663090" w:rsidRPr="00CE5313">
        <w:rPr>
          <w:rFonts w:ascii="Calibri" w:hAnsi="Calibri" w:cs="Calibri"/>
          <w:sz w:val="22"/>
          <w:szCs w:val="22"/>
        </w:rPr>
        <w:t xml:space="preserve">pracy, którzy </w:t>
      </w:r>
      <w:r w:rsidR="00FC3CC7">
        <w:rPr>
          <w:rFonts w:ascii="Calibri" w:hAnsi="Calibri" w:cs="Calibri"/>
          <w:sz w:val="22"/>
          <w:szCs w:val="22"/>
        </w:rPr>
        <w:t xml:space="preserve">to </w:t>
      </w:r>
      <w:r w:rsidR="00663090" w:rsidRPr="00CE5313">
        <w:rPr>
          <w:rFonts w:ascii="Calibri" w:hAnsi="Calibri" w:cs="Calibri"/>
          <w:sz w:val="22"/>
          <w:szCs w:val="22"/>
        </w:rPr>
        <w:t>znacznie częściej rejestrowali się w powiatowych urzędach pracy.</w:t>
      </w:r>
    </w:p>
    <w:p w14:paraId="7FB43851" w14:textId="7DB83BEA" w:rsidR="002B6CA0" w:rsidRPr="003D00AA" w:rsidRDefault="003D00AA" w:rsidP="003D00AA">
      <w:pPr>
        <w:spacing w:line="276" w:lineRule="auto"/>
        <w:ind w:firstLine="709"/>
        <w:jc w:val="both"/>
        <w:rPr>
          <w:rFonts w:asciiTheme="minorHAnsi" w:hAnsiTheme="minorHAnsi" w:cstheme="minorHAnsi"/>
          <w:sz w:val="22"/>
          <w:szCs w:val="22"/>
        </w:rPr>
      </w:pPr>
      <w:r w:rsidRPr="003D00AA">
        <w:rPr>
          <w:rFonts w:ascii="Calibri" w:eastAsia="Calibri" w:hAnsi="Calibri"/>
          <w:sz w:val="22"/>
          <w:szCs w:val="22"/>
          <w:lang w:eastAsia="en-US"/>
        </w:rPr>
        <w:t xml:space="preserve">Dla efektywnych działań w ramach realizacji Celu 2 </w:t>
      </w:r>
      <w:r w:rsidRPr="003D00AA">
        <w:rPr>
          <w:rFonts w:ascii="Calibri" w:eastAsia="Calibri" w:hAnsi="Calibri"/>
          <w:i/>
          <w:iCs/>
          <w:sz w:val="22"/>
          <w:szCs w:val="22"/>
          <w:lang w:eastAsia="en-US"/>
        </w:rPr>
        <w:t>Wzrost i poprawa wykorzystania kapitału ludzkiego</w:t>
      </w:r>
      <w:r w:rsidRPr="003D00AA">
        <w:rPr>
          <w:rFonts w:ascii="Calibri" w:eastAsia="Calibri" w:hAnsi="Calibri"/>
          <w:sz w:val="22"/>
          <w:szCs w:val="22"/>
          <w:lang w:eastAsia="en-US"/>
        </w:rPr>
        <w:t xml:space="preserve"> </w:t>
      </w:r>
      <w:r w:rsidRPr="003D00AA">
        <w:rPr>
          <w:rFonts w:ascii="Calibri" w:eastAsia="Calibri" w:hAnsi="Calibri"/>
          <w:i/>
          <w:iCs/>
          <w:sz w:val="22"/>
          <w:szCs w:val="22"/>
          <w:lang w:eastAsia="en-US"/>
        </w:rPr>
        <w:t>na rynku pracy</w:t>
      </w:r>
      <w:r w:rsidRPr="003D00AA">
        <w:rPr>
          <w:rFonts w:ascii="Calibri" w:eastAsia="Calibri" w:hAnsi="Calibri"/>
          <w:sz w:val="22"/>
          <w:szCs w:val="22"/>
          <w:lang w:eastAsia="en-US"/>
        </w:rPr>
        <w:t xml:space="preserve"> niezbędne są informacje na temat oczekiwań rynku pracy od pracowników, działań pracodawców w tym zakresie oraz aktywności edukacyjnej mieszkańców.</w:t>
      </w:r>
      <w:r>
        <w:rPr>
          <w:rFonts w:asciiTheme="minorHAnsi" w:hAnsiTheme="minorHAnsi" w:cstheme="minorHAnsi"/>
          <w:sz w:val="22"/>
          <w:szCs w:val="22"/>
        </w:rPr>
        <w:t xml:space="preserve"> </w:t>
      </w:r>
      <w:r w:rsidR="002B6CA0" w:rsidRPr="003D00AA">
        <w:rPr>
          <w:rFonts w:ascii="Calibri" w:eastAsia="Calibri" w:hAnsi="Calibri"/>
          <w:sz w:val="22"/>
          <w:szCs w:val="22"/>
          <w:lang w:eastAsia="en-US"/>
        </w:rPr>
        <w:t xml:space="preserve">Monitorowanie wykorzystania </w:t>
      </w:r>
      <w:r w:rsidRPr="003D00AA">
        <w:rPr>
          <w:rFonts w:ascii="Calibri" w:eastAsia="Calibri" w:hAnsi="Calibri"/>
          <w:sz w:val="22"/>
          <w:szCs w:val="22"/>
          <w:lang w:eastAsia="en-US"/>
        </w:rPr>
        <w:br/>
      </w:r>
      <w:r w:rsidR="002B6CA0" w:rsidRPr="003D00AA">
        <w:rPr>
          <w:rFonts w:ascii="Calibri" w:eastAsia="Calibri" w:hAnsi="Calibri"/>
          <w:sz w:val="22"/>
          <w:szCs w:val="22"/>
          <w:lang w:eastAsia="en-US"/>
        </w:rPr>
        <w:t xml:space="preserve">i rozwoju kapitału ludzkiego na potrzeby rynku pracy przez WUP w Poznaniu w 2023 r. polegało na: </w:t>
      </w:r>
    </w:p>
    <w:p w14:paraId="1EAF7769" w14:textId="6AC7B86A" w:rsidR="00FA2D8D" w:rsidRDefault="00402C0F" w:rsidP="00BE77D0">
      <w:pPr>
        <w:spacing w:line="276" w:lineRule="auto"/>
        <w:jc w:val="both"/>
        <w:rPr>
          <w:rFonts w:asciiTheme="minorHAnsi" w:hAnsiTheme="minorHAnsi" w:cstheme="minorHAnsi"/>
          <w:sz w:val="22"/>
          <w:szCs w:val="22"/>
          <w:highlight w:val="yellow"/>
        </w:rPr>
      </w:pPr>
      <w:r w:rsidRPr="00402C0F">
        <w:rPr>
          <w:rFonts w:ascii="Calibri" w:eastAsia="Calibri" w:hAnsi="Calibri"/>
          <w:noProof/>
          <w:lang w:eastAsia="en-US"/>
        </w:rPr>
        <w:drawing>
          <wp:anchor distT="0" distB="0" distL="114300" distR="114300" simplePos="0" relativeHeight="251765760" behindDoc="0" locked="0" layoutInCell="1" allowOverlap="1" wp14:anchorId="1EA5AA9E" wp14:editId="3F7BAFC1">
            <wp:simplePos x="0" y="0"/>
            <wp:positionH relativeFrom="column">
              <wp:posOffset>5205095</wp:posOffset>
            </wp:positionH>
            <wp:positionV relativeFrom="paragraph">
              <wp:posOffset>154305</wp:posOffset>
            </wp:positionV>
            <wp:extent cx="933450" cy="1270635"/>
            <wp:effectExtent l="0" t="0" r="0" b="5715"/>
            <wp:wrapThrough wrapText="bothSides">
              <wp:wrapPolygon edited="0">
                <wp:start x="0" y="0"/>
                <wp:lineTo x="0" y="21373"/>
                <wp:lineTo x="21159" y="21373"/>
                <wp:lineTo x="21159" y="0"/>
                <wp:lineTo x="0" y="0"/>
              </wp:wrapPolygon>
            </wp:wrapThrough>
            <wp:docPr id="142740001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00015" name="Obraz 1">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3450"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71F82" w14:textId="3320CD74" w:rsidR="00FA2D8D" w:rsidRPr="008C40E1" w:rsidRDefault="003D00AA" w:rsidP="00DD1D20">
      <w:pPr>
        <w:numPr>
          <w:ilvl w:val="0"/>
          <w:numId w:val="5"/>
        </w:numPr>
        <w:spacing w:line="276" w:lineRule="auto"/>
        <w:ind w:left="1060" w:hanging="703"/>
        <w:contextualSpacing/>
        <w:jc w:val="both"/>
        <w:rPr>
          <w:rFonts w:ascii="Calibri" w:eastAsia="Calibri" w:hAnsi="Calibri"/>
          <w:sz w:val="22"/>
          <w:szCs w:val="22"/>
          <w:lang w:eastAsia="en-US"/>
        </w:rPr>
      </w:pPr>
      <w:r>
        <w:rPr>
          <w:rFonts w:ascii="Calibri" w:eastAsia="Calibri" w:hAnsi="Calibri"/>
          <w:sz w:val="22"/>
          <w:szCs w:val="22"/>
          <w:lang w:eastAsia="en-US"/>
        </w:rPr>
        <w:t xml:space="preserve">realizacji </w:t>
      </w:r>
      <w:r w:rsidR="00FA2D8D" w:rsidRPr="008C40E1">
        <w:rPr>
          <w:rFonts w:ascii="Calibri" w:eastAsia="Calibri" w:hAnsi="Calibri"/>
          <w:sz w:val="22"/>
          <w:szCs w:val="22"/>
          <w:lang w:eastAsia="en-US"/>
        </w:rPr>
        <w:t>badani</w:t>
      </w:r>
      <w:r>
        <w:rPr>
          <w:rFonts w:ascii="Calibri" w:eastAsia="Calibri" w:hAnsi="Calibri"/>
          <w:sz w:val="22"/>
          <w:szCs w:val="22"/>
          <w:lang w:eastAsia="en-US"/>
        </w:rPr>
        <w:t>a</w:t>
      </w:r>
      <w:r w:rsidR="00FA2D8D" w:rsidRPr="008C40E1">
        <w:rPr>
          <w:rFonts w:ascii="Calibri" w:eastAsia="Calibri" w:hAnsi="Calibri"/>
          <w:sz w:val="22"/>
          <w:szCs w:val="22"/>
          <w:lang w:eastAsia="en-US"/>
        </w:rPr>
        <w:t xml:space="preserve"> </w:t>
      </w:r>
      <w:r w:rsidR="00FA2D8D" w:rsidRPr="008C40E1">
        <w:rPr>
          <w:rFonts w:ascii="Calibri" w:eastAsia="Calibri" w:hAnsi="Calibri"/>
          <w:b/>
          <w:bCs/>
          <w:sz w:val="22"/>
          <w:szCs w:val="22"/>
          <w:lang w:eastAsia="en-US"/>
        </w:rPr>
        <w:t>Kształcenie osób dorosłych w Wielkopolsce</w:t>
      </w:r>
      <w:r w:rsidR="00FA2D8D" w:rsidRPr="008C40E1">
        <w:rPr>
          <w:rFonts w:ascii="Calibri" w:eastAsia="Calibri" w:hAnsi="Calibri"/>
          <w:sz w:val="22"/>
          <w:szCs w:val="22"/>
          <w:lang w:eastAsia="en-US"/>
        </w:rPr>
        <w:t xml:space="preserve"> - </w:t>
      </w:r>
      <w:r w:rsidR="00FA2D8D" w:rsidRPr="008C40E1">
        <w:rPr>
          <w:rFonts w:ascii="Calibri" w:eastAsia="Calibri" w:hAnsi="Calibri"/>
          <w:b/>
          <w:bCs/>
          <w:sz w:val="22"/>
          <w:szCs w:val="22"/>
          <w:lang w:eastAsia="en-US"/>
        </w:rPr>
        <w:t>perspektywa pracodawcy i pracownika</w:t>
      </w:r>
      <w:r w:rsidR="00FA2D8D" w:rsidRPr="008C40E1">
        <w:rPr>
          <w:rFonts w:ascii="Calibri" w:eastAsia="Calibri" w:hAnsi="Calibri"/>
          <w:sz w:val="22"/>
          <w:szCs w:val="22"/>
          <w:lang w:eastAsia="en-US"/>
        </w:rPr>
        <w:t>. Przeprowadzone ankiety wskazują na zróżnicowanie aktywności edukacyjnej dorosłych mieszkańców regionu ze względu na ich wiek i wykształcenie. Aktywność edukacyjna ma podłoże głównie zawodowe. Choć zarówno pracownicy, jak i pracodawcy</w:t>
      </w:r>
      <w:r w:rsidR="0052267D">
        <w:rPr>
          <w:rFonts w:ascii="Calibri" w:eastAsia="Calibri" w:hAnsi="Calibri"/>
          <w:sz w:val="22"/>
          <w:szCs w:val="22"/>
          <w:lang w:eastAsia="en-US"/>
        </w:rPr>
        <w:t>,</w:t>
      </w:r>
      <w:r w:rsidR="00FA2D8D" w:rsidRPr="008C40E1">
        <w:rPr>
          <w:rFonts w:ascii="Calibri" w:eastAsia="Calibri" w:hAnsi="Calibri"/>
          <w:sz w:val="22"/>
          <w:szCs w:val="22"/>
          <w:lang w:eastAsia="en-US"/>
        </w:rPr>
        <w:t xml:space="preserve"> widzą konieczność stałego rozwoju, niemniej nie jest to zawsze możliwe. Badanie pokazuje najczęściej wybierane formy kształcenia ustawicznego, bariery </w:t>
      </w:r>
      <w:r w:rsidR="00402C0F" w:rsidRPr="008C40E1">
        <w:rPr>
          <w:rFonts w:ascii="Calibri" w:eastAsia="Calibri" w:hAnsi="Calibri"/>
          <w:sz w:val="22"/>
          <w:szCs w:val="22"/>
          <w:lang w:eastAsia="en-US"/>
        </w:rPr>
        <w:br/>
      </w:r>
      <w:r w:rsidR="00FA2D8D" w:rsidRPr="008C40E1">
        <w:rPr>
          <w:rFonts w:ascii="Calibri" w:eastAsia="Calibri" w:hAnsi="Calibri"/>
          <w:sz w:val="22"/>
          <w:szCs w:val="22"/>
          <w:lang w:eastAsia="en-US"/>
        </w:rPr>
        <w:t>w podejmowaniu rozwoju oraz rolę szkoleń dla wielkopolskich pracodawców</w:t>
      </w:r>
      <w:r w:rsidR="00FA2D8D" w:rsidRPr="008C40E1">
        <w:rPr>
          <w:rFonts w:ascii="Calibri" w:hAnsi="Calibri"/>
          <w:sz w:val="22"/>
          <w:szCs w:val="22"/>
        </w:rPr>
        <w:t>.</w:t>
      </w:r>
    </w:p>
    <w:p w14:paraId="7F326DD8" w14:textId="7404D70A" w:rsidR="00402C0F" w:rsidRPr="00FA2D8D" w:rsidRDefault="00402C0F" w:rsidP="00402C0F">
      <w:pPr>
        <w:spacing w:line="276" w:lineRule="auto"/>
        <w:contextualSpacing/>
        <w:jc w:val="both"/>
        <w:rPr>
          <w:rFonts w:ascii="Calibri" w:eastAsia="Calibri" w:hAnsi="Calibri"/>
          <w:sz w:val="22"/>
          <w:szCs w:val="22"/>
          <w:lang w:eastAsia="en-US"/>
        </w:rPr>
      </w:pPr>
    </w:p>
    <w:p w14:paraId="6F206ACE" w14:textId="78BA9271" w:rsidR="00FA2D8D" w:rsidRDefault="00402C0F" w:rsidP="000C4D15">
      <w:pPr>
        <w:contextualSpacing/>
        <w:jc w:val="both"/>
        <w:rPr>
          <w:rFonts w:ascii="Calibri" w:eastAsia="Calibri" w:hAnsi="Calibri"/>
          <w:sz w:val="22"/>
          <w:szCs w:val="22"/>
          <w:highlight w:val="green"/>
          <w:lang w:eastAsia="en-US"/>
        </w:rPr>
      </w:pPr>
      <w:r w:rsidRPr="00402C0F">
        <w:rPr>
          <w:rFonts w:ascii="Calibri" w:eastAsia="Calibri" w:hAnsi="Calibri"/>
          <w:noProof/>
          <w:lang w:eastAsia="en-US"/>
        </w:rPr>
        <w:drawing>
          <wp:anchor distT="0" distB="0" distL="114300" distR="114300" simplePos="0" relativeHeight="251766784" behindDoc="0" locked="0" layoutInCell="1" allowOverlap="1" wp14:anchorId="796CB16E" wp14:editId="07126445">
            <wp:simplePos x="0" y="0"/>
            <wp:positionH relativeFrom="column">
              <wp:posOffset>5205095</wp:posOffset>
            </wp:positionH>
            <wp:positionV relativeFrom="paragraph">
              <wp:posOffset>57793</wp:posOffset>
            </wp:positionV>
            <wp:extent cx="931895" cy="1314450"/>
            <wp:effectExtent l="0" t="0" r="1905" b="0"/>
            <wp:wrapThrough wrapText="bothSides">
              <wp:wrapPolygon edited="0">
                <wp:start x="0" y="0"/>
                <wp:lineTo x="0" y="21287"/>
                <wp:lineTo x="21202" y="21287"/>
                <wp:lineTo x="21202" y="0"/>
                <wp:lineTo x="0" y="0"/>
              </wp:wrapPolygon>
            </wp:wrapThrough>
            <wp:docPr id="1823508368"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08368" name="Obraz 2">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31895" cy="1314450"/>
                    </a:xfrm>
                    <a:prstGeom prst="rect">
                      <a:avLst/>
                    </a:prstGeom>
                    <a:noFill/>
                    <a:ln>
                      <a:noFill/>
                    </a:ln>
                  </pic:spPr>
                </pic:pic>
              </a:graphicData>
            </a:graphic>
          </wp:anchor>
        </w:drawing>
      </w:r>
    </w:p>
    <w:p w14:paraId="0FC7F1B1" w14:textId="2C92C535" w:rsidR="00FA2D8D" w:rsidRPr="008C40E1" w:rsidRDefault="003D00AA" w:rsidP="00DD1D20">
      <w:pPr>
        <w:numPr>
          <w:ilvl w:val="0"/>
          <w:numId w:val="5"/>
        </w:numPr>
        <w:spacing w:line="276" w:lineRule="auto"/>
        <w:contextualSpacing/>
        <w:jc w:val="both"/>
        <w:rPr>
          <w:rFonts w:ascii="Calibri" w:eastAsia="Calibri" w:hAnsi="Calibri"/>
          <w:sz w:val="22"/>
          <w:szCs w:val="22"/>
          <w:lang w:eastAsia="en-US"/>
        </w:rPr>
      </w:pPr>
      <w:r>
        <w:rPr>
          <w:rFonts w:ascii="Calibri" w:eastAsia="Calibri" w:hAnsi="Calibri"/>
          <w:sz w:val="22"/>
          <w:szCs w:val="22"/>
          <w:lang w:eastAsia="en-US"/>
        </w:rPr>
        <w:t xml:space="preserve">realizacji </w:t>
      </w:r>
      <w:r w:rsidRPr="008C40E1">
        <w:rPr>
          <w:rFonts w:ascii="Calibri" w:eastAsia="Calibri" w:hAnsi="Calibri"/>
          <w:sz w:val="22"/>
          <w:szCs w:val="22"/>
          <w:lang w:eastAsia="en-US"/>
        </w:rPr>
        <w:t>badani</w:t>
      </w:r>
      <w:r>
        <w:rPr>
          <w:rFonts w:ascii="Calibri" w:eastAsia="Calibri" w:hAnsi="Calibri"/>
          <w:sz w:val="22"/>
          <w:szCs w:val="22"/>
          <w:lang w:eastAsia="en-US"/>
        </w:rPr>
        <w:t>a</w:t>
      </w:r>
      <w:r w:rsidRPr="008C40E1">
        <w:rPr>
          <w:rFonts w:ascii="Calibri" w:eastAsia="Calibri" w:hAnsi="Calibri"/>
          <w:sz w:val="22"/>
          <w:szCs w:val="22"/>
          <w:lang w:eastAsia="en-US"/>
        </w:rPr>
        <w:t xml:space="preserve"> </w:t>
      </w:r>
      <w:r w:rsidR="00FA2D8D" w:rsidRPr="008C40E1">
        <w:rPr>
          <w:rFonts w:ascii="Calibri" w:eastAsia="Calibri" w:hAnsi="Calibri" w:cs="Calibri"/>
          <w:b/>
          <w:bCs/>
          <w:sz w:val="22"/>
          <w:szCs w:val="22"/>
          <w:lang w:eastAsia="en-US"/>
        </w:rPr>
        <w:t>Barometr Zawodów</w:t>
      </w:r>
      <w:r w:rsidR="00FA2D8D" w:rsidRPr="008C40E1">
        <w:rPr>
          <w:rFonts w:ascii="Calibri" w:eastAsia="Calibri" w:hAnsi="Calibri" w:cs="Calibri"/>
          <w:sz w:val="22"/>
          <w:szCs w:val="22"/>
          <w:lang w:eastAsia="en-US"/>
        </w:rPr>
        <w:t>, będące</w:t>
      </w:r>
      <w:r w:rsidR="00C0353F">
        <w:rPr>
          <w:rFonts w:ascii="Calibri" w:eastAsia="Calibri" w:hAnsi="Calibri" w:cs="Calibri"/>
          <w:sz w:val="22"/>
          <w:szCs w:val="22"/>
          <w:lang w:eastAsia="en-US"/>
        </w:rPr>
        <w:t>go</w:t>
      </w:r>
      <w:r w:rsidR="00FA2D8D" w:rsidRPr="008C40E1">
        <w:rPr>
          <w:rFonts w:ascii="Calibri" w:eastAsia="Calibri" w:hAnsi="Calibri" w:cs="Calibri"/>
          <w:sz w:val="22"/>
          <w:szCs w:val="22"/>
          <w:lang w:eastAsia="en-US"/>
        </w:rPr>
        <w:t xml:space="preserve"> krótkoterminową, ekspercką prognozą zapotrzebowania na zawody na regionalnym i powiatowych rynkach pracy. </w:t>
      </w:r>
      <w:r w:rsidR="00FA2D8D" w:rsidRPr="008C40E1">
        <w:rPr>
          <w:rFonts w:ascii="Calibri" w:eastAsia="Calibri" w:hAnsi="Calibri"/>
          <w:sz w:val="22"/>
          <w:szCs w:val="22"/>
          <w:lang w:eastAsia="en-US"/>
        </w:rPr>
        <w:t xml:space="preserve">Jego efektem jest wskazanie zawodów deficytowych, w których występuje problem z pozyskaniem pracowników, co pozwala na określenie m.in. pożądanych kierunków szkoleń i kształcenia zawodowego. </w:t>
      </w:r>
    </w:p>
    <w:p w14:paraId="55D2CC5E" w14:textId="6AFDEA8D" w:rsidR="00FA2D8D" w:rsidRDefault="00FA2D8D" w:rsidP="00FA2D8D">
      <w:pPr>
        <w:spacing w:line="256" w:lineRule="auto"/>
        <w:contextualSpacing/>
        <w:jc w:val="both"/>
        <w:rPr>
          <w:rFonts w:ascii="Calibri" w:eastAsia="Calibri" w:hAnsi="Calibri"/>
          <w:sz w:val="22"/>
          <w:szCs w:val="22"/>
          <w:highlight w:val="green"/>
          <w:lang w:eastAsia="en-US"/>
        </w:rPr>
      </w:pPr>
    </w:p>
    <w:p w14:paraId="2A76FBE0" w14:textId="5385F3C5" w:rsidR="00FA2D8D" w:rsidRPr="00FA2D8D" w:rsidRDefault="004A5C6F" w:rsidP="000C4D15">
      <w:pPr>
        <w:contextualSpacing/>
        <w:jc w:val="both"/>
        <w:rPr>
          <w:rFonts w:ascii="Calibri" w:eastAsia="Calibri" w:hAnsi="Calibri"/>
          <w:sz w:val="22"/>
          <w:szCs w:val="22"/>
          <w:lang w:eastAsia="en-US"/>
        </w:rPr>
      </w:pPr>
      <w:r w:rsidRPr="004A5C6F">
        <w:rPr>
          <w:rFonts w:ascii="Calibri" w:eastAsia="Calibri" w:hAnsi="Calibri"/>
          <w:noProof/>
          <w:kern w:val="2"/>
          <w:sz w:val="22"/>
          <w:szCs w:val="22"/>
          <w:lang w:eastAsia="en-US"/>
          <w14:ligatures w14:val="standardContextual"/>
        </w:rPr>
        <w:drawing>
          <wp:anchor distT="0" distB="0" distL="114300" distR="114300" simplePos="0" relativeHeight="251778048" behindDoc="0" locked="0" layoutInCell="1" allowOverlap="1" wp14:anchorId="10EDA9FE" wp14:editId="679D66C8">
            <wp:simplePos x="0" y="0"/>
            <wp:positionH relativeFrom="column">
              <wp:posOffset>5179060</wp:posOffset>
            </wp:positionH>
            <wp:positionV relativeFrom="paragraph">
              <wp:posOffset>163830</wp:posOffset>
            </wp:positionV>
            <wp:extent cx="983615" cy="1400810"/>
            <wp:effectExtent l="0" t="0" r="6985" b="8890"/>
            <wp:wrapThrough wrapText="bothSides">
              <wp:wrapPolygon edited="0">
                <wp:start x="0" y="0"/>
                <wp:lineTo x="0" y="21443"/>
                <wp:lineTo x="21335" y="21443"/>
                <wp:lineTo x="21335" y="0"/>
                <wp:lineTo x="0" y="0"/>
              </wp:wrapPolygon>
            </wp:wrapThrough>
            <wp:docPr id="19517190"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190" name="Obraz 2">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8361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E63F6" w14:textId="7C4D60F1" w:rsidR="00FA2D8D" w:rsidRPr="00FA2D8D" w:rsidRDefault="003D00AA" w:rsidP="00DD1D20">
      <w:pPr>
        <w:numPr>
          <w:ilvl w:val="0"/>
          <w:numId w:val="5"/>
        </w:numPr>
        <w:spacing w:after="200" w:line="276" w:lineRule="auto"/>
        <w:contextualSpacing/>
        <w:jc w:val="both"/>
        <w:rPr>
          <w:rFonts w:ascii="Calibri" w:eastAsia="Calibri" w:hAnsi="Calibri"/>
          <w:sz w:val="22"/>
          <w:szCs w:val="22"/>
          <w:lang w:eastAsia="en-US"/>
        </w:rPr>
      </w:pPr>
      <w:r>
        <w:rPr>
          <w:rFonts w:ascii="Calibri" w:eastAsia="Calibri" w:hAnsi="Calibri"/>
          <w:sz w:val="22"/>
          <w:szCs w:val="22"/>
          <w:lang w:eastAsia="en-US"/>
        </w:rPr>
        <w:t xml:space="preserve">opracowaniu </w:t>
      </w:r>
      <w:r w:rsidR="00FA2D8D" w:rsidRPr="00FA2D8D">
        <w:rPr>
          <w:rFonts w:ascii="Calibri" w:eastAsia="Calibri" w:hAnsi="Calibri"/>
          <w:sz w:val="22"/>
          <w:szCs w:val="22"/>
          <w:lang w:eastAsia="en-US"/>
        </w:rPr>
        <w:t>raport</w:t>
      </w:r>
      <w:r>
        <w:rPr>
          <w:rFonts w:ascii="Calibri" w:eastAsia="Calibri" w:hAnsi="Calibri"/>
          <w:sz w:val="22"/>
          <w:szCs w:val="22"/>
          <w:lang w:eastAsia="en-US"/>
        </w:rPr>
        <w:t>u</w:t>
      </w:r>
      <w:r w:rsidR="00FA2D8D" w:rsidRPr="00FA2D8D">
        <w:rPr>
          <w:rFonts w:ascii="Calibri" w:eastAsia="Calibri" w:hAnsi="Calibri"/>
          <w:sz w:val="22"/>
          <w:szCs w:val="22"/>
          <w:lang w:eastAsia="en-US"/>
        </w:rPr>
        <w:t xml:space="preserve"> z badań własnych </w:t>
      </w:r>
      <w:r w:rsidR="00FA2D8D" w:rsidRPr="00402C0F">
        <w:rPr>
          <w:rFonts w:ascii="Calibri" w:eastAsia="Calibri" w:hAnsi="Calibri"/>
          <w:b/>
          <w:bCs/>
          <w:sz w:val="22"/>
          <w:szCs w:val="22"/>
          <w:lang w:eastAsia="en-US"/>
        </w:rPr>
        <w:t xml:space="preserve">Zapotrzebowanie na kadry </w:t>
      </w:r>
      <w:r w:rsidR="00456FE2">
        <w:rPr>
          <w:rFonts w:ascii="Calibri" w:eastAsia="Calibri" w:hAnsi="Calibri"/>
          <w:b/>
          <w:bCs/>
          <w:sz w:val="22"/>
          <w:szCs w:val="22"/>
          <w:lang w:eastAsia="en-US"/>
        </w:rPr>
        <w:br/>
      </w:r>
      <w:r w:rsidR="00FA2D8D" w:rsidRPr="00402C0F">
        <w:rPr>
          <w:rFonts w:ascii="Calibri" w:eastAsia="Calibri" w:hAnsi="Calibri"/>
          <w:b/>
          <w:bCs/>
          <w:sz w:val="22"/>
          <w:szCs w:val="22"/>
          <w:lang w:eastAsia="en-US"/>
        </w:rPr>
        <w:t>w województwie wielkopolskim</w:t>
      </w:r>
      <w:r w:rsidR="00FA2D8D" w:rsidRPr="00FA2D8D">
        <w:rPr>
          <w:rFonts w:ascii="Calibri" w:eastAsia="Calibri" w:hAnsi="Calibri"/>
          <w:sz w:val="22"/>
          <w:szCs w:val="22"/>
          <w:lang w:eastAsia="en-US"/>
        </w:rPr>
        <w:t>. Zawiera analizy ofert pracy publikowanych różnymi kanałami rekrutacyjnymi, dzięki czemu możliwe było poznanie zapotrzebowania na różne grupy zawodowe. Analizy uwzględniały oferty pracy zgłaszane do PUP, realizację ofert pracy przez agencje zatrudnienia, oferty pracy w Internecie oraz zapotrzebowanie na pracowników w sektorze publicznym</w:t>
      </w:r>
      <w:r w:rsidR="00FA2D8D">
        <w:rPr>
          <w:rFonts w:ascii="Calibri" w:eastAsia="Calibri" w:hAnsi="Calibri"/>
          <w:sz w:val="22"/>
          <w:szCs w:val="22"/>
          <w:lang w:eastAsia="en-US"/>
        </w:rPr>
        <w:t>.</w:t>
      </w:r>
    </w:p>
    <w:p w14:paraId="6EC2DE95" w14:textId="65EFD779" w:rsidR="00FA2D8D" w:rsidRDefault="00FA2D8D" w:rsidP="000C4D15">
      <w:pPr>
        <w:jc w:val="both"/>
        <w:rPr>
          <w:rFonts w:asciiTheme="minorHAnsi" w:hAnsiTheme="minorHAnsi" w:cstheme="minorHAnsi"/>
          <w:sz w:val="22"/>
          <w:szCs w:val="22"/>
          <w:highlight w:val="yellow"/>
        </w:rPr>
      </w:pPr>
    </w:p>
    <w:p w14:paraId="4B1BBE95" w14:textId="1DE558E0" w:rsidR="00FA2D8D" w:rsidRPr="00491467" w:rsidRDefault="00FA2D8D" w:rsidP="00DD1D20">
      <w:pPr>
        <w:numPr>
          <w:ilvl w:val="0"/>
          <w:numId w:val="5"/>
        </w:numPr>
        <w:spacing w:after="200" w:line="276" w:lineRule="auto"/>
        <w:contextualSpacing/>
        <w:jc w:val="both"/>
        <w:rPr>
          <w:rFonts w:ascii="Calibri" w:eastAsia="Calibri" w:hAnsi="Calibri"/>
          <w:sz w:val="22"/>
          <w:szCs w:val="22"/>
          <w:lang w:eastAsia="en-US"/>
        </w:rPr>
      </w:pPr>
      <w:r w:rsidRPr="00491467">
        <w:rPr>
          <w:rFonts w:ascii="Calibri" w:eastAsia="Calibri" w:hAnsi="Calibri"/>
          <w:sz w:val="22"/>
          <w:szCs w:val="22"/>
          <w:lang w:eastAsia="en-US"/>
        </w:rPr>
        <w:t>monitoring</w:t>
      </w:r>
      <w:r w:rsidR="00995515">
        <w:rPr>
          <w:rFonts w:ascii="Calibri" w:eastAsia="Calibri" w:hAnsi="Calibri"/>
          <w:sz w:val="22"/>
          <w:szCs w:val="22"/>
          <w:lang w:eastAsia="en-US"/>
        </w:rPr>
        <w:t>u</w:t>
      </w:r>
      <w:r w:rsidRPr="00491467">
        <w:rPr>
          <w:rFonts w:ascii="Calibri" w:eastAsia="Calibri" w:hAnsi="Calibri"/>
          <w:sz w:val="22"/>
          <w:szCs w:val="22"/>
          <w:lang w:eastAsia="en-US"/>
        </w:rPr>
        <w:t xml:space="preserve"> internetowych ofert pracy zgłaszanych w województwie wielkopolskim (zgodnie</w:t>
      </w:r>
      <w:r>
        <w:rPr>
          <w:rFonts w:ascii="Calibri" w:eastAsia="Calibri" w:hAnsi="Calibri"/>
          <w:sz w:val="22"/>
          <w:szCs w:val="22"/>
          <w:lang w:eastAsia="en-US"/>
        </w:rPr>
        <w:t xml:space="preserve"> </w:t>
      </w:r>
      <w:r w:rsidR="00751BE4">
        <w:rPr>
          <w:rFonts w:ascii="Calibri" w:eastAsia="Calibri" w:hAnsi="Calibri"/>
          <w:sz w:val="22"/>
          <w:szCs w:val="22"/>
          <w:lang w:eastAsia="en-US"/>
        </w:rPr>
        <w:br/>
      </w:r>
      <w:r w:rsidRPr="00491467">
        <w:rPr>
          <w:rFonts w:ascii="Calibri" w:eastAsia="Calibri" w:hAnsi="Calibri"/>
          <w:sz w:val="22"/>
          <w:szCs w:val="22"/>
          <w:lang w:eastAsia="en-US"/>
        </w:rPr>
        <w:t xml:space="preserve">z metodologią </w:t>
      </w:r>
      <w:proofErr w:type="spellStart"/>
      <w:r w:rsidRPr="00AC1F28">
        <w:rPr>
          <w:rFonts w:ascii="Calibri" w:eastAsia="Calibri" w:hAnsi="Calibri"/>
          <w:sz w:val="22"/>
          <w:szCs w:val="22"/>
          <w:lang w:eastAsia="en-US"/>
        </w:rPr>
        <w:t>MRiPS</w:t>
      </w:r>
      <w:proofErr w:type="spellEnd"/>
      <w:r w:rsidRPr="00AC1F28">
        <w:rPr>
          <w:rFonts w:ascii="Calibri" w:eastAsia="Calibri" w:hAnsi="Calibri"/>
          <w:sz w:val="22"/>
          <w:szCs w:val="22"/>
          <w:lang w:eastAsia="en-US"/>
        </w:rPr>
        <w:t>).</w:t>
      </w:r>
    </w:p>
    <w:p w14:paraId="7A9F98CE" w14:textId="2A36514F" w:rsidR="00400113" w:rsidRPr="00A3192A" w:rsidRDefault="00400113" w:rsidP="00636F94">
      <w:pPr>
        <w:spacing w:line="276" w:lineRule="auto"/>
        <w:contextualSpacing/>
        <w:jc w:val="both"/>
        <w:rPr>
          <w:rFonts w:ascii="Calibri" w:eastAsia="Calibri" w:hAnsi="Calibri" w:cs="Calibri"/>
          <w:sz w:val="22"/>
          <w:szCs w:val="22"/>
          <w:highlight w:val="yellow"/>
          <w:lang w:eastAsia="en-US"/>
        </w:rPr>
      </w:pPr>
    </w:p>
    <w:p w14:paraId="00DA1ED1" w14:textId="77777777" w:rsidR="00400113" w:rsidRPr="000C6F90" w:rsidRDefault="00400113" w:rsidP="00400113">
      <w:pPr>
        <w:spacing w:line="276" w:lineRule="auto"/>
        <w:ind w:left="1065"/>
        <w:contextualSpacing/>
        <w:jc w:val="both"/>
        <w:rPr>
          <w:rFonts w:ascii="Calibri" w:eastAsia="Calibri" w:hAnsi="Calibri" w:cs="Calibri"/>
          <w:color w:val="000000" w:themeColor="text1"/>
          <w:sz w:val="22"/>
          <w:szCs w:val="22"/>
          <w:lang w:eastAsia="en-US"/>
        </w:rPr>
      </w:pPr>
    </w:p>
    <w:p w14:paraId="090C6E4D" w14:textId="0D8AAF3E" w:rsidR="00D255BD" w:rsidRPr="00CE16BD" w:rsidRDefault="005155F2" w:rsidP="00DD1D20">
      <w:pPr>
        <w:pStyle w:val="Akapitzlist"/>
        <w:numPr>
          <w:ilvl w:val="1"/>
          <w:numId w:val="9"/>
        </w:numPr>
        <w:ind w:left="1134" w:hanging="425"/>
        <w:jc w:val="both"/>
        <w:rPr>
          <w:rFonts w:asciiTheme="minorHAnsi" w:hAnsiTheme="minorHAnsi" w:cstheme="minorHAnsi"/>
          <w:b/>
          <w:bCs/>
        </w:rPr>
      </w:pPr>
      <w:r w:rsidRPr="00CE16BD">
        <w:rPr>
          <w:rFonts w:asciiTheme="minorHAnsi" w:hAnsiTheme="minorHAnsi" w:cstheme="minorHAnsi"/>
          <w:b/>
          <w:bCs/>
        </w:rPr>
        <w:t>Wojewódzka Rada Rynku Pracy w Poznaniu</w:t>
      </w:r>
      <w:r w:rsidR="004700A0">
        <w:rPr>
          <w:rFonts w:asciiTheme="minorHAnsi" w:hAnsiTheme="minorHAnsi" w:cstheme="minorHAnsi"/>
          <w:b/>
          <w:bCs/>
          <w:lang w:val="pl-PL"/>
        </w:rPr>
        <w:t xml:space="preserve"> (WRRP)</w:t>
      </w:r>
    </w:p>
    <w:p w14:paraId="46643511" w14:textId="04D22E6B" w:rsidR="00DD46DA" w:rsidRPr="00EE731F" w:rsidRDefault="005155F2" w:rsidP="00DD46DA">
      <w:pPr>
        <w:spacing w:line="276" w:lineRule="auto"/>
        <w:ind w:firstLine="708"/>
        <w:jc w:val="both"/>
        <w:rPr>
          <w:rFonts w:asciiTheme="minorHAnsi" w:eastAsia="Calibri" w:hAnsiTheme="minorHAnsi" w:cstheme="minorHAnsi"/>
          <w:sz w:val="22"/>
          <w:szCs w:val="22"/>
          <w:lang w:eastAsia="en-US"/>
        </w:rPr>
      </w:pPr>
      <w:r w:rsidRPr="0000759A">
        <w:rPr>
          <w:rFonts w:ascii="Calibri" w:hAnsi="Calibri" w:cs="Calibri"/>
          <w:bCs/>
          <w:iCs/>
          <w:sz w:val="22"/>
          <w:szCs w:val="22"/>
        </w:rPr>
        <w:t>WRRP</w:t>
      </w:r>
      <w:r w:rsidR="007207B8" w:rsidRPr="0000759A">
        <w:rPr>
          <w:rFonts w:ascii="Calibri" w:hAnsi="Calibri" w:cs="Calibri"/>
          <w:bCs/>
          <w:iCs/>
          <w:sz w:val="22"/>
          <w:szCs w:val="22"/>
        </w:rPr>
        <w:t xml:space="preserve"> w Poznaniu</w:t>
      </w:r>
      <w:r w:rsidRPr="0000759A">
        <w:rPr>
          <w:rFonts w:ascii="Calibri" w:hAnsi="Calibri" w:cs="Calibri"/>
          <w:bCs/>
          <w:iCs/>
          <w:sz w:val="22"/>
          <w:szCs w:val="22"/>
        </w:rPr>
        <w:t xml:space="preserve"> </w:t>
      </w:r>
      <w:r w:rsidR="00D255BD" w:rsidRPr="0000759A">
        <w:rPr>
          <w:rFonts w:ascii="Calibri" w:hAnsi="Calibri" w:cs="Calibri"/>
          <w:bCs/>
          <w:iCs/>
          <w:sz w:val="22"/>
          <w:szCs w:val="22"/>
        </w:rPr>
        <w:t xml:space="preserve">jest </w:t>
      </w:r>
      <w:r w:rsidR="00D255BD" w:rsidRPr="0000759A">
        <w:rPr>
          <w:rFonts w:ascii="Calibri" w:hAnsi="Calibri" w:cs="Calibri"/>
          <w:sz w:val="22"/>
          <w:szCs w:val="22"/>
        </w:rPr>
        <w:t xml:space="preserve">organem opiniodawczo-doradczym marszałka województwa w sprawach polityki rynku prac i </w:t>
      </w:r>
      <w:r w:rsidRPr="0000759A">
        <w:rPr>
          <w:rFonts w:ascii="Calibri" w:hAnsi="Calibri" w:cs="Calibri"/>
          <w:bCs/>
          <w:iCs/>
          <w:sz w:val="22"/>
          <w:szCs w:val="22"/>
        </w:rPr>
        <w:t xml:space="preserve">pełni ważną rolę </w:t>
      </w:r>
      <w:r w:rsidR="00DD46DA" w:rsidRPr="0000759A">
        <w:rPr>
          <w:rFonts w:ascii="Calibri" w:hAnsi="Calibri" w:cs="Calibri"/>
          <w:bCs/>
          <w:iCs/>
          <w:sz w:val="22"/>
          <w:szCs w:val="22"/>
        </w:rPr>
        <w:t xml:space="preserve">polegającą </w:t>
      </w:r>
      <w:r w:rsidR="00DD46DA" w:rsidRPr="00EE731F">
        <w:rPr>
          <w:rFonts w:asciiTheme="minorHAnsi" w:eastAsia="Calibri" w:hAnsiTheme="minorHAnsi" w:cstheme="minorHAnsi"/>
          <w:sz w:val="22"/>
          <w:szCs w:val="22"/>
          <w:lang w:eastAsia="en-US"/>
        </w:rPr>
        <w:t>na włączeniu partnerów rynku pracy w proces monitorowania regionalnej polityki rynku pracy</w:t>
      </w:r>
      <w:r w:rsidR="00D070D4">
        <w:rPr>
          <w:rFonts w:asciiTheme="minorHAnsi" w:eastAsia="Calibri" w:hAnsiTheme="minorHAnsi" w:cstheme="minorHAnsi"/>
          <w:sz w:val="22"/>
          <w:szCs w:val="22"/>
          <w:lang w:eastAsia="en-US"/>
        </w:rPr>
        <w:t>,</w:t>
      </w:r>
      <w:r w:rsidR="00DD46DA" w:rsidRPr="0000759A">
        <w:rPr>
          <w:rFonts w:asciiTheme="minorHAnsi" w:eastAsia="Calibri" w:hAnsiTheme="minorHAnsi" w:cstheme="minorHAnsi"/>
          <w:sz w:val="22"/>
          <w:szCs w:val="22"/>
          <w:lang w:eastAsia="en-US"/>
        </w:rPr>
        <w:t xml:space="preserve"> stanowi</w:t>
      </w:r>
      <w:r w:rsidR="00D070D4">
        <w:rPr>
          <w:rFonts w:asciiTheme="minorHAnsi" w:eastAsia="Calibri" w:hAnsiTheme="minorHAnsi" w:cstheme="minorHAnsi"/>
          <w:sz w:val="22"/>
          <w:szCs w:val="22"/>
          <w:lang w:eastAsia="en-US"/>
        </w:rPr>
        <w:t>ąc</w:t>
      </w:r>
      <w:r w:rsidR="00DD46DA" w:rsidRPr="0000759A">
        <w:rPr>
          <w:rFonts w:asciiTheme="minorHAnsi" w:eastAsia="Calibri" w:hAnsiTheme="minorHAnsi" w:cstheme="minorHAnsi"/>
          <w:sz w:val="22"/>
          <w:szCs w:val="22"/>
          <w:lang w:eastAsia="en-US"/>
        </w:rPr>
        <w:t xml:space="preserve"> </w:t>
      </w:r>
      <w:r w:rsidR="00DD46DA" w:rsidRPr="00EE731F">
        <w:rPr>
          <w:rFonts w:asciiTheme="minorHAnsi" w:eastAsia="Calibri" w:hAnsiTheme="minorHAnsi" w:cstheme="minorHAnsi"/>
          <w:sz w:val="22"/>
          <w:szCs w:val="22"/>
          <w:lang w:eastAsia="en-US"/>
        </w:rPr>
        <w:t xml:space="preserve">ważny element dialogu społecznego prowadzonego </w:t>
      </w:r>
      <w:r w:rsidR="00CD671F">
        <w:rPr>
          <w:rFonts w:asciiTheme="minorHAnsi" w:eastAsia="Calibri" w:hAnsiTheme="minorHAnsi" w:cstheme="minorHAnsi"/>
          <w:sz w:val="22"/>
          <w:szCs w:val="22"/>
          <w:lang w:eastAsia="en-US"/>
        </w:rPr>
        <w:br/>
      </w:r>
      <w:r w:rsidR="00DD46DA" w:rsidRPr="00EE731F">
        <w:rPr>
          <w:rFonts w:asciiTheme="minorHAnsi" w:eastAsia="Calibri" w:hAnsiTheme="minorHAnsi" w:cstheme="minorHAnsi"/>
          <w:sz w:val="22"/>
          <w:szCs w:val="22"/>
          <w:lang w:eastAsia="en-US"/>
        </w:rPr>
        <w:t>w</w:t>
      </w:r>
      <w:r w:rsidR="00CD671F">
        <w:rPr>
          <w:rFonts w:asciiTheme="minorHAnsi" w:eastAsia="Calibri" w:hAnsiTheme="minorHAnsi" w:cstheme="minorHAnsi"/>
          <w:sz w:val="22"/>
          <w:szCs w:val="22"/>
          <w:lang w:eastAsia="en-US"/>
        </w:rPr>
        <w:t xml:space="preserve"> </w:t>
      </w:r>
      <w:r w:rsidR="00DD46DA" w:rsidRPr="00EE731F">
        <w:rPr>
          <w:rFonts w:asciiTheme="minorHAnsi" w:eastAsia="Calibri" w:hAnsiTheme="minorHAnsi" w:cstheme="minorHAnsi"/>
          <w:sz w:val="22"/>
          <w:szCs w:val="22"/>
          <w:lang w:eastAsia="en-US"/>
        </w:rPr>
        <w:t>Wielkopolsce.</w:t>
      </w:r>
    </w:p>
    <w:p w14:paraId="720DC0D4" w14:textId="0E4B76FF" w:rsidR="00EE731F" w:rsidRPr="00397B80" w:rsidRDefault="00DD46DA" w:rsidP="006A3A8A">
      <w:pPr>
        <w:spacing w:line="276" w:lineRule="auto"/>
        <w:ind w:firstLine="708"/>
        <w:jc w:val="both"/>
        <w:rPr>
          <w:rFonts w:asciiTheme="minorHAnsi" w:eastAsia="Calibri" w:hAnsiTheme="minorHAnsi" w:cstheme="minorHAnsi"/>
          <w:sz w:val="22"/>
          <w:szCs w:val="22"/>
          <w:lang w:eastAsia="en-US"/>
        </w:rPr>
      </w:pPr>
      <w:r w:rsidRPr="00EE731F">
        <w:rPr>
          <w:rFonts w:asciiTheme="minorHAnsi" w:eastAsia="Calibri" w:hAnsiTheme="minorHAnsi" w:cstheme="minorHAnsi"/>
          <w:sz w:val="22"/>
          <w:szCs w:val="22"/>
          <w:lang w:eastAsia="en-US"/>
        </w:rPr>
        <w:t xml:space="preserve">Rok 2023 łączył koniec 4-letniej kadencji </w:t>
      </w:r>
      <w:r w:rsidR="00985DAC" w:rsidRPr="0000759A">
        <w:rPr>
          <w:rFonts w:asciiTheme="minorHAnsi" w:eastAsia="Calibri" w:hAnsiTheme="minorHAnsi" w:cstheme="minorHAnsi"/>
          <w:sz w:val="22"/>
          <w:szCs w:val="22"/>
          <w:lang w:eastAsia="en-US"/>
        </w:rPr>
        <w:t>WRRP</w:t>
      </w:r>
      <w:r w:rsidRPr="00EE731F">
        <w:rPr>
          <w:rFonts w:asciiTheme="minorHAnsi" w:eastAsia="Calibri" w:hAnsiTheme="minorHAnsi" w:cstheme="minorHAnsi"/>
          <w:sz w:val="22"/>
          <w:szCs w:val="22"/>
          <w:lang w:eastAsia="en-US"/>
        </w:rPr>
        <w:t xml:space="preserve"> w Poznaniu, przypadającej na lata 2019</w:t>
      </w:r>
      <w:r w:rsidR="00D95B80">
        <w:rPr>
          <w:rFonts w:asciiTheme="minorHAnsi" w:eastAsia="Calibri" w:hAnsiTheme="minorHAnsi" w:cstheme="minorHAnsi"/>
          <w:sz w:val="22"/>
          <w:szCs w:val="22"/>
          <w:lang w:eastAsia="en-US"/>
        </w:rPr>
        <w:t xml:space="preserve"> </w:t>
      </w:r>
      <w:r w:rsidRPr="00EE731F">
        <w:rPr>
          <w:rFonts w:asciiTheme="minorHAnsi" w:eastAsia="Calibri" w:hAnsiTheme="minorHAnsi" w:cstheme="minorHAnsi"/>
          <w:sz w:val="22"/>
          <w:szCs w:val="22"/>
          <w:lang w:eastAsia="en-US"/>
        </w:rPr>
        <w:t>-2023 oraz początek funkcjonowania obecnej kadencji 2023-2027, której inauguracja miała miejsce 28 kwietnia 2023 r.</w:t>
      </w:r>
      <w:r w:rsidR="00BD699D" w:rsidRPr="0000759A">
        <w:rPr>
          <w:rFonts w:asciiTheme="minorHAnsi" w:eastAsia="Calibri" w:hAnsiTheme="minorHAnsi" w:cstheme="minorHAnsi"/>
          <w:sz w:val="22"/>
          <w:szCs w:val="22"/>
          <w:lang w:eastAsia="en-US"/>
        </w:rPr>
        <w:t xml:space="preserve"> </w:t>
      </w:r>
      <w:r w:rsidR="00CD671F">
        <w:rPr>
          <w:rFonts w:asciiTheme="minorHAnsi" w:eastAsia="Calibri" w:hAnsiTheme="minorHAnsi" w:cstheme="minorHAnsi"/>
          <w:sz w:val="22"/>
          <w:szCs w:val="22"/>
          <w:lang w:eastAsia="en-US"/>
        </w:rPr>
        <w:br/>
      </w:r>
      <w:r w:rsidR="00D72D42">
        <w:rPr>
          <w:rFonts w:asciiTheme="minorHAnsi" w:eastAsia="Calibri" w:hAnsiTheme="minorHAnsi" w:cstheme="minorHAnsi"/>
          <w:sz w:val="22"/>
          <w:szCs w:val="22"/>
          <w:lang w:eastAsia="en-US"/>
        </w:rPr>
        <w:t>W s</w:t>
      </w:r>
      <w:r w:rsidR="00BD699D" w:rsidRPr="00EE731F">
        <w:rPr>
          <w:rFonts w:asciiTheme="minorHAnsi" w:eastAsia="Calibri" w:hAnsiTheme="minorHAnsi" w:cstheme="minorHAnsi"/>
          <w:sz w:val="22"/>
          <w:szCs w:val="22"/>
          <w:lang w:eastAsia="en-US"/>
        </w:rPr>
        <w:t xml:space="preserve">kład Rady </w:t>
      </w:r>
      <w:r w:rsidR="00D72D42">
        <w:rPr>
          <w:rFonts w:asciiTheme="minorHAnsi" w:eastAsia="Calibri" w:hAnsiTheme="minorHAnsi" w:cstheme="minorHAnsi"/>
          <w:sz w:val="22"/>
          <w:szCs w:val="22"/>
          <w:lang w:eastAsia="en-US"/>
        </w:rPr>
        <w:t>wesz</w:t>
      </w:r>
      <w:r w:rsidR="00083D4F">
        <w:rPr>
          <w:rFonts w:asciiTheme="minorHAnsi" w:eastAsia="Calibri" w:hAnsiTheme="minorHAnsi" w:cstheme="minorHAnsi"/>
          <w:sz w:val="22"/>
          <w:szCs w:val="22"/>
          <w:lang w:eastAsia="en-US"/>
        </w:rPr>
        <w:t>ło</w:t>
      </w:r>
      <w:r w:rsidR="00BD699D" w:rsidRPr="00EE731F">
        <w:rPr>
          <w:rFonts w:asciiTheme="minorHAnsi" w:eastAsia="Calibri" w:hAnsiTheme="minorHAnsi" w:cstheme="minorHAnsi"/>
          <w:sz w:val="22"/>
          <w:szCs w:val="22"/>
          <w:lang w:eastAsia="en-US"/>
        </w:rPr>
        <w:t xml:space="preserve"> 23 wybranych przedstawicieli strony związkowej, pracodawców oraz organizacji rolniczych i pozarządowych. </w:t>
      </w:r>
      <w:r w:rsidR="00EE731F" w:rsidRPr="00EE731F">
        <w:rPr>
          <w:rFonts w:asciiTheme="minorHAnsi" w:eastAsia="Calibri" w:hAnsiTheme="minorHAnsi" w:cstheme="minorHAnsi"/>
          <w:sz w:val="22"/>
          <w:szCs w:val="22"/>
          <w:lang w:eastAsia="en-US"/>
        </w:rPr>
        <w:t xml:space="preserve">Do Rady nowej kadencji dołączyli nieobecni dotychczas przedstawiciele pracodawców: Związku Pracodawców Business Centre Club i Federacji Przedsiębiorców Polskich. </w:t>
      </w:r>
    </w:p>
    <w:p w14:paraId="5BFC46CD" w14:textId="461061A4" w:rsidR="00BD699D" w:rsidRPr="00EE731F" w:rsidRDefault="00BD699D" w:rsidP="00BD699D">
      <w:pPr>
        <w:spacing w:line="276" w:lineRule="auto"/>
        <w:ind w:firstLine="709"/>
        <w:jc w:val="both"/>
        <w:rPr>
          <w:rFonts w:ascii="Calibri" w:hAnsi="Calibri" w:cs="Calibri"/>
          <w:bCs/>
          <w:iCs/>
          <w:sz w:val="22"/>
          <w:szCs w:val="22"/>
          <w:highlight w:val="yellow"/>
        </w:rPr>
      </w:pPr>
      <w:r w:rsidRPr="00EE731F">
        <w:rPr>
          <w:rFonts w:asciiTheme="minorHAnsi" w:eastAsia="Calibri" w:hAnsiTheme="minorHAnsi" w:cstheme="minorHAnsi"/>
          <w:sz w:val="22"/>
          <w:szCs w:val="22"/>
          <w:lang w:eastAsia="en-US"/>
        </w:rPr>
        <w:t xml:space="preserve">Jednym z zadań WRRP w Poznaniu jest oddziaływanie na kształcenie, zgodnie z potrzebami rynku pracy, szkolenie zawodowe oraz zatrudnienie w województwie, m. in. poprzez wydawanie opinii </w:t>
      </w:r>
      <w:r w:rsidRPr="0000759A">
        <w:rPr>
          <w:rFonts w:asciiTheme="minorHAnsi" w:eastAsia="Calibri" w:hAnsiTheme="minorHAnsi" w:cstheme="minorHAnsi"/>
          <w:sz w:val="22"/>
          <w:szCs w:val="22"/>
          <w:lang w:eastAsia="en-US"/>
        </w:rPr>
        <w:t>na temat</w:t>
      </w:r>
      <w:r w:rsidRPr="00EE731F">
        <w:rPr>
          <w:rFonts w:asciiTheme="minorHAnsi" w:eastAsia="Calibri" w:hAnsiTheme="minorHAnsi" w:cstheme="minorHAnsi"/>
          <w:sz w:val="22"/>
          <w:szCs w:val="22"/>
          <w:lang w:eastAsia="en-US"/>
        </w:rPr>
        <w:t xml:space="preserve"> </w:t>
      </w:r>
      <w:r w:rsidRPr="00EE731F">
        <w:rPr>
          <w:rFonts w:asciiTheme="minorHAnsi" w:eastAsia="Calibri" w:hAnsiTheme="minorHAnsi" w:cstheme="minorHAnsi"/>
          <w:sz w:val="22"/>
          <w:szCs w:val="22"/>
          <w:lang w:eastAsia="en-US"/>
        </w:rPr>
        <w:lastRenderedPageBreak/>
        <w:t>zasadności kształcenia w danym zawodzie</w:t>
      </w:r>
      <w:r w:rsidRPr="0000759A">
        <w:rPr>
          <w:rFonts w:ascii="Calibri" w:hAnsi="Calibri" w:cs="Calibri"/>
          <w:bCs/>
          <w:iCs/>
          <w:sz w:val="22"/>
          <w:szCs w:val="22"/>
        </w:rPr>
        <w:t xml:space="preserve"> w wielkopolskich szkołach branżowych, technikach i szkołach policealnych. WRRP w Poznaniu </w:t>
      </w:r>
      <w:r w:rsidR="001E2441">
        <w:rPr>
          <w:rFonts w:ascii="Calibri" w:hAnsi="Calibri" w:cs="Calibri"/>
          <w:bCs/>
          <w:iCs/>
          <w:sz w:val="22"/>
          <w:szCs w:val="22"/>
        </w:rPr>
        <w:t xml:space="preserve">w 2023 r. </w:t>
      </w:r>
      <w:r w:rsidRPr="001E2441">
        <w:rPr>
          <w:rFonts w:ascii="Calibri" w:hAnsi="Calibri" w:cs="Calibri"/>
          <w:bCs/>
          <w:iCs/>
          <w:sz w:val="22"/>
          <w:szCs w:val="22"/>
        </w:rPr>
        <w:t>p</w:t>
      </w:r>
      <w:r w:rsidRPr="001E2441">
        <w:rPr>
          <w:rFonts w:asciiTheme="minorHAnsi" w:eastAsia="Calibri" w:hAnsiTheme="minorHAnsi" w:cstheme="minorHAnsi"/>
          <w:sz w:val="22"/>
          <w:szCs w:val="22"/>
          <w:lang w:eastAsia="en-US"/>
        </w:rPr>
        <w:t>odjęła łącznie 82 uchwały</w:t>
      </w:r>
      <w:r w:rsidR="00D070D4" w:rsidRPr="001E2441">
        <w:rPr>
          <w:rFonts w:asciiTheme="minorHAnsi" w:eastAsia="Calibri" w:hAnsiTheme="minorHAnsi" w:cstheme="minorHAnsi"/>
          <w:sz w:val="22"/>
          <w:szCs w:val="22"/>
          <w:lang w:eastAsia="en-US"/>
        </w:rPr>
        <w:t>,</w:t>
      </w:r>
      <w:r w:rsidR="00D070D4">
        <w:rPr>
          <w:rFonts w:asciiTheme="minorHAnsi" w:eastAsia="Calibri" w:hAnsiTheme="minorHAnsi" w:cstheme="minorHAnsi"/>
          <w:sz w:val="22"/>
          <w:szCs w:val="22"/>
          <w:lang w:eastAsia="en-US"/>
        </w:rPr>
        <w:t xml:space="preserve"> w tym zakresie. </w:t>
      </w:r>
    </w:p>
    <w:p w14:paraId="11C00A49" w14:textId="2A07805F" w:rsidR="00BD699D" w:rsidRPr="00EE731F" w:rsidRDefault="00BD699D" w:rsidP="00AD3D35">
      <w:pPr>
        <w:spacing w:line="276" w:lineRule="auto"/>
        <w:ind w:firstLine="709"/>
        <w:jc w:val="both"/>
        <w:rPr>
          <w:rFonts w:ascii="Calibri" w:hAnsi="Calibri" w:cs="Calibri"/>
          <w:bCs/>
          <w:iCs/>
          <w:sz w:val="22"/>
          <w:szCs w:val="22"/>
          <w:highlight w:val="yellow"/>
        </w:rPr>
      </w:pPr>
      <w:r w:rsidRPr="0000759A">
        <w:rPr>
          <w:rFonts w:ascii="Calibri" w:hAnsi="Calibri" w:cs="Calibri"/>
          <w:bCs/>
          <w:iCs/>
          <w:sz w:val="22"/>
          <w:szCs w:val="22"/>
        </w:rPr>
        <w:t>Wśród tematyki posiedzeń Rady znalazły się kwestie dotyczące, m. in., ogólnej oceny sytuacji na wielkopolskim rynku pracy oraz obserwowanych zmian w obszarze polityki zatrudnienia</w:t>
      </w:r>
      <w:r w:rsidR="00AD3D35" w:rsidRPr="0000759A">
        <w:rPr>
          <w:rFonts w:ascii="Calibri" w:hAnsi="Calibri" w:cs="Calibri"/>
          <w:bCs/>
          <w:iCs/>
          <w:sz w:val="22"/>
          <w:szCs w:val="22"/>
        </w:rPr>
        <w:t>,</w:t>
      </w:r>
      <w:r w:rsidR="00AD3D35" w:rsidRPr="0000759A">
        <w:rPr>
          <w:rFonts w:ascii="Calibri" w:eastAsia="Calibri" w:hAnsi="Calibri" w:cs="Calibri"/>
          <w:sz w:val="22"/>
          <w:szCs w:val="22"/>
          <w:lang w:eastAsia="en-US"/>
        </w:rPr>
        <w:t xml:space="preserve"> </w:t>
      </w:r>
      <w:r w:rsidR="00AD3D35" w:rsidRPr="00AD3D35">
        <w:rPr>
          <w:rFonts w:ascii="Calibri" w:eastAsia="Calibri" w:hAnsi="Calibri" w:cs="Calibri"/>
          <w:sz w:val="22"/>
          <w:szCs w:val="22"/>
          <w:lang w:eastAsia="en-US"/>
        </w:rPr>
        <w:t xml:space="preserve">warunkowanych </w:t>
      </w:r>
      <w:r w:rsidR="00D92CDD">
        <w:rPr>
          <w:rFonts w:ascii="Calibri" w:eastAsia="Calibri" w:hAnsi="Calibri" w:cs="Calibri"/>
          <w:sz w:val="22"/>
          <w:szCs w:val="22"/>
          <w:lang w:eastAsia="en-US"/>
        </w:rPr>
        <w:br/>
      </w:r>
      <w:r w:rsidR="00AD3D35" w:rsidRPr="00AD3D35">
        <w:rPr>
          <w:rFonts w:ascii="Calibri" w:eastAsia="Calibri" w:hAnsi="Calibri" w:cs="Calibri"/>
          <w:sz w:val="22"/>
          <w:szCs w:val="22"/>
          <w:lang w:eastAsia="en-US"/>
        </w:rPr>
        <w:t xml:space="preserve">w szczególności społeczno-ekonomicznymi konsekwencjami wzrostu inflacji po pandemii COVID-19 </w:t>
      </w:r>
      <w:r w:rsidR="00D92CDD">
        <w:rPr>
          <w:rFonts w:ascii="Calibri" w:eastAsia="Calibri" w:hAnsi="Calibri" w:cs="Calibri"/>
          <w:sz w:val="22"/>
          <w:szCs w:val="22"/>
          <w:lang w:eastAsia="en-US"/>
        </w:rPr>
        <w:br/>
      </w:r>
      <w:r w:rsidR="00AD3D35" w:rsidRPr="00AD3D35">
        <w:rPr>
          <w:rFonts w:ascii="Calibri" w:eastAsia="Calibri" w:hAnsi="Calibri" w:cs="Calibri"/>
          <w:sz w:val="22"/>
          <w:szCs w:val="22"/>
          <w:lang w:eastAsia="en-US"/>
        </w:rPr>
        <w:t>i rosyjskiej agresji w Ukrainie</w:t>
      </w:r>
      <w:r w:rsidR="00AD3D35" w:rsidRPr="0000759A">
        <w:rPr>
          <w:rFonts w:ascii="Calibri" w:hAnsi="Calibri" w:cs="Calibri"/>
          <w:bCs/>
          <w:iCs/>
          <w:sz w:val="22"/>
          <w:szCs w:val="22"/>
          <w:highlight w:val="yellow"/>
        </w:rPr>
        <w:t xml:space="preserve"> </w:t>
      </w:r>
    </w:p>
    <w:p w14:paraId="0FC70DB0" w14:textId="2982510A" w:rsidR="00EE731F" w:rsidRPr="00EE731F" w:rsidRDefault="00BD1F6A" w:rsidP="00EE731F">
      <w:pPr>
        <w:spacing w:line="276" w:lineRule="auto"/>
        <w:ind w:firstLine="708"/>
        <w:jc w:val="both"/>
        <w:rPr>
          <w:rFonts w:asciiTheme="minorHAnsi" w:eastAsia="Calibri" w:hAnsiTheme="minorHAnsi" w:cstheme="minorHAnsi"/>
          <w:sz w:val="22"/>
          <w:szCs w:val="22"/>
          <w:lang w:eastAsia="en-US"/>
        </w:rPr>
      </w:pPr>
      <w:r w:rsidRPr="0000759A">
        <w:rPr>
          <w:rFonts w:asciiTheme="minorHAnsi" w:eastAsia="Calibri" w:hAnsiTheme="minorHAnsi" w:cstheme="minorHAnsi"/>
          <w:sz w:val="22"/>
          <w:szCs w:val="22"/>
          <w:lang w:eastAsia="en-US"/>
        </w:rPr>
        <w:t>Ponadto</w:t>
      </w:r>
      <w:r w:rsidR="00706ED0">
        <w:rPr>
          <w:rFonts w:asciiTheme="minorHAnsi" w:eastAsia="Calibri" w:hAnsiTheme="minorHAnsi" w:cstheme="minorHAnsi"/>
          <w:sz w:val="22"/>
          <w:szCs w:val="22"/>
          <w:lang w:eastAsia="en-US"/>
        </w:rPr>
        <w:t>,</w:t>
      </w:r>
      <w:r w:rsidRPr="0000759A">
        <w:rPr>
          <w:rFonts w:asciiTheme="minorHAnsi" w:eastAsia="Calibri" w:hAnsiTheme="minorHAnsi" w:cstheme="minorHAnsi"/>
          <w:sz w:val="22"/>
          <w:szCs w:val="22"/>
          <w:lang w:eastAsia="en-US"/>
        </w:rPr>
        <w:t xml:space="preserve"> </w:t>
      </w:r>
      <w:r w:rsidR="00AD3D35" w:rsidRPr="0000759A">
        <w:rPr>
          <w:rFonts w:asciiTheme="minorHAnsi" w:eastAsia="Calibri" w:hAnsiTheme="minorHAnsi" w:cstheme="minorHAnsi"/>
          <w:sz w:val="22"/>
          <w:szCs w:val="22"/>
          <w:lang w:eastAsia="en-US"/>
        </w:rPr>
        <w:t>WRRP</w:t>
      </w:r>
      <w:r w:rsidR="00EE731F" w:rsidRPr="00EE731F">
        <w:rPr>
          <w:rFonts w:asciiTheme="minorHAnsi" w:eastAsia="Calibri" w:hAnsiTheme="minorHAnsi" w:cstheme="minorHAnsi"/>
          <w:sz w:val="22"/>
          <w:szCs w:val="22"/>
          <w:lang w:eastAsia="en-US"/>
        </w:rPr>
        <w:t xml:space="preserve"> w Poznaniu, w dniu 6 grudnia 2023 r., przyjęła </w:t>
      </w:r>
      <w:r w:rsidR="00EE731F" w:rsidRPr="00EE731F">
        <w:rPr>
          <w:rFonts w:asciiTheme="minorHAnsi" w:eastAsia="Calibri" w:hAnsiTheme="minorHAnsi" w:cstheme="minorHAnsi"/>
          <w:i/>
          <w:iCs/>
          <w:sz w:val="22"/>
          <w:szCs w:val="22"/>
          <w:lang w:eastAsia="en-US"/>
        </w:rPr>
        <w:t>Stanowisko w sprawie działań na rzecz aktywnego wsparcia pracowników z obszaru „srebrnej gospodarki”</w:t>
      </w:r>
      <w:r w:rsidR="00EE731F" w:rsidRPr="00EE731F">
        <w:rPr>
          <w:rFonts w:asciiTheme="minorHAnsi" w:eastAsia="Calibri" w:hAnsiTheme="minorHAnsi" w:cstheme="minorHAnsi"/>
          <w:sz w:val="22"/>
          <w:szCs w:val="22"/>
          <w:lang w:eastAsia="en-US"/>
        </w:rPr>
        <w:t xml:space="preserve">. WRRP w Poznaniu wyszła z inicjatywą wsparcia działań związanych z zaspokojeniem potrzeb kadrowych lokalnych pracodawców, np. m. in. przez utrzymanie lub przywrócenie na rynek pracy osób, które zakończyły okres podstawowej aktywności zawodowej, a jednocześnie zgłaszają chęć dalszego świadczenia pracy. Rada w swoim Stanowisku podkreśliła, że wypracowane na przestrzeni wielu lat pracy zawodowej, często unikatowe umiejętności i kwalifikacje „srebrnych pracowników”, stanowią cenny zasób, którego wykorzystanie może mieć duże znaczenie dla całego rynku pracy w regionie. Ponadto Rada zwróciła się do decydentów wielkopolskich powiatów z apelem </w:t>
      </w:r>
      <w:r w:rsidR="00CD671F">
        <w:rPr>
          <w:rFonts w:asciiTheme="minorHAnsi" w:eastAsia="Calibri" w:hAnsiTheme="minorHAnsi" w:cstheme="minorHAnsi"/>
          <w:sz w:val="22"/>
          <w:szCs w:val="22"/>
          <w:lang w:eastAsia="en-US"/>
        </w:rPr>
        <w:br/>
      </w:r>
      <w:r w:rsidR="00EE731F" w:rsidRPr="00EE731F">
        <w:rPr>
          <w:rFonts w:asciiTheme="minorHAnsi" w:eastAsia="Calibri" w:hAnsiTheme="minorHAnsi" w:cstheme="minorHAnsi"/>
          <w:sz w:val="22"/>
          <w:szCs w:val="22"/>
          <w:lang w:eastAsia="en-US"/>
        </w:rPr>
        <w:t xml:space="preserve">o upowszechnianie i promowanie działań aktywizujących „srebrnych pracowników” jako grupy uzupełniającej dotychczasowy rezerwuar kadrowy w ramach wielokierunkowych, zaproponowanych w Stanowisku, inicjatyw, wspierających mechanizmy aktywizacji osób, które zakończyły aktywność zawodową. </w:t>
      </w:r>
    </w:p>
    <w:p w14:paraId="6264D088" w14:textId="790EDC3A" w:rsidR="00EE731F" w:rsidRPr="00EE731F" w:rsidRDefault="00EE731F" w:rsidP="00EE731F">
      <w:pPr>
        <w:spacing w:line="276" w:lineRule="auto"/>
        <w:ind w:firstLine="708"/>
        <w:jc w:val="both"/>
        <w:rPr>
          <w:rFonts w:asciiTheme="minorHAnsi" w:eastAsia="Calibri" w:hAnsiTheme="minorHAnsi" w:cstheme="minorHAnsi"/>
          <w:sz w:val="22"/>
          <w:szCs w:val="22"/>
          <w:lang w:eastAsia="en-US"/>
        </w:rPr>
      </w:pPr>
      <w:r w:rsidRPr="00EE731F">
        <w:rPr>
          <w:rFonts w:asciiTheme="minorHAnsi" w:eastAsia="Calibri" w:hAnsiTheme="minorHAnsi" w:cstheme="minorHAnsi"/>
          <w:sz w:val="22"/>
          <w:szCs w:val="22"/>
          <w:lang w:eastAsia="en-US"/>
        </w:rPr>
        <w:t xml:space="preserve">Na uwagę zasługuje także inicjatywa organizacji wyjazdowego posiedzenia plenarnego </w:t>
      </w:r>
      <w:r w:rsidR="00CA6D0A" w:rsidRPr="0000759A">
        <w:rPr>
          <w:rFonts w:asciiTheme="minorHAnsi" w:eastAsia="Calibri" w:hAnsiTheme="minorHAnsi" w:cstheme="minorHAnsi"/>
          <w:sz w:val="22"/>
          <w:szCs w:val="22"/>
          <w:lang w:eastAsia="en-US"/>
        </w:rPr>
        <w:t xml:space="preserve">WRRP </w:t>
      </w:r>
      <w:r w:rsidR="004229E4">
        <w:rPr>
          <w:rFonts w:asciiTheme="minorHAnsi" w:eastAsia="Calibri" w:hAnsiTheme="minorHAnsi" w:cstheme="minorHAnsi"/>
          <w:sz w:val="22"/>
          <w:szCs w:val="22"/>
          <w:lang w:eastAsia="en-US"/>
        </w:rPr>
        <w:br/>
      </w:r>
      <w:r w:rsidR="00CA6D0A" w:rsidRPr="0000759A">
        <w:rPr>
          <w:rFonts w:asciiTheme="minorHAnsi" w:eastAsia="Calibri" w:hAnsiTheme="minorHAnsi" w:cstheme="minorHAnsi"/>
          <w:sz w:val="22"/>
          <w:szCs w:val="22"/>
          <w:lang w:eastAsia="en-US"/>
        </w:rPr>
        <w:t>w Poznaniu</w:t>
      </w:r>
      <w:r w:rsidRPr="00EE731F">
        <w:rPr>
          <w:rFonts w:asciiTheme="minorHAnsi" w:eastAsia="Calibri" w:hAnsiTheme="minorHAnsi" w:cstheme="minorHAnsi"/>
          <w:sz w:val="22"/>
          <w:szCs w:val="22"/>
          <w:lang w:eastAsia="en-US"/>
        </w:rPr>
        <w:t>, przeprowadzonego w dniu 26 września 2023 r. w Zespole Szkół Technicznych w Tarnowie Podgórnym. W ramach tego przedsięwzięcia zaprezentowany został model współpracy w zakresie pozyskiwania kadry nauczycielskiej praktycznej nauki zawodu, połączony ze zwiedzaniem placówki. Spotkanie uwidoczniło rolę współpracy z lokalnymi pracodawcami przy tworzeniu siatki nauczanych zawodów oraz zatrudnienia instruktorów praktycznej nauki zawodu, wywodzących się z lokalnych firm, przekazujących uczniom bogate doświadczenie zawodowe. Posiedzenie wyjazdowe umożliwiło poszerzenie perspektywy merytorycznej prac Rady, obejmującej opiniowanie kierunków kształcenia zawodowego w Wielkopolsce</w:t>
      </w:r>
      <w:r w:rsidR="000A190F">
        <w:rPr>
          <w:rFonts w:asciiTheme="minorHAnsi" w:eastAsia="Calibri" w:hAnsiTheme="minorHAnsi" w:cstheme="minorHAnsi"/>
          <w:sz w:val="22"/>
          <w:szCs w:val="22"/>
          <w:lang w:eastAsia="en-US"/>
        </w:rPr>
        <w:t xml:space="preserve">. </w:t>
      </w:r>
    </w:p>
    <w:p w14:paraId="27C69BD5" w14:textId="77777777" w:rsidR="00EE731F" w:rsidRPr="00A3192A" w:rsidRDefault="00EE731F" w:rsidP="00A76561">
      <w:pPr>
        <w:spacing w:line="276" w:lineRule="auto"/>
        <w:jc w:val="both"/>
        <w:rPr>
          <w:rFonts w:ascii="Calibri" w:hAnsi="Calibri" w:cs="Calibri"/>
          <w:sz w:val="22"/>
          <w:szCs w:val="22"/>
          <w:highlight w:val="yellow"/>
        </w:rPr>
      </w:pPr>
    </w:p>
    <w:p w14:paraId="51581F07" w14:textId="2FEA154B" w:rsidR="00A24643" w:rsidRPr="00224F67" w:rsidRDefault="00B24D21" w:rsidP="00DD1D20">
      <w:pPr>
        <w:pStyle w:val="Akapitzlist"/>
        <w:numPr>
          <w:ilvl w:val="1"/>
          <w:numId w:val="9"/>
        </w:numPr>
        <w:ind w:left="1134" w:hanging="425"/>
        <w:jc w:val="both"/>
        <w:rPr>
          <w:rFonts w:cs="Calibri"/>
          <w:b/>
          <w:bCs/>
        </w:rPr>
      </w:pPr>
      <w:r w:rsidRPr="00224F67">
        <w:rPr>
          <w:rFonts w:cs="Calibri"/>
          <w:b/>
          <w:bCs/>
        </w:rPr>
        <w:t xml:space="preserve">Podnoszenie kwalifikacji doradców zawodowych </w:t>
      </w:r>
    </w:p>
    <w:p w14:paraId="3B02B0EC" w14:textId="5720426B" w:rsidR="00FB1655" w:rsidRDefault="002B3EDF" w:rsidP="00FB1655">
      <w:pPr>
        <w:pStyle w:val="Akapitzlist"/>
        <w:ind w:left="360"/>
        <w:jc w:val="both"/>
        <w:rPr>
          <w:rFonts w:cs="Calibri"/>
          <w:b/>
          <w:bCs/>
          <w:highlight w:val="magenta"/>
        </w:rPr>
      </w:pPr>
      <w:r w:rsidRPr="000A0134">
        <w:rPr>
          <w:rFonts w:ascii="Calibri Light" w:hAnsi="Calibri Light" w:cs="Calibri Light"/>
          <w:noProof/>
        </w:rPr>
        <w:drawing>
          <wp:anchor distT="0" distB="0" distL="114300" distR="114300" simplePos="0" relativeHeight="251772928" behindDoc="0" locked="0" layoutInCell="1" allowOverlap="1" wp14:anchorId="7BBFBDEF" wp14:editId="1C7CFDF2">
            <wp:simplePos x="0" y="0"/>
            <wp:positionH relativeFrom="column">
              <wp:posOffset>5061585</wp:posOffset>
            </wp:positionH>
            <wp:positionV relativeFrom="paragraph">
              <wp:posOffset>102870</wp:posOffset>
            </wp:positionV>
            <wp:extent cx="1134110" cy="1633855"/>
            <wp:effectExtent l="0" t="0" r="3175" b="0"/>
            <wp:wrapThrough wrapText="bothSides">
              <wp:wrapPolygon edited="0">
                <wp:start x="0" y="0"/>
                <wp:lineTo x="0" y="21327"/>
                <wp:lineTo x="21272" y="21327"/>
                <wp:lineTo x="21272" y="0"/>
                <wp:lineTo x="0" y="0"/>
              </wp:wrapPolygon>
            </wp:wrapThrough>
            <wp:docPr id="47386700"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6700" name="Obraz 1">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4110" cy="1633855"/>
                    </a:xfrm>
                    <a:prstGeom prst="rect">
                      <a:avLst/>
                    </a:prstGeom>
                    <a:noFill/>
                  </pic:spPr>
                </pic:pic>
              </a:graphicData>
            </a:graphic>
            <wp14:sizeRelH relativeFrom="margin">
              <wp14:pctWidth>0</wp14:pctWidth>
            </wp14:sizeRelH>
            <wp14:sizeRelV relativeFrom="margin">
              <wp14:pctHeight>0</wp14:pctHeight>
            </wp14:sizeRelV>
          </wp:anchor>
        </w:drawing>
      </w:r>
    </w:p>
    <w:p w14:paraId="08D463A3" w14:textId="076BACC6" w:rsidR="00B84EE8" w:rsidRDefault="00FB1655" w:rsidP="00B84EE8">
      <w:pPr>
        <w:pStyle w:val="Akapitzlist"/>
        <w:ind w:left="0" w:firstLine="709"/>
        <w:jc w:val="both"/>
        <w:rPr>
          <w:rFonts w:asciiTheme="minorHAnsi" w:hAnsiTheme="minorHAnsi" w:cstheme="minorHAnsi"/>
        </w:rPr>
      </w:pPr>
      <w:r w:rsidRPr="00224F67">
        <w:rPr>
          <w:rFonts w:asciiTheme="minorHAnsi" w:hAnsiTheme="minorHAnsi" w:cstheme="minorHAnsi"/>
          <w:lang w:val="pl-PL"/>
        </w:rPr>
        <w:t xml:space="preserve">Cel 2 </w:t>
      </w:r>
      <w:r w:rsidRPr="000A0134">
        <w:rPr>
          <w:rFonts w:asciiTheme="minorHAnsi" w:hAnsiTheme="minorHAnsi" w:cstheme="minorHAnsi"/>
          <w:i/>
          <w:iCs/>
          <w:lang w:val="pl-PL"/>
        </w:rPr>
        <w:t>Wzrost i poprawa wykorzystania kapitału ludzkiego na rynku pracy</w:t>
      </w:r>
      <w:r w:rsidRPr="00224F67">
        <w:rPr>
          <w:rFonts w:asciiTheme="minorHAnsi" w:hAnsiTheme="minorHAnsi" w:cstheme="minorHAnsi"/>
          <w:lang w:val="pl-PL"/>
        </w:rPr>
        <w:t xml:space="preserve"> b</w:t>
      </w:r>
      <w:r w:rsidR="000A0134">
        <w:rPr>
          <w:rFonts w:asciiTheme="minorHAnsi" w:hAnsiTheme="minorHAnsi" w:cstheme="minorHAnsi"/>
          <w:lang w:val="pl-PL"/>
        </w:rPr>
        <w:t>ył</w:t>
      </w:r>
      <w:r w:rsidRPr="00224F67">
        <w:rPr>
          <w:rFonts w:asciiTheme="minorHAnsi" w:hAnsiTheme="minorHAnsi" w:cstheme="minorHAnsi"/>
          <w:lang w:val="pl-PL"/>
        </w:rPr>
        <w:t xml:space="preserve"> również </w:t>
      </w:r>
      <w:r w:rsidRPr="000A0134">
        <w:rPr>
          <w:rFonts w:asciiTheme="minorHAnsi" w:hAnsiTheme="minorHAnsi" w:cstheme="minorHAnsi"/>
          <w:lang w:val="pl-PL"/>
        </w:rPr>
        <w:t>realizowany poprzez</w:t>
      </w:r>
      <w:r w:rsidR="00224F67" w:rsidRPr="000A0134">
        <w:rPr>
          <w:rFonts w:asciiTheme="minorHAnsi" w:hAnsiTheme="minorHAnsi" w:cstheme="minorHAnsi"/>
          <w:lang w:val="pl-PL"/>
        </w:rPr>
        <w:t xml:space="preserve"> poprawę jakości edukacji i kształcenia, w tym dopasowanie do potrzeb rynku pracy oraz </w:t>
      </w:r>
      <w:r w:rsidRPr="000A0134">
        <w:rPr>
          <w:rFonts w:asciiTheme="minorHAnsi" w:hAnsiTheme="minorHAnsi" w:cstheme="minorHAnsi"/>
        </w:rPr>
        <w:t>wzrost</w:t>
      </w:r>
      <w:r w:rsidR="001A1057">
        <w:rPr>
          <w:rFonts w:asciiTheme="minorHAnsi" w:hAnsiTheme="minorHAnsi" w:cstheme="minorHAnsi"/>
          <w:b/>
          <w:bCs/>
          <w:lang w:val="pl-PL"/>
        </w:rPr>
        <w:t xml:space="preserve"> </w:t>
      </w:r>
      <w:r w:rsidRPr="000A0134">
        <w:rPr>
          <w:rFonts w:asciiTheme="minorHAnsi" w:hAnsiTheme="minorHAnsi" w:cstheme="minorHAnsi"/>
        </w:rPr>
        <w:t>kompetencji osób dorosłych i ich udziału w kształceniu ustawicznym</w:t>
      </w:r>
      <w:r w:rsidR="00224F67" w:rsidRPr="000A0134">
        <w:rPr>
          <w:rFonts w:asciiTheme="minorHAnsi" w:hAnsiTheme="minorHAnsi" w:cstheme="minorHAnsi"/>
          <w:lang w:val="pl-PL"/>
        </w:rPr>
        <w:t>.</w:t>
      </w:r>
      <w:r w:rsidR="000B1B3C">
        <w:rPr>
          <w:rFonts w:asciiTheme="minorHAnsi" w:hAnsiTheme="minorHAnsi" w:cstheme="minorHAnsi"/>
          <w:lang w:val="pl-PL"/>
        </w:rPr>
        <w:t xml:space="preserve"> </w:t>
      </w:r>
      <w:r w:rsidR="00A75905" w:rsidRPr="00A75905">
        <w:rPr>
          <w:rFonts w:asciiTheme="minorHAnsi" w:hAnsiTheme="minorHAnsi" w:cstheme="minorHAnsi"/>
        </w:rPr>
        <w:t xml:space="preserve">Systematyczne podnoszenie kwalifikacji </w:t>
      </w:r>
      <w:r w:rsidR="002E3B2A">
        <w:rPr>
          <w:rFonts w:asciiTheme="minorHAnsi" w:hAnsiTheme="minorHAnsi" w:cstheme="minorHAnsi"/>
        </w:rPr>
        <w:br/>
      </w:r>
      <w:r w:rsidR="00A75905" w:rsidRPr="00A75905">
        <w:rPr>
          <w:rFonts w:asciiTheme="minorHAnsi" w:hAnsiTheme="minorHAnsi" w:cstheme="minorHAnsi"/>
        </w:rPr>
        <w:t>w</w:t>
      </w:r>
      <w:r w:rsidR="002E3B2A">
        <w:rPr>
          <w:rFonts w:asciiTheme="minorHAnsi" w:hAnsiTheme="minorHAnsi" w:cstheme="minorHAnsi"/>
          <w:lang w:val="pl-PL"/>
        </w:rPr>
        <w:t xml:space="preserve"> </w:t>
      </w:r>
      <w:r w:rsidR="00A75905" w:rsidRPr="00A75905">
        <w:rPr>
          <w:rFonts w:asciiTheme="minorHAnsi" w:hAnsiTheme="minorHAnsi" w:cstheme="minorHAnsi"/>
        </w:rPr>
        <w:t xml:space="preserve">branży doradczej jest niezbędne do świadczenia wysokiej jakości wsparcia osobom, które odczuwają trudności na rynku pracy. Jedną z form nauki jest samokształcenie. </w:t>
      </w:r>
      <w:r w:rsidR="002B3EDF">
        <w:rPr>
          <w:rFonts w:asciiTheme="minorHAnsi" w:hAnsiTheme="minorHAnsi" w:cstheme="minorHAnsi"/>
        </w:rPr>
        <w:br/>
      </w:r>
      <w:r w:rsidR="00A75905" w:rsidRPr="00A75905">
        <w:rPr>
          <w:rFonts w:asciiTheme="minorHAnsi" w:hAnsiTheme="minorHAnsi" w:cstheme="minorHAnsi"/>
        </w:rPr>
        <w:t xml:space="preserve">W tym celu WUP w Poznaniu kontynuował działalność wydawniczą i przygotował kolejny poradnik dla doradców zawodowych pt. </w:t>
      </w:r>
      <w:r w:rsidR="00A75905" w:rsidRPr="006B1016">
        <w:rPr>
          <w:rFonts w:asciiTheme="minorHAnsi" w:hAnsiTheme="minorHAnsi" w:cstheme="minorHAnsi"/>
          <w:b/>
          <w:bCs/>
        </w:rPr>
        <w:t>Rynkowe i psychologiczne aspekty poradnictwa zawodowego</w:t>
      </w:r>
      <w:r w:rsidR="00A75905" w:rsidRPr="002E3B2A">
        <w:rPr>
          <w:rFonts w:asciiTheme="minorHAnsi" w:hAnsiTheme="minorHAnsi" w:cstheme="minorHAnsi"/>
        </w:rPr>
        <w:t xml:space="preserve">. Ostatnie lata to szereg nowych wyzwań na rynku pracy - postęp technologiczny </w:t>
      </w:r>
      <w:r w:rsidR="00CD671F">
        <w:rPr>
          <w:rFonts w:asciiTheme="minorHAnsi" w:hAnsiTheme="minorHAnsi" w:cstheme="minorHAnsi"/>
        </w:rPr>
        <w:br/>
      </w:r>
      <w:r w:rsidR="00A75905" w:rsidRPr="002E3B2A">
        <w:rPr>
          <w:rFonts w:asciiTheme="minorHAnsi" w:hAnsiTheme="minorHAnsi" w:cstheme="minorHAnsi"/>
        </w:rPr>
        <w:t xml:space="preserve">i związana z nim cyfryzacja różnych dziedzin życia społecznego, zmiany w funkcjonowaniu firm będące konsekwencją okresu pandemii, konflikt zbrojny za wschodnią granicą Polski i związane z tym wszystkim narastające poczucie niepewności. </w:t>
      </w:r>
      <w:r w:rsidR="00A75905" w:rsidRPr="00C437B8">
        <w:rPr>
          <w:rFonts w:asciiTheme="minorHAnsi" w:hAnsiTheme="minorHAnsi" w:cstheme="minorHAnsi"/>
        </w:rPr>
        <w:t xml:space="preserve">Skoro z nowymi wyzwaniami mierzą się klienci, to i doradcy stają przed wyzwaniem rozwijania swojego warsztatu. </w:t>
      </w:r>
      <w:r w:rsidR="00A75905" w:rsidRPr="00287265">
        <w:rPr>
          <w:rFonts w:asciiTheme="minorHAnsi" w:hAnsiTheme="minorHAnsi" w:cstheme="minorHAnsi"/>
        </w:rPr>
        <w:t xml:space="preserve">Żeby rozmawiać z klientami o ich zawodowych problemach, trzeba przede wszystkim przyjrzeć się tym trudnościom, zobaczyć je w szerszej perspektywie. Żeby pomagać w ich rozwiązaniu, trzeba kierować się empatią, zrozumieniem i korzystać z rzetelnych, sprawdzonych metod pracy. Rozmowa z drugą osobą </w:t>
      </w:r>
      <w:r w:rsidR="00A75905" w:rsidRPr="00A75905">
        <w:rPr>
          <w:rFonts w:asciiTheme="minorHAnsi" w:hAnsiTheme="minorHAnsi" w:cstheme="minorHAnsi"/>
        </w:rPr>
        <w:t>potrzebującą wsparcia to ciekawe, twórcze i jednocześnie trudne wyzwanie. Jak sobie z nim można poradzić? Jak z perspektywy doradcy wygląda aktualnie spotkanie z klientem? Jakimi zasadami warto kierować się podczas rozmów? To właśnie między innymi te kwestie stały się przyczynkiem do przygoto</w:t>
      </w:r>
      <w:r w:rsidR="00A75905" w:rsidRPr="000F32CF">
        <w:rPr>
          <w:rFonts w:asciiTheme="minorHAnsi" w:hAnsiTheme="minorHAnsi" w:cstheme="minorHAnsi"/>
        </w:rPr>
        <w:t xml:space="preserve">wania publikacji o współczesnym poradnictwie zawodowym dla doradców z wielkopolskich urzędów </w:t>
      </w:r>
      <w:r w:rsidR="00A75905" w:rsidRPr="000F32CF">
        <w:rPr>
          <w:rFonts w:asciiTheme="minorHAnsi" w:hAnsiTheme="minorHAnsi" w:cstheme="minorHAnsi"/>
        </w:rPr>
        <w:lastRenderedPageBreak/>
        <w:t>pracy. Poradnik to zbiór refleksji o pomaganiu. W 2023 r. rozdystrybuowano jego 300 egzemplarzy wśród pracowników wielkopolskich urzędów pracy.</w:t>
      </w:r>
    </w:p>
    <w:p w14:paraId="2A0739BD" w14:textId="76568696" w:rsidR="00A75905" w:rsidRPr="00B84EE8" w:rsidRDefault="00B84EE8" w:rsidP="00B84EE8">
      <w:pPr>
        <w:pStyle w:val="Akapitzlist"/>
        <w:ind w:left="0" w:firstLine="709"/>
        <w:jc w:val="both"/>
        <w:rPr>
          <w:rFonts w:asciiTheme="minorHAnsi" w:hAnsiTheme="minorHAnsi" w:cstheme="minorHAnsi"/>
          <w:lang w:val="pl-PL"/>
        </w:rPr>
      </w:pPr>
      <w:r>
        <w:rPr>
          <w:rFonts w:asciiTheme="minorHAnsi" w:hAnsiTheme="minorHAnsi" w:cstheme="minorHAnsi"/>
        </w:rPr>
        <w:t>Ponadto</w:t>
      </w:r>
      <w:r w:rsidR="009C1781">
        <w:rPr>
          <w:rFonts w:asciiTheme="minorHAnsi" w:hAnsiTheme="minorHAnsi" w:cstheme="minorHAnsi"/>
          <w:lang w:val="pl-PL"/>
        </w:rPr>
        <w:t>,</w:t>
      </w:r>
      <w:r>
        <w:rPr>
          <w:rFonts w:asciiTheme="minorHAnsi" w:hAnsiTheme="minorHAnsi" w:cstheme="minorHAnsi"/>
        </w:rPr>
        <w:t xml:space="preserve"> w</w:t>
      </w:r>
      <w:r w:rsidR="002875AC" w:rsidRPr="00A75905">
        <w:rPr>
          <w:rFonts w:asciiTheme="minorHAnsi" w:hAnsiTheme="minorHAnsi" w:cstheme="minorHAnsi"/>
        </w:rPr>
        <w:t xml:space="preserve"> 2023 r. w odpowiedzi na zgłoszone zapotrzebowanie ze strony PUP Śrem i PUP Czarnków oraz jego filii w Trzciance i Wieleniu na konkretne metody pracy z osobami bezrobotnymi, przeprowadzono dwa szkolenia on-line: </w:t>
      </w:r>
    </w:p>
    <w:p w14:paraId="6ED8D757" w14:textId="2F4F89A0" w:rsidR="00A75905" w:rsidRPr="00A75905" w:rsidRDefault="002875AC" w:rsidP="00DD1D20">
      <w:pPr>
        <w:pStyle w:val="Akapitzlist"/>
        <w:numPr>
          <w:ilvl w:val="0"/>
          <w:numId w:val="21"/>
        </w:numPr>
        <w:jc w:val="both"/>
        <w:rPr>
          <w:rFonts w:asciiTheme="minorHAnsi" w:hAnsiTheme="minorHAnsi" w:cstheme="minorHAnsi"/>
        </w:rPr>
      </w:pPr>
      <w:r w:rsidRPr="00A75905">
        <w:rPr>
          <w:rFonts w:asciiTheme="minorHAnsi" w:hAnsiTheme="minorHAnsi" w:cstheme="minorHAnsi"/>
          <w:i/>
          <w:iCs/>
        </w:rPr>
        <w:t xml:space="preserve">Kwestionariusz Zainteresowań Zawodowych KZZ - dwudniowe szkolenie dla PUP Czarnków </w:t>
      </w:r>
      <w:r w:rsidRPr="00A75905">
        <w:rPr>
          <w:rFonts w:asciiTheme="minorHAnsi" w:hAnsiTheme="minorHAnsi" w:cstheme="minorHAnsi"/>
          <w:i/>
          <w:iCs/>
        </w:rPr>
        <w:br/>
        <w:t>i jego filii</w:t>
      </w:r>
      <w:r w:rsidR="00A75905">
        <w:rPr>
          <w:rFonts w:asciiTheme="minorHAnsi" w:hAnsiTheme="minorHAnsi" w:cstheme="minorHAnsi"/>
          <w:lang w:val="pl-PL"/>
        </w:rPr>
        <w:t>;</w:t>
      </w:r>
    </w:p>
    <w:p w14:paraId="6F48F209" w14:textId="45FBE067" w:rsidR="00A75905" w:rsidRPr="00A75905" w:rsidRDefault="002875AC" w:rsidP="00DD1D20">
      <w:pPr>
        <w:pStyle w:val="Akapitzlist"/>
        <w:numPr>
          <w:ilvl w:val="0"/>
          <w:numId w:val="21"/>
        </w:numPr>
        <w:jc w:val="both"/>
        <w:rPr>
          <w:rFonts w:asciiTheme="minorHAnsi" w:hAnsiTheme="minorHAnsi" w:cstheme="minorHAnsi"/>
        </w:rPr>
      </w:pPr>
      <w:r w:rsidRPr="00A75905">
        <w:rPr>
          <w:rFonts w:asciiTheme="minorHAnsi" w:hAnsiTheme="minorHAnsi" w:cstheme="minorHAnsi"/>
          <w:i/>
          <w:iCs/>
        </w:rPr>
        <w:t>Program „Szukam pracy” - trzydniowe szkolenie dla PUP Śrem.</w:t>
      </w:r>
      <w:r w:rsidRPr="00A75905">
        <w:rPr>
          <w:rFonts w:asciiTheme="minorHAnsi" w:hAnsiTheme="minorHAnsi" w:cstheme="minorHAnsi"/>
        </w:rPr>
        <w:t xml:space="preserve"> </w:t>
      </w:r>
    </w:p>
    <w:p w14:paraId="0597E61B" w14:textId="6F172F47" w:rsidR="00FB1655" w:rsidRPr="00B84EE8" w:rsidRDefault="002875AC" w:rsidP="00224F67">
      <w:pPr>
        <w:spacing w:line="276" w:lineRule="auto"/>
        <w:jc w:val="both"/>
        <w:rPr>
          <w:rFonts w:asciiTheme="minorHAnsi" w:eastAsia="Calibri" w:hAnsiTheme="minorHAnsi" w:cstheme="minorHAnsi"/>
          <w:sz w:val="22"/>
          <w:szCs w:val="22"/>
        </w:rPr>
      </w:pPr>
      <w:r w:rsidRPr="00A75905">
        <w:rPr>
          <w:rFonts w:asciiTheme="minorHAnsi" w:eastAsia="Calibri" w:hAnsiTheme="minorHAnsi" w:cstheme="minorHAnsi"/>
          <w:sz w:val="22"/>
          <w:szCs w:val="22"/>
        </w:rPr>
        <w:t>Szkolenia zostały wysoko ocenione zarówno pod względem merytorycznym, jak i organizacyjnym.</w:t>
      </w:r>
      <w:r w:rsidRPr="00A75905">
        <w:rPr>
          <w:rFonts w:asciiTheme="minorHAnsi" w:eastAsia="Calibri" w:hAnsiTheme="minorHAnsi" w:cstheme="minorHAnsi"/>
          <w:color w:val="000000"/>
          <w:sz w:val="22"/>
          <w:szCs w:val="22"/>
        </w:rPr>
        <w:t xml:space="preserve"> </w:t>
      </w:r>
      <w:r w:rsidR="00A75905" w:rsidRPr="00A75905">
        <w:rPr>
          <w:rFonts w:asciiTheme="minorHAnsi" w:eastAsia="Calibri" w:hAnsiTheme="minorHAnsi" w:cstheme="minorHAnsi"/>
          <w:color w:val="000000"/>
          <w:sz w:val="22"/>
          <w:szCs w:val="22"/>
        </w:rPr>
        <w:br/>
      </w:r>
      <w:r w:rsidRPr="00A75905">
        <w:rPr>
          <w:rFonts w:asciiTheme="minorHAnsi" w:eastAsia="Calibri" w:hAnsiTheme="minorHAnsi" w:cstheme="minorHAnsi"/>
          <w:sz w:val="22"/>
          <w:szCs w:val="22"/>
        </w:rPr>
        <w:t>W ich efekcie pracownicy ww. urzędów uzyskali uprawnienia do stosowania konkretnych metod doradczych.</w:t>
      </w:r>
    </w:p>
    <w:p w14:paraId="4B1F3309" w14:textId="7A937261" w:rsidR="002875AC" w:rsidRPr="00A75905" w:rsidRDefault="00646D6D" w:rsidP="002875AC">
      <w:pPr>
        <w:spacing w:line="276" w:lineRule="auto"/>
        <w:ind w:firstLine="708"/>
        <w:jc w:val="both"/>
        <w:rPr>
          <w:rFonts w:asciiTheme="minorHAnsi" w:eastAsia="Calibri" w:hAnsiTheme="minorHAnsi" w:cstheme="minorHAnsi"/>
          <w:sz w:val="22"/>
          <w:szCs w:val="22"/>
          <w:lang w:eastAsia="en-US"/>
        </w:rPr>
      </w:pPr>
      <w:r w:rsidRPr="00A75905">
        <w:rPr>
          <w:rFonts w:asciiTheme="minorHAnsi" w:hAnsiTheme="minorHAnsi" w:cstheme="minorHAnsi"/>
          <w:sz w:val="22"/>
          <w:szCs w:val="22"/>
        </w:rPr>
        <w:t xml:space="preserve">Poradnictwo zawodowe odgrywa ważną rolę w kształtowaniu postaw i rozwijaniu umiejętności. Dobrze jeśli przybiera ono formę poradnictwa całożyciowego, a jego realizacja dostosowana jest do etapu edukacji bądź kariery, na którym znajduje się człowiek. Każdy etap doradztwa jest ważny, dlatego już na wczesnym etapie wyspecjalizowane jednostki WUP w Poznaniu podejmują współpracę ze szkołami, </w:t>
      </w:r>
      <w:r w:rsidR="00D60B3D" w:rsidRPr="00A75905">
        <w:rPr>
          <w:rFonts w:asciiTheme="minorHAnsi" w:hAnsiTheme="minorHAnsi" w:cstheme="minorHAnsi"/>
          <w:sz w:val="22"/>
          <w:szCs w:val="22"/>
        </w:rPr>
        <w:br/>
      </w:r>
      <w:r w:rsidRPr="00A75905">
        <w:rPr>
          <w:rFonts w:asciiTheme="minorHAnsi" w:hAnsiTheme="minorHAnsi" w:cstheme="minorHAnsi"/>
          <w:sz w:val="22"/>
          <w:szCs w:val="22"/>
        </w:rPr>
        <w:t>i</w:t>
      </w:r>
      <w:r w:rsidR="00D60B3D" w:rsidRPr="00A75905">
        <w:rPr>
          <w:rFonts w:asciiTheme="minorHAnsi" w:hAnsiTheme="minorHAnsi" w:cstheme="minorHAnsi"/>
          <w:sz w:val="22"/>
          <w:szCs w:val="22"/>
        </w:rPr>
        <w:t xml:space="preserve"> </w:t>
      </w:r>
      <w:r w:rsidRPr="00A75905">
        <w:rPr>
          <w:rFonts w:asciiTheme="minorHAnsi" w:hAnsiTheme="minorHAnsi" w:cstheme="minorHAnsi"/>
          <w:sz w:val="22"/>
          <w:szCs w:val="22"/>
        </w:rPr>
        <w:t xml:space="preserve">przekazują młodzieży szkolnej wiedzę o współczesnym rynku pracy. </w:t>
      </w:r>
      <w:r w:rsidR="002875AC" w:rsidRPr="00A75905">
        <w:rPr>
          <w:rFonts w:asciiTheme="minorHAnsi" w:eastAsia="Calibri" w:hAnsiTheme="minorHAnsi" w:cstheme="minorHAnsi"/>
          <w:sz w:val="22"/>
          <w:szCs w:val="22"/>
          <w:lang w:eastAsia="en-US"/>
        </w:rPr>
        <w:t xml:space="preserve">Przykładowe tytuły zajęć realizowanych na rzecz dzieci i młodzieży: </w:t>
      </w:r>
    </w:p>
    <w:p w14:paraId="3D94393D" w14:textId="77777777" w:rsidR="002875AC" w:rsidRPr="00A75905" w:rsidRDefault="002875AC" w:rsidP="00DD1D20">
      <w:pPr>
        <w:pStyle w:val="Akapitzlist"/>
        <w:numPr>
          <w:ilvl w:val="0"/>
          <w:numId w:val="20"/>
        </w:numPr>
        <w:jc w:val="both"/>
        <w:rPr>
          <w:rFonts w:asciiTheme="minorHAnsi" w:eastAsia="Times New Roman" w:hAnsiTheme="minorHAnsi" w:cstheme="minorHAnsi"/>
          <w:lang w:eastAsia="pl-PL"/>
        </w:rPr>
      </w:pPr>
      <w:r w:rsidRPr="00A75905">
        <w:rPr>
          <w:rFonts w:asciiTheme="minorHAnsi" w:hAnsiTheme="minorHAnsi" w:cstheme="minorHAnsi"/>
        </w:rPr>
        <w:t xml:space="preserve">„Jak dobrze wybrać ścieżkę edukacji”, </w:t>
      </w:r>
    </w:p>
    <w:p w14:paraId="02342FB2" w14:textId="77777777" w:rsidR="002875AC" w:rsidRPr="00A75905" w:rsidRDefault="002875AC" w:rsidP="00DD1D20">
      <w:pPr>
        <w:pStyle w:val="Akapitzlist"/>
        <w:numPr>
          <w:ilvl w:val="0"/>
          <w:numId w:val="20"/>
        </w:numPr>
        <w:jc w:val="both"/>
        <w:rPr>
          <w:rFonts w:asciiTheme="minorHAnsi" w:eastAsia="Times New Roman" w:hAnsiTheme="minorHAnsi" w:cstheme="minorHAnsi"/>
          <w:lang w:eastAsia="pl-PL"/>
        </w:rPr>
      </w:pPr>
      <w:r w:rsidRPr="00A75905">
        <w:rPr>
          <w:rFonts w:asciiTheme="minorHAnsi" w:hAnsiTheme="minorHAnsi" w:cstheme="minorHAnsi"/>
        </w:rPr>
        <w:t xml:space="preserve">„ABC rynku pracy”, </w:t>
      </w:r>
    </w:p>
    <w:p w14:paraId="23ECF683" w14:textId="77777777" w:rsidR="002875AC" w:rsidRPr="00A75905" w:rsidRDefault="002875AC" w:rsidP="00DD1D20">
      <w:pPr>
        <w:pStyle w:val="Akapitzlist"/>
        <w:numPr>
          <w:ilvl w:val="0"/>
          <w:numId w:val="20"/>
        </w:numPr>
        <w:jc w:val="both"/>
        <w:rPr>
          <w:rFonts w:asciiTheme="minorHAnsi" w:eastAsia="Times New Roman" w:hAnsiTheme="minorHAnsi" w:cstheme="minorHAnsi"/>
          <w:lang w:eastAsia="pl-PL"/>
        </w:rPr>
      </w:pPr>
      <w:r w:rsidRPr="00A75905">
        <w:rPr>
          <w:rFonts w:asciiTheme="minorHAnsi" w:hAnsiTheme="minorHAnsi" w:cstheme="minorHAnsi"/>
        </w:rPr>
        <w:t xml:space="preserve">„ABC przedsiębiorczości”, </w:t>
      </w:r>
    </w:p>
    <w:p w14:paraId="76619EF4" w14:textId="77777777" w:rsidR="002875AC" w:rsidRPr="00A75905" w:rsidRDefault="002875AC" w:rsidP="00DD1D20">
      <w:pPr>
        <w:pStyle w:val="Akapitzlist"/>
        <w:numPr>
          <w:ilvl w:val="0"/>
          <w:numId w:val="20"/>
        </w:numPr>
        <w:jc w:val="both"/>
        <w:rPr>
          <w:rFonts w:asciiTheme="minorHAnsi" w:eastAsia="Times New Roman" w:hAnsiTheme="minorHAnsi" w:cstheme="minorHAnsi"/>
          <w:lang w:eastAsia="pl-PL"/>
        </w:rPr>
      </w:pPr>
      <w:r w:rsidRPr="00A75905">
        <w:rPr>
          <w:rFonts w:asciiTheme="minorHAnsi" w:hAnsiTheme="minorHAnsi" w:cstheme="minorHAnsi"/>
        </w:rPr>
        <w:t xml:space="preserve">„Mój pierwszy pracodawca”, </w:t>
      </w:r>
    </w:p>
    <w:p w14:paraId="49F763C6" w14:textId="54B9C905" w:rsidR="002875AC" w:rsidRPr="00A75905" w:rsidRDefault="002875AC" w:rsidP="00DD1D20">
      <w:pPr>
        <w:pStyle w:val="Akapitzlist"/>
        <w:numPr>
          <w:ilvl w:val="0"/>
          <w:numId w:val="20"/>
        </w:numPr>
        <w:jc w:val="both"/>
        <w:rPr>
          <w:rFonts w:asciiTheme="minorHAnsi" w:eastAsia="Times New Roman" w:hAnsiTheme="minorHAnsi" w:cstheme="minorHAnsi"/>
          <w:lang w:eastAsia="pl-PL"/>
        </w:rPr>
      </w:pPr>
      <w:r w:rsidRPr="00A75905">
        <w:rPr>
          <w:rFonts w:asciiTheme="minorHAnsi" w:hAnsiTheme="minorHAnsi" w:cstheme="minorHAnsi"/>
        </w:rPr>
        <w:t xml:space="preserve">„Kampania informacyjna sieci EURES - Praca dla młodych”. </w:t>
      </w:r>
    </w:p>
    <w:p w14:paraId="01C15114" w14:textId="66BECD17" w:rsidR="008E624F" w:rsidRPr="00754FF5" w:rsidRDefault="00B25B39" w:rsidP="00D25390">
      <w:pPr>
        <w:spacing w:line="276" w:lineRule="auto"/>
        <w:ind w:firstLine="708"/>
        <w:jc w:val="both"/>
        <w:rPr>
          <w:rFonts w:asciiTheme="minorHAnsi" w:eastAsia="Calibri" w:hAnsiTheme="minorHAnsi" w:cstheme="minorHAnsi"/>
          <w:sz w:val="22"/>
          <w:szCs w:val="22"/>
          <w:lang w:eastAsia="en-US"/>
        </w:rPr>
      </w:pPr>
      <w:r w:rsidRPr="00754FF5">
        <w:rPr>
          <w:rFonts w:asciiTheme="minorHAnsi" w:eastAsia="Calibri" w:hAnsiTheme="minorHAnsi" w:cstheme="minorHAnsi"/>
          <w:bCs/>
          <w:sz w:val="22"/>
          <w:szCs w:val="22"/>
          <w:lang w:eastAsia="en-US"/>
        </w:rPr>
        <w:t xml:space="preserve">Od wielu już lat obserwuje się duże zainteresowanie wielkopolskich szkół współpracą </w:t>
      </w:r>
      <w:r w:rsidRPr="00754FF5">
        <w:rPr>
          <w:rFonts w:asciiTheme="minorHAnsi" w:eastAsia="Calibri" w:hAnsiTheme="minorHAnsi" w:cstheme="minorHAnsi"/>
          <w:bCs/>
          <w:sz w:val="22"/>
          <w:szCs w:val="22"/>
          <w:lang w:eastAsia="en-US"/>
        </w:rPr>
        <w:br/>
        <w:t xml:space="preserve">z </w:t>
      </w:r>
      <w:r w:rsidR="005E10E9" w:rsidRPr="00754FF5">
        <w:rPr>
          <w:rFonts w:asciiTheme="minorHAnsi" w:eastAsia="Calibri" w:hAnsiTheme="minorHAnsi" w:cstheme="minorHAnsi"/>
          <w:bCs/>
          <w:sz w:val="22"/>
          <w:szCs w:val="22"/>
          <w:lang w:eastAsia="en-US"/>
        </w:rPr>
        <w:t>WUP</w:t>
      </w:r>
      <w:r w:rsidRPr="00754FF5">
        <w:rPr>
          <w:rFonts w:asciiTheme="minorHAnsi" w:eastAsia="Calibri" w:hAnsiTheme="minorHAnsi" w:cstheme="minorHAnsi"/>
          <w:bCs/>
          <w:sz w:val="22"/>
          <w:szCs w:val="22"/>
          <w:lang w:eastAsia="en-US"/>
        </w:rPr>
        <w:t xml:space="preserve"> w Poznaniu. Spotkania z uczniami pomagają im poznać świat zawodów przez zabawę, dyskusję, kreatywne, praktyczne ćwiczenia. Doradcy starają się pokazać młodym, że błędnie podjęta decyzja o wyborze kierunku nauki nie przekreśla możliwości dokonania zmiany w przyszłości</w:t>
      </w:r>
      <w:r w:rsidR="00053853">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jednak świadomość własnych predyspozycji i zainteresowań oraz rzetelna wiedza o rynku pracy</w:t>
      </w:r>
      <w:r w:rsidR="00A41B41">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znacząco zwiększają prawdopodobieństwo powodzenia. Zajęcia grupowe dla uczniów cieszyły się dużym zainteresowaniem. W 202</w:t>
      </w:r>
      <w:r w:rsidR="008E624F" w:rsidRPr="00754FF5">
        <w:rPr>
          <w:rFonts w:asciiTheme="minorHAnsi" w:eastAsia="Calibri" w:hAnsiTheme="minorHAnsi" w:cstheme="minorHAnsi"/>
          <w:bCs/>
          <w:sz w:val="22"/>
          <w:szCs w:val="22"/>
          <w:lang w:eastAsia="en-US"/>
        </w:rPr>
        <w:t>3</w:t>
      </w:r>
      <w:r w:rsidRPr="00754FF5">
        <w:rPr>
          <w:rFonts w:asciiTheme="minorHAnsi" w:eastAsia="Calibri" w:hAnsiTheme="minorHAnsi" w:cstheme="minorHAnsi"/>
          <w:bCs/>
          <w:sz w:val="22"/>
          <w:szCs w:val="22"/>
          <w:lang w:eastAsia="en-US"/>
        </w:rPr>
        <w:t xml:space="preserve"> r</w:t>
      </w:r>
      <w:r w:rsidR="005E10E9" w:rsidRPr="00754FF5">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przeprowadz</w:t>
      </w:r>
      <w:r w:rsidR="00D374A1" w:rsidRPr="00754FF5">
        <w:rPr>
          <w:rFonts w:asciiTheme="minorHAnsi" w:eastAsia="Calibri" w:hAnsiTheme="minorHAnsi" w:cstheme="minorHAnsi"/>
          <w:bCs/>
          <w:sz w:val="22"/>
          <w:szCs w:val="22"/>
          <w:lang w:eastAsia="en-US"/>
        </w:rPr>
        <w:t>ono</w:t>
      </w:r>
      <w:r w:rsidRPr="00754FF5">
        <w:rPr>
          <w:rFonts w:asciiTheme="minorHAnsi" w:eastAsia="Calibri" w:hAnsiTheme="minorHAnsi" w:cstheme="minorHAnsi"/>
          <w:bCs/>
          <w:sz w:val="22"/>
          <w:szCs w:val="22"/>
          <w:lang w:eastAsia="en-US"/>
        </w:rPr>
        <w:t xml:space="preserve"> </w:t>
      </w:r>
      <w:r w:rsidR="008E624F" w:rsidRPr="00754FF5">
        <w:rPr>
          <w:rFonts w:asciiTheme="minorHAnsi" w:eastAsia="Calibri" w:hAnsiTheme="minorHAnsi" w:cstheme="minorHAnsi"/>
          <w:bCs/>
          <w:sz w:val="22"/>
          <w:szCs w:val="22"/>
          <w:lang w:eastAsia="en-US"/>
        </w:rPr>
        <w:t>34</w:t>
      </w:r>
      <w:r w:rsidRPr="00754FF5">
        <w:rPr>
          <w:rFonts w:asciiTheme="minorHAnsi" w:eastAsia="Calibri" w:hAnsiTheme="minorHAnsi" w:cstheme="minorHAnsi"/>
          <w:bCs/>
          <w:sz w:val="22"/>
          <w:szCs w:val="22"/>
          <w:lang w:eastAsia="en-US"/>
        </w:rPr>
        <w:t xml:space="preserve"> spotkania </w:t>
      </w:r>
      <w:r w:rsidR="008E624F" w:rsidRPr="00754FF5">
        <w:rPr>
          <w:rFonts w:asciiTheme="minorHAnsi" w:eastAsia="Calibri" w:hAnsiTheme="minorHAnsi" w:cstheme="minorHAnsi"/>
          <w:bCs/>
          <w:sz w:val="22"/>
          <w:szCs w:val="22"/>
          <w:lang w:eastAsia="en-US"/>
        </w:rPr>
        <w:t xml:space="preserve">grupowe </w:t>
      </w:r>
      <w:r w:rsidRPr="00754FF5">
        <w:rPr>
          <w:rFonts w:asciiTheme="minorHAnsi" w:eastAsia="Calibri" w:hAnsiTheme="minorHAnsi" w:cstheme="minorHAnsi"/>
          <w:bCs/>
          <w:sz w:val="22"/>
          <w:szCs w:val="22"/>
          <w:lang w:eastAsia="en-US"/>
        </w:rPr>
        <w:t xml:space="preserve">dla </w:t>
      </w:r>
      <w:r w:rsidR="008E624F" w:rsidRPr="00754FF5">
        <w:rPr>
          <w:rFonts w:asciiTheme="minorHAnsi" w:eastAsia="Calibri" w:hAnsiTheme="minorHAnsi" w:cstheme="minorHAnsi"/>
          <w:bCs/>
          <w:sz w:val="22"/>
          <w:szCs w:val="22"/>
          <w:lang w:eastAsia="en-US"/>
        </w:rPr>
        <w:t>777</w:t>
      </w:r>
      <w:r w:rsidRPr="00754FF5">
        <w:rPr>
          <w:rFonts w:asciiTheme="minorHAnsi" w:eastAsia="Calibri" w:hAnsiTheme="minorHAnsi" w:cstheme="minorHAnsi"/>
          <w:bCs/>
          <w:sz w:val="22"/>
          <w:szCs w:val="22"/>
          <w:lang w:eastAsia="en-US"/>
        </w:rPr>
        <w:t xml:space="preserve"> uczniów</w:t>
      </w:r>
      <w:r w:rsidR="008E624F" w:rsidRPr="00754FF5">
        <w:rPr>
          <w:rFonts w:asciiTheme="minorHAnsi" w:eastAsia="Calibri" w:hAnsiTheme="minorHAnsi" w:cstheme="minorHAnsi"/>
          <w:bCs/>
          <w:sz w:val="22"/>
          <w:szCs w:val="22"/>
          <w:lang w:eastAsia="en-US"/>
        </w:rPr>
        <w:t xml:space="preserve"> oraz </w:t>
      </w:r>
      <w:r w:rsidR="008E624F" w:rsidRPr="00754FF5">
        <w:rPr>
          <w:rFonts w:asciiTheme="minorHAnsi" w:eastAsia="Calibri" w:hAnsiTheme="minorHAnsi" w:cstheme="minorHAnsi"/>
          <w:sz w:val="22"/>
          <w:szCs w:val="22"/>
          <w:lang w:eastAsia="en-US"/>
        </w:rPr>
        <w:t xml:space="preserve">107 indywidualnych spotkań o charakterze informacyjnym. </w:t>
      </w:r>
      <w:r w:rsidR="008E624F" w:rsidRPr="00754FF5">
        <w:rPr>
          <w:rFonts w:asciiTheme="minorHAnsi" w:eastAsia="Calibri" w:hAnsiTheme="minorHAnsi" w:cstheme="minorHAnsi"/>
          <w:sz w:val="22"/>
          <w:szCs w:val="22"/>
          <w:lang w:eastAsia="en-US"/>
        </w:rPr>
        <w:br/>
        <w:t xml:space="preserve">Z oferty spotkań o rynku pracy i edukacji dla dzieci i młodzieży skorzystały w 2023 r. następujące szkoły: Zespół </w:t>
      </w:r>
      <w:proofErr w:type="spellStart"/>
      <w:r w:rsidR="008E624F" w:rsidRPr="00754FF5">
        <w:rPr>
          <w:rFonts w:asciiTheme="minorHAnsi" w:eastAsia="Calibri" w:hAnsiTheme="minorHAnsi" w:cstheme="minorHAnsi"/>
          <w:sz w:val="22"/>
          <w:szCs w:val="22"/>
          <w:lang w:eastAsia="en-US"/>
        </w:rPr>
        <w:t>Szkolno</w:t>
      </w:r>
      <w:proofErr w:type="spellEnd"/>
      <w:r w:rsidR="008E624F" w:rsidRPr="00754FF5">
        <w:rPr>
          <w:rFonts w:asciiTheme="minorHAnsi" w:eastAsia="Calibri" w:hAnsiTheme="minorHAnsi" w:cstheme="minorHAnsi"/>
          <w:sz w:val="22"/>
          <w:szCs w:val="22"/>
          <w:lang w:eastAsia="en-US"/>
        </w:rPr>
        <w:t xml:space="preserve"> </w:t>
      </w:r>
      <w:r w:rsidR="00C03C25">
        <w:rPr>
          <w:rFonts w:asciiTheme="minorHAnsi" w:eastAsia="Calibri" w:hAnsiTheme="minorHAnsi" w:cstheme="minorHAnsi"/>
          <w:sz w:val="22"/>
          <w:szCs w:val="22"/>
          <w:lang w:eastAsia="en-US"/>
        </w:rPr>
        <w:t>-</w:t>
      </w:r>
      <w:r w:rsidR="008E624F" w:rsidRPr="00754FF5">
        <w:rPr>
          <w:rFonts w:asciiTheme="minorHAnsi" w:eastAsia="Calibri" w:hAnsiTheme="minorHAnsi" w:cstheme="minorHAnsi"/>
          <w:sz w:val="22"/>
          <w:szCs w:val="22"/>
          <w:lang w:eastAsia="en-US"/>
        </w:rPr>
        <w:t xml:space="preserve"> Przedszkolny nr 2 w Poznaniu, Szkoła Podstawowa nr 7 w Poznaniu, Szkoła Podstawowa </w:t>
      </w:r>
      <w:r w:rsidR="00582EA6">
        <w:rPr>
          <w:rFonts w:asciiTheme="minorHAnsi" w:eastAsia="Calibri" w:hAnsiTheme="minorHAnsi" w:cstheme="minorHAnsi"/>
          <w:sz w:val="22"/>
          <w:szCs w:val="22"/>
          <w:lang w:eastAsia="en-US"/>
        </w:rPr>
        <w:br/>
      </w:r>
      <w:r w:rsidR="008E624F" w:rsidRPr="00754FF5">
        <w:rPr>
          <w:rFonts w:asciiTheme="minorHAnsi" w:eastAsia="Calibri" w:hAnsiTheme="minorHAnsi" w:cstheme="minorHAnsi"/>
          <w:sz w:val="22"/>
          <w:szCs w:val="22"/>
          <w:lang w:eastAsia="en-US"/>
        </w:rPr>
        <w:t xml:space="preserve">nr 80 w Poznaniu, Szkoła Podstawowa nr 1 w Mosinie, XII Liceum Ogólnokształcącego w Poznaniu, XXXVII Liceum Ogólnokształcącego z Oddziałami, Specjalny Ośrodek </w:t>
      </w:r>
      <w:proofErr w:type="spellStart"/>
      <w:r w:rsidR="008E624F" w:rsidRPr="00754FF5">
        <w:rPr>
          <w:rFonts w:asciiTheme="minorHAnsi" w:eastAsia="Calibri" w:hAnsiTheme="minorHAnsi" w:cstheme="minorHAnsi"/>
          <w:sz w:val="22"/>
          <w:szCs w:val="22"/>
          <w:lang w:eastAsia="en-US"/>
        </w:rPr>
        <w:t>Szkolno</w:t>
      </w:r>
      <w:proofErr w:type="spellEnd"/>
      <w:r w:rsidR="008E624F" w:rsidRPr="00754FF5">
        <w:rPr>
          <w:rFonts w:asciiTheme="minorHAnsi" w:eastAsia="Calibri" w:hAnsiTheme="minorHAnsi" w:cstheme="minorHAnsi"/>
          <w:sz w:val="22"/>
          <w:szCs w:val="22"/>
          <w:lang w:eastAsia="en-US"/>
        </w:rPr>
        <w:t xml:space="preserve"> </w:t>
      </w:r>
      <w:r w:rsidR="00C03C25">
        <w:rPr>
          <w:rFonts w:asciiTheme="minorHAnsi" w:eastAsia="Calibri" w:hAnsiTheme="minorHAnsi" w:cstheme="minorHAnsi"/>
          <w:sz w:val="22"/>
          <w:szCs w:val="22"/>
          <w:lang w:eastAsia="en-US"/>
        </w:rPr>
        <w:t>-</w:t>
      </w:r>
      <w:r w:rsidR="008E624F" w:rsidRPr="00754FF5">
        <w:rPr>
          <w:rFonts w:asciiTheme="minorHAnsi" w:eastAsia="Calibri" w:hAnsiTheme="minorHAnsi" w:cstheme="minorHAnsi"/>
          <w:sz w:val="22"/>
          <w:szCs w:val="22"/>
          <w:lang w:eastAsia="en-US"/>
        </w:rPr>
        <w:t xml:space="preserve"> Wychowawczy (szkoła branżowa </w:t>
      </w:r>
      <w:r w:rsidR="00E373F2">
        <w:rPr>
          <w:rFonts w:asciiTheme="minorHAnsi" w:eastAsia="Calibri" w:hAnsiTheme="minorHAnsi" w:cstheme="minorHAnsi"/>
          <w:sz w:val="22"/>
          <w:szCs w:val="22"/>
          <w:lang w:eastAsia="en-US"/>
        </w:rPr>
        <w:br/>
      </w:r>
      <w:r w:rsidR="008E624F" w:rsidRPr="00754FF5">
        <w:rPr>
          <w:rFonts w:asciiTheme="minorHAnsi" w:eastAsia="Calibri" w:hAnsiTheme="minorHAnsi" w:cstheme="minorHAnsi"/>
          <w:sz w:val="22"/>
          <w:szCs w:val="22"/>
          <w:lang w:eastAsia="en-US"/>
        </w:rPr>
        <w:t xml:space="preserve">I stopnia) w Kaliszu, III Liceum Ogólnokształcące w Ostrowie Wielkopolskim, IV Liceum Ogólnokształcące </w:t>
      </w:r>
      <w:r w:rsidR="00754FF5">
        <w:rPr>
          <w:rFonts w:asciiTheme="minorHAnsi" w:eastAsia="Calibri" w:hAnsiTheme="minorHAnsi" w:cstheme="minorHAnsi"/>
          <w:sz w:val="22"/>
          <w:szCs w:val="22"/>
          <w:lang w:eastAsia="en-US"/>
        </w:rPr>
        <w:br/>
      </w:r>
      <w:r w:rsidR="008E624F" w:rsidRPr="00754FF5">
        <w:rPr>
          <w:rFonts w:asciiTheme="minorHAnsi" w:eastAsia="Calibri" w:hAnsiTheme="minorHAnsi" w:cstheme="minorHAnsi"/>
          <w:sz w:val="22"/>
          <w:szCs w:val="22"/>
          <w:lang w:eastAsia="en-US"/>
        </w:rPr>
        <w:t xml:space="preserve">w Kaliszu, Zespół Szkół Ekonomicznych w Kaliszu, III Liceum Ogólnokształcące w Koninie, Zespół Szkół Ponadpodstawowych im. F. Ratajczaka w Kościanie, Specjalny Ośrodek </w:t>
      </w:r>
      <w:proofErr w:type="spellStart"/>
      <w:r w:rsidR="008E624F" w:rsidRPr="00754FF5">
        <w:rPr>
          <w:rFonts w:asciiTheme="minorHAnsi" w:eastAsia="Calibri" w:hAnsiTheme="minorHAnsi" w:cstheme="minorHAnsi"/>
          <w:sz w:val="22"/>
          <w:szCs w:val="22"/>
          <w:lang w:eastAsia="en-US"/>
        </w:rPr>
        <w:t>Szkolno</w:t>
      </w:r>
      <w:proofErr w:type="spellEnd"/>
      <w:r w:rsidR="008E624F" w:rsidRPr="00754FF5">
        <w:rPr>
          <w:rFonts w:asciiTheme="minorHAnsi" w:eastAsia="Calibri" w:hAnsiTheme="minorHAnsi" w:cstheme="minorHAnsi"/>
          <w:sz w:val="22"/>
          <w:szCs w:val="22"/>
          <w:lang w:eastAsia="en-US"/>
        </w:rPr>
        <w:t xml:space="preserve"> </w:t>
      </w:r>
      <w:r w:rsidR="00C03C25">
        <w:rPr>
          <w:rFonts w:asciiTheme="minorHAnsi" w:eastAsia="Calibri" w:hAnsiTheme="minorHAnsi" w:cstheme="minorHAnsi"/>
          <w:sz w:val="22"/>
          <w:szCs w:val="22"/>
          <w:lang w:eastAsia="en-US"/>
        </w:rPr>
        <w:t>-</w:t>
      </w:r>
      <w:r w:rsidR="008E624F" w:rsidRPr="00754FF5">
        <w:rPr>
          <w:rFonts w:asciiTheme="minorHAnsi" w:eastAsia="Calibri" w:hAnsiTheme="minorHAnsi" w:cstheme="minorHAnsi"/>
          <w:sz w:val="22"/>
          <w:szCs w:val="22"/>
          <w:lang w:eastAsia="en-US"/>
        </w:rPr>
        <w:t xml:space="preserve"> Wychowawczy w Rydzynie, Szkoła Podstawowa Towarzystwa Salezjańskiego w Lesznie.</w:t>
      </w:r>
    </w:p>
    <w:p w14:paraId="1DCE7BC2" w14:textId="4853E4C0" w:rsidR="00C8447D" w:rsidRPr="00754FF5" w:rsidRDefault="00C8447D" w:rsidP="00754FF5">
      <w:pPr>
        <w:shd w:val="clear" w:color="auto" w:fill="FFFFFF" w:themeFill="background1"/>
        <w:spacing w:line="276" w:lineRule="auto"/>
        <w:ind w:firstLine="708"/>
        <w:jc w:val="both"/>
        <w:rPr>
          <w:rFonts w:asciiTheme="minorHAnsi" w:eastAsia="Calibri" w:hAnsiTheme="minorHAnsi" w:cstheme="minorHAnsi"/>
          <w:bCs/>
          <w:sz w:val="22"/>
          <w:szCs w:val="22"/>
          <w:lang w:eastAsia="en-US"/>
        </w:rPr>
      </w:pPr>
      <w:r w:rsidRPr="00754FF5">
        <w:rPr>
          <w:rFonts w:asciiTheme="minorHAnsi" w:eastAsia="Calibri" w:hAnsiTheme="minorHAnsi" w:cstheme="minorHAnsi"/>
          <w:sz w:val="22"/>
          <w:szCs w:val="22"/>
          <w:lang w:eastAsia="en-US"/>
        </w:rPr>
        <w:t xml:space="preserve">Doradcy zawodowi z WUP w Poznaniu organizowali również zajęcia grupowe dla osób powyżej </w:t>
      </w:r>
      <w:r w:rsidR="00E34DCF">
        <w:rPr>
          <w:rFonts w:asciiTheme="minorHAnsi" w:eastAsia="Calibri" w:hAnsiTheme="minorHAnsi" w:cstheme="minorHAnsi"/>
          <w:sz w:val="22"/>
          <w:szCs w:val="22"/>
          <w:lang w:eastAsia="en-US"/>
        </w:rPr>
        <w:br/>
      </w:r>
      <w:r w:rsidRPr="00754FF5">
        <w:rPr>
          <w:rFonts w:asciiTheme="minorHAnsi" w:eastAsia="Calibri" w:hAnsiTheme="minorHAnsi" w:cstheme="minorHAnsi"/>
          <w:sz w:val="22"/>
          <w:szCs w:val="22"/>
          <w:lang w:eastAsia="en-US"/>
        </w:rPr>
        <w:t>18 roku życia (149 spotkań), zainteresowanych wiedzą o regionalnym i lokalnym rynku, tematyką przedsiębiorczości, predyspozycji osobowościowo - zawodowych, bilansem kompetencji, a także</w:t>
      </w:r>
      <w:r w:rsidR="00324E30">
        <w:rPr>
          <w:rFonts w:asciiTheme="minorHAnsi" w:eastAsia="Calibri" w:hAnsiTheme="minorHAnsi" w:cstheme="minorHAnsi"/>
          <w:sz w:val="22"/>
          <w:szCs w:val="22"/>
          <w:lang w:eastAsia="en-US"/>
        </w:rPr>
        <w:t xml:space="preserve"> </w:t>
      </w:r>
      <w:r w:rsidRPr="00754FF5">
        <w:rPr>
          <w:rFonts w:asciiTheme="minorHAnsi" w:eastAsia="Calibri" w:hAnsiTheme="minorHAnsi" w:cstheme="minorHAnsi"/>
          <w:sz w:val="22"/>
          <w:szCs w:val="22"/>
          <w:lang w:eastAsia="en-US"/>
        </w:rPr>
        <w:t>przygotowaniem do spotkań z pracodawcami podczas rekrutacji, skuteczną komunikacją i radzeniem</w:t>
      </w:r>
      <w:r w:rsidR="00C03C25">
        <w:rPr>
          <w:rFonts w:asciiTheme="minorHAnsi" w:eastAsia="Calibri" w:hAnsiTheme="minorHAnsi" w:cstheme="minorHAnsi"/>
          <w:sz w:val="22"/>
          <w:szCs w:val="22"/>
          <w:lang w:eastAsia="en-US"/>
        </w:rPr>
        <w:t xml:space="preserve"> </w:t>
      </w:r>
      <w:r w:rsidRPr="00754FF5">
        <w:rPr>
          <w:rFonts w:asciiTheme="minorHAnsi" w:eastAsia="Calibri" w:hAnsiTheme="minorHAnsi" w:cstheme="minorHAnsi"/>
          <w:sz w:val="22"/>
          <w:szCs w:val="22"/>
          <w:lang w:eastAsia="en-US"/>
        </w:rPr>
        <w:t>sobie ze stresem.</w:t>
      </w:r>
    </w:p>
    <w:p w14:paraId="56655A03" w14:textId="302E2D60" w:rsidR="00C8447D" w:rsidRPr="00774920" w:rsidRDefault="00B25B39" w:rsidP="00774920">
      <w:pPr>
        <w:shd w:val="clear" w:color="auto" w:fill="FFFFFF" w:themeFill="background1"/>
        <w:spacing w:line="276" w:lineRule="auto"/>
        <w:ind w:firstLine="708"/>
        <w:jc w:val="both"/>
        <w:rPr>
          <w:rFonts w:asciiTheme="minorHAnsi" w:eastAsia="Calibri" w:hAnsiTheme="minorHAnsi" w:cstheme="minorHAnsi"/>
          <w:bCs/>
          <w:sz w:val="22"/>
          <w:szCs w:val="22"/>
          <w:lang w:eastAsia="en-US"/>
        </w:rPr>
      </w:pPr>
      <w:r w:rsidRPr="00754FF5">
        <w:rPr>
          <w:rFonts w:asciiTheme="minorHAnsi" w:eastAsia="Calibri" w:hAnsiTheme="minorHAnsi" w:cstheme="minorHAnsi"/>
          <w:bCs/>
          <w:sz w:val="22"/>
          <w:szCs w:val="22"/>
          <w:lang w:eastAsia="en-US"/>
        </w:rPr>
        <w:t>W 202</w:t>
      </w:r>
      <w:r w:rsidR="005317CC" w:rsidRPr="00754FF5">
        <w:rPr>
          <w:rFonts w:asciiTheme="minorHAnsi" w:eastAsia="Calibri" w:hAnsiTheme="minorHAnsi" w:cstheme="minorHAnsi"/>
          <w:bCs/>
          <w:sz w:val="22"/>
          <w:szCs w:val="22"/>
          <w:lang w:eastAsia="en-US"/>
        </w:rPr>
        <w:t>3</w:t>
      </w:r>
      <w:r w:rsidRPr="00754FF5">
        <w:rPr>
          <w:rFonts w:asciiTheme="minorHAnsi" w:eastAsia="Calibri" w:hAnsiTheme="minorHAnsi" w:cstheme="minorHAnsi"/>
          <w:bCs/>
          <w:sz w:val="22"/>
          <w:szCs w:val="22"/>
          <w:lang w:eastAsia="en-US"/>
        </w:rPr>
        <w:t xml:space="preserve"> r</w:t>
      </w:r>
      <w:r w:rsidR="006976F0" w:rsidRPr="00754FF5">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mieszkańcy Wielkopolski, tak jak </w:t>
      </w:r>
      <w:r w:rsidR="005317CC" w:rsidRPr="00754FF5">
        <w:rPr>
          <w:rFonts w:asciiTheme="minorHAnsi" w:eastAsia="Calibri" w:hAnsiTheme="minorHAnsi" w:cstheme="minorHAnsi"/>
          <w:bCs/>
          <w:sz w:val="22"/>
          <w:szCs w:val="22"/>
          <w:lang w:eastAsia="en-US"/>
        </w:rPr>
        <w:t>w latach ubiegłych</w:t>
      </w:r>
      <w:r w:rsidRPr="00754FF5">
        <w:rPr>
          <w:rFonts w:asciiTheme="minorHAnsi" w:eastAsia="Calibri" w:hAnsiTheme="minorHAnsi" w:cstheme="minorHAnsi"/>
          <w:bCs/>
          <w:sz w:val="22"/>
          <w:szCs w:val="22"/>
          <w:lang w:eastAsia="en-US"/>
        </w:rPr>
        <w:t xml:space="preserve">, mieli do dyspozycji bogatą bazę informacyjną </w:t>
      </w:r>
      <w:r w:rsidR="00896900" w:rsidRPr="00754FF5">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Rejestr Instytucji Szkoleniowych</w:t>
      </w:r>
      <w:r w:rsidR="00B564BD" w:rsidRPr="00754FF5">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prowadzony przez WUP </w:t>
      </w:r>
      <w:r w:rsidR="00B564BD" w:rsidRPr="00754FF5">
        <w:rPr>
          <w:rFonts w:asciiTheme="minorHAnsi" w:eastAsia="Calibri" w:hAnsiTheme="minorHAnsi" w:cstheme="minorHAnsi"/>
          <w:bCs/>
          <w:sz w:val="22"/>
          <w:szCs w:val="22"/>
          <w:lang w:eastAsia="en-US"/>
        </w:rPr>
        <w:t xml:space="preserve">w </w:t>
      </w:r>
      <w:r w:rsidRPr="00754FF5">
        <w:rPr>
          <w:rFonts w:asciiTheme="minorHAnsi" w:eastAsia="Calibri" w:hAnsiTheme="minorHAnsi" w:cstheme="minorHAnsi"/>
          <w:bCs/>
          <w:sz w:val="22"/>
          <w:szCs w:val="22"/>
          <w:lang w:eastAsia="en-US"/>
        </w:rPr>
        <w:t>Pozna</w:t>
      </w:r>
      <w:r w:rsidR="00B564BD" w:rsidRPr="00754FF5">
        <w:rPr>
          <w:rFonts w:asciiTheme="minorHAnsi" w:eastAsia="Calibri" w:hAnsiTheme="minorHAnsi" w:cstheme="minorHAnsi"/>
          <w:bCs/>
          <w:sz w:val="22"/>
          <w:szCs w:val="22"/>
          <w:lang w:eastAsia="en-US"/>
        </w:rPr>
        <w:t>niu</w:t>
      </w:r>
      <w:r w:rsidRPr="00754FF5">
        <w:rPr>
          <w:rFonts w:asciiTheme="minorHAnsi" w:eastAsia="Calibri" w:hAnsiTheme="minorHAnsi" w:cstheme="minorHAnsi"/>
          <w:bCs/>
          <w:sz w:val="22"/>
          <w:szCs w:val="22"/>
          <w:lang w:eastAsia="en-US"/>
        </w:rPr>
        <w:t>. Osoby zainteresowane podnoszeniem swoich kwalifikacji zawodowych mogły korzystać z corocznie aktualizowanych danych na platformie STOR (System Teleinformatycznej Obsługi Rejestrów</w:t>
      </w:r>
      <w:r w:rsidR="005317CC" w:rsidRPr="00754FF5">
        <w:rPr>
          <w:rFonts w:asciiTheme="minorHAnsi" w:eastAsia="Calibri" w:hAnsiTheme="minorHAnsi" w:cstheme="minorHAnsi"/>
          <w:bCs/>
          <w:sz w:val="22"/>
          <w:szCs w:val="22"/>
          <w:lang w:eastAsia="en-US"/>
        </w:rPr>
        <w:t xml:space="preserve"> PSZ</w:t>
      </w:r>
      <w:r w:rsidRPr="00754FF5">
        <w:rPr>
          <w:rFonts w:asciiTheme="minorHAnsi" w:eastAsia="Calibri" w:hAnsiTheme="minorHAnsi" w:cstheme="minorHAnsi"/>
          <w:bCs/>
          <w:sz w:val="22"/>
          <w:szCs w:val="22"/>
          <w:lang w:eastAsia="en-US"/>
        </w:rPr>
        <w:t>)</w:t>
      </w:r>
      <w:r w:rsidR="005317CC" w:rsidRPr="00754FF5">
        <w:rPr>
          <w:rFonts w:asciiTheme="minorHAnsi" w:eastAsia="Calibri" w:hAnsiTheme="minorHAnsi" w:cstheme="minorHAnsi"/>
          <w:bCs/>
          <w:sz w:val="22"/>
          <w:szCs w:val="22"/>
          <w:lang w:eastAsia="en-US"/>
        </w:rPr>
        <w:t xml:space="preserve">. </w:t>
      </w:r>
      <w:r w:rsidR="006976F0" w:rsidRPr="00754FF5">
        <w:rPr>
          <w:rFonts w:asciiTheme="minorHAnsi" w:eastAsia="Calibri" w:hAnsiTheme="minorHAnsi" w:cstheme="minorHAnsi"/>
          <w:bCs/>
          <w:sz w:val="22"/>
          <w:szCs w:val="22"/>
          <w:lang w:eastAsia="en-US"/>
        </w:rPr>
        <w:t>W</w:t>
      </w:r>
      <w:r w:rsidRPr="00754FF5">
        <w:rPr>
          <w:rFonts w:asciiTheme="minorHAnsi" w:eastAsia="Calibri" w:hAnsiTheme="minorHAnsi" w:cstheme="minorHAnsi"/>
          <w:bCs/>
          <w:sz w:val="22"/>
          <w:szCs w:val="22"/>
          <w:lang w:eastAsia="en-US"/>
        </w:rPr>
        <w:t xml:space="preserve"> 202</w:t>
      </w:r>
      <w:r w:rsidR="005317CC" w:rsidRPr="00754FF5">
        <w:rPr>
          <w:rFonts w:asciiTheme="minorHAnsi" w:eastAsia="Calibri" w:hAnsiTheme="minorHAnsi" w:cstheme="minorHAnsi"/>
          <w:bCs/>
          <w:sz w:val="22"/>
          <w:szCs w:val="22"/>
          <w:lang w:eastAsia="en-US"/>
        </w:rPr>
        <w:t>3</w:t>
      </w:r>
      <w:r w:rsidRPr="00754FF5">
        <w:rPr>
          <w:rFonts w:asciiTheme="minorHAnsi" w:eastAsia="Calibri" w:hAnsiTheme="minorHAnsi" w:cstheme="minorHAnsi"/>
          <w:bCs/>
          <w:sz w:val="22"/>
          <w:szCs w:val="22"/>
          <w:lang w:eastAsia="en-US"/>
        </w:rPr>
        <w:t xml:space="preserve"> r</w:t>
      </w:r>
      <w:r w:rsidR="006976F0" w:rsidRPr="00754FF5">
        <w:rPr>
          <w:rFonts w:asciiTheme="minorHAnsi" w:eastAsia="Calibri" w:hAnsiTheme="minorHAnsi" w:cstheme="minorHAnsi"/>
          <w:bCs/>
          <w:sz w:val="22"/>
          <w:szCs w:val="22"/>
          <w:lang w:eastAsia="en-US"/>
        </w:rPr>
        <w:t>.</w:t>
      </w:r>
      <w:r w:rsidR="005317CC" w:rsidRPr="00754FF5">
        <w:rPr>
          <w:rFonts w:asciiTheme="minorHAnsi" w:eastAsia="Calibri" w:hAnsiTheme="minorHAnsi" w:cstheme="minorHAnsi"/>
          <w:bCs/>
          <w:sz w:val="22"/>
          <w:szCs w:val="22"/>
          <w:lang w:eastAsia="en-US"/>
        </w:rPr>
        <w:t xml:space="preserve"> </w:t>
      </w:r>
      <w:r w:rsidR="003D3412" w:rsidRPr="00754FF5">
        <w:rPr>
          <w:rFonts w:asciiTheme="minorHAnsi" w:eastAsia="Calibri" w:hAnsiTheme="minorHAnsi" w:cstheme="minorHAnsi"/>
          <w:bCs/>
          <w:sz w:val="22"/>
          <w:szCs w:val="22"/>
          <w:lang w:eastAsia="en-US"/>
        </w:rPr>
        <w:t>w</w:t>
      </w:r>
      <w:r w:rsidR="005317CC" w:rsidRPr="00754FF5">
        <w:rPr>
          <w:rFonts w:asciiTheme="minorHAnsi" w:eastAsia="Calibri" w:hAnsiTheme="minorHAnsi" w:cstheme="minorHAnsi"/>
          <w:bCs/>
          <w:sz w:val="22"/>
          <w:szCs w:val="22"/>
          <w:lang w:eastAsia="en-US"/>
        </w:rPr>
        <w:t xml:space="preserve"> RIS</w:t>
      </w:r>
      <w:r w:rsidRPr="00754FF5">
        <w:rPr>
          <w:rFonts w:asciiTheme="minorHAnsi" w:eastAsia="Calibri" w:hAnsiTheme="minorHAnsi" w:cstheme="minorHAnsi"/>
          <w:bCs/>
          <w:sz w:val="22"/>
          <w:szCs w:val="22"/>
          <w:lang w:eastAsia="en-US"/>
        </w:rPr>
        <w:t xml:space="preserve"> zaktualizowano dane 1</w:t>
      </w:r>
      <w:r w:rsidR="00E516D5" w:rsidRPr="00754FF5">
        <w:rPr>
          <w:rFonts w:asciiTheme="minorHAnsi" w:eastAsia="Calibri" w:hAnsiTheme="minorHAnsi" w:cstheme="minorHAnsi"/>
          <w:bCs/>
          <w:sz w:val="22"/>
          <w:szCs w:val="22"/>
          <w:lang w:eastAsia="en-US"/>
        </w:rPr>
        <w:t> </w:t>
      </w:r>
      <w:r w:rsidRPr="00754FF5">
        <w:rPr>
          <w:rFonts w:asciiTheme="minorHAnsi" w:eastAsia="Calibri" w:hAnsiTheme="minorHAnsi" w:cstheme="minorHAnsi"/>
          <w:bCs/>
          <w:sz w:val="22"/>
          <w:szCs w:val="22"/>
          <w:lang w:eastAsia="en-US"/>
        </w:rPr>
        <w:t>2</w:t>
      </w:r>
      <w:r w:rsidR="005317CC" w:rsidRPr="00754FF5">
        <w:rPr>
          <w:rFonts w:asciiTheme="minorHAnsi" w:eastAsia="Calibri" w:hAnsiTheme="minorHAnsi" w:cstheme="minorHAnsi"/>
          <w:bCs/>
          <w:sz w:val="22"/>
          <w:szCs w:val="22"/>
          <w:lang w:eastAsia="en-US"/>
        </w:rPr>
        <w:t>61</w:t>
      </w:r>
      <w:r w:rsidRPr="00754FF5">
        <w:rPr>
          <w:rFonts w:asciiTheme="minorHAnsi" w:eastAsia="Calibri" w:hAnsiTheme="minorHAnsi" w:cstheme="minorHAnsi"/>
          <w:bCs/>
          <w:sz w:val="22"/>
          <w:szCs w:val="22"/>
          <w:lang w:eastAsia="en-US"/>
        </w:rPr>
        <w:t xml:space="preserve"> instytucji szkoleniowych i wpisano 3</w:t>
      </w:r>
      <w:r w:rsidR="005317CC" w:rsidRPr="00754FF5">
        <w:rPr>
          <w:rFonts w:asciiTheme="minorHAnsi" w:eastAsia="Calibri" w:hAnsiTheme="minorHAnsi" w:cstheme="minorHAnsi"/>
          <w:bCs/>
          <w:sz w:val="22"/>
          <w:szCs w:val="22"/>
          <w:lang w:eastAsia="en-US"/>
        </w:rPr>
        <w:t>54</w:t>
      </w:r>
      <w:r w:rsidRPr="00754FF5">
        <w:rPr>
          <w:rFonts w:asciiTheme="minorHAnsi" w:eastAsia="Calibri" w:hAnsiTheme="minorHAnsi" w:cstheme="minorHAnsi"/>
          <w:bCs/>
          <w:sz w:val="22"/>
          <w:szCs w:val="22"/>
          <w:lang w:eastAsia="en-US"/>
        </w:rPr>
        <w:t xml:space="preserve"> nowe podmioty</w:t>
      </w:r>
      <w:r w:rsidR="005317CC" w:rsidRPr="00754FF5">
        <w:rPr>
          <w:rFonts w:asciiTheme="minorHAnsi" w:eastAsia="Calibri" w:hAnsiTheme="minorHAnsi" w:cstheme="minorHAnsi"/>
          <w:bCs/>
          <w:sz w:val="22"/>
          <w:szCs w:val="22"/>
          <w:lang w:eastAsia="en-US"/>
        </w:rPr>
        <w:t>.</w:t>
      </w:r>
    </w:p>
    <w:p w14:paraId="3A1F1633" w14:textId="24531BD4" w:rsidR="00831447" w:rsidRPr="006B2871" w:rsidRDefault="00831447" w:rsidP="004E3BBA">
      <w:pPr>
        <w:spacing w:line="276" w:lineRule="auto"/>
        <w:jc w:val="both"/>
        <w:rPr>
          <w:rFonts w:asciiTheme="minorHAnsi" w:hAnsiTheme="minorHAnsi" w:cstheme="minorHAnsi"/>
          <w:color w:val="000000"/>
          <w:sz w:val="22"/>
          <w:szCs w:val="22"/>
        </w:rPr>
      </w:pPr>
    </w:p>
    <w:p w14:paraId="4F0AD647" w14:textId="6528AB37" w:rsidR="001D5FD0" w:rsidRPr="006B2871" w:rsidRDefault="00B84EE8" w:rsidP="00DD1D20">
      <w:pPr>
        <w:pStyle w:val="Akapitzlist"/>
        <w:numPr>
          <w:ilvl w:val="1"/>
          <w:numId w:val="9"/>
        </w:numPr>
        <w:ind w:left="1134" w:hanging="425"/>
        <w:jc w:val="both"/>
        <w:rPr>
          <w:rFonts w:asciiTheme="minorHAnsi" w:hAnsiTheme="minorHAnsi" w:cstheme="minorHAnsi"/>
          <w:b/>
          <w:bCs/>
          <w:color w:val="000000"/>
        </w:rPr>
      </w:pPr>
      <w:r w:rsidRPr="00A3192A">
        <w:rPr>
          <w:noProof/>
          <w:highlight w:val="yellow"/>
        </w:rPr>
        <w:lastRenderedPageBreak/>
        <w:drawing>
          <wp:anchor distT="0" distB="0" distL="114300" distR="114300" simplePos="0" relativeHeight="251751424" behindDoc="1" locked="0" layoutInCell="1" allowOverlap="1" wp14:anchorId="525BA22C" wp14:editId="0226E6FD">
            <wp:simplePos x="0" y="0"/>
            <wp:positionH relativeFrom="column">
              <wp:posOffset>4832985</wp:posOffset>
            </wp:positionH>
            <wp:positionV relativeFrom="paragraph">
              <wp:posOffset>28575</wp:posOffset>
            </wp:positionV>
            <wp:extent cx="1214120" cy="680720"/>
            <wp:effectExtent l="0" t="0" r="5080" b="5080"/>
            <wp:wrapSquare wrapText="bothSides"/>
            <wp:docPr id="14"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4120" cy="680720"/>
                    </a:xfrm>
                    <a:prstGeom prst="rect">
                      <a:avLst/>
                    </a:prstGeom>
                    <a:noFill/>
                  </pic:spPr>
                </pic:pic>
              </a:graphicData>
            </a:graphic>
            <wp14:sizeRelH relativeFrom="margin">
              <wp14:pctWidth>0</wp14:pctWidth>
            </wp14:sizeRelH>
            <wp14:sizeRelV relativeFrom="margin">
              <wp14:pctHeight>0</wp14:pctHeight>
            </wp14:sizeRelV>
          </wp:anchor>
        </w:drawing>
      </w:r>
      <w:r w:rsidR="007A67BE" w:rsidRPr="006B2871">
        <w:rPr>
          <w:rFonts w:asciiTheme="minorHAnsi" w:hAnsiTheme="minorHAnsi" w:cstheme="minorHAnsi"/>
          <w:b/>
          <w:bCs/>
          <w:color w:val="000000"/>
        </w:rPr>
        <w:t xml:space="preserve">Krajowy Fundusz Szkoleniowy </w:t>
      </w:r>
      <w:r w:rsidR="004700A0">
        <w:rPr>
          <w:rFonts w:asciiTheme="minorHAnsi" w:hAnsiTheme="minorHAnsi" w:cstheme="minorHAnsi"/>
          <w:b/>
          <w:bCs/>
          <w:color w:val="000000"/>
          <w:lang w:val="pl-PL"/>
        </w:rPr>
        <w:t>(KFS)</w:t>
      </w:r>
    </w:p>
    <w:p w14:paraId="23C2E249" w14:textId="3DF99D46" w:rsidR="003B0F20" w:rsidRPr="00FB4144" w:rsidRDefault="00AA3836" w:rsidP="00FB4144">
      <w:pPr>
        <w:spacing w:line="276" w:lineRule="auto"/>
        <w:ind w:firstLine="709"/>
        <w:jc w:val="both"/>
        <w:rPr>
          <w:rFonts w:ascii="Calibri" w:eastAsia="Calibri" w:hAnsi="Calibri" w:cs="Calibri"/>
          <w:sz w:val="22"/>
          <w:szCs w:val="22"/>
          <w:highlight w:val="green"/>
          <w:lang w:eastAsia="en-US"/>
        </w:rPr>
      </w:pPr>
      <w:r w:rsidRPr="00D50829">
        <w:rPr>
          <w:rFonts w:ascii="Calibri" w:eastAsia="Calibri" w:hAnsi="Calibri" w:cs="Calibri"/>
          <w:sz w:val="22"/>
          <w:szCs w:val="22"/>
          <w:lang w:eastAsia="en-US"/>
        </w:rPr>
        <w:t>W ramach limitu środków KFS przyznano dla Wielkopolski na rok</w:t>
      </w:r>
      <w:r w:rsidR="001D5FD0" w:rsidRPr="00D50829">
        <w:rPr>
          <w:rFonts w:ascii="Calibri" w:eastAsia="Calibri" w:hAnsi="Calibri" w:cs="Calibri"/>
          <w:sz w:val="22"/>
          <w:szCs w:val="22"/>
          <w:lang w:eastAsia="en-US"/>
        </w:rPr>
        <w:t xml:space="preserve"> 202</w:t>
      </w:r>
      <w:r w:rsidR="00D50829" w:rsidRPr="00D50829">
        <w:rPr>
          <w:rFonts w:ascii="Calibri" w:eastAsia="Calibri" w:hAnsi="Calibri" w:cs="Calibri"/>
          <w:sz w:val="22"/>
          <w:szCs w:val="22"/>
          <w:lang w:eastAsia="en-US"/>
        </w:rPr>
        <w:t>3</w:t>
      </w:r>
      <w:r w:rsidR="001D5FD0" w:rsidRPr="00D50829">
        <w:rPr>
          <w:rFonts w:ascii="Calibri" w:eastAsia="Calibri" w:hAnsi="Calibri" w:cs="Calibri"/>
          <w:sz w:val="22"/>
          <w:szCs w:val="22"/>
          <w:lang w:eastAsia="en-US"/>
        </w:rPr>
        <w:t xml:space="preserve"> </w:t>
      </w:r>
      <w:r w:rsidRPr="00D50829">
        <w:rPr>
          <w:rFonts w:ascii="Calibri" w:eastAsia="Calibri" w:hAnsi="Calibri" w:cs="Calibri"/>
          <w:sz w:val="22"/>
          <w:szCs w:val="22"/>
          <w:lang w:eastAsia="en-US"/>
        </w:rPr>
        <w:t>k</w:t>
      </w:r>
      <w:r w:rsidR="001D5FD0" w:rsidRPr="00D50829">
        <w:rPr>
          <w:rFonts w:ascii="Calibri" w:eastAsia="Calibri" w:hAnsi="Calibri" w:cs="Calibri"/>
          <w:sz w:val="22"/>
          <w:szCs w:val="22"/>
          <w:lang w:eastAsia="en-US"/>
        </w:rPr>
        <w:t>wot</w:t>
      </w:r>
      <w:r w:rsidRPr="00D50829">
        <w:rPr>
          <w:rFonts w:ascii="Calibri" w:eastAsia="Calibri" w:hAnsi="Calibri" w:cs="Calibri"/>
          <w:sz w:val="22"/>
          <w:szCs w:val="22"/>
          <w:lang w:eastAsia="en-US"/>
        </w:rPr>
        <w:t>ę</w:t>
      </w:r>
      <w:r w:rsidR="001D5FD0" w:rsidRPr="00D50829">
        <w:rPr>
          <w:rFonts w:ascii="Calibri" w:eastAsia="Calibri" w:hAnsi="Calibri" w:cs="Calibri"/>
          <w:sz w:val="22"/>
          <w:szCs w:val="22"/>
          <w:lang w:eastAsia="en-US"/>
        </w:rPr>
        <w:t xml:space="preserve"> </w:t>
      </w:r>
      <w:r w:rsidR="00D50829" w:rsidRPr="00D50829">
        <w:rPr>
          <w:rFonts w:ascii="Calibri" w:eastAsia="Calibri" w:hAnsi="Calibri" w:cs="Calibri"/>
          <w:sz w:val="22"/>
          <w:szCs w:val="22"/>
          <w:lang w:eastAsia="en-US"/>
        </w:rPr>
        <w:t>21</w:t>
      </w:r>
      <w:r w:rsidR="00BA0758" w:rsidRPr="00D50829">
        <w:rPr>
          <w:rFonts w:ascii="Calibri" w:eastAsia="Calibri" w:hAnsi="Calibri" w:cs="Calibri"/>
          <w:sz w:val="22"/>
          <w:szCs w:val="22"/>
          <w:lang w:eastAsia="en-US"/>
        </w:rPr>
        <w:t> </w:t>
      </w:r>
      <w:r w:rsidR="00D50829" w:rsidRPr="00D50829">
        <w:rPr>
          <w:rFonts w:ascii="Calibri" w:eastAsia="Calibri" w:hAnsi="Calibri" w:cs="Calibri"/>
          <w:sz w:val="22"/>
          <w:szCs w:val="22"/>
          <w:lang w:eastAsia="en-US"/>
        </w:rPr>
        <w:t>339</w:t>
      </w:r>
      <w:r w:rsidR="00BA0758" w:rsidRPr="00D50829">
        <w:rPr>
          <w:rFonts w:ascii="Calibri" w:eastAsia="Calibri" w:hAnsi="Calibri" w:cs="Calibri"/>
          <w:sz w:val="22"/>
          <w:szCs w:val="22"/>
          <w:lang w:eastAsia="en-US"/>
        </w:rPr>
        <w:t xml:space="preserve"> </w:t>
      </w:r>
      <w:r w:rsidR="001D5FD0" w:rsidRPr="00D50829">
        <w:rPr>
          <w:rFonts w:ascii="Calibri" w:eastAsia="Calibri" w:hAnsi="Calibri" w:cs="Calibri"/>
          <w:sz w:val="22"/>
          <w:szCs w:val="22"/>
          <w:lang w:eastAsia="en-US"/>
        </w:rPr>
        <w:t>0</w:t>
      </w:r>
      <w:r w:rsidR="00BA0758" w:rsidRPr="00D50829">
        <w:rPr>
          <w:rFonts w:ascii="Calibri" w:eastAsia="Calibri" w:hAnsi="Calibri" w:cs="Calibri"/>
          <w:sz w:val="22"/>
          <w:szCs w:val="22"/>
          <w:lang w:eastAsia="en-US"/>
        </w:rPr>
        <w:t xml:space="preserve">00 </w:t>
      </w:r>
      <w:r w:rsidR="001D5FD0" w:rsidRPr="00D50829">
        <w:rPr>
          <w:rFonts w:ascii="Calibri" w:eastAsia="Calibri" w:hAnsi="Calibri" w:cs="Calibri"/>
          <w:sz w:val="22"/>
          <w:szCs w:val="22"/>
          <w:lang w:eastAsia="en-US"/>
        </w:rPr>
        <w:t>zł.</w:t>
      </w:r>
      <w:r w:rsidRPr="00D50829">
        <w:rPr>
          <w:rFonts w:ascii="Calibri" w:eastAsia="Calibri" w:hAnsi="Calibri" w:cs="Calibri"/>
          <w:sz w:val="22"/>
          <w:szCs w:val="22"/>
          <w:lang w:eastAsia="en-US"/>
        </w:rPr>
        <w:t xml:space="preserve"> </w:t>
      </w:r>
      <w:r w:rsidRPr="00854939">
        <w:rPr>
          <w:rFonts w:ascii="Calibri" w:eastAsia="Calibri" w:hAnsi="Calibri" w:cs="Calibri"/>
          <w:sz w:val="22"/>
          <w:szCs w:val="22"/>
          <w:lang w:eastAsia="en-US"/>
        </w:rPr>
        <w:t>WUP w Poznaniu dokonał jej podziału</w:t>
      </w:r>
      <w:r w:rsidR="001D5FD0" w:rsidRPr="00854939">
        <w:rPr>
          <w:rFonts w:ascii="Calibri" w:eastAsia="Calibri" w:hAnsi="Calibri" w:cs="Calibri"/>
          <w:sz w:val="22"/>
          <w:szCs w:val="22"/>
          <w:lang w:eastAsia="en-US"/>
        </w:rPr>
        <w:t xml:space="preserve"> pomiędzy </w:t>
      </w:r>
      <w:r w:rsidRPr="00854939">
        <w:rPr>
          <w:rFonts w:ascii="Calibri" w:eastAsia="Calibri" w:hAnsi="Calibri" w:cs="Calibri"/>
          <w:sz w:val="22"/>
          <w:szCs w:val="22"/>
          <w:lang w:eastAsia="en-US"/>
        </w:rPr>
        <w:t>poszczególne</w:t>
      </w:r>
      <w:r w:rsidR="00B84EE8">
        <w:rPr>
          <w:rFonts w:ascii="Calibri" w:eastAsia="Calibri" w:hAnsi="Calibri" w:cs="Calibri"/>
          <w:sz w:val="22"/>
          <w:szCs w:val="22"/>
          <w:lang w:eastAsia="en-US"/>
        </w:rPr>
        <w:t xml:space="preserve"> </w:t>
      </w:r>
      <w:r w:rsidR="001D5FD0" w:rsidRPr="00854939">
        <w:rPr>
          <w:rFonts w:ascii="Calibri" w:eastAsia="Calibri" w:hAnsi="Calibri" w:cs="Calibri"/>
          <w:sz w:val="22"/>
          <w:szCs w:val="22"/>
          <w:lang w:eastAsia="en-US"/>
        </w:rPr>
        <w:t xml:space="preserve">samorządy powiatowe </w:t>
      </w:r>
      <w:r w:rsidR="001D5FD0" w:rsidRPr="00A96840">
        <w:rPr>
          <w:rFonts w:ascii="Calibri" w:eastAsia="Calibri" w:hAnsi="Calibri" w:cs="Calibri"/>
          <w:sz w:val="22"/>
          <w:szCs w:val="22"/>
          <w:lang w:eastAsia="en-US"/>
        </w:rPr>
        <w:t>Wielkopolski.</w:t>
      </w:r>
      <w:r w:rsidR="00A96840" w:rsidRPr="00A96840">
        <w:rPr>
          <w:rFonts w:ascii="Calibri" w:eastAsia="Calibri" w:hAnsi="Calibri" w:cs="Calibri"/>
          <w:sz w:val="22"/>
          <w:szCs w:val="22"/>
          <w:lang w:eastAsia="en-US"/>
        </w:rPr>
        <w:t xml:space="preserve"> Wielkopolska</w:t>
      </w:r>
      <w:r w:rsidR="00A96840" w:rsidRPr="00580414">
        <w:rPr>
          <w:rFonts w:ascii="Calibri" w:eastAsia="Calibri" w:hAnsi="Calibri" w:cs="Calibri"/>
          <w:sz w:val="22"/>
          <w:szCs w:val="22"/>
          <w:lang w:eastAsia="en-US"/>
        </w:rPr>
        <w:t xml:space="preserve"> należy do najbardziej aktywnych regionów w zakresie pozyskiwania środków z rezerwy KFS. </w:t>
      </w:r>
      <w:r w:rsidR="00AA2FBD" w:rsidRPr="00AA2FBD">
        <w:rPr>
          <w:rFonts w:ascii="Calibri" w:eastAsia="Calibri" w:hAnsi="Calibri" w:cs="Calibri"/>
          <w:sz w:val="22"/>
          <w:szCs w:val="22"/>
          <w:lang w:eastAsia="en-US"/>
        </w:rPr>
        <w:t>W</w:t>
      </w:r>
      <w:r w:rsidR="00A96840" w:rsidRPr="00580414">
        <w:rPr>
          <w:rFonts w:ascii="Calibri" w:eastAsia="Calibri" w:hAnsi="Calibri" w:cs="Calibri"/>
          <w:sz w:val="22"/>
          <w:szCs w:val="22"/>
          <w:lang w:eastAsia="en-US"/>
        </w:rPr>
        <w:t>szystkie powiaty miały do dyspozycji łącznie kwotę 9</w:t>
      </w:r>
      <w:r w:rsidR="00FB4144" w:rsidRPr="00AA2FBD">
        <w:rPr>
          <w:rFonts w:ascii="Calibri" w:eastAsia="Calibri" w:hAnsi="Calibri" w:cs="Calibri"/>
          <w:sz w:val="22"/>
          <w:szCs w:val="22"/>
          <w:lang w:eastAsia="en-US"/>
        </w:rPr>
        <w:t> </w:t>
      </w:r>
      <w:r w:rsidR="00A96840" w:rsidRPr="00580414">
        <w:rPr>
          <w:rFonts w:ascii="Calibri" w:eastAsia="Calibri" w:hAnsi="Calibri" w:cs="Calibri"/>
          <w:sz w:val="22"/>
          <w:szCs w:val="22"/>
          <w:lang w:eastAsia="en-US"/>
        </w:rPr>
        <w:t>733</w:t>
      </w:r>
      <w:r w:rsidR="00FB4144" w:rsidRPr="00FB4144">
        <w:rPr>
          <w:rFonts w:ascii="Calibri" w:eastAsia="Calibri" w:hAnsi="Calibri" w:cs="Calibri"/>
          <w:sz w:val="22"/>
          <w:szCs w:val="22"/>
          <w:lang w:eastAsia="en-US"/>
        </w:rPr>
        <w:t xml:space="preserve"> </w:t>
      </w:r>
      <w:r w:rsidR="00A96840" w:rsidRPr="00580414">
        <w:rPr>
          <w:rFonts w:ascii="Calibri" w:eastAsia="Calibri" w:hAnsi="Calibri" w:cs="Calibri"/>
          <w:sz w:val="22"/>
          <w:szCs w:val="22"/>
          <w:lang w:eastAsia="en-US"/>
        </w:rPr>
        <w:t>9</w:t>
      </w:r>
      <w:r w:rsidR="00FB4144" w:rsidRPr="00FB4144">
        <w:rPr>
          <w:rFonts w:ascii="Calibri" w:eastAsia="Calibri" w:hAnsi="Calibri" w:cs="Calibri"/>
          <w:sz w:val="22"/>
          <w:szCs w:val="22"/>
          <w:lang w:eastAsia="en-US"/>
        </w:rPr>
        <w:t>00</w:t>
      </w:r>
      <w:r w:rsidR="00A96840" w:rsidRPr="00580414">
        <w:rPr>
          <w:rFonts w:ascii="Calibri" w:eastAsia="Calibri" w:hAnsi="Calibri" w:cs="Calibri"/>
          <w:sz w:val="22"/>
          <w:szCs w:val="22"/>
          <w:lang w:eastAsia="en-US"/>
        </w:rPr>
        <w:t xml:space="preserve"> zł. </w:t>
      </w:r>
      <w:r w:rsidR="00AA2FBD">
        <w:rPr>
          <w:rFonts w:ascii="Calibri" w:eastAsia="Calibri" w:hAnsi="Calibri" w:cs="Calibri"/>
          <w:sz w:val="22"/>
          <w:szCs w:val="22"/>
          <w:lang w:eastAsia="en-US"/>
        </w:rPr>
        <w:br/>
      </w:r>
      <w:r w:rsidR="004D306E" w:rsidRPr="00AA2FBD">
        <w:rPr>
          <w:rFonts w:ascii="Calibri" w:eastAsia="Calibri" w:hAnsi="Calibri" w:cs="Calibri"/>
          <w:sz w:val="22"/>
          <w:szCs w:val="22"/>
          <w:lang w:eastAsia="en-US"/>
        </w:rPr>
        <w:t xml:space="preserve">31 samorządów powiatowych Wielkopolski dysponowało </w:t>
      </w:r>
      <w:r w:rsidR="00316D79">
        <w:rPr>
          <w:rFonts w:ascii="Calibri" w:eastAsia="Calibri" w:hAnsi="Calibri" w:cs="Calibri"/>
          <w:sz w:val="22"/>
          <w:szCs w:val="22"/>
          <w:lang w:eastAsia="en-US"/>
        </w:rPr>
        <w:t xml:space="preserve">łącznie </w:t>
      </w:r>
      <w:r w:rsidR="004D306E" w:rsidRPr="00316D79">
        <w:rPr>
          <w:rFonts w:ascii="Calibri" w:eastAsia="Calibri" w:hAnsi="Calibri" w:cs="Calibri"/>
          <w:sz w:val="22"/>
          <w:szCs w:val="22"/>
          <w:lang w:eastAsia="en-US"/>
        </w:rPr>
        <w:t xml:space="preserve">kwotą: </w:t>
      </w:r>
      <w:r w:rsidR="00AA2FBD" w:rsidRPr="00316D79">
        <w:rPr>
          <w:rFonts w:ascii="Calibri" w:eastAsia="Calibri" w:hAnsi="Calibri" w:cs="Calibri"/>
          <w:sz w:val="22"/>
          <w:szCs w:val="22"/>
          <w:lang w:eastAsia="en-US"/>
        </w:rPr>
        <w:t>31 072</w:t>
      </w:r>
      <w:r w:rsidR="004D306E" w:rsidRPr="00316D79">
        <w:rPr>
          <w:rFonts w:ascii="Calibri" w:eastAsia="Calibri" w:hAnsi="Calibri" w:cs="Calibri"/>
          <w:sz w:val="22"/>
          <w:szCs w:val="22"/>
          <w:lang w:eastAsia="en-US"/>
        </w:rPr>
        <w:t> </w:t>
      </w:r>
      <w:r w:rsidR="00AA2FBD" w:rsidRPr="00316D79">
        <w:rPr>
          <w:rFonts w:ascii="Calibri" w:eastAsia="Calibri" w:hAnsi="Calibri" w:cs="Calibri"/>
          <w:sz w:val="22"/>
          <w:szCs w:val="22"/>
          <w:lang w:eastAsia="en-US"/>
        </w:rPr>
        <w:t>9</w:t>
      </w:r>
      <w:r w:rsidR="004D306E" w:rsidRPr="00316D79">
        <w:rPr>
          <w:rFonts w:ascii="Calibri" w:eastAsia="Calibri" w:hAnsi="Calibri" w:cs="Calibri"/>
          <w:sz w:val="22"/>
          <w:szCs w:val="22"/>
          <w:lang w:eastAsia="en-US"/>
        </w:rPr>
        <w:t>00 zł.</w:t>
      </w:r>
      <w:r w:rsidR="004D306E" w:rsidRPr="00CA7AB9">
        <w:rPr>
          <w:rFonts w:ascii="Calibri" w:eastAsia="Calibri" w:hAnsi="Calibri" w:cs="Calibri"/>
          <w:sz w:val="22"/>
          <w:szCs w:val="22"/>
          <w:lang w:eastAsia="en-US"/>
        </w:rPr>
        <w:t xml:space="preserve"> </w:t>
      </w:r>
    </w:p>
    <w:p w14:paraId="6DBEC2CE" w14:textId="31CB8E8C" w:rsidR="00E41FAA" w:rsidRPr="00BC4A70" w:rsidRDefault="00BC4A70" w:rsidP="00B86F46">
      <w:pPr>
        <w:shd w:val="clear" w:color="auto" w:fill="FFFFFF" w:themeFill="background1"/>
        <w:spacing w:line="276" w:lineRule="auto"/>
        <w:ind w:firstLine="709"/>
        <w:jc w:val="both"/>
        <w:rPr>
          <w:rFonts w:ascii="Calibri" w:eastAsia="Calibri" w:hAnsi="Calibri" w:cs="Calibri"/>
          <w:sz w:val="22"/>
          <w:szCs w:val="22"/>
          <w:lang w:eastAsia="en-US"/>
        </w:rPr>
      </w:pPr>
      <w:r w:rsidRPr="00BC4A70">
        <w:rPr>
          <w:rFonts w:ascii="Calibri" w:eastAsia="Calibri" w:hAnsi="Calibri" w:cs="Calibri"/>
          <w:sz w:val="22"/>
          <w:szCs w:val="22"/>
          <w:lang w:eastAsia="en-US"/>
        </w:rPr>
        <w:t xml:space="preserve">WUP w Poznaniu </w:t>
      </w:r>
      <w:r w:rsidR="00E41FAA" w:rsidRPr="00BC4A70">
        <w:rPr>
          <w:rFonts w:ascii="Calibri" w:eastAsia="Calibri" w:hAnsi="Calibri" w:cs="Calibri"/>
          <w:sz w:val="22"/>
          <w:szCs w:val="22"/>
          <w:lang w:eastAsia="en-US"/>
        </w:rPr>
        <w:t>monitor</w:t>
      </w:r>
      <w:r w:rsidRPr="00BC4A70">
        <w:rPr>
          <w:rFonts w:ascii="Calibri" w:eastAsia="Calibri" w:hAnsi="Calibri" w:cs="Calibri"/>
          <w:sz w:val="22"/>
          <w:szCs w:val="22"/>
          <w:lang w:eastAsia="en-US"/>
        </w:rPr>
        <w:t>ował</w:t>
      </w:r>
      <w:r w:rsidR="00E41FAA" w:rsidRPr="00BC4A70">
        <w:rPr>
          <w:rFonts w:ascii="Calibri" w:eastAsia="Calibri" w:hAnsi="Calibri" w:cs="Calibri"/>
          <w:sz w:val="22"/>
          <w:szCs w:val="22"/>
          <w:lang w:eastAsia="en-US"/>
        </w:rPr>
        <w:t xml:space="preserve"> wydatkowani</w:t>
      </w:r>
      <w:r>
        <w:rPr>
          <w:rFonts w:ascii="Calibri" w:eastAsia="Calibri" w:hAnsi="Calibri" w:cs="Calibri"/>
          <w:sz w:val="22"/>
          <w:szCs w:val="22"/>
          <w:lang w:eastAsia="en-US"/>
        </w:rPr>
        <w:t>e</w:t>
      </w:r>
      <w:r w:rsidR="00E41FAA" w:rsidRPr="00BC4A70">
        <w:rPr>
          <w:rFonts w:ascii="Calibri" w:eastAsia="Calibri" w:hAnsi="Calibri" w:cs="Calibri"/>
          <w:sz w:val="22"/>
          <w:szCs w:val="22"/>
          <w:lang w:eastAsia="en-US"/>
        </w:rPr>
        <w:t xml:space="preserve"> środków poprzez obowiązujące sprawozdania. Dokonywano również przesunięć</w:t>
      </w:r>
      <w:r>
        <w:rPr>
          <w:rFonts w:ascii="Calibri" w:eastAsia="Calibri" w:hAnsi="Calibri" w:cs="Calibri"/>
          <w:sz w:val="22"/>
          <w:szCs w:val="22"/>
          <w:lang w:eastAsia="en-US"/>
        </w:rPr>
        <w:t xml:space="preserve"> </w:t>
      </w:r>
      <w:r w:rsidRPr="00BC4A70">
        <w:rPr>
          <w:rFonts w:ascii="Calibri" w:eastAsia="Calibri" w:hAnsi="Calibri" w:cs="Calibri"/>
          <w:sz w:val="22"/>
          <w:szCs w:val="22"/>
          <w:lang w:eastAsia="en-US"/>
        </w:rPr>
        <w:t>finansowych</w:t>
      </w:r>
      <w:r w:rsidR="00E41FAA" w:rsidRPr="00BC4A70">
        <w:rPr>
          <w:rFonts w:ascii="Calibri" w:eastAsia="Calibri" w:hAnsi="Calibri" w:cs="Calibri"/>
          <w:sz w:val="22"/>
          <w:szCs w:val="22"/>
          <w:lang w:eastAsia="en-US"/>
        </w:rPr>
        <w:t xml:space="preserve"> pomiędzy powiatowymi urzędami pracy poprzez wykorzystanie</w:t>
      </w:r>
      <w:r w:rsidR="002D3C55" w:rsidRPr="00BC4A70">
        <w:rPr>
          <w:rFonts w:ascii="Calibri" w:eastAsia="Calibri" w:hAnsi="Calibri" w:cs="Calibri"/>
          <w:sz w:val="22"/>
          <w:szCs w:val="22"/>
          <w:lang w:eastAsia="en-US"/>
        </w:rPr>
        <w:t xml:space="preserve"> </w:t>
      </w:r>
      <w:r w:rsidR="00B86F46" w:rsidRPr="00BC4A70">
        <w:rPr>
          <w:rFonts w:ascii="Calibri" w:eastAsia="Calibri" w:hAnsi="Calibri" w:cs="Calibri"/>
          <w:sz w:val="22"/>
          <w:szCs w:val="22"/>
          <w:lang w:eastAsia="en-US"/>
        </w:rPr>
        <w:t>ustawowych narzędzi</w:t>
      </w:r>
      <w:r>
        <w:rPr>
          <w:rFonts w:ascii="Calibri" w:eastAsia="Calibri" w:hAnsi="Calibri" w:cs="Calibri"/>
          <w:sz w:val="22"/>
          <w:szCs w:val="22"/>
          <w:lang w:eastAsia="en-US"/>
        </w:rPr>
        <w:t xml:space="preserve">, </w:t>
      </w:r>
      <w:r w:rsidRPr="00580414">
        <w:rPr>
          <w:rFonts w:ascii="Calibri" w:eastAsia="Calibri" w:hAnsi="Calibri" w:cs="Calibri"/>
          <w:sz w:val="22"/>
          <w:szCs w:val="22"/>
          <w:lang w:eastAsia="en-US"/>
        </w:rPr>
        <w:t>aby jak najefektywniej wykorzystać posiadane środki.</w:t>
      </w:r>
    </w:p>
    <w:p w14:paraId="08544BC0" w14:textId="798E2D52" w:rsidR="003B0F20" w:rsidRPr="00DA6628" w:rsidRDefault="003B0F20" w:rsidP="00DA6628">
      <w:pPr>
        <w:spacing w:line="276" w:lineRule="auto"/>
        <w:ind w:firstLine="708"/>
        <w:jc w:val="both"/>
        <w:rPr>
          <w:rFonts w:ascii="Calibri" w:eastAsia="Calibri" w:hAnsi="Calibri" w:cs="Calibri"/>
          <w:sz w:val="22"/>
          <w:szCs w:val="22"/>
          <w:lang w:eastAsia="en-US"/>
        </w:rPr>
      </w:pPr>
      <w:r w:rsidRPr="00EB314F">
        <w:rPr>
          <w:rFonts w:ascii="Calibri" w:eastAsia="Calibri" w:hAnsi="Calibri" w:cs="Calibri"/>
          <w:sz w:val="22"/>
          <w:szCs w:val="22"/>
          <w:lang w:eastAsia="en-US"/>
        </w:rPr>
        <w:t xml:space="preserve">Wielkopolska </w:t>
      </w:r>
      <w:r w:rsidR="00EB314F" w:rsidRPr="00580414">
        <w:rPr>
          <w:rFonts w:ascii="Calibri" w:eastAsia="Calibri" w:hAnsi="Calibri" w:cs="Calibri"/>
          <w:sz w:val="22"/>
          <w:szCs w:val="22"/>
          <w:lang w:eastAsia="en-US"/>
        </w:rPr>
        <w:t>należy do regionów aktywnie pozyskujący</w:t>
      </w:r>
      <w:r w:rsidR="002E7FA8">
        <w:rPr>
          <w:rFonts w:ascii="Calibri" w:eastAsia="Calibri" w:hAnsi="Calibri" w:cs="Calibri"/>
          <w:sz w:val="22"/>
          <w:szCs w:val="22"/>
          <w:lang w:eastAsia="en-US"/>
        </w:rPr>
        <w:t>ch</w:t>
      </w:r>
      <w:r w:rsidR="00EB314F" w:rsidRPr="00580414">
        <w:rPr>
          <w:rFonts w:ascii="Calibri" w:eastAsia="Calibri" w:hAnsi="Calibri" w:cs="Calibri"/>
          <w:sz w:val="22"/>
          <w:szCs w:val="22"/>
          <w:lang w:eastAsia="en-US"/>
        </w:rPr>
        <w:t xml:space="preserve"> środki z KFS, co ważne łącząc to </w:t>
      </w:r>
      <w:r w:rsidR="00EB314F">
        <w:rPr>
          <w:rFonts w:ascii="Calibri" w:eastAsia="Calibri" w:hAnsi="Calibri" w:cs="Calibri"/>
          <w:sz w:val="22"/>
          <w:szCs w:val="22"/>
          <w:lang w:eastAsia="en-US"/>
        </w:rPr>
        <w:br/>
      </w:r>
      <w:r w:rsidR="00EB314F" w:rsidRPr="00580414">
        <w:rPr>
          <w:rFonts w:ascii="Calibri" w:eastAsia="Calibri" w:hAnsi="Calibri" w:cs="Calibri"/>
          <w:sz w:val="22"/>
          <w:szCs w:val="22"/>
          <w:lang w:eastAsia="en-US"/>
        </w:rPr>
        <w:t xml:space="preserve">z efektywnością ich wykorzystania. </w:t>
      </w:r>
      <w:r w:rsidRPr="00580414">
        <w:rPr>
          <w:rFonts w:ascii="Calibri" w:eastAsia="Calibri" w:hAnsi="Calibri" w:cs="Calibri"/>
          <w:sz w:val="22"/>
          <w:szCs w:val="22"/>
          <w:lang w:eastAsia="en-US"/>
        </w:rPr>
        <w:t>W 202</w:t>
      </w:r>
      <w:r w:rsidR="00580414" w:rsidRPr="00580414">
        <w:rPr>
          <w:rFonts w:ascii="Calibri" w:eastAsia="Calibri" w:hAnsi="Calibri" w:cs="Calibri"/>
          <w:sz w:val="22"/>
          <w:szCs w:val="22"/>
          <w:lang w:eastAsia="en-US"/>
        </w:rPr>
        <w:t>3</w:t>
      </w:r>
      <w:r w:rsidRPr="00580414">
        <w:rPr>
          <w:rFonts w:ascii="Calibri" w:eastAsia="Calibri" w:hAnsi="Calibri" w:cs="Calibri"/>
          <w:sz w:val="22"/>
          <w:szCs w:val="22"/>
          <w:lang w:eastAsia="en-US"/>
        </w:rPr>
        <w:t xml:space="preserve"> r</w:t>
      </w:r>
      <w:r w:rsidR="00861BEA" w:rsidRPr="00580414">
        <w:rPr>
          <w:rFonts w:ascii="Calibri" w:eastAsia="Calibri" w:hAnsi="Calibri" w:cs="Calibri"/>
          <w:sz w:val="22"/>
          <w:szCs w:val="22"/>
          <w:lang w:eastAsia="en-US"/>
        </w:rPr>
        <w:t>.</w:t>
      </w:r>
      <w:r w:rsidRPr="00580414">
        <w:rPr>
          <w:rFonts w:ascii="Calibri" w:eastAsia="Calibri" w:hAnsi="Calibri" w:cs="Calibri"/>
          <w:sz w:val="22"/>
          <w:szCs w:val="22"/>
          <w:lang w:eastAsia="en-US"/>
        </w:rPr>
        <w:t xml:space="preserve"> zagospodarowano </w:t>
      </w:r>
      <w:r w:rsidR="00580414">
        <w:rPr>
          <w:rFonts w:ascii="Calibri" w:eastAsia="Calibri" w:hAnsi="Calibri" w:cs="Calibri"/>
          <w:sz w:val="22"/>
          <w:szCs w:val="22"/>
          <w:lang w:eastAsia="en-US"/>
        </w:rPr>
        <w:t>97,</w:t>
      </w:r>
      <w:r w:rsidR="00580414" w:rsidRPr="006F62C6">
        <w:rPr>
          <w:rFonts w:ascii="Calibri" w:eastAsia="Calibri" w:hAnsi="Calibri" w:cs="Calibri"/>
          <w:sz w:val="22"/>
          <w:szCs w:val="22"/>
          <w:lang w:eastAsia="en-US"/>
        </w:rPr>
        <w:t>4</w:t>
      </w:r>
      <w:r w:rsidRPr="006F62C6">
        <w:rPr>
          <w:rFonts w:ascii="Calibri" w:eastAsia="Calibri" w:hAnsi="Calibri" w:cs="Calibri"/>
          <w:sz w:val="22"/>
          <w:szCs w:val="22"/>
          <w:lang w:eastAsia="en-US"/>
        </w:rPr>
        <w:t xml:space="preserve">% </w:t>
      </w:r>
      <w:r w:rsidR="006F62C6" w:rsidRPr="00580414">
        <w:rPr>
          <w:rFonts w:ascii="Calibri" w:eastAsia="Calibri" w:hAnsi="Calibri" w:cs="Calibri"/>
          <w:sz w:val="22"/>
          <w:szCs w:val="22"/>
          <w:lang w:eastAsia="en-US"/>
        </w:rPr>
        <w:t>dostępnej kwoty</w:t>
      </w:r>
      <w:r w:rsidRPr="006F62C6">
        <w:rPr>
          <w:rFonts w:ascii="Calibri" w:eastAsia="Calibri" w:hAnsi="Calibri" w:cs="Calibri"/>
          <w:sz w:val="22"/>
          <w:szCs w:val="22"/>
          <w:lang w:eastAsia="en-US"/>
        </w:rPr>
        <w:t xml:space="preserve">, co pozwoliło przeszkolić </w:t>
      </w:r>
      <w:r w:rsidR="006F62C6" w:rsidRPr="006F62C6">
        <w:rPr>
          <w:rFonts w:ascii="Calibri" w:eastAsia="Calibri" w:hAnsi="Calibri" w:cs="Calibri"/>
          <w:sz w:val="22"/>
          <w:szCs w:val="22"/>
          <w:lang w:eastAsia="en-US"/>
        </w:rPr>
        <w:t>14 711</w:t>
      </w:r>
      <w:r w:rsidRPr="006F62C6">
        <w:rPr>
          <w:rFonts w:ascii="Calibri" w:eastAsia="Calibri" w:hAnsi="Calibri" w:cs="Calibri"/>
          <w:sz w:val="22"/>
          <w:szCs w:val="22"/>
          <w:lang w:eastAsia="en-US"/>
        </w:rPr>
        <w:t xml:space="preserve"> pracujących Wielkopolan. </w:t>
      </w:r>
    </w:p>
    <w:p w14:paraId="24DBAE12" w14:textId="77777777" w:rsidR="00EB314F" w:rsidRDefault="003B0F20" w:rsidP="00FD35B4">
      <w:pPr>
        <w:pStyle w:val="Bezodstpw"/>
        <w:spacing w:line="276" w:lineRule="auto"/>
        <w:ind w:firstLine="709"/>
        <w:jc w:val="both"/>
        <w:rPr>
          <w:rFonts w:cs="Calibri"/>
        </w:rPr>
      </w:pPr>
      <w:r w:rsidRPr="00580414">
        <w:rPr>
          <w:rFonts w:cs="Calibri"/>
        </w:rPr>
        <w:t>Podobnie jak w latach ubiegłych, najwięcej środków finansowych przeznaczono na finansowanie działań w ramach priorytetu związanego z kształceniem ustawicznym w zawodach deficytowych (</w:t>
      </w:r>
      <w:r w:rsidR="00580414" w:rsidRPr="00580414">
        <w:rPr>
          <w:rFonts w:cs="Calibri"/>
        </w:rPr>
        <w:t>59</w:t>
      </w:r>
      <w:r w:rsidRPr="00580414">
        <w:rPr>
          <w:rFonts w:cs="Calibri"/>
        </w:rPr>
        <w:t xml:space="preserve">%). Blisko </w:t>
      </w:r>
      <w:r w:rsidR="00580414" w:rsidRPr="00580414">
        <w:rPr>
          <w:rFonts w:cs="Calibri"/>
        </w:rPr>
        <w:t>25</w:t>
      </w:r>
      <w:r w:rsidRPr="00580414">
        <w:rPr>
          <w:rFonts w:cs="Calibri"/>
        </w:rPr>
        <w:t xml:space="preserve">% środków wykorzystano na finansowanie kursów i szkoleń </w:t>
      </w:r>
      <w:r w:rsidR="00580414" w:rsidRPr="00580414">
        <w:rPr>
          <w:rFonts w:cs="Calibri"/>
        </w:rPr>
        <w:t xml:space="preserve">w ramach kształcenia ustawicznego </w:t>
      </w:r>
      <w:r w:rsidR="00EB314F">
        <w:rPr>
          <w:rFonts w:cs="Calibri"/>
        </w:rPr>
        <w:br/>
      </w:r>
      <w:r w:rsidR="00580414" w:rsidRPr="00580414">
        <w:rPr>
          <w:rFonts w:cs="Calibri"/>
        </w:rPr>
        <w:t>w obszarach/branżach kluczowych dla rozwoju powiatu/województwa wskazanych w dokumentach strategicznych/planach rozwoju.</w:t>
      </w:r>
      <w:r w:rsidR="00EB314F">
        <w:rPr>
          <w:rFonts w:cs="Calibri"/>
        </w:rPr>
        <w:t xml:space="preserve"> </w:t>
      </w:r>
    </w:p>
    <w:p w14:paraId="5C81F4BD" w14:textId="1520C2BE" w:rsidR="00735EFA" w:rsidRPr="00C73180" w:rsidRDefault="007632DE" w:rsidP="00FD35B4">
      <w:pPr>
        <w:pStyle w:val="Bezodstpw"/>
        <w:spacing w:line="276" w:lineRule="auto"/>
        <w:ind w:firstLine="709"/>
        <w:jc w:val="both"/>
        <w:rPr>
          <w:rFonts w:cs="Calibri"/>
        </w:rPr>
      </w:pPr>
      <w:r w:rsidRPr="00C73180">
        <w:rPr>
          <w:rFonts w:cs="Calibri"/>
        </w:rPr>
        <w:t>WUP w Poznaniu zrealizował również kampanię promocyjną KFS, która obejmowała m.</w:t>
      </w:r>
      <w:r w:rsidR="00E14C1F" w:rsidRPr="00C73180">
        <w:rPr>
          <w:rFonts w:cs="Calibri"/>
        </w:rPr>
        <w:t> </w:t>
      </w:r>
      <w:r w:rsidRPr="00C73180">
        <w:rPr>
          <w:rFonts w:cs="Calibri"/>
        </w:rPr>
        <w:t xml:space="preserve">in. kampanię </w:t>
      </w:r>
      <w:proofErr w:type="spellStart"/>
      <w:r w:rsidRPr="00C73180">
        <w:rPr>
          <w:rFonts w:cs="Calibri"/>
        </w:rPr>
        <w:t>billboardową</w:t>
      </w:r>
      <w:proofErr w:type="spellEnd"/>
      <w:r w:rsidRPr="00C73180">
        <w:rPr>
          <w:rFonts w:cs="Calibri"/>
        </w:rPr>
        <w:t xml:space="preserve"> w Internecie oraz emisję ogłoszeń promocyjnych w radiu</w:t>
      </w:r>
      <w:r w:rsidR="00C73180">
        <w:rPr>
          <w:rFonts w:cs="Calibri"/>
        </w:rPr>
        <w:t xml:space="preserve">, </w:t>
      </w:r>
      <w:r w:rsidRPr="00C73180">
        <w:rPr>
          <w:rFonts w:cs="Calibri"/>
        </w:rPr>
        <w:t>prasie</w:t>
      </w:r>
      <w:r w:rsidR="00C73180">
        <w:rPr>
          <w:rFonts w:cs="Calibri"/>
        </w:rPr>
        <w:t xml:space="preserve"> oraz telewizji. </w:t>
      </w:r>
    </w:p>
    <w:p w14:paraId="25FAE01F" w14:textId="5D13EAFA" w:rsidR="00580414" w:rsidRPr="00580414" w:rsidRDefault="00580414" w:rsidP="00854939">
      <w:pPr>
        <w:spacing w:line="360" w:lineRule="auto"/>
        <w:contextualSpacing/>
        <w:jc w:val="both"/>
        <w:rPr>
          <w:rFonts w:ascii="Calibri" w:hAnsi="Calibri" w:cs="Calibri"/>
          <w:sz w:val="22"/>
          <w:szCs w:val="22"/>
        </w:rPr>
      </w:pPr>
    </w:p>
    <w:p w14:paraId="03F9D0C7" w14:textId="77777777" w:rsidR="00C5552D" w:rsidRDefault="00C5552D" w:rsidP="00727479">
      <w:pPr>
        <w:pStyle w:val="Bezodstpw"/>
        <w:spacing w:line="276" w:lineRule="auto"/>
        <w:jc w:val="both"/>
        <w:rPr>
          <w:rFonts w:cs="Calibri"/>
          <w:highlight w:val="yellow"/>
        </w:rPr>
      </w:pPr>
    </w:p>
    <w:p w14:paraId="15773C7B" w14:textId="77777777" w:rsidR="00954332" w:rsidRDefault="00954332" w:rsidP="00727479">
      <w:pPr>
        <w:pStyle w:val="Bezodstpw"/>
        <w:spacing w:line="276" w:lineRule="auto"/>
        <w:jc w:val="both"/>
        <w:rPr>
          <w:rFonts w:cs="Calibri"/>
          <w:highlight w:val="yellow"/>
        </w:rPr>
      </w:pPr>
    </w:p>
    <w:p w14:paraId="30FBC5E2" w14:textId="77777777" w:rsidR="00380F68" w:rsidRDefault="00380F68" w:rsidP="00727479">
      <w:pPr>
        <w:pStyle w:val="Bezodstpw"/>
        <w:spacing w:line="276" w:lineRule="auto"/>
        <w:jc w:val="both"/>
        <w:rPr>
          <w:rFonts w:cs="Calibri"/>
          <w:highlight w:val="yellow"/>
        </w:rPr>
      </w:pPr>
    </w:p>
    <w:p w14:paraId="38951834" w14:textId="77777777" w:rsidR="00380F68" w:rsidRDefault="00380F68" w:rsidP="00727479">
      <w:pPr>
        <w:pStyle w:val="Bezodstpw"/>
        <w:spacing w:line="276" w:lineRule="auto"/>
        <w:jc w:val="both"/>
        <w:rPr>
          <w:rFonts w:cs="Calibri"/>
          <w:highlight w:val="yellow"/>
        </w:rPr>
      </w:pPr>
    </w:p>
    <w:p w14:paraId="66390C9A" w14:textId="77777777" w:rsidR="00380F68" w:rsidRDefault="00380F68" w:rsidP="00727479">
      <w:pPr>
        <w:pStyle w:val="Bezodstpw"/>
        <w:spacing w:line="276" w:lineRule="auto"/>
        <w:jc w:val="both"/>
        <w:rPr>
          <w:rFonts w:cs="Calibri"/>
          <w:highlight w:val="yellow"/>
        </w:rPr>
      </w:pPr>
    </w:p>
    <w:p w14:paraId="2148D2FA" w14:textId="77777777" w:rsidR="00380F68" w:rsidRDefault="00380F68" w:rsidP="00727479">
      <w:pPr>
        <w:pStyle w:val="Bezodstpw"/>
        <w:spacing w:line="276" w:lineRule="auto"/>
        <w:jc w:val="both"/>
        <w:rPr>
          <w:rFonts w:cs="Calibri"/>
          <w:highlight w:val="yellow"/>
        </w:rPr>
      </w:pPr>
    </w:p>
    <w:p w14:paraId="05FA48CA" w14:textId="77777777" w:rsidR="00380F68" w:rsidRDefault="00380F68" w:rsidP="00727479">
      <w:pPr>
        <w:pStyle w:val="Bezodstpw"/>
        <w:spacing w:line="276" w:lineRule="auto"/>
        <w:jc w:val="both"/>
        <w:rPr>
          <w:rFonts w:cs="Calibri"/>
          <w:highlight w:val="yellow"/>
        </w:rPr>
      </w:pPr>
    </w:p>
    <w:p w14:paraId="0992741F" w14:textId="77777777" w:rsidR="00380F68" w:rsidRDefault="00380F68" w:rsidP="00727479">
      <w:pPr>
        <w:pStyle w:val="Bezodstpw"/>
        <w:spacing w:line="276" w:lineRule="auto"/>
        <w:jc w:val="both"/>
        <w:rPr>
          <w:rFonts w:cs="Calibri"/>
          <w:highlight w:val="yellow"/>
        </w:rPr>
      </w:pPr>
    </w:p>
    <w:p w14:paraId="30BA4C45" w14:textId="77777777" w:rsidR="00380F68" w:rsidRDefault="00380F68" w:rsidP="00727479">
      <w:pPr>
        <w:pStyle w:val="Bezodstpw"/>
        <w:spacing w:line="276" w:lineRule="auto"/>
        <w:jc w:val="both"/>
        <w:rPr>
          <w:rFonts w:cs="Calibri"/>
          <w:highlight w:val="yellow"/>
        </w:rPr>
      </w:pPr>
    </w:p>
    <w:p w14:paraId="5F77A77E" w14:textId="77777777" w:rsidR="00380F68" w:rsidRDefault="00380F68" w:rsidP="00727479">
      <w:pPr>
        <w:pStyle w:val="Bezodstpw"/>
        <w:spacing w:line="276" w:lineRule="auto"/>
        <w:jc w:val="both"/>
        <w:rPr>
          <w:rFonts w:cs="Calibri"/>
          <w:highlight w:val="yellow"/>
        </w:rPr>
      </w:pPr>
    </w:p>
    <w:p w14:paraId="1250C830" w14:textId="77777777" w:rsidR="00380F68" w:rsidRDefault="00380F68" w:rsidP="00727479">
      <w:pPr>
        <w:pStyle w:val="Bezodstpw"/>
        <w:spacing w:line="276" w:lineRule="auto"/>
        <w:jc w:val="both"/>
        <w:rPr>
          <w:rFonts w:cs="Calibri"/>
          <w:highlight w:val="yellow"/>
        </w:rPr>
      </w:pPr>
    </w:p>
    <w:p w14:paraId="25FFD485" w14:textId="77777777" w:rsidR="00380F68" w:rsidRDefault="00380F68" w:rsidP="00727479">
      <w:pPr>
        <w:pStyle w:val="Bezodstpw"/>
        <w:spacing w:line="276" w:lineRule="auto"/>
        <w:jc w:val="both"/>
        <w:rPr>
          <w:rFonts w:cs="Calibri"/>
          <w:highlight w:val="yellow"/>
        </w:rPr>
      </w:pPr>
    </w:p>
    <w:p w14:paraId="34DEEE46" w14:textId="77777777" w:rsidR="00380F68" w:rsidRDefault="00380F68" w:rsidP="00727479">
      <w:pPr>
        <w:pStyle w:val="Bezodstpw"/>
        <w:spacing w:line="276" w:lineRule="auto"/>
        <w:jc w:val="both"/>
        <w:rPr>
          <w:rFonts w:cs="Calibri"/>
          <w:highlight w:val="yellow"/>
        </w:rPr>
      </w:pPr>
    </w:p>
    <w:p w14:paraId="128B7524" w14:textId="77777777" w:rsidR="00380F68" w:rsidRDefault="00380F68" w:rsidP="00727479">
      <w:pPr>
        <w:pStyle w:val="Bezodstpw"/>
        <w:spacing w:line="276" w:lineRule="auto"/>
        <w:jc w:val="both"/>
        <w:rPr>
          <w:rFonts w:cs="Calibri"/>
          <w:highlight w:val="yellow"/>
        </w:rPr>
      </w:pPr>
    </w:p>
    <w:p w14:paraId="70BA2788" w14:textId="77777777" w:rsidR="00380F68" w:rsidRDefault="00380F68" w:rsidP="00727479">
      <w:pPr>
        <w:pStyle w:val="Bezodstpw"/>
        <w:spacing w:line="276" w:lineRule="auto"/>
        <w:jc w:val="both"/>
        <w:rPr>
          <w:rFonts w:cs="Calibri"/>
          <w:highlight w:val="yellow"/>
        </w:rPr>
      </w:pPr>
    </w:p>
    <w:p w14:paraId="54FBCEB8" w14:textId="77777777" w:rsidR="00CC38CC" w:rsidRDefault="00CC38CC" w:rsidP="00727479">
      <w:pPr>
        <w:pStyle w:val="Bezodstpw"/>
        <w:spacing w:line="276" w:lineRule="auto"/>
        <w:jc w:val="both"/>
        <w:rPr>
          <w:rFonts w:cs="Calibri"/>
          <w:highlight w:val="yellow"/>
        </w:rPr>
      </w:pPr>
    </w:p>
    <w:p w14:paraId="4BBA4478" w14:textId="77777777" w:rsidR="00CC38CC" w:rsidRDefault="00CC38CC" w:rsidP="00727479">
      <w:pPr>
        <w:pStyle w:val="Bezodstpw"/>
        <w:spacing w:line="276" w:lineRule="auto"/>
        <w:jc w:val="both"/>
        <w:rPr>
          <w:rFonts w:cs="Calibri"/>
          <w:highlight w:val="yellow"/>
        </w:rPr>
      </w:pPr>
    </w:p>
    <w:p w14:paraId="76F298DB" w14:textId="77777777" w:rsidR="00D72D42" w:rsidRDefault="00D72D42" w:rsidP="00727479">
      <w:pPr>
        <w:pStyle w:val="Bezodstpw"/>
        <w:spacing w:line="276" w:lineRule="auto"/>
        <w:jc w:val="both"/>
        <w:rPr>
          <w:rFonts w:cs="Calibri"/>
          <w:highlight w:val="yellow"/>
        </w:rPr>
      </w:pPr>
    </w:p>
    <w:p w14:paraId="2FF07F4B" w14:textId="77777777" w:rsidR="00D72D42" w:rsidRDefault="00D72D42" w:rsidP="00727479">
      <w:pPr>
        <w:pStyle w:val="Bezodstpw"/>
        <w:spacing w:line="276" w:lineRule="auto"/>
        <w:jc w:val="both"/>
        <w:rPr>
          <w:rFonts w:cs="Calibri"/>
          <w:highlight w:val="yellow"/>
        </w:rPr>
      </w:pPr>
    </w:p>
    <w:p w14:paraId="76B7A7D8" w14:textId="77777777" w:rsidR="00D72D42" w:rsidRDefault="00D72D42" w:rsidP="00727479">
      <w:pPr>
        <w:pStyle w:val="Bezodstpw"/>
        <w:spacing w:line="276" w:lineRule="auto"/>
        <w:jc w:val="both"/>
        <w:rPr>
          <w:rFonts w:cs="Calibri"/>
          <w:highlight w:val="yellow"/>
        </w:rPr>
      </w:pPr>
    </w:p>
    <w:p w14:paraId="3DAB4649" w14:textId="77777777" w:rsidR="00954332" w:rsidRDefault="00954332" w:rsidP="00727479">
      <w:pPr>
        <w:pStyle w:val="Bezodstpw"/>
        <w:spacing w:line="276" w:lineRule="auto"/>
        <w:jc w:val="both"/>
        <w:rPr>
          <w:rFonts w:cs="Calibri"/>
          <w:highlight w:val="yellow"/>
        </w:rPr>
      </w:pPr>
    </w:p>
    <w:p w14:paraId="0D263AC4" w14:textId="77777777" w:rsidR="00B84EE8" w:rsidRDefault="00B84EE8" w:rsidP="00727479">
      <w:pPr>
        <w:pStyle w:val="Bezodstpw"/>
        <w:spacing w:line="276" w:lineRule="auto"/>
        <w:jc w:val="both"/>
        <w:rPr>
          <w:rFonts w:cs="Calibri"/>
          <w:highlight w:val="yellow"/>
        </w:rPr>
      </w:pPr>
    </w:p>
    <w:p w14:paraId="5B4C8441" w14:textId="77777777" w:rsidR="009843BB" w:rsidRDefault="009843BB" w:rsidP="00727479">
      <w:pPr>
        <w:pStyle w:val="Bezodstpw"/>
        <w:spacing w:line="276" w:lineRule="auto"/>
        <w:jc w:val="both"/>
        <w:rPr>
          <w:rFonts w:cs="Calibri"/>
          <w:highlight w:val="yellow"/>
        </w:rPr>
      </w:pPr>
    </w:p>
    <w:p w14:paraId="7527F41A" w14:textId="77777777" w:rsidR="009843BB" w:rsidRDefault="009843BB" w:rsidP="00727479">
      <w:pPr>
        <w:pStyle w:val="Bezodstpw"/>
        <w:spacing w:line="276" w:lineRule="auto"/>
        <w:jc w:val="both"/>
        <w:rPr>
          <w:rFonts w:cs="Calibri"/>
          <w:highlight w:val="yellow"/>
        </w:rPr>
      </w:pPr>
    </w:p>
    <w:p w14:paraId="7A2572E9" w14:textId="77777777" w:rsidR="009843BB" w:rsidRDefault="009843BB" w:rsidP="00727479">
      <w:pPr>
        <w:pStyle w:val="Bezodstpw"/>
        <w:spacing w:line="276" w:lineRule="auto"/>
        <w:jc w:val="both"/>
        <w:rPr>
          <w:rFonts w:cs="Calibri"/>
          <w:highlight w:val="yellow"/>
        </w:rPr>
      </w:pPr>
    </w:p>
    <w:p w14:paraId="6735C7F7" w14:textId="77777777" w:rsidR="00954332" w:rsidRPr="00A3192A" w:rsidRDefault="00954332" w:rsidP="00727479">
      <w:pPr>
        <w:pStyle w:val="Bezodstpw"/>
        <w:spacing w:line="276" w:lineRule="auto"/>
        <w:jc w:val="both"/>
        <w:rPr>
          <w:rFonts w:cs="Calibri"/>
          <w:highlight w:val="yellow"/>
        </w:rPr>
      </w:pPr>
    </w:p>
    <w:p w14:paraId="6F5387D7" w14:textId="7C35C988" w:rsidR="00D56B49" w:rsidRPr="003B3D63" w:rsidRDefault="00D56B49" w:rsidP="00D56B49">
      <w:pPr>
        <w:pStyle w:val="Nagwek1"/>
        <w:rPr>
          <w:sz w:val="22"/>
          <w:szCs w:val="22"/>
        </w:rPr>
      </w:pPr>
      <w:bookmarkStart w:id="18" w:name="_Toc157075241"/>
      <w:r w:rsidRPr="003B3D63">
        <w:lastRenderedPageBreak/>
        <w:t>IV. Podsumowanie</w:t>
      </w:r>
      <w:bookmarkEnd w:id="18"/>
    </w:p>
    <w:p w14:paraId="7E61111B" w14:textId="1EF435AA" w:rsidR="00D56B49" w:rsidRPr="00A3192A" w:rsidRDefault="00D56B49" w:rsidP="00E75393">
      <w:pPr>
        <w:spacing w:line="276" w:lineRule="auto"/>
        <w:ind w:firstLine="708"/>
        <w:jc w:val="both"/>
        <w:rPr>
          <w:rFonts w:ascii="Calibri" w:hAnsi="Calibri" w:cs="Calibri"/>
          <w:sz w:val="22"/>
          <w:szCs w:val="22"/>
          <w:highlight w:val="yellow"/>
        </w:rPr>
      </w:pPr>
    </w:p>
    <w:p w14:paraId="148D3817" w14:textId="12E24020" w:rsidR="003E2A74" w:rsidRPr="003E2A74" w:rsidRDefault="003E2A74" w:rsidP="0097711E">
      <w:pPr>
        <w:spacing w:line="276" w:lineRule="auto"/>
        <w:ind w:firstLine="709"/>
        <w:jc w:val="both"/>
        <w:rPr>
          <w:rFonts w:asciiTheme="minorHAnsi" w:hAnsiTheme="minorHAnsi" w:cstheme="minorHAnsi"/>
          <w:sz w:val="22"/>
          <w:szCs w:val="22"/>
        </w:rPr>
      </w:pPr>
      <w:r w:rsidRPr="003E2A74">
        <w:rPr>
          <w:rFonts w:asciiTheme="minorHAnsi" w:hAnsiTheme="minorHAnsi" w:cstheme="minorHAnsi"/>
          <w:sz w:val="22"/>
          <w:szCs w:val="22"/>
        </w:rPr>
        <w:t xml:space="preserve">Przewidziane </w:t>
      </w:r>
      <w:r w:rsidRPr="00B2335F">
        <w:rPr>
          <w:rFonts w:asciiTheme="minorHAnsi" w:hAnsiTheme="minorHAnsi" w:cstheme="minorHAnsi"/>
          <w:i/>
          <w:iCs/>
          <w:sz w:val="22"/>
          <w:szCs w:val="22"/>
        </w:rPr>
        <w:t>Planem</w:t>
      </w:r>
      <w:r w:rsidRPr="003E2A74">
        <w:rPr>
          <w:rFonts w:asciiTheme="minorHAnsi" w:hAnsiTheme="minorHAnsi" w:cstheme="minorHAnsi"/>
          <w:sz w:val="22"/>
          <w:szCs w:val="22"/>
        </w:rPr>
        <w:t xml:space="preserve"> działania na rok 2023 zostały zrealizowane i stanowią elementy składające się na całość inicjatyw będących zadaniami samorządu województwa na rzecz kreowania kierunków rozwoju regionalnego rynku pracy. Niektóre z planowanych działań, związane z doradztwem zawodowym, został</w:t>
      </w:r>
      <w:r w:rsidR="00A61711">
        <w:rPr>
          <w:rFonts w:asciiTheme="minorHAnsi" w:hAnsiTheme="minorHAnsi" w:cstheme="minorHAnsi"/>
          <w:sz w:val="22"/>
          <w:szCs w:val="22"/>
        </w:rPr>
        <w:t>y</w:t>
      </w:r>
      <w:r w:rsidRPr="003E2A74">
        <w:rPr>
          <w:rFonts w:asciiTheme="minorHAnsi" w:hAnsiTheme="minorHAnsi" w:cstheme="minorHAnsi"/>
          <w:sz w:val="22"/>
          <w:szCs w:val="22"/>
        </w:rPr>
        <w:t xml:space="preserve"> przniesion</w:t>
      </w:r>
      <w:r w:rsidR="00A61711">
        <w:rPr>
          <w:rFonts w:asciiTheme="minorHAnsi" w:hAnsiTheme="minorHAnsi" w:cstheme="minorHAnsi"/>
          <w:sz w:val="22"/>
          <w:szCs w:val="22"/>
        </w:rPr>
        <w:t>e</w:t>
      </w:r>
      <w:r w:rsidRPr="003E2A74">
        <w:rPr>
          <w:rFonts w:asciiTheme="minorHAnsi" w:hAnsiTheme="minorHAnsi" w:cstheme="minorHAnsi"/>
          <w:sz w:val="22"/>
          <w:szCs w:val="22"/>
        </w:rPr>
        <w:t xml:space="preserve"> na rok 2024, w związku ze zmianą harmonogramu realizacji zadań przewidzianych początkowo </w:t>
      </w:r>
      <w:r w:rsidR="00392712">
        <w:rPr>
          <w:rFonts w:asciiTheme="minorHAnsi" w:hAnsiTheme="minorHAnsi" w:cstheme="minorHAnsi"/>
          <w:sz w:val="22"/>
          <w:szCs w:val="22"/>
        </w:rPr>
        <w:br/>
      </w:r>
      <w:r w:rsidRPr="003E2A74">
        <w:rPr>
          <w:rFonts w:asciiTheme="minorHAnsi" w:hAnsiTheme="minorHAnsi" w:cstheme="minorHAnsi"/>
          <w:sz w:val="22"/>
          <w:szCs w:val="22"/>
        </w:rPr>
        <w:t>w roku 2023.</w:t>
      </w:r>
    </w:p>
    <w:p w14:paraId="08AD8DA5" w14:textId="38382395" w:rsidR="003E2A74" w:rsidRPr="00162986" w:rsidRDefault="003E2A74" w:rsidP="00162986">
      <w:pPr>
        <w:spacing w:line="276" w:lineRule="auto"/>
        <w:ind w:firstLine="709"/>
        <w:jc w:val="both"/>
        <w:rPr>
          <w:rFonts w:ascii="Calibri" w:hAnsi="Calibri" w:cs="Calibri"/>
          <w:sz w:val="22"/>
          <w:szCs w:val="22"/>
        </w:rPr>
      </w:pPr>
      <w:r w:rsidRPr="00162986">
        <w:rPr>
          <w:rFonts w:ascii="Calibri" w:hAnsi="Calibri" w:cs="Calibri"/>
          <w:sz w:val="22"/>
          <w:szCs w:val="22"/>
        </w:rPr>
        <w:t>Pomimo zmian gospodarczych, będących bardzo często wynikiem procesów o charakterze globalny</w:t>
      </w:r>
      <w:r w:rsidR="009B6246">
        <w:rPr>
          <w:rFonts w:ascii="Calibri" w:hAnsi="Calibri" w:cs="Calibri"/>
          <w:sz w:val="22"/>
          <w:szCs w:val="22"/>
        </w:rPr>
        <w:t>m</w:t>
      </w:r>
      <w:r w:rsidRPr="00162986">
        <w:rPr>
          <w:rFonts w:ascii="Calibri" w:hAnsi="Calibri" w:cs="Calibri"/>
          <w:sz w:val="22"/>
          <w:szCs w:val="22"/>
        </w:rPr>
        <w:t>, skutkujących m.in. obniżeniem tempa wzrostu gospodarczego, obecna sytuacja na wielkopolskim rynku pracy jest stabilna, a podstawowe wskaźniki opisujące jego kondycję na koniec 2023 r. były optymistyczne. Stopa bezrobocia rejestrowanego w regionie utrzymywała się na niskim poziomie</w:t>
      </w:r>
      <w:r w:rsidR="001C1726">
        <w:rPr>
          <w:rFonts w:ascii="Calibri" w:hAnsi="Calibri" w:cs="Calibri"/>
          <w:sz w:val="22"/>
          <w:szCs w:val="22"/>
        </w:rPr>
        <w:t>,</w:t>
      </w:r>
      <w:r w:rsidRPr="00162986">
        <w:rPr>
          <w:rFonts w:ascii="Calibri" w:hAnsi="Calibri" w:cs="Calibri"/>
          <w:sz w:val="22"/>
          <w:szCs w:val="22"/>
        </w:rPr>
        <w:t xml:space="preserve"> tj. 3,0% i w okresie od stycznia do grudnia 2023 r. zmniejszyła się o 0,2 pkt proc. Również bezrobotni chętnie podejmowali zatrudnienie i był to główny filar </w:t>
      </w:r>
      <w:proofErr w:type="spellStart"/>
      <w:r w:rsidRPr="00162986">
        <w:rPr>
          <w:rFonts w:ascii="Calibri" w:hAnsi="Calibri" w:cs="Calibri"/>
          <w:sz w:val="22"/>
          <w:szCs w:val="22"/>
        </w:rPr>
        <w:t>wyłączeń</w:t>
      </w:r>
      <w:proofErr w:type="spellEnd"/>
      <w:r w:rsidRPr="00162986">
        <w:rPr>
          <w:rFonts w:ascii="Calibri" w:hAnsi="Calibri" w:cs="Calibri"/>
          <w:sz w:val="22"/>
          <w:szCs w:val="22"/>
        </w:rPr>
        <w:t xml:space="preserve"> z ewidencji w Wielkopolsce (53% ogółu odpływu z bezrobocia w 2023 roku wobec 48% w 2022 r.). </w:t>
      </w:r>
    </w:p>
    <w:p w14:paraId="051FAAC4" w14:textId="029FCA05" w:rsidR="003E2A74" w:rsidRPr="001C1726" w:rsidRDefault="003E2A74" w:rsidP="001C1726">
      <w:pPr>
        <w:spacing w:line="276" w:lineRule="auto"/>
        <w:ind w:firstLine="709"/>
        <w:jc w:val="both"/>
        <w:rPr>
          <w:rFonts w:ascii="Calibri" w:hAnsi="Calibri" w:cs="Calibri"/>
          <w:sz w:val="22"/>
          <w:szCs w:val="22"/>
        </w:rPr>
      </w:pPr>
      <w:r w:rsidRPr="001C1726">
        <w:rPr>
          <w:rFonts w:ascii="Calibri" w:hAnsi="Calibri" w:cs="Calibri"/>
          <w:sz w:val="22"/>
          <w:szCs w:val="22"/>
        </w:rPr>
        <w:t xml:space="preserve">Przedsiębiorcy nadal mieli możliwość korzystania ze środków Krajowego Funduszu Szkoleniowego </w:t>
      </w:r>
      <w:r w:rsidR="001619F8">
        <w:rPr>
          <w:rFonts w:ascii="Calibri" w:hAnsi="Calibri" w:cs="Calibri"/>
          <w:sz w:val="22"/>
          <w:szCs w:val="22"/>
        </w:rPr>
        <w:br/>
      </w:r>
      <w:r w:rsidRPr="001C1726">
        <w:rPr>
          <w:rFonts w:ascii="Calibri" w:hAnsi="Calibri" w:cs="Calibri"/>
          <w:sz w:val="22"/>
          <w:szCs w:val="22"/>
        </w:rPr>
        <w:t>w celu utrzymania pozycji firmy na rynku i stanu zatrudnienia. Dzięki wsparciu finansowemu KFS udało się przeszkolić 14</w:t>
      </w:r>
      <w:r w:rsidR="00CE756C">
        <w:rPr>
          <w:rFonts w:ascii="Calibri" w:hAnsi="Calibri" w:cs="Calibri"/>
          <w:sz w:val="22"/>
          <w:szCs w:val="22"/>
        </w:rPr>
        <w:t> </w:t>
      </w:r>
      <w:r w:rsidRPr="001C1726">
        <w:rPr>
          <w:rFonts w:ascii="Calibri" w:hAnsi="Calibri" w:cs="Calibri"/>
          <w:sz w:val="22"/>
          <w:szCs w:val="22"/>
        </w:rPr>
        <w:t>711 pracujących Wielkopolan. Ponadto, w ramach środków F</w:t>
      </w:r>
      <w:r w:rsidR="00CE5075">
        <w:rPr>
          <w:rFonts w:ascii="Calibri" w:hAnsi="Calibri" w:cs="Calibri"/>
          <w:sz w:val="22"/>
          <w:szCs w:val="22"/>
        </w:rPr>
        <w:t xml:space="preserve">unduszu </w:t>
      </w:r>
      <w:r w:rsidRPr="001C1726">
        <w:rPr>
          <w:rFonts w:ascii="Calibri" w:hAnsi="Calibri" w:cs="Calibri"/>
          <w:sz w:val="22"/>
          <w:szCs w:val="22"/>
        </w:rPr>
        <w:t>P</w:t>
      </w:r>
      <w:r w:rsidR="00CE5075">
        <w:rPr>
          <w:rFonts w:ascii="Calibri" w:hAnsi="Calibri" w:cs="Calibri"/>
          <w:sz w:val="22"/>
          <w:szCs w:val="22"/>
        </w:rPr>
        <w:t>racy</w:t>
      </w:r>
      <w:r w:rsidRPr="001C1726">
        <w:rPr>
          <w:rFonts w:ascii="Calibri" w:hAnsi="Calibri" w:cs="Calibri"/>
          <w:sz w:val="22"/>
          <w:szCs w:val="22"/>
        </w:rPr>
        <w:t xml:space="preserve"> w 2023 r. zaktywizowano 16</w:t>
      </w:r>
      <w:r w:rsidR="006F3D20">
        <w:rPr>
          <w:rFonts w:ascii="Calibri" w:hAnsi="Calibri" w:cs="Calibri"/>
          <w:sz w:val="22"/>
          <w:szCs w:val="22"/>
        </w:rPr>
        <w:t> </w:t>
      </w:r>
      <w:r w:rsidRPr="001C1726">
        <w:rPr>
          <w:rFonts w:ascii="Calibri" w:hAnsi="Calibri" w:cs="Calibri"/>
          <w:sz w:val="22"/>
          <w:szCs w:val="22"/>
        </w:rPr>
        <w:t>965 osób bezrobotnych. Wartość ta jest co prawda mniejsza o 5</w:t>
      </w:r>
      <w:r w:rsidR="00027FED">
        <w:rPr>
          <w:rFonts w:ascii="Calibri" w:hAnsi="Calibri" w:cs="Calibri"/>
          <w:sz w:val="22"/>
          <w:szCs w:val="22"/>
        </w:rPr>
        <w:t> </w:t>
      </w:r>
      <w:r w:rsidRPr="001C1726">
        <w:rPr>
          <w:rFonts w:ascii="Calibri" w:hAnsi="Calibri" w:cs="Calibri"/>
          <w:sz w:val="22"/>
          <w:szCs w:val="22"/>
        </w:rPr>
        <w:t xml:space="preserve">545 osób w porównaniu do roku 2022, jednak wynika ona głównie z mniejszej liczby wnoszonych przez pracodawców ofert pracy, obawami samych bezrobotnych przed podejmowaniem własnej działalności gospodarczej, jak również struktury osób zarejestrowanych w urzędach pracy, wśród których dominują osoby długotrwale bezrobotne, których proces aktywizacji jest szczególnie wymagający. </w:t>
      </w:r>
    </w:p>
    <w:p w14:paraId="2AE6E10B" w14:textId="66E46653" w:rsidR="003E2A74" w:rsidRPr="00101C74" w:rsidRDefault="003E2A74" w:rsidP="00101C74">
      <w:pPr>
        <w:spacing w:line="276" w:lineRule="auto"/>
        <w:ind w:firstLine="709"/>
        <w:jc w:val="both"/>
        <w:rPr>
          <w:rFonts w:ascii="Calibri" w:hAnsi="Calibri" w:cs="Calibri"/>
          <w:sz w:val="22"/>
          <w:szCs w:val="22"/>
        </w:rPr>
      </w:pPr>
      <w:r w:rsidRPr="00101C74">
        <w:rPr>
          <w:rFonts w:ascii="Calibri" w:hAnsi="Calibri" w:cs="Calibri"/>
          <w:sz w:val="22"/>
          <w:szCs w:val="22"/>
        </w:rPr>
        <w:t>Rok 2023 był okresem jednoczesnego zamykania programów współfinansowanych z Europejskiego Funduszu Społecznego na lata 2014</w:t>
      </w:r>
      <w:r w:rsidR="00FA45BD">
        <w:rPr>
          <w:rFonts w:ascii="Calibri" w:hAnsi="Calibri" w:cs="Calibri"/>
          <w:sz w:val="22"/>
          <w:szCs w:val="22"/>
        </w:rPr>
        <w:t>-</w:t>
      </w:r>
      <w:r w:rsidRPr="00101C74">
        <w:rPr>
          <w:rFonts w:ascii="Calibri" w:hAnsi="Calibri" w:cs="Calibri"/>
          <w:sz w:val="22"/>
          <w:szCs w:val="22"/>
        </w:rPr>
        <w:t xml:space="preserve">2020 i wprowadzania pierwszych działań w ramach programu Fundusze Europejskie dla Wielkopolski 2021-2027, współfinansowanego z EFS+. Kolejna perspektywa środków europejskich pozwoli na dalsze wspieranie wielkopolskiego rynku pracy poprzez zastosowanie szerokiego wachlarza działań stymulujących wzrost zatrudnienia. </w:t>
      </w:r>
    </w:p>
    <w:p w14:paraId="7654338B" w14:textId="1D4F218B" w:rsidR="003E2A74" w:rsidRPr="00CE4FD2" w:rsidRDefault="003E2A74" w:rsidP="00CE4FD2">
      <w:pPr>
        <w:spacing w:line="276" w:lineRule="auto"/>
        <w:ind w:firstLine="709"/>
        <w:jc w:val="both"/>
        <w:rPr>
          <w:rFonts w:ascii="Calibri" w:hAnsi="Calibri" w:cs="Calibri"/>
          <w:sz w:val="22"/>
          <w:szCs w:val="22"/>
        </w:rPr>
      </w:pPr>
      <w:r w:rsidRPr="00CE4FD2">
        <w:rPr>
          <w:rFonts w:ascii="Calibri" w:hAnsi="Calibri" w:cs="Calibri"/>
          <w:sz w:val="22"/>
          <w:szCs w:val="22"/>
        </w:rPr>
        <w:t>Zwiększająca się w ostatnich latach liczba osób spoza UE/EOG przybywających do Wielkopolski, powoduje konieczność nieustannego poszerzania dostępu do informacji z zakresu procedur, których należy dopełnić przed przyjazdem oraz po przyjeździe do Polski. Konieczne jest bieżące wsparcie osób przybywających do Polski oraz współpraca różnych instytucji i organów, w tym również na rzecz ułatwienia wejścia na lokalny rynek pracy. W tym celu szerokiemu gronu klientów, a zwłaszcza uchodźcom, świadczona była usługa doradztwa zawodowego.</w:t>
      </w:r>
    </w:p>
    <w:p w14:paraId="174A3F74" w14:textId="630AE88C" w:rsidR="003E2A74" w:rsidRPr="00D7677E" w:rsidRDefault="003E2A74" w:rsidP="00D7677E">
      <w:pPr>
        <w:spacing w:line="276" w:lineRule="auto"/>
        <w:ind w:firstLine="709"/>
        <w:jc w:val="both"/>
        <w:rPr>
          <w:rFonts w:ascii="Calibri" w:hAnsi="Calibri" w:cs="Calibri"/>
          <w:sz w:val="22"/>
          <w:szCs w:val="22"/>
        </w:rPr>
      </w:pPr>
      <w:r w:rsidRPr="00D7677E">
        <w:rPr>
          <w:rFonts w:ascii="Calibri" w:hAnsi="Calibri" w:cs="Calibri"/>
          <w:sz w:val="22"/>
          <w:szCs w:val="22"/>
        </w:rPr>
        <w:t xml:space="preserve">Aby prawidłowo reagować na zmiany zachodzące w gospodarce, w tym również w obszarze zatrudnienia, niezbędny jest stały monitoring zjawisk i procesów wpływających na jego funkcjonowanie. Konieczne jest zarówno gromadzenie szeregu danych, a także ich wykorzystanie adekwatnie do pojawiających się wyzwań. Przygotowane przez Wojewódzki Urząd Pracy w Poznaniu opracowania i wydawnictwa służyły m.in. do wykorzystania zgromadzonych informacji w celu szczegółowego zaprezentowania i zanalizowania poszczególnych problemów badawczych w ramach szeroko rozumianego rynku pracy. </w:t>
      </w:r>
    </w:p>
    <w:p w14:paraId="1D0F6196" w14:textId="7E432CA4" w:rsidR="00EE1132" w:rsidRPr="00D72D42" w:rsidRDefault="003E2A74" w:rsidP="00E92476">
      <w:pPr>
        <w:pStyle w:val="Akapitzlist"/>
        <w:spacing w:after="0"/>
        <w:ind w:left="0" w:firstLine="709"/>
        <w:contextualSpacing w:val="0"/>
        <w:jc w:val="both"/>
        <w:rPr>
          <w:rFonts w:eastAsia="SimSun" w:cs="Calibri"/>
        </w:rPr>
      </w:pPr>
      <w:r w:rsidRPr="003E2A74">
        <w:rPr>
          <w:rFonts w:asciiTheme="minorHAnsi" w:hAnsiTheme="minorHAnsi" w:cstheme="minorHAnsi"/>
        </w:rPr>
        <w:t xml:space="preserve">Mając na względzie powyższe, dla Wielkopolski kluczowym nadal pozostaje wspieranie mechanizmów utrzymujących niską stopę bezrobocia przy jednoczesnej intensyfikacji aktywizacji zawodowej Wielkopolan, wspierania kształcenia ustawicznego oraz podnoszenia jakości i atrakcyjności kształcenia zawodowego, co znalazło odzwierciedlenie w </w:t>
      </w:r>
      <w:r w:rsidRPr="00E92476">
        <w:rPr>
          <w:rFonts w:asciiTheme="minorHAnsi" w:hAnsiTheme="minorHAnsi" w:cstheme="minorHAnsi"/>
          <w:i/>
          <w:iCs/>
        </w:rPr>
        <w:t>Planie Działań na Rzecz Zatrudnienia w Województwie Wielkopolskim na 2024 rok</w:t>
      </w:r>
      <w:r w:rsidRPr="003E2A74">
        <w:rPr>
          <w:rFonts w:asciiTheme="minorHAnsi" w:hAnsiTheme="minorHAnsi" w:cstheme="minorHAnsi"/>
        </w:rPr>
        <w:t>.</w:t>
      </w:r>
    </w:p>
    <w:sectPr w:rsidR="00EE1132" w:rsidRPr="00D72D42" w:rsidSect="007B1C6D">
      <w:footerReference w:type="default" r:id="rId89"/>
      <w:pgSz w:w="11906" w:h="16838" w:code="9"/>
      <w:pgMar w:top="709" w:right="991" w:bottom="851" w:left="1134" w:header="68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21EC4" w14:textId="77777777" w:rsidR="00DC36D3" w:rsidRDefault="00DC36D3">
      <w:r>
        <w:separator/>
      </w:r>
    </w:p>
  </w:endnote>
  <w:endnote w:type="continuationSeparator" w:id="0">
    <w:p w14:paraId="42DF8C0E" w14:textId="77777777" w:rsidR="00DC36D3" w:rsidRDefault="00DC3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D9CE" w14:textId="0F855138" w:rsidR="00834D96" w:rsidRDefault="00834D96" w:rsidP="004C166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EC7AC3">
      <w:rPr>
        <w:rStyle w:val="Numerstrony"/>
        <w:noProof/>
      </w:rPr>
      <w:t>2</w:t>
    </w:r>
    <w:r>
      <w:rPr>
        <w:rStyle w:val="Numerstrony"/>
      </w:rPr>
      <w:fldChar w:fldCharType="end"/>
    </w:r>
  </w:p>
  <w:p w14:paraId="505C8A27" w14:textId="77777777" w:rsidR="00834D96" w:rsidRDefault="00834D96" w:rsidP="004C166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11D9" w14:textId="77777777" w:rsidR="00834D96" w:rsidRDefault="00834D96">
    <w:pPr>
      <w:pStyle w:val="Stopka"/>
      <w:jc w:val="right"/>
    </w:pPr>
    <w:r>
      <w:fldChar w:fldCharType="begin"/>
    </w:r>
    <w:r>
      <w:instrText>PAGE   \* MERGEFORMAT</w:instrText>
    </w:r>
    <w:r>
      <w:fldChar w:fldCharType="separate"/>
    </w:r>
    <w:r w:rsidR="00630FE9">
      <w:rPr>
        <w:noProof/>
      </w:rPr>
      <w:t>3</w:t>
    </w:r>
    <w:r>
      <w:fldChar w:fldCharType="end"/>
    </w:r>
  </w:p>
  <w:p w14:paraId="7D3F6E72" w14:textId="77777777" w:rsidR="00834D96" w:rsidRDefault="00834D96" w:rsidP="004C1667">
    <w:pPr>
      <w:pStyle w:val="Stopka"/>
      <w:ind w:right="321"/>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E190" w14:textId="77777777" w:rsidR="00834D96" w:rsidRDefault="00834D96">
    <w:pPr>
      <w:pStyle w:val="Stopka"/>
      <w:jc w:val="right"/>
    </w:pPr>
    <w:r>
      <w:fldChar w:fldCharType="begin"/>
    </w:r>
    <w:r>
      <w:instrText>PAGE   \* MERGEFORMAT</w:instrText>
    </w:r>
    <w:r>
      <w:fldChar w:fldCharType="separate"/>
    </w:r>
    <w:r w:rsidR="00630FE9">
      <w:rPr>
        <w:noProof/>
      </w:rPr>
      <w:t>21</w:t>
    </w:r>
    <w:r>
      <w:fldChar w:fldCharType="end"/>
    </w:r>
  </w:p>
  <w:p w14:paraId="160B26E2" w14:textId="77777777" w:rsidR="00834D96" w:rsidRDefault="00834D96" w:rsidP="00FF396D">
    <w:pPr>
      <w:pStyle w:val="Stopka"/>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2282" w14:textId="77777777" w:rsidR="00DC36D3" w:rsidRDefault="00DC36D3">
      <w:r>
        <w:separator/>
      </w:r>
    </w:p>
  </w:footnote>
  <w:footnote w:type="continuationSeparator" w:id="0">
    <w:p w14:paraId="04583C8C" w14:textId="77777777" w:rsidR="00DC36D3" w:rsidRDefault="00DC36D3">
      <w:r>
        <w:continuationSeparator/>
      </w:r>
    </w:p>
  </w:footnote>
  <w:footnote w:id="1">
    <w:p w14:paraId="621E2955" w14:textId="76800303" w:rsidR="00FB60B4" w:rsidRPr="00DC4041" w:rsidRDefault="00FB60B4" w:rsidP="008E51C3">
      <w:pPr>
        <w:pStyle w:val="Tekstkomentarza"/>
        <w:rPr>
          <w:rFonts w:asciiTheme="minorHAnsi" w:hAnsiTheme="minorHAnsi" w:cstheme="minorHAnsi"/>
          <w:sz w:val="16"/>
          <w:szCs w:val="16"/>
        </w:rPr>
      </w:pPr>
      <w:r w:rsidRPr="00DC4041">
        <w:rPr>
          <w:rStyle w:val="Odwoanieprzypisudolnego"/>
          <w:rFonts w:asciiTheme="minorHAnsi" w:hAnsiTheme="minorHAnsi" w:cstheme="minorHAnsi"/>
          <w:sz w:val="16"/>
          <w:szCs w:val="16"/>
        </w:rPr>
        <w:footnoteRef/>
      </w:r>
      <w:r w:rsidRPr="00DC4041">
        <w:rPr>
          <w:rFonts w:asciiTheme="minorHAnsi" w:hAnsiTheme="minorHAnsi" w:cstheme="minorHAnsi"/>
          <w:sz w:val="16"/>
          <w:szCs w:val="16"/>
        </w:rPr>
        <w:t xml:space="preserve"> W 2014 r. nie podejmowano żadnych działań w ramach WRPO 2014+ i POWER, </w:t>
      </w:r>
      <w:r w:rsidR="008E51C3" w:rsidRPr="00DC4041">
        <w:rPr>
          <w:rFonts w:asciiTheme="minorHAnsi" w:hAnsiTheme="minorHAnsi" w:cstheme="minorHAnsi"/>
          <w:sz w:val="16"/>
          <w:szCs w:val="16"/>
        </w:rPr>
        <w:t>gdyż</w:t>
      </w:r>
      <w:r w:rsidRPr="00DC4041">
        <w:rPr>
          <w:rFonts w:asciiTheme="minorHAnsi" w:hAnsiTheme="minorHAnsi" w:cstheme="minorHAnsi"/>
          <w:sz w:val="16"/>
          <w:szCs w:val="16"/>
        </w:rPr>
        <w:t xml:space="preserve"> Programy zostały zatwierdzone przez KE 17 grudnia 2014 r. </w:t>
      </w:r>
      <w:r w:rsidR="008E51C3" w:rsidRPr="00DC4041">
        <w:rPr>
          <w:rFonts w:asciiTheme="minorHAnsi" w:hAnsiTheme="minorHAnsi" w:cstheme="minorHAnsi"/>
          <w:sz w:val="16"/>
          <w:szCs w:val="16"/>
        </w:rPr>
        <w:br/>
      </w:r>
      <w:r w:rsidRPr="00DC4041">
        <w:rPr>
          <w:rFonts w:asciiTheme="minorHAnsi" w:hAnsiTheme="minorHAnsi" w:cstheme="minorHAnsi"/>
          <w:sz w:val="16"/>
          <w:szCs w:val="16"/>
        </w:rPr>
        <w:t>i realizacja wsparcia w projektach rozpoczęła się w 2015 r.</w:t>
      </w:r>
    </w:p>
  </w:footnote>
  <w:footnote w:id="2">
    <w:p w14:paraId="038EF6A5" w14:textId="659FCCC3" w:rsidR="00357714" w:rsidRPr="00DC4041" w:rsidRDefault="00357714" w:rsidP="00357714">
      <w:pPr>
        <w:spacing w:after="160" w:line="276" w:lineRule="auto"/>
        <w:ind w:firstLine="709"/>
        <w:rPr>
          <w:rFonts w:asciiTheme="minorHAnsi" w:eastAsia="Calibri" w:hAnsiTheme="minorHAnsi" w:cstheme="minorHAnsi"/>
          <w:bCs/>
          <w:sz w:val="16"/>
          <w:szCs w:val="16"/>
          <w:lang w:eastAsia="en-US"/>
        </w:rPr>
      </w:pPr>
      <w:r w:rsidRPr="00DC4041">
        <w:rPr>
          <w:rStyle w:val="Odwoanieprzypisudolnego"/>
          <w:rFonts w:asciiTheme="minorHAnsi" w:hAnsiTheme="minorHAnsi" w:cstheme="minorHAnsi"/>
          <w:sz w:val="16"/>
          <w:szCs w:val="16"/>
        </w:rPr>
        <w:footnoteRef/>
      </w:r>
      <w:r w:rsidRPr="00DC4041">
        <w:rPr>
          <w:rFonts w:asciiTheme="minorHAnsi" w:hAnsiTheme="minorHAnsi" w:cstheme="minorHAnsi"/>
          <w:sz w:val="16"/>
          <w:szCs w:val="16"/>
        </w:rPr>
        <w:t xml:space="preserve"> </w:t>
      </w:r>
      <w:r w:rsidRPr="00DC4041">
        <w:rPr>
          <w:rFonts w:asciiTheme="minorHAnsi" w:eastAsia="Calibri" w:hAnsiTheme="minorHAnsi" w:cstheme="minorHAnsi"/>
          <w:bCs/>
          <w:sz w:val="16"/>
          <w:szCs w:val="16"/>
          <w:lang w:eastAsia="en-US"/>
        </w:rPr>
        <w:t>Dane odnoszące się do realizacji projektów dofinansowywanych z EFS+ dotyczą 2023 r</w:t>
      </w:r>
      <w:r w:rsidR="0080651C" w:rsidRPr="00DC4041">
        <w:rPr>
          <w:rFonts w:asciiTheme="minorHAnsi" w:eastAsia="Calibri" w:hAnsiTheme="minorHAnsi" w:cstheme="minorHAnsi"/>
          <w:bCs/>
          <w:sz w:val="16"/>
          <w:szCs w:val="16"/>
          <w:lang w:eastAsia="en-US"/>
        </w:rPr>
        <w:t>.</w:t>
      </w:r>
    </w:p>
    <w:p w14:paraId="0EBD0F99" w14:textId="1E98BF6E" w:rsidR="00357714" w:rsidRDefault="00357714">
      <w:pPr>
        <w:pStyle w:val="Tekstprzypisudolnego"/>
      </w:pPr>
    </w:p>
  </w:footnote>
  <w:footnote w:id="3">
    <w:p w14:paraId="7FE848F4" w14:textId="4B5CC22F" w:rsidR="00674F02" w:rsidRPr="00CF62A6" w:rsidRDefault="00674F02">
      <w:pPr>
        <w:pStyle w:val="Tekstprzypisudolnego"/>
        <w:rPr>
          <w:rFonts w:ascii="Calibri" w:hAnsi="Calibri" w:cs="Calibri"/>
          <w:sz w:val="16"/>
          <w:szCs w:val="16"/>
        </w:rPr>
      </w:pPr>
      <w:r w:rsidRPr="00674F02">
        <w:rPr>
          <w:rStyle w:val="Odwoanieprzypisudolnego"/>
          <w:rFonts w:ascii="Calibri" w:hAnsi="Calibri" w:cs="Calibri"/>
          <w:sz w:val="16"/>
          <w:szCs w:val="16"/>
        </w:rPr>
        <w:footnoteRef/>
      </w:r>
      <w:r w:rsidRPr="00674F02">
        <w:rPr>
          <w:rFonts w:ascii="Calibri" w:hAnsi="Calibri" w:cs="Calibri"/>
          <w:sz w:val="16"/>
          <w:szCs w:val="16"/>
        </w:rPr>
        <w:t xml:space="preserve"> </w:t>
      </w:r>
      <w:r w:rsidRPr="00CF62A6">
        <w:rPr>
          <w:rFonts w:ascii="Calibri" w:hAnsi="Calibri" w:cs="Calibri"/>
          <w:sz w:val="16"/>
          <w:szCs w:val="16"/>
        </w:rPr>
        <w:t>Wymienione opracowania dostępne są na stronie WUP w Poznaniu w zakładce Rynek pracy/ Publikacje urzędu.</w:t>
      </w:r>
    </w:p>
  </w:footnote>
  <w:footnote w:id="4">
    <w:p w14:paraId="76EC339B" w14:textId="3D5261C1" w:rsidR="001F6601" w:rsidRPr="00DC4041" w:rsidRDefault="001F6601" w:rsidP="001F6601">
      <w:pPr>
        <w:spacing w:after="160" w:line="256" w:lineRule="auto"/>
        <w:jc w:val="both"/>
        <w:rPr>
          <w:rFonts w:asciiTheme="minorHAnsi" w:eastAsia="Calibri" w:hAnsiTheme="minorHAnsi" w:cstheme="minorHAnsi"/>
          <w:sz w:val="16"/>
          <w:szCs w:val="16"/>
          <w:highlight w:val="green"/>
          <w:lang w:eastAsia="en-US"/>
        </w:rPr>
      </w:pPr>
      <w:r w:rsidRPr="00DC4041">
        <w:rPr>
          <w:rStyle w:val="Odwoanieprzypisudolnego"/>
          <w:rFonts w:asciiTheme="minorHAnsi" w:hAnsiTheme="minorHAnsi" w:cstheme="minorHAnsi"/>
          <w:sz w:val="16"/>
          <w:szCs w:val="16"/>
        </w:rPr>
        <w:footnoteRef/>
      </w:r>
      <w:r w:rsidRPr="00DC4041">
        <w:rPr>
          <w:rFonts w:asciiTheme="minorHAnsi" w:hAnsiTheme="minorHAnsi" w:cstheme="minorHAnsi"/>
          <w:sz w:val="16"/>
          <w:szCs w:val="16"/>
        </w:rPr>
        <w:t xml:space="preserve"> Wymienione opracowania dostępne są na stronie WUP w Poznaniu </w:t>
      </w:r>
      <w:r w:rsidRPr="00DC4041">
        <w:rPr>
          <w:rFonts w:asciiTheme="minorHAnsi" w:eastAsia="Calibri" w:hAnsiTheme="minorHAnsi" w:cstheme="minorHAnsi"/>
          <w:sz w:val="16"/>
          <w:szCs w:val="16"/>
          <w:lang w:eastAsia="en-US"/>
        </w:rPr>
        <w:t xml:space="preserve">w zakładce Rynek pracy/Statystyki i analizy urzędu oraz Rynek pracy/Badania </w:t>
      </w:r>
      <w:r w:rsidR="00B4607E" w:rsidRPr="00DC4041">
        <w:rPr>
          <w:rFonts w:asciiTheme="minorHAnsi" w:eastAsia="Calibri" w:hAnsiTheme="minorHAnsi" w:cstheme="minorHAnsi"/>
          <w:sz w:val="16"/>
          <w:szCs w:val="16"/>
          <w:lang w:eastAsia="en-US"/>
        </w:rPr>
        <w:br/>
      </w:r>
      <w:r w:rsidRPr="00DC4041">
        <w:rPr>
          <w:rFonts w:asciiTheme="minorHAnsi" w:eastAsia="Calibri" w:hAnsiTheme="minorHAnsi" w:cstheme="minorHAnsi"/>
          <w:sz w:val="16"/>
          <w:szCs w:val="16"/>
          <w:lang w:eastAsia="en-US"/>
        </w:rPr>
        <w:t>i Analizy Rynku Pracy</w:t>
      </w:r>
    </w:p>
    <w:p w14:paraId="0C5993F3" w14:textId="5E84BFC9" w:rsidR="001F6601" w:rsidRDefault="001F6601">
      <w:pPr>
        <w:pStyle w:val="Tekstprzypisudolnego"/>
      </w:pPr>
    </w:p>
  </w:footnote>
  <w:footnote w:id="5">
    <w:p w14:paraId="00E5B8AF" w14:textId="615CF9AD" w:rsidR="008D50E7" w:rsidRPr="00142D08" w:rsidRDefault="008D50E7">
      <w:pPr>
        <w:pStyle w:val="Tekstprzypisudolnego"/>
        <w:rPr>
          <w:rFonts w:ascii="Calibri" w:hAnsi="Calibri" w:cs="Calibri"/>
          <w:sz w:val="16"/>
          <w:szCs w:val="16"/>
        </w:rPr>
      </w:pPr>
      <w:r w:rsidRPr="00142D08">
        <w:rPr>
          <w:rStyle w:val="Odwoanieprzypisudolnego"/>
          <w:rFonts w:ascii="Calibri" w:hAnsi="Calibri" w:cs="Calibri"/>
          <w:sz w:val="16"/>
          <w:szCs w:val="16"/>
        </w:rPr>
        <w:footnoteRef/>
      </w:r>
      <w:r w:rsidRPr="00142D08">
        <w:rPr>
          <w:rFonts w:ascii="Calibri" w:hAnsi="Calibri" w:cs="Calibri"/>
          <w:sz w:val="16"/>
          <w:szCs w:val="16"/>
        </w:rPr>
        <w:t xml:space="preserve"> By dać absolwentom czas na odnalezienie się na rynku pracy badania dotyczą rocznika, który ukończył szkołę dwa lata wcześniej.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msoF8A5"/>
      </v:shape>
    </w:pict>
  </w:numPicBullet>
  <w:abstractNum w:abstractNumId="0" w15:restartNumberingAfterBreak="0">
    <w:nsid w:val="0270207F"/>
    <w:multiLevelType w:val="multilevel"/>
    <w:tmpl w:val="8D48775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B60003"/>
    <w:multiLevelType w:val="multilevel"/>
    <w:tmpl w:val="24764E8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D855A8B"/>
    <w:multiLevelType w:val="hybridMultilevel"/>
    <w:tmpl w:val="14ECF5BC"/>
    <w:lvl w:ilvl="0" w:tplc="B198A1AE">
      <w:start w:val="4"/>
      <w:numFmt w:val="decimal"/>
      <w:lvlText w:val="%1."/>
      <w:lvlJc w:val="left"/>
      <w:pPr>
        <w:ind w:left="0" w:firstLine="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15:restartNumberingAfterBreak="0">
    <w:nsid w:val="152305CE"/>
    <w:multiLevelType w:val="hybridMultilevel"/>
    <w:tmpl w:val="A5205AA6"/>
    <w:lvl w:ilvl="0" w:tplc="0415000B">
      <w:start w:val="1"/>
      <w:numFmt w:val="bullet"/>
      <w:lvlText w:val=""/>
      <w:lvlJc w:val="left"/>
      <w:pPr>
        <w:ind w:left="1429" w:hanging="360"/>
      </w:pPr>
      <w:rPr>
        <w:rFonts w:ascii="Wingdings" w:hAnsi="Wingdings" w:hint="default"/>
        <w:color w:val="auto"/>
        <w:sz w:val="28"/>
        <w:szCs w:val="28"/>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1B9D79DB"/>
    <w:multiLevelType w:val="hybridMultilevel"/>
    <w:tmpl w:val="157EF484"/>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D127A34"/>
    <w:multiLevelType w:val="hybridMultilevel"/>
    <w:tmpl w:val="CB58A41C"/>
    <w:lvl w:ilvl="0" w:tplc="04150007">
      <w:start w:val="1"/>
      <w:numFmt w:val="bullet"/>
      <w:lvlText w:val=""/>
      <w:lvlPicBulletId w:val="0"/>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15:restartNumberingAfterBreak="0">
    <w:nsid w:val="373A73D7"/>
    <w:multiLevelType w:val="multilevel"/>
    <w:tmpl w:val="A2C60376"/>
    <w:lvl w:ilvl="0">
      <w:start w:val="1"/>
      <w:numFmt w:val="upperRoman"/>
      <w:lvlText w:val="%1."/>
      <w:lvlJc w:val="left"/>
      <w:pPr>
        <w:ind w:left="360" w:hanging="360"/>
      </w:pPr>
      <w:rPr>
        <w:rFonts w:hint="default"/>
      </w:rPr>
    </w:lvl>
    <w:lvl w:ilvl="1">
      <w:start w:val="1"/>
      <w:numFmt w:val="ordinal"/>
      <w:lvlText w:val="%2"/>
      <w:lvlJc w:val="left"/>
      <w:pPr>
        <w:ind w:left="0" w:firstLine="0"/>
      </w:pPr>
      <w:rPr>
        <w:rFonts w:hint="default"/>
      </w:rPr>
    </w:lvl>
    <w:lvl w:ilvl="2">
      <w:start w:val="1"/>
      <w:numFmt w:val="decimal"/>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69D36E6"/>
    <w:multiLevelType w:val="hybridMultilevel"/>
    <w:tmpl w:val="C7323EE0"/>
    <w:lvl w:ilvl="0" w:tplc="806AF1D4">
      <w:start w:val="1"/>
      <w:numFmt w:val="bullet"/>
      <w:lvlText w:val=""/>
      <w:lvlJc w:val="left"/>
      <w:pPr>
        <w:tabs>
          <w:tab w:val="num" w:pos="720"/>
        </w:tabs>
        <w:ind w:left="720" w:hanging="360"/>
      </w:pPr>
      <w:rPr>
        <w:rFonts w:ascii="Wingdings" w:hAnsi="Wingdings" w:hint="default"/>
      </w:rPr>
    </w:lvl>
    <w:lvl w:ilvl="1" w:tplc="FA845062" w:tentative="1">
      <w:start w:val="1"/>
      <w:numFmt w:val="bullet"/>
      <w:lvlText w:val=""/>
      <w:lvlJc w:val="left"/>
      <w:pPr>
        <w:tabs>
          <w:tab w:val="num" w:pos="1440"/>
        </w:tabs>
        <w:ind w:left="1440" w:hanging="360"/>
      </w:pPr>
      <w:rPr>
        <w:rFonts w:ascii="Wingdings" w:hAnsi="Wingdings" w:hint="default"/>
      </w:rPr>
    </w:lvl>
    <w:lvl w:ilvl="2" w:tplc="4A42235A" w:tentative="1">
      <w:start w:val="1"/>
      <w:numFmt w:val="bullet"/>
      <w:lvlText w:val=""/>
      <w:lvlJc w:val="left"/>
      <w:pPr>
        <w:tabs>
          <w:tab w:val="num" w:pos="2160"/>
        </w:tabs>
        <w:ind w:left="2160" w:hanging="360"/>
      </w:pPr>
      <w:rPr>
        <w:rFonts w:ascii="Wingdings" w:hAnsi="Wingdings" w:hint="default"/>
      </w:rPr>
    </w:lvl>
    <w:lvl w:ilvl="3" w:tplc="A5CAAA9A" w:tentative="1">
      <w:start w:val="1"/>
      <w:numFmt w:val="bullet"/>
      <w:lvlText w:val=""/>
      <w:lvlJc w:val="left"/>
      <w:pPr>
        <w:tabs>
          <w:tab w:val="num" w:pos="2880"/>
        </w:tabs>
        <w:ind w:left="2880" w:hanging="360"/>
      </w:pPr>
      <w:rPr>
        <w:rFonts w:ascii="Wingdings" w:hAnsi="Wingdings" w:hint="default"/>
      </w:rPr>
    </w:lvl>
    <w:lvl w:ilvl="4" w:tplc="82C0A374" w:tentative="1">
      <w:start w:val="1"/>
      <w:numFmt w:val="bullet"/>
      <w:lvlText w:val=""/>
      <w:lvlJc w:val="left"/>
      <w:pPr>
        <w:tabs>
          <w:tab w:val="num" w:pos="3600"/>
        </w:tabs>
        <w:ind w:left="3600" w:hanging="360"/>
      </w:pPr>
      <w:rPr>
        <w:rFonts w:ascii="Wingdings" w:hAnsi="Wingdings" w:hint="default"/>
      </w:rPr>
    </w:lvl>
    <w:lvl w:ilvl="5" w:tplc="38AEE4A2" w:tentative="1">
      <w:start w:val="1"/>
      <w:numFmt w:val="bullet"/>
      <w:lvlText w:val=""/>
      <w:lvlJc w:val="left"/>
      <w:pPr>
        <w:tabs>
          <w:tab w:val="num" w:pos="4320"/>
        </w:tabs>
        <w:ind w:left="4320" w:hanging="360"/>
      </w:pPr>
      <w:rPr>
        <w:rFonts w:ascii="Wingdings" w:hAnsi="Wingdings" w:hint="default"/>
      </w:rPr>
    </w:lvl>
    <w:lvl w:ilvl="6" w:tplc="DC3C6902" w:tentative="1">
      <w:start w:val="1"/>
      <w:numFmt w:val="bullet"/>
      <w:lvlText w:val=""/>
      <w:lvlJc w:val="left"/>
      <w:pPr>
        <w:tabs>
          <w:tab w:val="num" w:pos="5040"/>
        </w:tabs>
        <w:ind w:left="5040" w:hanging="360"/>
      </w:pPr>
      <w:rPr>
        <w:rFonts w:ascii="Wingdings" w:hAnsi="Wingdings" w:hint="default"/>
      </w:rPr>
    </w:lvl>
    <w:lvl w:ilvl="7" w:tplc="C85AA8D6" w:tentative="1">
      <w:start w:val="1"/>
      <w:numFmt w:val="bullet"/>
      <w:lvlText w:val=""/>
      <w:lvlJc w:val="left"/>
      <w:pPr>
        <w:tabs>
          <w:tab w:val="num" w:pos="5760"/>
        </w:tabs>
        <w:ind w:left="5760" w:hanging="360"/>
      </w:pPr>
      <w:rPr>
        <w:rFonts w:ascii="Wingdings" w:hAnsi="Wingdings" w:hint="default"/>
      </w:rPr>
    </w:lvl>
    <w:lvl w:ilvl="8" w:tplc="9F88A58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6F7DE5"/>
    <w:multiLevelType w:val="hybridMultilevel"/>
    <w:tmpl w:val="2D28C4B8"/>
    <w:lvl w:ilvl="0" w:tplc="04150007">
      <w:start w:val="1"/>
      <w:numFmt w:val="bullet"/>
      <w:lvlText w:val=""/>
      <w:lvlPicBulletId w:val="0"/>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51091A44"/>
    <w:multiLevelType w:val="hybridMultilevel"/>
    <w:tmpl w:val="1180C1EC"/>
    <w:lvl w:ilvl="0" w:tplc="04150009">
      <w:start w:val="1"/>
      <w:numFmt w:val="bullet"/>
      <w:lvlText w:val=""/>
      <w:lvlJc w:val="left"/>
      <w:pPr>
        <w:ind w:left="1472" w:hanging="360"/>
      </w:pPr>
      <w:rPr>
        <w:rFonts w:ascii="Wingdings" w:hAnsi="Wingdings" w:hint="default"/>
      </w:rPr>
    </w:lvl>
    <w:lvl w:ilvl="1" w:tplc="04150003" w:tentative="1">
      <w:start w:val="1"/>
      <w:numFmt w:val="bullet"/>
      <w:lvlText w:val="o"/>
      <w:lvlJc w:val="left"/>
      <w:pPr>
        <w:ind w:left="2192" w:hanging="360"/>
      </w:pPr>
      <w:rPr>
        <w:rFonts w:ascii="Courier New" w:hAnsi="Courier New" w:cs="Courier New" w:hint="default"/>
      </w:rPr>
    </w:lvl>
    <w:lvl w:ilvl="2" w:tplc="04150005" w:tentative="1">
      <w:start w:val="1"/>
      <w:numFmt w:val="bullet"/>
      <w:lvlText w:val=""/>
      <w:lvlJc w:val="left"/>
      <w:pPr>
        <w:ind w:left="2912" w:hanging="360"/>
      </w:pPr>
      <w:rPr>
        <w:rFonts w:ascii="Wingdings" w:hAnsi="Wingdings" w:hint="default"/>
      </w:rPr>
    </w:lvl>
    <w:lvl w:ilvl="3" w:tplc="04150001" w:tentative="1">
      <w:start w:val="1"/>
      <w:numFmt w:val="bullet"/>
      <w:lvlText w:val=""/>
      <w:lvlJc w:val="left"/>
      <w:pPr>
        <w:ind w:left="3632" w:hanging="360"/>
      </w:pPr>
      <w:rPr>
        <w:rFonts w:ascii="Symbol" w:hAnsi="Symbol" w:hint="default"/>
      </w:rPr>
    </w:lvl>
    <w:lvl w:ilvl="4" w:tplc="04150003" w:tentative="1">
      <w:start w:val="1"/>
      <w:numFmt w:val="bullet"/>
      <w:lvlText w:val="o"/>
      <w:lvlJc w:val="left"/>
      <w:pPr>
        <w:ind w:left="4352" w:hanging="360"/>
      </w:pPr>
      <w:rPr>
        <w:rFonts w:ascii="Courier New" w:hAnsi="Courier New" w:cs="Courier New" w:hint="default"/>
      </w:rPr>
    </w:lvl>
    <w:lvl w:ilvl="5" w:tplc="04150005" w:tentative="1">
      <w:start w:val="1"/>
      <w:numFmt w:val="bullet"/>
      <w:lvlText w:val=""/>
      <w:lvlJc w:val="left"/>
      <w:pPr>
        <w:ind w:left="5072" w:hanging="360"/>
      </w:pPr>
      <w:rPr>
        <w:rFonts w:ascii="Wingdings" w:hAnsi="Wingdings" w:hint="default"/>
      </w:rPr>
    </w:lvl>
    <w:lvl w:ilvl="6" w:tplc="04150001" w:tentative="1">
      <w:start w:val="1"/>
      <w:numFmt w:val="bullet"/>
      <w:lvlText w:val=""/>
      <w:lvlJc w:val="left"/>
      <w:pPr>
        <w:ind w:left="5792" w:hanging="360"/>
      </w:pPr>
      <w:rPr>
        <w:rFonts w:ascii="Symbol" w:hAnsi="Symbol" w:hint="default"/>
      </w:rPr>
    </w:lvl>
    <w:lvl w:ilvl="7" w:tplc="04150003" w:tentative="1">
      <w:start w:val="1"/>
      <w:numFmt w:val="bullet"/>
      <w:lvlText w:val="o"/>
      <w:lvlJc w:val="left"/>
      <w:pPr>
        <w:ind w:left="6512" w:hanging="360"/>
      </w:pPr>
      <w:rPr>
        <w:rFonts w:ascii="Courier New" w:hAnsi="Courier New" w:cs="Courier New" w:hint="default"/>
      </w:rPr>
    </w:lvl>
    <w:lvl w:ilvl="8" w:tplc="04150005" w:tentative="1">
      <w:start w:val="1"/>
      <w:numFmt w:val="bullet"/>
      <w:lvlText w:val=""/>
      <w:lvlJc w:val="left"/>
      <w:pPr>
        <w:ind w:left="7232" w:hanging="360"/>
      </w:pPr>
      <w:rPr>
        <w:rFonts w:ascii="Wingdings" w:hAnsi="Wingdings" w:hint="default"/>
      </w:rPr>
    </w:lvl>
  </w:abstractNum>
  <w:abstractNum w:abstractNumId="10" w15:restartNumberingAfterBreak="0">
    <w:nsid w:val="55090479"/>
    <w:multiLevelType w:val="hybridMultilevel"/>
    <w:tmpl w:val="73120EBE"/>
    <w:lvl w:ilvl="0" w:tplc="04150009">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1" w15:restartNumberingAfterBreak="0">
    <w:nsid w:val="56E258AA"/>
    <w:multiLevelType w:val="multilevel"/>
    <w:tmpl w:val="7EC86006"/>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7D96E9D"/>
    <w:multiLevelType w:val="hybridMultilevel"/>
    <w:tmpl w:val="492A4248"/>
    <w:lvl w:ilvl="0" w:tplc="0415000B">
      <w:start w:val="1"/>
      <w:numFmt w:val="bullet"/>
      <w:lvlText w:val=""/>
      <w:lvlJc w:val="left"/>
      <w:pPr>
        <w:ind w:left="1065" w:hanging="705"/>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58BC62B1"/>
    <w:multiLevelType w:val="hybridMultilevel"/>
    <w:tmpl w:val="5AE8F238"/>
    <w:lvl w:ilvl="0" w:tplc="F9C6D7A0">
      <w:start w:val="1"/>
      <w:numFmt w:val="bullet"/>
      <w:lvlText w:val=""/>
      <w:lvlJc w:val="left"/>
      <w:pPr>
        <w:ind w:left="1494" w:hanging="360"/>
      </w:pPr>
      <w:rPr>
        <w:rFonts w:ascii="Wingdings" w:hAnsi="Wingdings" w:hint="default"/>
        <w:b w:val="0"/>
        <w:bCs/>
        <w:color w:val="auto"/>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5DD033F6"/>
    <w:multiLevelType w:val="multilevel"/>
    <w:tmpl w:val="222A00C0"/>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63992257"/>
    <w:multiLevelType w:val="multilevel"/>
    <w:tmpl w:val="5798EDB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6F7666B"/>
    <w:multiLevelType w:val="hybridMultilevel"/>
    <w:tmpl w:val="8362C376"/>
    <w:lvl w:ilvl="0" w:tplc="36001962">
      <w:start w:val="1"/>
      <w:numFmt w:val="bullet"/>
      <w:lvlText w:val=""/>
      <w:lvlJc w:val="left"/>
      <w:pPr>
        <w:ind w:left="2646" w:hanging="360"/>
      </w:pPr>
      <w:rPr>
        <w:rFonts w:ascii="Wingdings" w:hAnsi="Wingdings" w:hint="default"/>
        <w:strike w:val="0"/>
      </w:rPr>
    </w:lvl>
    <w:lvl w:ilvl="1" w:tplc="04150003" w:tentative="1">
      <w:start w:val="1"/>
      <w:numFmt w:val="bullet"/>
      <w:lvlText w:val="o"/>
      <w:lvlJc w:val="left"/>
      <w:pPr>
        <w:ind w:left="3366" w:hanging="360"/>
      </w:pPr>
      <w:rPr>
        <w:rFonts w:ascii="Courier New" w:hAnsi="Courier New" w:cs="Courier New" w:hint="default"/>
      </w:rPr>
    </w:lvl>
    <w:lvl w:ilvl="2" w:tplc="04150005" w:tentative="1">
      <w:start w:val="1"/>
      <w:numFmt w:val="bullet"/>
      <w:lvlText w:val=""/>
      <w:lvlJc w:val="left"/>
      <w:pPr>
        <w:ind w:left="4086" w:hanging="360"/>
      </w:pPr>
      <w:rPr>
        <w:rFonts w:ascii="Wingdings" w:hAnsi="Wingdings" w:hint="default"/>
      </w:rPr>
    </w:lvl>
    <w:lvl w:ilvl="3" w:tplc="04150001" w:tentative="1">
      <w:start w:val="1"/>
      <w:numFmt w:val="bullet"/>
      <w:lvlText w:val=""/>
      <w:lvlJc w:val="left"/>
      <w:pPr>
        <w:ind w:left="4806" w:hanging="360"/>
      </w:pPr>
      <w:rPr>
        <w:rFonts w:ascii="Symbol" w:hAnsi="Symbol" w:hint="default"/>
      </w:rPr>
    </w:lvl>
    <w:lvl w:ilvl="4" w:tplc="04150003" w:tentative="1">
      <w:start w:val="1"/>
      <w:numFmt w:val="bullet"/>
      <w:lvlText w:val="o"/>
      <w:lvlJc w:val="left"/>
      <w:pPr>
        <w:ind w:left="5526" w:hanging="360"/>
      </w:pPr>
      <w:rPr>
        <w:rFonts w:ascii="Courier New" w:hAnsi="Courier New" w:cs="Courier New" w:hint="default"/>
      </w:rPr>
    </w:lvl>
    <w:lvl w:ilvl="5" w:tplc="04150005" w:tentative="1">
      <w:start w:val="1"/>
      <w:numFmt w:val="bullet"/>
      <w:lvlText w:val=""/>
      <w:lvlJc w:val="left"/>
      <w:pPr>
        <w:ind w:left="6246" w:hanging="360"/>
      </w:pPr>
      <w:rPr>
        <w:rFonts w:ascii="Wingdings" w:hAnsi="Wingdings" w:hint="default"/>
      </w:rPr>
    </w:lvl>
    <w:lvl w:ilvl="6" w:tplc="04150001" w:tentative="1">
      <w:start w:val="1"/>
      <w:numFmt w:val="bullet"/>
      <w:lvlText w:val=""/>
      <w:lvlJc w:val="left"/>
      <w:pPr>
        <w:ind w:left="6966" w:hanging="360"/>
      </w:pPr>
      <w:rPr>
        <w:rFonts w:ascii="Symbol" w:hAnsi="Symbol" w:hint="default"/>
      </w:rPr>
    </w:lvl>
    <w:lvl w:ilvl="7" w:tplc="04150003" w:tentative="1">
      <w:start w:val="1"/>
      <w:numFmt w:val="bullet"/>
      <w:lvlText w:val="o"/>
      <w:lvlJc w:val="left"/>
      <w:pPr>
        <w:ind w:left="7686" w:hanging="360"/>
      </w:pPr>
      <w:rPr>
        <w:rFonts w:ascii="Courier New" w:hAnsi="Courier New" w:cs="Courier New" w:hint="default"/>
      </w:rPr>
    </w:lvl>
    <w:lvl w:ilvl="8" w:tplc="04150005" w:tentative="1">
      <w:start w:val="1"/>
      <w:numFmt w:val="bullet"/>
      <w:lvlText w:val=""/>
      <w:lvlJc w:val="left"/>
      <w:pPr>
        <w:ind w:left="8406" w:hanging="360"/>
      </w:pPr>
      <w:rPr>
        <w:rFonts w:ascii="Wingdings" w:hAnsi="Wingdings" w:hint="default"/>
      </w:rPr>
    </w:lvl>
  </w:abstractNum>
  <w:abstractNum w:abstractNumId="17" w15:restartNumberingAfterBreak="0">
    <w:nsid w:val="67D93147"/>
    <w:multiLevelType w:val="hybridMultilevel"/>
    <w:tmpl w:val="74A68454"/>
    <w:lvl w:ilvl="0" w:tplc="0415000B">
      <w:start w:val="1"/>
      <w:numFmt w:val="bullet"/>
      <w:lvlText w:val=""/>
      <w:lvlJc w:val="left"/>
      <w:pPr>
        <w:ind w:left="2487" w:hanging="360"/>
      </w:pPr>
      <w:rPr>
        <w:rFonts w:ascii="Wingdings" w:hAnsi="Wingdings" w:hint="default"/>
        <w:color w:val="auto"/>
        <w:sz w:val="28"/>
        <w:szCs w:val="28"/>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18" w15:restartNumberingAfterBreak="0">
    <w:nsid w:val="72E7678D"/>
    <w:multiLevelType w:val="hybridMultilevel"/>
    <w:tmpl w:val="BCFED1F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74942916"/>
    <w:multiLevelType w:val="hybridMultilevel"/>
    <w:tmpl w:val="255EE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56736C8"/>
    <w:multiLevelType w:val="hybridMultilevel"/>
    <w:tmpl w:val="A1301F02"/>
    <w:lvl w:ilvl="0" w:tplc="0415000B">
      <w:start w:val="1"/>
      <w:numFmt w:val="bullet"/>
      <w:lvlText w:val=""/>
      <w:lvlJc w:val="left"/>
      <w:pPr>
        <w:ind w:left="720" w:hanging="360"/>
      </w:pPr>
      <w:rPr>
        <w:rFonts w:ascii="Wingdings" w:hAnsi="Wingdings" w:hint="default"/>
        <w:color w:val="auto"/>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6723B10"/>
    <w:multiLevelType w:val="multilevel"/>
    <w:tmpl w:val="45B20B56"/>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7BD62D9"/>
    <w:multiLevelType w:val="hybridMultilevel"/>
    <w:tmpl w:val="AFAAA4DA"/>
    <w:lvl w:ilvl="0" w:tplc="AB2C55EC">
      <w:start w:val="1"/>
      <w:numFmt w:val="bullet"/>
      <w:lvlText w:val=""/>
      <w:lvlJc w:val="left"/>
      <w:pPr>
        <w:tabs>
          <w:tab w:val="num" w:pos="720"/>
        </w:tabs>
        <w:ind w:left="720" w:hanging="360"/>
      </w:pPr>
      <w:rPr>
        <w:rFonts w:ascii="Wingdings" w:hAnsi="Wingdings" w:hint="default"/>
      </w:rPr>
    </w:lvl>
    <w:lvl w:ilvl="1" w:tplc="C4ACA850" w:tentative="1">
      <w:start w:val="1"/>
      <w:numFmt w:val="bullet"/>
      <w:lvlText w:val=""/>
      <w:lvlJc w:val="left"/>
      <w:pPr>
        <w:tabs>
          <w:tab w:val="num" w:pos="1440"/>
        </w:tabs>
        <w:ind w:left="1440" w:hanging="360"/>
      </w:pPr>
      <w:rPr>
        <w:rFonts w:ascii="Wingdings" w:hAnsi="Wingdings" w:hint="default"/>
      </w:rPr>
    </w:lvl>
    <w:lvl w:ilvl="2" w:tplc="85D6CCFE" w:tentative="1">
      <w:start w:val="1"/>
      <w:numFmt w:val="bullet"/>
      <w:lvlText w:val=""/>
      <w:lvlJc w:val="left"/>
      <w:pPr>
        <w:tabs>
          <w:tab w:val="num" w:pos="2160"/>
        </w:tabs>
        <w:ind w:left="2160" w:hanging="360"/>
      </w:pPr>
      <w:rPr>
        <w:rFonts w:ascii="Wingdings" w:hAnsi="Wingdings" w:hint="default"/>
      </w:rPr>
    </w:lvl>
    <w:lvl w:ilvl="3" w:tplc="B8CAA220" w:tentative="1">
      <w:start w:val="1"/>
      <w:numFmt w:val="bullet"/>
      <w:lvlText w:val=""/>
      <w:lvlJc w:val="left"/>
      <w:pPr>
        <w:tabs>
          <w:tab w:val="num" w:pos="2880"/>
        </w:tabs>
        <w:ind w:left="2880" w:hanging="360"/>
      </w:pPr>
      <w:rPr>
        <w:rFonts w:ascii="Wingdings" w:hAnsi="Wingdings" w:hint="default"/>
      </w:rPr>
    </w:lvl>
    <w:lvl w:ilvl="4" w:tplc="30D84DC6" w:tentative="1">
      <w:start w:val="1"/>
      <w:numFmt w:val="bullet"/>
      <w:lvlText w:val=""/>
      <w:lvlJc w:val="left"/>
      <w:pPr>
        <w:tabs>
          <w:tab w:val="num" w:pos="3600"/>
        </w:tabs>
        <w:ind w:left="3600" w:hanging="360"/>
      </w:pPr>
      <w:rPr>
        <w:rFonts w:ascii="Wingdings" w:hAnsi="Wingdings" w:hint="default"/>
      </w:rPr>
    </w:lvl>
    <w:lvl w:ilvl="5" w:tplc="012C2F36" w:tentative="1">
      <w:start w:val="1"/>
      <w:numFmt w:val="bullet"/>
      <w:lvlText w:val=""/>
      <w:lvlJc w:val="left"/>
      <w:pPr>
        <w:tabs>
          <w:tab w:val="num" w:pos="4320"/>
        </w:tabs>
        <w:ind w:left="4320" w:hanging="360"/>
      </w:pPr>
      <w:rPr>
        <w:rFonts w:ascii="Wingdings" w:hAnsi="Wingdings" w:hint="default"/>
      </w:rPr>
    </w:lvl>
    <w:lvl w:ilvl="6" w:tplc="70E687B8" w:tentative="1">
      <w:start w:val="1"/>
      <w:numFmt w:val="bullet"/>
      <w:lvlText w:val=""/>
      <w:lvlJc w:val="left"/>
      <w:pPr>
        <w:tabs>
          <w:tab w:val="num" w:pos="5040"/>
        </w:tabs>
        <w:ind w:left="5040" w:hanging="360"/>
      </w:pPr>
      <w:rPr>
        <w:rFonts w:ascii="Wingdings" w:hAnsi="Wingdings" w:hint="default"/>
      </w:rPr>
    </w:lvl>
    <w:lvl w:ilvl="7" w:tplc="1AEC4E50" w:tentative="1">
      <w:start w:val="1"/>
      <w:numFmt w:val="bullet"/>
      <w:lvlText w:val=""/>
      <w:lvlJc w:val="left"/>
      <w:pPr>
        <w:tabs>
          <w:tab w:val="num" w:pos="5760"/>
        </w:tabs>
        <w:ind w:left="5760" w:hanging="360"/>
      </w:pPr>
      <w:rPr>
        <w:rFonts w:ascii="Wingdings" w:hAnsi="Wingdings" w:hint="default"/>
      </w:rPr>
    </w:lvl>
    <w:lvl w:ilvl="8" w:tplc="AAEA5948" w:tentative="1">
      <w:start w:val="1"/>
      <w:numFmt w:val="bullet"/>
      <w:lvlText w:val=""/>
      <w:lvlJc w:val="left"/>
      <w:pPr>
        <w:tabs>
          <w:tab w:val="num" w:pos="6480"/>
        </w:tabs>
        <w:ind w:left="6480" w:hanging="360"/>
      </w:pPr>
      <w:rPr>
        <w:rFonts w:ascii="Wingdings" w:hAnsi="Wingdings" w:hint="default"/>
      </w:rPr>
    </w:lvl>
  </w:abstractNum>
  <w:num w:numId="1" w16cid:durableId="118767417">
    <w:abstractNumId w:val="6"/>
  </w:num>
  <w:num w:numId="2" w16cid:durableId="1714384270">
    <w:abstractNumId w:val="21"/>
  </w:num>
  <w:num w:numId="3" w16cid:durableId="1442526792">
    <w:abstractNumId w:val="2"/>
  </w:num>
  <w:num w:numId="4" w16cid:durableId="291209199">
    <w:abstractNumId w:val="13"/>
  </w:num>
  <w:num w:numId="5" w16cid:durableId="1613902695">
    <w:abstractNumId w:val="12"/>
  </w:num>
  <w:num w:numId="6" w16cid:durableId="1056205112">
    <w:abstractNumId w:val="0"/>
  </w:num>
  <w:num w:numId="7" w16cid:durableId="735708069">
    <w:abstractNumId w:val="19"/>
  </w:num>
  <w:num w:numId="8" w16cid:durableId="1564564068">
    <w:abstractNumId w:val="16"/>
  </w:num>
  <w:num w:numId="9" w16cid:durableId="187984610">
    <w:abstractNumId w:val="1"/>
  </w:num>
  <w:num w:numId="10" w16cid:durableId="1167743420">
    <w:abstractNumId w:val="10"/>
  </w:num>
  <w:num w:numId="11" w16cid:durableId="474951572">
    <w:abstractNumId w:val="11"/>
  </w:num>
  <w:num w:numId="12" w16cid:durableId="2138445570">
    <w:abstractNumId w:val="15"/>
  </w:num>
  <w:num w:numId="13" w16cid:durableId="1245530599">
    <w:abstractNumId w:val="18"/>
  </w:num>
  <w:num w:numId="14" w16cid:durableId="1395666800">
    <w:abstractNumId w:val="4"/>
  </w:num>
  <w:num w:numId="15" w16cid:durableId="251401492">
    <w:abstractNumId w:val="9"/>
  </w:num>
  <w:num w:numId="16" w16cid:durableId="350959652">
    <w:abstractNumId w:val="20"/>
  </w:num>
  <w:num w:numId="17" w16cid:durableId="1162701276">
    <w:abstractNumId w:val="17"/>
  </w:num>
  <w:num w:numId="18" w16cid:durableId="657617250">
    <w:abstractNumId w:val="3"/>
  </w:num>
  <w:num w:numId="19" w16cid:durableId="221408722">
    <w:abstractNumId w:val="14"/>
  </w:num>
  <w:num w:numId="20" w16cid:durableId="1523737411">
    <w:abstractNumId w:val="8"/>
  </w:num>
  <w:num w:numId="21" w16cid:durableId="1223322401">
    <w:abstractNumId w:val="5"/>
  </w:num>
  <w:num w:numId="22" w16cid:durableId="962688872">
    <w:abstractNumId w:val="22"/>
  </w:num>
  <w:num w:numId="23" w16cid:durableId="1803377515">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E48"/>
    <w:rsid w:val="00000864"/>
    <w:rsid w:val="000016C4"/>
    <w:rsid w:val="00001964"/>
    <w:rsid w:val="00001F5E"/>
    <w:rsid w:val="000025AB"/>
    <w:rsid w:val="000025D6"/>
    <w:rsid w:val="0000398A"/>
    <w:rsid w:val="00003E89"/>
    <w:rsid w:val="0000458A"/>
    <w:rsid w:val="00004633"/>
    <w:rsid w:val="00004684"/>
    <w:rsid w:val="00004BE5"/>
    <w:rsid w:val="00004D98"/>
    <w:rsid w:val="00004E73"/>
    <w:rsid w:val="000053DD"/>
    <w:rsid w:val="00005BD2"/>
    <w:rsid w:val="00005CC7"/>
    <w:rsid w:val="00005EAB"/>
    <w:rsid w:val="00006C9C"/>
    <w:rsid w:val="0000759A"/>
    <w:rsid w:val="000075AF"/>
    <w:rsid w:val="00007819"/>
    <w:rsid w:val="00007A0C"/>
    <w:rsid w:val="000100DB"/>
    <w:rsid w:val="0001021E"/>
    <w:rsid w:val="000103D0"/>
    <w:rsid w:val="00010615"/>
    <w:rsid w:val="000107D6"/>
    <w:rsid w:val="00010B14"/>
    <w:rsid w:val="000115CD"/>
    <w:rsid w:val="00011A76"/>
    <w:rsid w:val="000127C3"/>
    <w:rsid w:val="0001297F"/>
    <w:rsid w:val="00012E18"/>
    <w:rsid w:val="0001323C"/>
    <w:rsid w:val="00013E22"/>
    <w:rsid w:val="000141FE"/>
    <w:rsid w:val="0001427D"/>
    <w:rsid w:val="00014509"/>
    <w:rsid w:val="00014E14"/>
    <w:rsid w:val="00014FC8"/>
    <w:rsid w:val="0001506A"/>
    <w:rsid w:val="0001527B"/>
    <w:rsid w:val="00015416"/>
    <w:rsid w:val="0001561E"/>
    <w:rsid w:val="00015802"/>
    <w:rsid w:val="00015BE8"/>
    <w:rsid w:val="00015D9A"/>
    <w:rsid w:val="0001645F"/>
    <w:rsid w:val="0001648F"/>
    <w:rsid w:val="00016986"/>
    <w:rsid w:val="00016CA8"/>
    <w:rsid w:val="000171F0"/>
    <w:rsid w:val="000175D1"/>
    <w:rsid w:val="000177E5"/>
    <w:rsid w:val="00020291"/>
    <w:rsid w:val="00020AC7"/>
    <w:rsid w:val="00020C7A"/>
    <w:rsid w:val="00020F3D"/>
    <w:rsid w:val="00021117"/>
    <w:rsid w:val="0002145C"/>
    <w:rsid w:val="000218D4"/>
    <w:rsid w:val="00022787"/>
    <w:rsid w:val="00022933"/>
    <w:rsid w:val="00023583"/>
    <w:rsid w:val="00023D32"/>
    <w:rsid w:val="00023D35"/>
    <w:rsid w:val="0002439A"/>
    <w:rsid w:val="000248B3"/>
    <w:rsid w:val="00024D59"/>
    <w:rsid w:val="00024F5C"/>
    <w:rsid w:val="00025361"/>
    <w:rsid w:val="00025402"/>
    <w:rsid w:val="00025906"/>
    <w:rsid w:val="000261A7"/>
    <w:rsid w:val="0002652A"/>
    <w:rsid w:val="00026E11"/>
    <w:rsid w:val="00027149"/>
    <w:rsid w:val="000272CB"/>
    <w:rsid w:val="0002778C"/>
    <w:rsid w:val="00027A5E"/>
    <w:rsid w:val="00027B59"/>
    <w:rsid w:val="00027E5C"/>
    <w:rsid w:val="00027E9F"/>
    <w:rsid w:val="00027FED"/>
    <w:rsid w:val="00027FF0"/>
    <w:rsid w:val="00030662"/>
    <w:rsid w:val="00030D48"/>
    <w:rsid w:val="00030E23"/>
    <w:rsid w:val="00031269"/>
    <w:rsid w:val="000317F2"/>
    <w:rsid w:val="00031AEE"/>
    <w:rsid w:val="00031EAF"/>
    <w:rsid w:val="00031EF4"/>
    <w:rsid w:val="0003260E"/>
    <w:rsid w:val="000327C7"/>
    <w:rsid w:val="000328F2"/>
    <w:rsid w:val="00032B00"/>
    <w:rsid w:val="00032C46"/>
    <w:rsid w:val="00033261"/>
    <w:rsid w:val="00034B8A"/>
    <w:rsid w:val="00035744"/>
    <w:rsid w:val="00035BFA"/>
    <w:rsid w:val="00036709"/>
    <w:rsid w:val="0003676A"/>
    <w:rsid w:val="00036CAE"/>
    <w:rsid w:val="0003769B"/>
    <w:rsid w:val="00037A69"/>
    <w:rsid w:val="00040412"/>
    <w:rsid w:val="000412AC"/>
    <w:rsid w:val="0004177A"/>
    <w:rsid w:val="0004259D"/>
    <w:rsid w:val="000425A8"/>
    <w:rsid w:val="00042945"/>
    <w:rsid w:val="00042AC8"/>
    <w:rsid w:val="0004343E"/>
    <w:rsid w:val="00043CB5"/>
    <w:rsid w:val="00043DA1"/>
    <w:rsid w:val="00044015"/>
    <w:rsid w:val="00044468"/>
    <w:rsid w:val="000446EF"/>
    <w:rsid w:val="000448F3"/>
    <w:rsid w:val="00044A2C"/>
    <w:rsid w:val="00044C00"/>
    <w:rsid w:val="00045779"/>
    <w:rsid w:val="000457BA"/>
    <w:rsid w:val="00045AED"/>
    <w:rsid w:val="00046665"/>
    <w:rsid w:val="00047303"/>
    <w:rsid w:val="00047333"/>
    <w:rsid w:val="00047A72"/>
    <w:rsid w:val="00050D60"/>
    <w:rsid w:val="00050E3F"/>
    <w:rsid w:val="0005149B"/>
    <w:rsid w:val="00051FD9"/>
    <w:rsid w:val="00052054"/>
    <w:rsid w:val="00052808"/>
    <w:rsid w:val="0005299E"/>
    <w:rsid w:val="00053853"/>
    <w:rsid w:val="00053D14"/>
    <w:rsid w:val="00053F6B"/>
    <w:rsid w:val="00054019"/>
    <w:rsid w:val="00054685"/>
    <w:rsid w:val="00054755"/>
    <w:rsid w:val="00054C1A"/>
    <w:rsid w:val="00054EE9"/>
    <w:rsid w:val="00054F71"/>
    <w:rsid w:val="00055D0B"/>
    <w:rsid w:val="00055D82"/>
    <w:rsid w:val="00055FD4"/>
    <w:rsid w:val="000561AD"/>
    <w:rsid w:val="000579FC"/>
    <w:rsid w:val="00060284"/>
    <w:rsid w:val="0006058A"/>
    <w:rsid w:val="0006080E"/>
    <w:rsid w:val="00061629"/>
    <w:rsid w:val="000618E0"/>
    <w:rsid w:val="00061B08"/>
    <w:rsid w:val="0006254B"/>
    <w:rsid w:val="00062C9C"/>
    <w:rsid w:val="00063810"/>
    <w:rsid w:val="00063C2B"/>
    <w:rsid w:val="00064135"/>
    <w:rsid w:val="0006482D"/>
    <w:rsid w:val="00065328"/>
    <w:rsid w:val="000654B4"/>
    <w:rsid w:val="00065B5D"/>
    <w:rsid w:val="00065D5E"/>
    <w:rsid w:val="00065FD1"/>
    <w:rsid w:val="00066265"/>
    <w:rsid w:val="00066267"/>
    <w:rsid w:val="0006638F"/>
    <w:rsid w:val="00067120"/>
    <w:rsid w:val="00067185"/>
    <w:rsid w:val="0006766E"/>
    <w:rsid w:val="00067D10"/>
    <w:rsid w:val="000708C0"/>
    <w:rsid w:val="00070FDC"/>
    <w:rsid w:val="0007238B"/>
    <w:rsid w:val="00072819"/>
    <w:rsid w:val="00072BC0"/>
    <w:rsid w:val="000734AE"/>
    <w:rsid w:val="0007398B"/>
    <w:rsid w:val="00073B94"/>
    <w:rsid w:val="00073D6E"/>
    <w:rsid w:val="000741FC"/>
    <w:rsid w:val="00074A39"/>
    <w:rsid w:val="00075581"/>
    <w:rsid w:val="00075B8A"/>
    <w:rsid w:val="00075BD6"/>
    <w:rsid w:val="00075E92"/>
    <w:rsid w:val="00076074"/>
    <w:rsid w:val="0007704A"/>
    <w:rsid w:val="00077A07"/>
    <w:rsid w:val="00077A14"/>
    <w:rsid w:val="000800B1"/>
    <w:rsid w:val="00080189"/>
    <w:rsid w:val="00080F72"/>
    <w:rsid w:val="00081609"/>
    <w:rsid w:val="000820E2"/>
    <w:rsid w:val="0008238E"/>
    <w:rsid w:val="0008243C"/>
    <w:rsid w:val="00082D21"/>
    <w:rsid w:val="00083029"/>
    <w:rsid w:val="00083185"/>
    <w:rsid w:val="000834DA"/>
    <w:rsid w:val="000835F3"/>
    <w:rsid w:val="00083634"/>
    <w:rsid w:val="00083D4F"/>
    <w:rsid w:val="00084E80"/>
    <w:rsid w:val="00085405"/>
    <w:rsid w:val="00085699"/>
    <w:rsid w:val="0008598D"/>
    <w:rsid w:val="00085B8B"/>
    <w:rsid w:val="00085DEF"/>
    <w:rsid w:val="00086236"/>
    <w:rsid w:val="00086389"/>
    <w:rsid w:val="00086795"/>
    <w:rsid w:val="000868E9"/>
    <w:rsid w:val="00086EDE"/>
    <w:rsid w:val="00087B48"/>
    <w:rsid w:val="00087E12"/>
    <w:rsid w:val="00090D82"/>
    <w:rsid w:val="000914A1"/>
    <w:rsid w:val="00092162"/>
    <w:rsid w:val="0009216D"/>
    <w:rsid w:val="0009284D"/>
    <w:rsid w:val="000929A5"/>
    <w:rsid w:val="00092A13"/>
    <w:rsid w:val="0009393A"/>
    <w:rsid w:val="00093ADE"/>
    <w:rsid w:val="000944B4"/>
    <w:rsid w:val="00094982"/>
    <w:rsid w:val="00094A67"/>
    <w:rsid w:val="00096513"/>
    <w:rsid w:val="0009686E"/>
    <w:rsid w:val="00096CEA"/>
    <w:rsid w:val="00097119"/>
    <w:rsid w:val="00097ABE"/>
    <w:rsid w:val="000A0134"/>
    <w:rsid w:val="000A0A4E"/>
    <w:rsid w:val="000A12FD"/>
    <w:rsid w:val="000A14A0"/>
    <w:rsid w:val="000A1531"/>
    <w:rsid w:val="000A16A8"/>
    <w:rsid w:val="000A190F"/>
    <w:rsid w:val="000A230B"/>
    <w:rsid w:val="000A25D0"/>
    <w:rsid w:val="000A269D"/>
    <w:rsid w:val="000A30EA"/>
    <w:rsid w:val="000A327B"/>
    <w:rsid w:val="000A3405"/>
    <w:rsid w:val="000A35A2"/>
    <w:rsid w:val="000A4AA3"/>
    <w:rsid w:val="000A5287"/>
    <w:rsid w:val="000A5BED"/>
    <w:rsid w:val="000A5D72"/>
    <w:rsid w:val="000A6EB3"/>
    <w:rsid w:val="000A6EBE"/>
    <w:rsid w:val="000A7E16"/>
    <w:rsid w:val="000B0C17"/>
    <w:rsid w:val="000B1156"/>
    <w:rsid w:val="000B1B3C"/>
    <w:rsid w:val="000B1C0D"/>
    <w:rsid w:val="000B1C7C"/>
    <w:rsid w:val="000B1EC4"/>
    <w:rsid w:val="000B1EF8"/>
    <w:rsid w:val="000B1FBC"/>
    <w:rsid w:val="000B20B3"/>
    <w:rsid w:val="000B2823"/>
    <w:rsid w:val="000B3375"/>
    <w:rsid w:val="000B3563"/>
    <w:rsid w:val="000B4EBE"/>
    <w:rsid w:val="000B51F6"/>
    <w:rsid w:val="000B5EC3"/>
    <w:rsid w:val="000B5F06"/>
    <w:rsid w:val="000B6673"/>
    <w:rsid w:val="000B692E"/>
    <w:rsid w:val="000B70DA"/>
    <w:rsid w:val="000B73ED"/>
    <w:rsid w:val="000B7D66"/>
    <w:rsid w:val="000B7EEB"/>
    <w:rsid w:val="000B7FD1"/>
    <w:rsid w:val="000C08C4"/>
    <w:rsid w:val="000C09AE"/>
    <w:rsid w:val="000C0E96"/>
    <w:rsid w:val="000C18A7"/>
    <w:rsid w:val="000C190E"/>
    <w:rsid w:val="000C2D6D"/>
    <w:rsid w:val="000C2E23"/>
    <w:rsid w:val="000C2E41"/>
    <w:rsid w:val="000C3D1C"/>
    <w:rsid w:val="000C46B5"/>
    <w:rsid w:val="000C4C47"/>
    <w:rsid w:val="000C4D15"/>
    <w:rsid w:val="000C4D9A"/>
    <w:rsid w:val="000C4FDA"/>
    <w:rsid w:val="000C5C16"/>
    <w:rsid w:val="000C5EE5"/>
    <w:rsid w:val="000C603A"/>
    <w:rsid w:val="000C6211"/>
    <w:rsid w:val="000C646B"/>
    <w:rsid w:val="000C6F90"/>
    <w:rsid w:val="000C7DEB"/>
    <w:rsid w:val="000C7DFA"/>
    <w:rsid w:val="000C7EB5"/>
    <w:rsid w:val="000D00CD"/>
    <w:rsid w:val="000D0202"/>
    <w:rsid w:val="000D08E6"/>
    <w:rsid w:val="000D0AB5"/>
    <w:rsid w:val="000D1173"/>
    <w:rsid w:val="000D1279"/>
    <w:rsid w:val="000D1624"/>
    <w:rsid w:val="000D16D7"/>
    <w:rsid w:val="000D1AB7"/>
    <w:rsid w:val="000D223F"/>
    <w:rsid w:val="000D2B25"/>
    <w:rsid w:val="000D2E67"/>
    <w:rsid w:val="000D3AD6"/>
    <w:rsid w:val="000D3B7D"/>
    <w:rsid w:val="000D3CA3"/>
    <w:rsid w:val="000D4B82"/>
    <w:rsid w:val="000D4D01"/>
    <w:rsid w:val="000D5394"/>
    <w:rsid w:val="000D54FB"/>
    <w:rsid w:val="000D57A2"/>
    <w:rsid w:val="000D5C4D"/>
    <w:rsid w:val="000D6A8F"/>
    <w:rsid w:val="000D74FF"/>
    <w:rsid w:val="000D7F3A"/>
    <w:rsid w:val="000E0445"/>
    <w:rsid w:val="000E0520"/>
    <w:rsid w:val="000E0542"/>
    <w:rsid w:val="000E0763"/>
    <w:rsid w:val="000E1156"/>
    <w:rsid w:val="000E1610"/>
    <w:rsid w:val="000E1F43"/>
    <w:rsid w:val="000E246B"/>
    <w:rsid w:val="000E2A9D"/>
    <w:rsid w:val="000E362D"/>
    <w:rsid w:val="000E410D"/>
    <w:rsid w:val="000E4CE3"/>
    <w:rsid w:val="000E512A"/>
    <w:rsid w:val="000E5145"/>
    <w:rsid w:val="000E514C"/>
    <w:rsid w:val="000E55D8"/>
    <w:rsid w:val="000E574F"/>
    <w:rsid w:val="000E5934"/>
    <w:rsid w:val="000E5F78"/>
    <w:rsid w:val="000E6263"/>
    <w:rsid w:val="000E6603"/>
    <w:rsid w:val="000E6AD2"/>
    <w:rsid w:val="000E6D4D"/>
    <w:rsid w:val="000E73C5"/>
    <w:rsid w:val="000E7561"/>
    <w:rsid w:val="000E760F"/>
    <w:rsid w:val="000E7E31"/>
    <w:rsid w:val="000F0A9D"/>
    <w:rsid w:val="000F0AC2"/>
    <w:rsid w:val="000F0E64"/>
    <w:rsid w:val="000F0E6C"/>
    <w:rsid w:val="000F213E"/>
    <w:rsid w:val="000F246A"/>
    <w:rsid w:val="000F2ADA"/>
    <w:rsid w:val="000F2BD7"/>
    <w:rsid w:val="000F2CB3"/>
    <w:rsid w:val="000F32CF"/>
    <w:rsid w:val="000F3405"/>
    <w:rsid w:val="000F350C"/>
    <w:rsid w:val="000F368C"/>
    <w:rsid w:val="000F37ED"/>
    <w:rsid w:val="000F396B"/>
    <w:rsid w:val="000F3D76"/>
    <w:rsid w:val="000F46F4"/>
    <w:rsid w:val="000F47F9"/>
    <w:rsid w:val="000F518C"/>
    <w:rsid w:val="000F5895"/>
    <w:rsid w:val="000F5B49"/>
    <w:rsid w:val="000F5C5B"/>
    <w:rsid w:val="000F621D"/>
    <w:rsid w:val="000F674C"/>
    <w:rsid w:val="000F6AAF"/>
    <w:rsid w:val="000F6C43"/>
    <w:rsid w:val="00100081"/>
    <w:rsid w:val="00100636"/>
    <w:rsid w:val="00100739"/>
    <w:rsid w:val="0010081C"/>
    <w:rsid w:val="00101902"/>
    <w:rsid w:val="00101945"/>
    <w:rsid w:val="00101B92"/>
    <w:rsid w:val="00101C74"/>
    <w:rsid w:val="00101C84"/>
    <w:rsid w:val="0010395E"/>
    <w:rsid w:val="001039EE"/>
    <w:rsid w:val="00104284"/>
    <w:rsid w:val="00105000"/>
    <w:rsid w:val="00105029"/>
    <w:rsid w:val="001059B6"/>
    <w:rsid w:val="00105CFA"/>
    <w:rsid w:val="00105EE8"/>
    <w:rsid w:val="0010627A"/>
    <w:rsid w:val="0010643E"/>
    <w:rsid w:val="001066DB"/>
    <w:rsid w:val="001067A7"/>
    <w:rsid w:val="00106DD0"/>
    <w:rsid w:val="001079FB"/>
    <w:rsid w:val="00107B97"/>
    <w:rsid w:val="00107F55"/>
    <w:rsid w:val="00110E05"/>
    <w:rsid w:val="00111223"/>
    <w:rsid w:val="0011152E"/>
    <w:rsid w:val="0011264D"/>
    <w:rsid w:val="00112AE4"/>
    <w:rsid w:val="00112B45"/>
    <w:rsid w:val="00112F6E"/>
    <w:rsid w:val="001132BF"/>
    <w:rsid w:val="00113659"/>
    <w:rsid w:val="00113853"/>
    <w:rsid w:val="001142A0"/>
    <w:rsid w:val="0011487C"/>
    <w:rsid w:val="00115192"/>
    <w:rsid w:val="001152AB"/>
    <w:rsid w:val="00115337"/>
    <w:rsid w:val="00115673"/>
    <w:rsid w:val="00116372"/>
    <w:rsid w:val="0011641F"/>
    <w:rsid w:val="001166C4"/>
    <w:rsid w:val="001169F7"/>
    <w:rsid w:val="00116D4F"/>
    <w:rsid w:val="001175F3"/>
    <w:rsid w:val="00117740"/>
    <w:rsid w:val="001207B7"/>
    <w:rsid w:val="00120CED"/>
    <w:rsid w:val="00121677"/>
    <w:rsid w:val="001221C8"/>
    <w:rsid w:val="00122B93"/>
    <w:rsid w:val="0012329D"/>
    <w:rsid w:val="00123391"/>
    <w:rsid w:val="00123562"/>
    <w:rsid w:val="0012374B"/>
    <w:rsid w:val="0012480B"/>
    <w:rsid w:val="001248CF"/>
    <w:rsid w:val="00124CD2"/>
    <w:rsid w:val="00125E7A"/>
    <w:rsid w:val="00125EA1"/>
    <w:rsid w:val="00125EF7"/>
    <w:rsid w:val="00126230"/>
    <w:rsid w:val="0012668B"/>
    <w:rsid w:val="00126718"/>
    <w:rsid w:val="00127372"/>
    <w:rsid w:val="001277AE"/>
    <w:rsid w:val="00127C39"/>
    <w:rsid w:val="00127FA9"/>
    <w:rsid w:val="00127FE2"/>
    <w:rsid w:val="001304EE"/>
    <w:rsid w:val="00130E7A"/>
    <w:rsid w:val="00131135"/>
    <w:rsid w:val="001312DB"/>
    <w:rsid w:val="00131631"/>
    <w:rsid w:val="00131C4C"/>
    <w:rsid w:val="00132207"/>
    <w:rsid w:val="0013264C"/>
    <w:rsid w:val="00132829"/>
    <w:rsid w:val="0013392E"/>
    <w:rsid w:val="0013422D"/>
    <w:rsid w:val="001344C5"/>
    <w:rsid w:val="00134610"/>
    <w:rsid w:val="0013467E"/>
    <w:rsid w:val="00134925"/>
    <w:rsid w:val="00134A64"/>
    <w:rsid w:val="00135115"/>
    <w:rsid w:val="001358A4"/>
    <w:rsid w:val="00135B8F"/>
    <w:rsid w:val="00135D41"/>
    <w:rsid w:val="0013628F"/>
    <w:rsid w:val="0013652E"/>
    <w:rsid w:val="0013726C"/>
    <w:rsid w:val="00137967"/>
    <w:rsid w:val="00137D9D"/>
    <w:rsid w:val="00137DF6"/>
    <w:rsid w:val="00140D51"/>
    <w:rsid w:val="001410D1"/>
    <w:rsid w:val="00141384"/>
    <w:rsid w:val="00141551"/>
    <w:rsid w:val="001419F0"/>
    <w:rsid w:val="001420EA"/>
    <w:rsid w:val="00142768"/>
    <w:rsid w:val="001429BF"/>
    <w:rsid w:val="00142ABF"/>
    <w:rsid w:val="00142D08"/>
    <w:rsid w:val="001431CF"/>
    <w:rsid w:val="0014339B"/>
    <w:rsid w:val="001438DA"/>
    <w:rsid w:val="00143C48"/>
    <w:rsid w:val="001447D1"/>
    <w:rsid w:val="00144BDA"/>
    <w:rsid w:val="001458FA"/>
    <w:rsid w:val="0014603E"/>
    <w:rsid w:val="00146538"/>
    <w:rsid w:val="00146932"/>
    <w:rsid w:val="00146B71"/>
    <w:rsid w:val="00146DE9"/>
    <w:rsid w:val="00147651"/>
    <w:rsid w:val="00150191"/>
    <w:rsid w:val="001502A0"/>
    <w:rsid w:val="00150364"/>
    <w:rsid w:val="001505A1"/>
    <w:rsid w:val="00151048"/>
    <w:rsid w:val="00151510"/>
    <w:rsid w:val="001515B0"/>
    <w:rsid w:val="00151BA8"/>
    <w:rsid w:val="00151D80"/>
    <w:rsid w:val="00152E69"/>
    <w:rsid w:val="001531D5"/>
    <w:rsid w:val="001537F3"/>
    <w:rsid w:val="00153872"/>
    <w:rsid w:val="001538D0"/>
    <w:rsid w:val="001539E6"/>
    <w:rsid w:val="00153B4D"/>
    <w:rsid w:val="00153D11"/>
    <w:rsid w:val="00153DF7"/>
    <w:rsid w:val="00153F92"/>
    <w:rsid w:val="001559CE"/>
    <w:rsid w:val="001566BB"/>
    <w:rsid w:val="00156783"/>
    <w:rsid w:val="00157BD3"/>
    <w:rsid w:val="00157CB3"/>
    <w:rsid w:val="0016005A"/>
    <w:rsid w:val="0016030E"/>
    <w:rsid w:val="00160B2F"/>
    <w:rsid w:val="0016104B"/>
    <w:rsid w:val="001614C5"/>
    <w:rsid w:val="001617C6"/>
    <w:rsid w:val="001618A4"/>
    <w:rsid w:val="001619F8"/>
    <w:rsid w:val="00161B09"/>
    <w:rsid w:val="001625B9"/>
    <w:rsid w:val="00162986"/>
    <w:rsid w:val="00162E31"/>
    <w:rsid w:val="00163536"/>
    <w:rsid w:val="00163C64"/>
    <w:rsid w:val="001642BF"/>
    <w:rsid w:val="001644E9"/>
    <w:rsid w:val="00164891"/>
    <w:rsid w:val="00164C5C"/>
    <w:rsid w:val="001656AF"/>
    <w:rsid w:val="00165868"/>
    <w:rsid w:val="00166F9D"/>
    <w:rsid w:val="0016742E"/>
    <w:rsid w:val="00167467"/>
    <w:rsid w:val="00167857"/>
    <w:rsid w:val="00167C75"/>
    <w:rsid w:val="00167D1C"/>
    <w:rsid w:val="00167FC9"/>
    <w:rsid w:val="001702F1"/>
    <w:rsid w:val="00170493"/>
    <w:rsid w:val="0017051C"/>
    <w:rsid w:val="00171780"/>
    <w:rsid w:val="00171A38"/>
    <w:rsid w:val="00171C9B"/>
    <w:rsid w:val="00172313"/>
    <w:rsid w:val="001723B4"/>
    <w:rsid w:val="00173A60"/>
    <w:rsid w:val="00173FE3"/>
    <w:rsid w:val="0017447D"/>
    <w:rsid w:val="00174677"/>
    <w:rsid w:val="00174823"/>
    <w:rsid w:val="00174825"/>
    <w:rsid w:val="00175148"/>
    <w:rsid w:val="0017518E"/>
    <w:rsid w:val="001753D3"/>
    <w:rsid w:val="00175C75"/>
    <w:rsid w:val="00175F36"/>
    <w:rsid w:val="001762CC"/>
    <w:rsid w:val="00176886"/>
    <w:rsid w:val="00176B0D"/>
    <w:rsid w:val="00176CE3"/>
    <w:rsid w:val="00177026"/>
    <w:rsid w:val="00177678"/>
    <w:rsid w:val="00177E4D"/>
    <w:rsid w:val="001800BD"/>
    <w:rsid w:val="00180980"/>
    <w:rsid w:val="001810C0"/>
    <w:rsid w:val="00181D48"/>
    <w:rsid w:val="00181F79"/>
    <w:rsid w:val="00182C2E"/>
    <w:rsid w:val="00182C71"/>
    <w:rsid w:val="00183383"/>
    <w:rsid w:val="001833B5"/>
    <w:rsid w:val="0018379D"/>
    <w:rsid w:val="00183BD7"/>
    <w:rsid w:val="00185039"/>
    <w:rsid w:val="0018507F"/>
    <w:rsid w:val="00185377"/>
    <w:rsid w:val="00185499"/>
    <w:rsid w:val="0018599B"/>
    <w:rsid w:val="00185B82"/>
    <w:rsid w:val="00185C82"/>
    <w:rsid w:val="001862B1"/>
    <w:rsid w:val="00186869"/>
    <w:rsid w:val="001876BC"/>
    <w:rsid w:val="001877CF"/>
    <w:rsid w:val="001879BA"/>
    <w:rsid w:val="00190D00"/>
    <w:rsid w:val="00191248"/>
    <w:rsid w:val="00191413"/>
    <w:rsid w:val="001925F3"/>
    <w:rsid w:val="0019278D"/>
    <w:rsid w:val="001934AD"/>
    <w:rsid w:val="001936D8"/>
    <w:rsid w:val="00193C4A"/>
    <w:rsid w:val="0019417D"/>
    <w:rsid w:val="001942DB"/>
    <w:rsid w:val="00195251"/>
    <w:rsid w:val="00195A8C"/>
    <w:rsid w:val="00195CE2"/>
    <w:rsid w:val="00195FBA"/>
    <w:rsid w:val="001967CE"/>
    <w:rsid w:val="001967ED"/>
    <w:rsid w:val="001971B4"/>
    <w:rsid w:val="001A003D"/>
    <w:rsid w:val="001A0251"/>
    <w:rsid w:val="001A0678"/>
    <w:rsid w:val="001A1057"/>
    <w:rsid w:val="001A127E"/>
    <w:rsid w:val="001A154E"/>
    <w:rsid w:val="001A15BF"/>
    <w:rsid w:val="001A17C3"/>
    <w:rsid w:val="001A1EF8"/>
    <w:rsid w:val="001A2363"/>
    <w:rsid w:val="001A2424"/>
    <w:rsid w:val="001A254D"/>
    <w:rsid w:val="001A30AB"/>
    <w:rsid w:val="001A3B00"/>
    <w:rsid w:val="001A43FC"/>
    <w:rsid w:val="001A44D2"/>
    <w:rsid w:val="001A547E"/>
    <w:rsid w:val="001A59D9"/>
    <w:rsid w:val="001A622F"/>
    <w:rsid w:val="001A65C8"/>
    <w:rsid w:val="001A7FF7"/>
    <w:rsid w:val="001B185A"/>
    <w:rsid w:val="001B1A74"/>
    <w:rsid w:val="001B23B0"/>
    <w:rsid w:val="001B2A4E"/>
    <w:rsid w:val="001B2E8A"/>
    <w:rsid w:val="001B2EC0"/>
    <w:rsid w:val="001B2EEB"/>
    <w:rsid w:val="001B31AC"/>
    <w:rsid w:val="001B3713"/>
    <w:rsid w:val="001B38C2"/>
    <w:rsid w:val="001B528E"/>
    <w:rsid w:val="001B612E"/>
    <w:rsid w:val="001B6813"/>
    <w:rsid w:val="001B6C2F"/>
    <w:rsid w:val="001B7BF6"/>
    <w:rsid w:val="001C0106"/>
    <w:rsid w:val="001C02B3"/>
    <w:rsid w:val="001C0A71"/>
    <w:rsid w:val="001C0ADC"/>
    <w:rsid w:val="001C0C9E"/>
    <w:rsid w:val="001C1407"/>
    <w:rsid w:val="001C1726"/>
    <w:rsid w:val="001C1D46"/>
    <w:rsid w:val="001C1E91"/>
    <w:rsid w:val="001C2171"/>
    <w:rsid w:val="001C26F4"/>
    <w:rsid w:val="001C295D"/>
    <w:rsid w:val="001C2D0A"/>
    <w:rsid w:val="001C2F40"/>
    <w:rsid w:val="001C3254"/>
    <w:rsid w:val="001C3267"/>
    <w:rsid w:val="001C32B7"/>
    <w:rsid w:val="001C38BF"/>
    <w:rsid w:val="001C3E49"/>
    <w:rsid w:val="001C3E97"/>
    <w:rsid w:val="001C43BF"/>
    <w:rsid w:val="001C465B"/>
    <w:rsid w:val="001C4E5F"/>
    <w:rsid w:val="001C55FE"/>
    <w:rsid w:val="001C575C"/>
    <w:rsid w:val="001C5B23"/>
    <w:rsid w:val="001C5FF6"/>
    <w:rsid w:val="001C61B2"/>
    <w:rsid w:val="001C652D"/>
    <w:rsid w:val="001C66A8"/>
    <w:rsid w:val="001C6A3E"/>
    <w:rsid w:val="001C6A4A"/>
    <w:rsid w:val="001C6B45"/>
    <w:rsid w:val="001C6B98"/>
    <w:rsid w:val="001C6CDC"/>
    <w:rsid w:val="001C6DCB"/>
    <w:rsid w:val="001C70A1"/>
    <w:rsid w:val="001C73F2"/>
    <w:rsid w:val="001C7498"/>
    <w:rsid w:val="001C7791"/>
    <w:rsid w:val="001C7E33"/>
    <w:rsid w:val="001D06BB"/>
    <w:rsid w:val="001D0753"/>
    <w:rsid w:val="001D0BF7"/>
    <w:rsid w:val="001D0C14"/>
    <w:rsid w:val="001D101A"/>
    <w:rsid w:val="001D1A25"/>
    <w:rsid w:val="001D1A59"/>
    <w:rsid w:val="001D1E03"/>
    <w:rsid w:val="001D372E"/>
    <w:rsid w:val="001D3C47"/>
    <w:rsid w:val="001D4214"/>
    <w:rsid w:val="001D4309"/>
    <w:rsid w:val="001D4E1D"/>
    <w:rsid w:val="001D4F43"/>
    <w:rsid w:val="001D50BF"/>
    <w:rsid w:val="001D5E3E"/>
    <w:rsid w:val="001D5FD0"/>
    <w:rsid w:val="001D696C"/>
    <w:rsid w:val="001D6A15"/>
    <w:rsid w:val="001D7823"/>
    <w:rsid w:val="001D7E0A"/>
    <w:rsid w:val="001D7F89"/>
    <w:rsid w:val="001E0552"/>
    <w:rsid w:val="001E0E96"/>
    <w:rsid w:val="001E10DA"/>
    <w:rsid w:val="001E1393"/>
    <w:rsid w:val="001E173D"/>
    <w:rsid w:val="001E18AD"/>
    <w:rsid w:val="001E2441"/>
    <w:rsid w:val="001E2817"/>
    <w:rsid w:val="001E3009"/>
    <w:rsid w:val="001E3B36"/>
    <w:rsid w:val="001E4162"/>
    <w:rsid w:val="001E4741"/>
    <w:rsid w:val="001E4889"/>
    <w:rsid w:val="001E4CBE"/>
    <w:rsid w:val="001E4E40"/>
    <w:rsid w:val="001E5827"/>
    <w:rsid w:val="001E592E"/>
    <w:rsid w:val="001E5A7E"/>
    <w:rsid w:val="001E5C7B"/>
    <w:rsid w:val="001E6636"/>
    <w:rsid w:val="001E6B51"/>
    <w:rsid w:val="001E6C94"/>
    <w:rsid w:val="001E6F9E"/>
    <w:rsid w:val="001E7135"/>
    <w:rsid w:val="001E7BA4"/>
    <w:rsid w:val="001E7CC0"/>
    <w:rsid w:val="001E7E5C"/>
    <w:rsid w:val="001F01E0"/>
    <w:rsid w:val="001F060B"/>
    <w:rsid w:val="001F0859"/>
    <w:rsid w:val="001F0DF1"/>
    <w:rsid w:val="001F0E55"/>
    <w:rsid w:val="001F15A2"/>
    <w:rsid w:val="001F1819"/>
    <w:rsid w:val="001F1919"/>
    <w:rsid w:val="001F1C61"/>
    <w:rsid w:val="001F27B3"/>
    <w:rsid w:val="001F2931"/>
    <w:rsid w:val="001F3828"/>
    <w:rsid w:val="001F3BBA"/>
    <w:rsid w:val="001F3E8C"/>
    <w:rsid w:val="001F4245"/>
    <w:rsid w:val="001F46D4"/>
    <w:rsid w:val="001F46E8"/>
    <w:rsid w:val="001F522B"/>
    <w:rsid w:val="001F583D"/>
    <w:rsid w:val="001F586E"/>
    <w:rsid w:val="001F5E8C"/>
    <w:rsid w:val="001F6601"/>
    <w:rsid w:val="001F7161"/>
    <w:rsid w:val="001F7D4B"/>
    <w:rsid w:val="002001AF"/>
    <w:rsid w:val="002007DB"/>
    <w:rsid w:val="0020088F"/>
    <w:rsid w:val="0020116E"/>
    <w:rsid w:val="002012A1"/>
    <w:rsid w:val="0020141B"/>
    <w:rsid w:val="00201638"/>
    <w:rsid w:val="0020266A"/>
    <w:rsid w:val="00202788"/>
    <w:rsid w:val="00202C3B"/>
    <w:rsid w:val="00202D32"/>
    <w:rsid w:val="00202E98"/>
    <w:rsid w:val="00202EE2"/>
    <w:rsid w:val="00203130"/>
    <w:rsid w:val="00203683"/>
    <w:rsid w:val="00203686"/>
    <w:rsid w:val="0020420B"/>
    <w:rsid w:val="002043BE"/>
    <w:rsid w:val="0020443E"/>
    <w:rsid w:val="00204ADE"/>
    <w:rsid w:val="00205667"/>
    <w:rsid w:val="00205F87"/>
    <w:rsid w:val="002063F8"/>
    <w:rsid w:val="002068BC"/>
    <w:rsid w:val="00206B6D"/>
    <w:rsid w:val="002074AB"/>
    <w:rsid w:val="00207CF1"/>
    <w:rsid w:val="00210B89"/>
    <w:rsid w:val="00210C50"/>
    <w:rsid w:val="00210C64"/>
    <w:rsid w:val="00210E3F"/>
    <w:rsid w:val="00210E8B"/>
    <w:rsid w:val="00211092"/>
    <w:rsid w:val="0021148F"/>
    <w:rsid w:val="002115A1"/>
    <w:rsid w:val="00211846"/>
    <w:rsid w:val="00211B53"/>
    <w:rsid w:val="002122B9"/>
    <w:rsid w:val="00212526"/>
    <w:rsid w:val="00212956"/>
    <w:rsid w:val="0021297D"/>
    <w:rsid w:val="00213090"/>
    <w:rsid w:val="002140BA"/>
    <w:rsid w:val="0021445B"/>
    <w:rsid w:val="00214495"/>
    <w:rsid w:val="002148F8"/>
    <w:rsid w:val="00214B3F"/>
    <w:rsid w:val="002156D6"/>
    <w:rsid w:val="00215B3F"/>
    <w:rsid w:val="002161D0"/>
    <w:rsid w:val="00216BC0"/>
    <w:rsid w:val="00216C09"/>
    <w:rsid w:val="0021721D"/>
    <w:rsid w:val="00217B2A"/>
    <w:rsid w:val="00217B77"/>
    <w:rsid w:val="002203FB"/>
    <w:rsid w:val="00220471"/>
    <w:rsid w:val="0022047C"/>
    <w:rsid w:val="002209FA"/>
    <w:rsid w:val="00220B9C"/>
    <w:rsid w:val="00220EF6"/>
    <w:rsid w:val="00221181"/>
    <w:rsid w:val="00221200"/>
    <w:rsid w:val="0022166F"/>
    <w:rsid w:val="00222661"/>
    <w:rsid w:val="00222709"/>
    <w:rsid w:val="00223007"/>
    <w:rsid w:val="002235C1"/>
    <w:rsid w:val="002235E0"/>
    <w:rsid w:val="00223A9E"/>
    <w:rsid w:val="00223B71"/>
    <w:rsid w:val="002242B1"/>
    <w:rsid w:val="00224F67"/>
    <w:rsid w:val="002259CB"/>
    <w:rsid w:val="00225D08"/>
    <w:rsid w:val="00225DC5"/>
    <w:rsid w:val="0022656B"/>
    <w:rsid w:val="00226AEF"/>
    <w:rsid w:val="00227006"/>
    <w:rsid w:val="00227820"/>
    <w:rsid w:val="0023000F"/>
    <w:rsid w:val="00231543"/>
    <w:rsid w:val="00231BC7"/>
    <w:rsid w:val="00231ED3"/>
    <w:rsid w:val="0023223C"/>
    <w:rsid w:val="002322FE"/>
    <w:rsid w:val="00232311"/>
    <w:rsid w:val="002323EE"/>
    <w:rsid w:val="002332CA"/>
    <w:rsid w:val="00233723"/>
    <w:rsid w:val="00233F3B"/>
    <w:rsid w:val="00234688"/>
    <w:rsid w:val="002346DD"/>
    <w:rsid w:val="00235100"/>
    <w:rsid w:val="00235DD3"/>
    <w:rsid w:val="00236236"/>
    <w:rsid w:val="00236698"/>
    <w:rsid w:val="002370D3"/>
    <w:rsid w:val="002371DC"/>
    <w:rsid w:val="0023775E"/>
    <w:rsid w:val="00237B0E"/>
    <w:rsid w:val="00237D9D"/>
    <w:rsid w:val="0024022F"/>
    <w:rsid w:val="00240311"/>
    <w:rsid w:val="00241489"/>
    <w:rsid w:val="002416D6"/>
    <w:rsid w:val="00243091"/>
    <w:rsid w:val="0024347A"/>
    <w:rsid w:val="002447B7"/>
    <w:rsid w:val="00244C83"/>
    <w:rsid w:val="00246EAF"/>
    <w:rsid w:val="00246F05"/>
    <w:rsid w:val="002474FB"/>
    <w:rsid w:val="00247A4F"/>
    <w:rsid w:val="00247E3A"/>
    <w:rsid w:val="00250447"/>
    <w:rsid w:val="002507D2"/>
    <w:rsid w:val="00250829"/>
    <w:rsid w:val="00250DB2"/>
    <w:rsid w:val="002517F6"/>
    <w:rsid w:val="00251953"/>
    <w:rsid w:val="00252010"/>
    <w:rsid w:val="002532E4"/>
    <w:rsid w:val="0025374F"/>
    <w:rsid w:val="00253F4C"/>
    <w:rsid w:val="0025463A"/>
    <w:rsid w:val="00254DA6"/>
    <w:rsid w:val="0025524A"/>
    <w:rsid w:val="0025574D"/>
    <w:rsid w:val="00255789"/>
    <w:rsid w:val="00255C75"/>
    <w:rsid w:val="002568CC"/>
    <w:rsid w:val="00256922"/>
    <w:rsid w:val="00257290"/>
    <w:rsid w:val="0026055D"/>
    <w:rsid w:val="00260778"/>
    <w:rsid w:val="00260B93"/>
    <w:rsid w:val="002619E7"/>
    <w:rsid w:val="00261FA5"/>
    <w:rsid w:val="002621A3"/>
    <w:rsid w:val="00262A98"/>
    <w:rsid w:val="00262AA4"/>
    <w:rsid w:val="00262C09"/>
    <w:rsid w:val="00264090"/>
    <w:rsid w:val="00264400"/>
    <w:rsid w:val="0026475E"/>
    <w:rsid w:val="0026490B"/>
    <w:rsid w:val="00264980"/>
    <w:rsid w:val="002649F3"/>
    <w:rsid w:val="00264EB5"/>
    <w:rsid w:val="002654A0"/>
    <w:rsid w:val="00265557"/>
    <w:rsid w:val="00265956"/>
    <w:rsid w:val="002669B9"/>
    <w:rsid w:val="00267995"/>
    <w:rsid w:val="00267B98"/>
    <w:rsid w:val="00270084"/>
    <w:rsid w:val="00270188"/>
    <w:rsid w:val="00270883"/>
    <w:rsid w:val="00270898"/>
    <w:rsid w:val="0027091B"/>
    <w:rsid w:val="00270B1B"/>
    <w:rsid w:val="00270B75"/>
    <w:rsid w:val="00270CDD"/>
    <w:rsid w:val="00270F2E"/>
    <w:rsid w:val="00271368"/>
    <w:rsid w:val="0027160A"/>
    <w:rsid w:val="0027217C"/>
    <w:rsid w:val="0027223C"/>
    <w:rsid w:val="002727E2"/>
    <w:rsid w:val="00272D4C"/>
    <w:rsid w:val="00272E33"/>
    <w:rsid w:val="0027304E"/>
    <w:rsid w:val="00273164"/>
    <w:rsid w:val="0027336F"/>
    <w:rsid w:val="00273D34"/>
    <w:rsid w:val="00274227"/>
    <w:rsid w:val="00274524"/>
    <w:rsid w:val="0027468D"/>
    <w:rsid w:val="002749DE"/>
    <w:rsid w:val="00274EAB"/>
    <w:rsid w:val="00275452"/>
    <w:rsid w:val="00275C4B"/>
    <w:rsid w:val="0027680E"/>
    <w:rsid w:val="002768AB"/>
    <w:rsid w:val="00277505"/>
    <w:rsid w:val="00277BBE"/>
    <w:rsid w:val="00280760"/>
    <w:rsid w:val="002812A5"/>
    <w:rsid w:val="002812ED"/>
    <w:rsid w:val="00281724"/>
    <w:rsid w:val="002822F0"/>
    <w:rsid w:val="00282743"/>
    <w:rsid w:val="00282E2A"/>
    <w:rsid w:val="00283046"/>
    <w:rsid w:val="0028304C"/>
    <w:rsid w:val="002830FF"/>
    <w:rsid w:val="0028324C"/>
    <w:rsid w:val="002836CA"/>
    <w:rsid w:val="00283B39"/>
    <w:rsid w:val="00283D39"/>
    <w:rsid w:val="00283DF5"/>
    <w:rsid w:val="00284CF2"/>
    <w:rsid w:val="00285210"/>
    <w:rsid w:val="00285273"/>
    <w:rsid w:val="0028535F"/>
    <w:rsid w:val="00285F32"/>
    <w:rsid w:val="0028633C"/>
    <w:rsid w:val="00286346"/>
    <w:rsid w:val="002867BD"/>
    <w:rsid w:val="00286A65"/>
    <w:rsid w:val="00286D85"/>
    <w:rsid w:val="00286E4B"/>
    <w:rsid w:val="00287265"/>
    <w:rsid w:val="00287390"/>
    <w:rsid w:val="002875AC"/>
    <w:rsid w:val="00290474"/>
    <w:rsid w:val="00290BC3"/>
    <w:rsid w:val="00291212"/>
    <w:rsid w:val="002912E0"/>
    <w:rsid w:val="002912FA"/>
    <w:rsid w:val="00292875"/>
    <w:rsid w:val="00292E1E"/>
    <w:rsid w:val="00293020"/>
    <w:rsid w:val="00293BC1"/>
    <w:rsid w:val="0029477F"/>
    <w:rsid w:val="00295C35"/>
    <w:rsid w:val="00295C6A"/>
    <w:rsid w:val="00295E09"/>
    <w:rsid w:val="00295E90"/>
    <w:rsid w:val="002968C8"/>
    <w:rsid w:val="00296908"/>
    <w:rsid w:val="00296A87"/>
    <w:rsid w:val="00296BE7"/>
    <w:rsid w:val="00296E3E"/>
    <w:rsid w:val="00296FB1"/>
    <w:rsid w:val="00297603"/>
    <w:rsid w:val="002A015C"/>
    <w:rsid w:val="002A040D"/>
    <w:rsid w:val="002A1D3D"/>
    <w:rsid w:val="002A2243"/>
    <w:rsid w:val="002A23A6"/>
    <w:rsid w:val="002A2A22"/>
    <w:rsid w:val="002A34C5"/>
    <w:rsid w:val="002A3860"/>
    <w:rsid w:val="002A3ABD"/>
    <w:rsid w:val="002A3EA9"/>
    <w:rsid w:val="002A3FF0"/>
    <w:rsid w:val="002A4569"/>
    <w:rsid w:val="002A4658"/>
    <w:rsid w:val="002A4730"/>
    <w:rsid w:val="002A4C3D"/>
    <w:rsid w:val="002A4E0F"/>
    <w:rsid w:val="002A54D4"/>
    <w:rsid w:val="002A570E"/>
    <w:rsid w:val="002A5D8F"/>
    <w:rsid w:val="002A5D91"/>
    <w:rsid w:val="002A6574"/>
    <w:rsid w:val="002A6629"/>
    <w:rsid w:val="002A69AC"/>
    <w:rsid w:val="002A6E87"/>
    <w:rsid w:val="002A765A"/>
    <w:rsid w:val="002A7C85"/>
    <w:rsid w:val="002B0054"/>
    <w:rsid w:val="002B089E"/>
    <w:rsid w:val="002B14E0"/>
    <w:rsid w:val="002B171D"/>
    <w:rsid w:val="002B2854"/>
    <w:rsid w:val="002B2C5E"/>
    <w:rsid w:val="002B37D1"/>
    <w:rsid w:val="002B3EDF"/>
    <w:rsid w:val="002B4973"/>
    <w:rsid w:val="002B4A84"/>
    <w:rsid w:val="002B5319"/>
    <w:rsid w:val="002B586A"/>
    <w:rsid w:val="002B6335"/>
    <w:rsid w:val="002B639D"/>
    <w:rsid w:val="002B6A6F"/>
    <w:rsid w:val="002B6CA0"/>
    <w:rsid w:val="002B73B7"/>
    <w:rsid w:val="002B76A4"/>
    <w:rsid w:val="002B7E2C"/>
    <w:rsid w:val="002C0095"/>
    <w:rsid w:val="002C030F"/>
    <w:rsid w:val="002C0C3D"/>
    <w:rsid w:val="002C0D11"/>
    <w:rsid w:val="002C0F0E"/>
    <w:rsid w:val="002C1A9F"/>
    <w:rsid w:val="002C1CAF"/>
    <w:rsid w:val="002C25DE"/>
    <w:rsid w:val="002C27F7"/>
    <w:rsid w:val="002C32A0"/>
    <w:rsid w:val="002C357A"/>
    <w:rsid w:val="002C3CC0"/>
    <w:rsid w:val="002C3EA1"/>
    <w:rsid w:val="002C5002"/>
    <w:rsid w:val="002C5426"/>
    <w:rsid w:val="002C574E"/>
    <w:rsid w:val="002C5A75"/>
    <w:rsid w:val="002C6416"/>
    <w:rsid w:val="002C644C"/>
    <w:rsid w:val="002C6984"/>
    <w:rsid w:val="002C7CEE"/>
    <w:rsid w:val="002C7FA8"/>
    <w:rsid w:val="002D018C"/>
    <w:rsid w:val="002D046A"/>
    <w:rsid w:val="002D071F"/>
    <w:rsid w:val="002D0C4F"/>
    <w:rsid w:val="002D0E4F"/>
    <w:rsid w:val="002D11D1"/>
    <w:rsid w:val="002D12CC"/>
    <w:rsid w:val="002D147B"/>
    <w:rsid w:val="002D185A"/>
    <w:rsid w:val="002D1902"/>
    <w:rsid w:val="002D25B3"/>
    <w:rsid w:val="002D2A6F"/>
    <w:rsid w:val="002D2BFD"/>
    <w:rsid w:val="002D2DA4"/>
    <w:rsid w:val="002D2DFE"/>
    <w:rsid w:val="002D3364"/>
    <w:rsid w:val="002D33BC"/>
    <w:rsid w:val="002D3648"/>
    <w:rsid w:val="002D39DC"/>
    <w:rsid w:val="002D3C55"/>
    <w:rsid w:val="002D41D3"/>
    <w:rsid w:val="002D442A"/>
    <w:rsid w:val="002D446D"/>
    <w:rsid w:val="002D4535"/>
    <w:rsid w:val="002D504B"/>
    <w:rsid w:val="002D5390"/>
    <w:rsid w:val="002D56E0"/>
    <w:rsid w:val="002D6634"/>
    <w:rsid w:val="002D6691"/>
    <w:rsid w:val="002D6C2E"/>
    <w:rsid w:val="002D6F91"/>
    <w:rsid w:val="002D7600"/>
    <w:rsid w:val="002D7E02"/>
    <w:rsid w:val="002D7F56"/>
    <w:rsid w:val="002E0C26"/>
    <w:rsid w:val="002E0E94"/>
    <w:rsid w:val="002E1000"/>
    <w:rsid w:val="002E1736"/>
    <w:rsid w:val="002E1B8B"/>
    <w:rsid w:val="002E1DA3"/>
    <w:rsid w:val="002E2CD5"/>
    <w:rsid w:val="002E2D28"/>
    <w:rsid w:val="002E30D1"/>
    <w:rsid w:val="002E3219"/>
    <w:rsid w:val="002E3B2A"/>
    <w:rsid w:val="002E3BE8"/>
    <w:rsid w:val="002E3DC0"/>
    <w:rsid w:val="002E4730"/>
    <w:rsid w:val="002E5C1E"/>
    <w:rsid w:val="002E5F8D"/>
    <w:rsid w:val="002E62C3"/>
    <w:rsid w:val="002E68C2"/>
    <w:rsid w:val="002E6B52"/>
    <w:rsid w:val="002E746C"/>
    <w:rsid w:val="002E74E2"/>
    <w:rsid w:val="002E7F16"/>
    <w:rsid w:val="002E7FA8"/>
    <w:rsid w:val="002F0276"/>
    <w:rsid w:val="002F0DBD"/>
    <w:rsid w:val="002F2CD5"/>
    <w:rsid w:val="002F3040"/>
    <w:rsid w:val="002F304D"/>
    <w:rsid w:val="002F312B"/>
    <w:rsid w:val="002F357F"/>
    <w:rsid w:val="002F3A8D"/>
    <w:rsid w:val="002F3C1F"/>
    <w:rsid w:val="002F423A"/>
    <w:rsid w:val="002F433C"/>
    <w:rsid w:val="002F471D"/>
    <w:rsid w:val="002F48D7"/>
    <w:rsid w:val="002F4983"/>
    <w:rsid w:val="002F4D0B"/>
    <w:rsid w:val="002F4EB1"/>
    <w:rsid w:val="002F64FE"/>
    <w:rsid w:val="002F6529"/>
    <w:rsid w:val="002F67FD"/>
    <w:rsid w:val="002F6CD7"/>
    <w:rsid w:val="002F71DB"/>
    <w:rsid w:val="002F75FF"/>
    <w:rsid w:val="002F7AB4"/>
    <w:rsid w:val="0030019C"/>
    <w:rsid w:val="00301695"/>
    <w:rsid w:val="00301C47"/>
    <w:rsid w:val="00301E60"/>
    <w:rsid w:val="0030253B"/>
    <w:rsid w:val="00303CA7"/>
    <w:rsid w:val="00303E98"/>
    <w:rsid w:val="00304483"/>
    <w:rsid w:val="003044BF"/>
    <w:rsid w:val="0030468F"/>
    <w:rsid w:val="0030475C"/>
    <w:rsid w:val="00304E91"/>
    <w:rsid w:val="00305840"/>
    <w:rsid w:val="0030604A"/>
    <w:rsid w:val="0030662C"/>
    <w:rsid w:val="00306E38"/>
    <w:rsid w:val="0030718D"/>
    <w:rsid w:val="00307322"/>
    <w:rsid w:val="003079BA"/>
    <w:rsid w:val="00307A3E"/>
    <w:rsid w:val="00307ECB"/>
    <w:rsid w:val="003101D4"/>
    <w:rsid w:val="003105B1"/>
    <w:rsid w:val="00310611"/>
    <w:rsid w:val="0031100C"/>
    <w:rsid w:val="0031154A"/>
    <w:rsid w:val="003117B3"/>
    <w:rsid w:val="00311866"/>
    <w:rsid w:val="00312123"/>
    <w:rsid w:val="003121CE"/>
    <w:rsid w:val="003125C9"/>
    <w:rsid w:val="00312B3C"/>
    <w:rsid w:val="00312E4A"/>
    <w:rsid w:val="00312E9E"/>
    <w:rsid w:val="0031389E"/>
    <w:rsid w:val="00314152"/>
    <w:rsid w:val="003143F3"/>
    <w:rsid w:val="00314D60"/>
    <w:rsid w:val="00314D67"/>
    <w:rsid w:val="003158BF"/>
    <w:rsid w:val="00315B3E"/>
    <w:rsid w:val="00316568"/>
    <w:rsid w:val="00316766"/>
    <w:rsid w:val="003168A0"/>
    <w:rsid w:val="00316B95"/>
    <w:rsid w:val="00316D79"/>
    <w:rsid w:val="003202DA"/>
    <w:rsid w:val="003207F5"/>
    <w:rsid w:val="00320AF2"/>
    <w:rsid w:val="00320D94"/>
    <w:rsid w:val="00320F11"/>
    <w:rsid w:val="003236F5"/>
    <w:rsid w:val="00323948"/>
    <w:rsid w:val="003240C1"/>
    <w:rsid w:val="0032416D"/>
    <w:rsid w:val="0032416F"/>
    <w:rsid w:val="00324E30"/>
    <w:rsid w:val="00326623"/>
    <w:rsid w:val="0032684F"/>
    <w:rsid w:val="0032751F"/>
    <w:rsid w:val="00327922"/>
    <w:rsid w:val="00327989"/>
    <w:rsid w:val="00327B2C"/>
    <w:rsid w:val="00327BF6"/>
    <w:rsid w:val="00327F86"/>
    <w:rsid w:val="00327FEC"/>
    <w:rsid w:val="00330CDA"/>
    <w:rsid w:val="00331AAE"/>
    <w:rsid w:val="00331C61"/>
    <w:rsid w:val="00331CF7"/>
    <w:rsid w:val="0033213C"/>
    <w:rsid w:val="003334AF"/>
    <w:rsid w:val="00333759"/>
    <w:rsid w:val="00333AD8"/>
    <w:rsid w:val="00334125"/>
    <w:rsid w:val="003344D3"/>
    <w:rsid w:val="003345EE"/>
    <w:rsid w:val="00334CBE"/>
    <w:rsid w:val="00334CE5"/>
    <w:rsid w:val="00334E74"/>
    <w:rsid w:val="003353DA"/>
    <w:rsid w:val="003355B2"/>
    <w:rsid w:val="003357E7"/>
    <w:rsid w:val="0033582C"/>
    <w:rsid w:val="00335B62"/>
    <w:rsid w:val="00335C04"/>
    <w:rsid w:val="003360EF"/>
    <w:rsid w:val="00336D3E"/>
    <w:rsid w:val="00336E2C"/>
    <w:rsid w:val="00336ED9"/>
    <w:rsid w:val="0033700A"/>
    <w:rsid w:val="003370A5"/>
    <w:rsid w:val="00337151"/>
    <w:rsid w:val="00337414"/>
    <w:rsid w:val="0034030D"/>
    <w:rsid w:val="00340FDC"/>
    <w:rsid w:val="00341299"/>
    <w:rsid w:val="003414B0"/>
    <w:rsid w:val="0034198B"/>
    <w:rsid w:val="00341FBA"/>
    <w:rsid w:val="00342027"/>
    <w:rsid w:val="0034215B"/>
    <w:rsid w:val="0034252B"/>
    <w:rsid w:val="00342BAF"/>
    <w:rsid w:val="00343117"/>
    <w:rsid w:val="003433D8"/>
    <w:rsid w:val="00343669"/>
    <w:rsid w:val="0034380B"/>
    <w:rsid w:val="00345510"/>
    <w:rsid w:val="0034587B"/>
    <w:rsid w:val="0034652F"/>
    <w:rsid w:val="0034668C"/>
    <w:rsid w:val="0034670E"/>
    <w:rsid w:val="0034799F"/>
    <w:rsid w:val="003500C2"/>
    <w:rsid w:val="0035022D"/>
    <w:rsid w:val="00350306"/>
    <w:rsid w:val="00351A9E"/>
    <w:rsid w:val="00351B38"/>
    <w:rsid w:val="00351F54"/>
    <w:rsid w:val="00352401"/>
    <w:rsid w:val="0035276B"/>
    <w:rsid w:val="00352BF8"/>
    <w:rsid w:val="00352CD1"/>
    <w:rsid w:val="00352D1B"/>
    <w:rsid w:val="00353B2B"/>
    <w:rsid w:val="003540D8"/>
    <w:rsid w:val="00354485"/>
    <w:rsid w:val="003548BC"/>
    <w:rsid w:val="00354DF2"/>
    <w:rsid w:val="00354FB6"/>
    <w:rsid w:val="00355FA4"/>
    <w:rsid w:val="00357714"/>
    <w:rsid w:val="00357BCF"/>
    <w:rsid w:val="00360185"/>
    <w:rsid w:val="003603BB"/>
    <w:rsid w:val="0036128A"/>
    <w:rsid w:val="003618F4"/>
    <w:rsid w:val="00361C76"/>
    <w:rsid w:val="0036226E"/>
    <w:rsid w:val="00362942"/>
    <w:rsid w:val="00362B45"/>
    <w:rsid w:val="00363023"/>
    <w:rsid w:val="00363899"/>
    <w:rsid w:val="00363DBA"/>
    <w:rsid w:val="00363DBC"/>
    <w:rsid w:val="00363DBD"/>
    <w:rsid w:val="003640C9"/>
    <w:rsid w:val="00364889"/>
    <w:rsid w:val="00364E36"/>
    <w:rsid w:val="00364F1C"/>
    <w:rsid w:val="003652A8"/>
    <w:rsid w:val="00365559"/>
    <w:rsid w:val="003655D8"/>
    <w:rsid w:val="003658C4"/>
    <w:rsid w:val="0036591A"/>
    <w:rsid w:val="00365BC1"/>
    <w:rsid w:val="00365E8E"/>
    <w:rsid w:val="0036616B"/>
    <w:rsid w:val="00366177"/>
    <w:rsid w:val="003663AE"/>
    <w:rsid w:val="00366A02"/>
    <w:rsid w:val="00366FAD"/>
    <w:rsid w:val="0036755C"/>
    <w:rsid w:val="00367862"/>
    <w:rsid w:val="00367AA7"/>
    <w:rsid w:val="00367F50"/>
    <w:rsid w:val="003706CC"/>
    <w:rsid w:val="00370E5D"/>
    <w:rsid w:val="003714F5"/>
    <w:rsid w:val="00371887"/>
    <w:rsid w:val="00371A27"/>
    <w:rsid w:val="00371AAD"/>
    <w:rsid w:val="00371C32"/>
    <w:rsid w:val="00371CC9"/>
    <w:rsid w:val="00371FCF"/>
    <w:rsid w:val="00372337"/>
    <w:rsid w:val="00372E11"/>
    <w:rsid w:val="0037309E"/>
    <w:rsid w:val="00373A9A"/>
    <w:rsid w:val="00373FEF"/>
    <w:rsid w:val="0037433E"/>
    <w:rsid w:val="003743DE"/>
    <w:rsid w:val="00374BC8"/>
    <w:rsid w:val="00375F97"/>
    <w:rsid w:val="00376E3B"/>
    <w:rsid w:val="00376E6B"/>
    <w:rsid w:val="00377427"/>
    <w:rsid w:val="003774B2"/>
    <w:rsid w:val="0038014D"/>
    <w:rsid w:val="00380404"/>
    <w:rsid w:val="00380BD8"/>
    <w:rsid w:val="00380F15"/>
    <w:rsid w:val="00380F68"/>
    <w:rsid w:val="0038143B"/>
    <w:rsid w:val="00381452"/>
    <w:rsid w:val="00381896"/>
    <w:rsid w:val="0038298A"/>
    <w:rsid w:val="00382A2C"/>
    <w:rsid w:val="00383488"/>
    <w:rsid w:val="00383524"/>
    <w:rsid w:val="00383922"/>
    <w:rsid w:val="0038393F"/>
    <w:rsid w:val="003839A4"/>
    <w:rsid w:val="00384A4F"/>
    <w:rsid w:val="00384C4F"/>
    <w:rsid w:val="00384C86"/>
    <w:rsid w:val="00385204"/>
    <w:rsid w:val="0038541A"/>
    <w:rsid w:val="0038584D"/>
    <w:rsid w:val="00385A17"/>
    <w:rsid w:val="00386299"/>
    <w:rsid w:val="0038657B"/>
    <w:rsid w:val="00386845"/>
    <w:rsid w:val="00386AEB"/>
    <w:rsid w:val="00386BEA"/>
    <w:rsid w:val="003878A6"/>
    <w:rsid w:val="00387ECE"/>
    <w:rsid w:val="00390076"/>
    <w:rsid w:val="00390FDC"/>
    <w:rsid w:val="003917DD"/>
    <w:rsid w:val="00391F02"/>
    <w:rsid w:val="00391F46"/>
    <w:rsid w:val="00392462"/>
    <w:rsid w:val="0039263E"/>
    <w:rsid w:val="0039269B"/>
    <w:rsid w:val="00392712"/>
    <w:rsid w:val="00392AEC"/>
    <w:rsid w:val="00393035"/>
    <w:rsid w:val="003932D0"/>
    <w:rsid w:val="00393310"/>
    <w:rsid w:val="00393DB9"/>
    <w:rsid w:val="00393F08"/>
    <w:rsid w:val="00394067"/>
    <w:rsid w:val="0039420F"/>
    <w:rsid w:val="003942A6"/>
    <w:rsid w:val="00394FFB"/>
    <w:rsid w:val="00395423"/>
    <w:rsid w:val="0039582D"/>
    <w:rsid w:val="003959BD"/>
    <w:rsid w:val="00395B38"/>
    <w:rsid w:val="003966BC"/>
    <w:rsid w:val="0039686D"/>
    <w:rsid w:val="0039798C"/>
    <w:rsid w:val="00397B80"/>
    <w:rsid w:val="00397B94"/>
    <w:rsid w:val="00397BAC"/>
    <w:rsid w:val="003A051F"/>
    <w:rsid w:val="003A05F5"/>
    <w:rsid w:val="003A1D32"/>
    <w:rsid w:val="003A26EE"/>
    <w:rsid w:val="003A2802"/>
    <w:rsid w:val="003A2E1B"/>
    <w:rsid w:val="003A2F0B"/>
    <w:rsid w:val="003A3183"/>
    <w:rsid w:val="003A3752"/>
    <w:rsid w:val="003A3ACB"/>
    <w:rsid w:val="003A41F0"/>
    <w:rsid w:val="003A421B"/>
    <w:rsid w:val="003A5BEF"/>
    <w:rsid w:val="003A5F7B"/>
    <w:rsid w:val="003A6229"/>
    <w:rsid w:val="003A67B9"/>
    <w:rsid w:val="003A6D55"/>
    <w:rsid w:val="003A78DB"/>
    <w:rsid w:val="003A7BBB"/>
    <w:rsid w:val="003A7CA2"/>
    <w:rsid w:val="003A7E6E"/>
    <w:rsid w:val="003A7FC7"/>
    <w:rsid w:val="003B00C2"/>
    <w:rsid w:val="003B02D7"/>
    <w:rsid w:val="003B0F20"/>
    <w:rsid w:val="003B124D"/>
    <w:rsid w:val="003B1370"/>
    <w:rsid w:val="003B19BB"/>
    <w:rsid w:val="003B1D2E"/>
    <w:rsid w:val="003B233B"/>
    <w:rsid w:val="003B240B"/>
    <w:rsid w:val="003B2867"/>
    <w:rsid w:val="003B297C"/>
    <w:rsid w:val="003B2C66"/>
    <w:rsid w:val="003B2E03"/>
    <w:rsid w:val="003B2FB5"/>
    <w:rsid w:val="003B3566"/>
    <w:rsid w:val="003B3ACD"/>
    <w:rsid w:val="003B3D63"/>
    <w:rsid w:val="003B4044"/>
    <w:rsid w:val="003B4FA2"/>
    <w:rsid w:val="003B50B6"/>
    <w:rsid w:val="003B5C02"/>
    <w:rsid w:val="003B5E68"/>
    <w:rsid w:val="003B614A"/>
    <w:rsid w:val="003B629A"/>
    <w:rsid w:val="003B6395"/>
    <w:rsid w:val="003B6D4A"/>
    <w:rsid w:val="003B7087"/>
    <w:rsid w:val="003B7D01"/>
    <w:rsid w:val="003C007E"/>
    <w:rsid w:val="003C03C1"/>
    <w:rsid w:val="003C0662"/>
    <w:rsid w:val="003C06F8"/>
    <w:rsid w:val="003C0764"/>
    <w:rsid w:val="003C0DC0"/>
    <w:rsid w:val="003C0FF5"/>
    <w:rsid w:val="003C1C90"/>
    <w:rsid w:val="003C1F51"/>
    <w:rsid w:val="003C2EB1"/>
    <w:rsid w:val="003C3331"/>
    <w:rsid w:val="003C3735"/>
    <w:rsid w:val="003C4B50"/>
    <w:rsid w:val="003C57C1"/>
    <w:rsid w:val="003C5882"/>
    <w:rsid w:val="003C5944"/>
    <w:rsid w:val="003C5FCA"/>
    <w:rsid w:val="003C6570"/>
    <w:rsid w:val="003C6D49"/>
    <w:rsid w:val="003C7273"/>
    <w:rsid w:val="003C733B"/>
    <w:rsid w:val="003C74BC"/>
    <w:rsid w:val="003C7577"/>
    <w:rsid w:val="003C76E4"/>
    <w:rsid w:val="003D0086"/>
    <w:rsid w:val="003D00AA"/>
    <w:rsid w:val="003D034F"/>
    <w:rsid w:val="003D0885"/>
    <w:rsid w:val="003D08A9"/>
    <w:rsid w:val="003D1027"/>
    <w:rsid w:val="003D11DD"/>
    <w:rsid w:val="003D15A3"/>
    <w:rsid w:val="003D16C3"/>
    <w:rsid w:val="003D182A"/>
    <w:rsid w:val="003D1869"/>
    <w:rsid w:val="003D1C22"/>
    <w:rsid w:val="003D1EED"/>
    <w:rsid w:val="003D2201"/>
    <w:rsid w:val="003D2877"/>
    <w:rsid w:val="003D3412"/>
    <w:rsid w:val="003D3876"/>
    <w:rsid w:val="003D3D1F"/>
    <w:rsid w:val="003D3F36"/>
    <w:rsid w:val="003D4AD2"/>
    <w:rsid w:val="003D56FE"/>
    <w:rsid w:val="003D58FC"/>
    <w:rsid w:val="003D5C34"/>
    <w:rsid w:val="003D631A"/>
    <w:rsid w:val="003D658B"/>
    <w:rsid w:val="003D65FC"/>
    <w:rsid w:val="003D674A"/>
    <w:rsid w:val="003D7DAC"/>
    <w:rsid w:val="003E0070"/>
    <w:rsid w:val="003E0542"/>
    <w:rsid w:val="003E086F"/>
    <w:rsid w:val="003E09F0"/>
    <w:rsid w:val="003E0ABB"/>
    <w:rsid w:val="003E0D51"/>
    <w:rsid w:val="003E1847"/>
    <w:rsid w:val="003E1BA7"/>
    <w:rsid w:val="003E1DD2"/>
    <w:rsid w:val="003E1FB3"/>
    <w:rsid w:val="003E2338"/>
    <w:rsid w:val="003E2A74"/>
    <w:rsid w:val="003E2D13"/>
    <w:rsid w:val="003E3136"/>
    <w:rsid w:val="003E36A7"/>
    <w:rsid w:val="003E3C6A"/>
    <w:rsid w:val="003E3D4D"/>
    <w:rsid w:val="003E4174"/>
    <w:rsid w:val="003E45D4"/>
    <w:rsid w:val="003E487E"/>
    <w:rsid w:val="003E53C4"/>
    <w:rsid w:val="003E5497"/>
    <w:rsid w:val="003E5501"/>
    <w:rsid w:val="003E5AF1"/>
    <w:rsid w:val="003E5D99"/>
    <w:rsid w:val="003E6AEE"/>
    <w:rsid w:val="003E6D96"/>
    <w:rsid w:val="003E6E04"/>
    <w:rsid w:val="003E705C"/>
    <w:rsid w:val="003E73FD"/>
    <w:rsid w:val="003E7585"/>
    <w:rsid w:val="003E772F"/>
    <w:rsid w:val="003E7ABA"/>
    <w:rsid w:val="003F0149"/>
    <w:rsid w:val="003F0187"/>
    <w:rsid w:val="003F0474"/>
    <w:rsid w:val="003F0835"/>
    <w:rsid w:val="003F0AF3"/>
    <w:rsid w:val="003F13DC"/>
    <w:rsid w:val="003F14C3"/>
    <w:rsid w:val="003F1B5D"/>
    <w:rsid w:val="003F1F58"/>
    <w:rsid w:val="003F2874"/>
    <w:rsid w:val="003F2E62"/>
    <w:rsid w:val="003F37E5"/>
    <w:rsid w:val="003F470B"/>
    <w:rsid w:val="003F4D38"/>
    <w:rsid w:val="003F4DB6"/>
    <w:rsid w:val="003F4ECA"/>
    <w:rsid w:val="003F61C8"/>
    <w:rsid w:val="003F6849"/>
    <w:rsid w:val="003F6F8A"/>
    <w:rsid w:val="003F6F9D"/>
    <w:rsid w:val="003F70C0"/>
    <w:rsid w:val="003F774F"/>
    <w:rsid w:val="00400113"/>
    <w:rsid w:val="004002C0"/>
    <w:rsid w:val="0040085E"/>
    <w:rsid w:val="00400B25"/>
    <w:rsid w:val="00400E57"/>
    <w:rsid w:val="0040120B"/>
    <w:rsid w:val="00401909"/>
    <w:rsid w:val="00401ABF"/>
    <w:rsid w:val="0040208D"/>
    <w:rsid w:val="00402C0F"/>
    <w:rsid w:val="00402D61"/>
    <w:rsid w:val="00403377"/>
    <w:rsid w:val="00403A69"/>
    <w:rsid w:val="00403D15"/>
    <w:rsid w:val="00403F73"/>
    <w:rsid w:val="00404CD5"/>
    <w:rsid w:val="004051CD"/>
    <w:rsid w:val="0040526C"/>
    <w:rsid w:val="00405701"/>
    <w:rsid w:val="00405BD0"/>
    <w:rsid w:val="00406298"/>
    <w:rsid w:val="004067D1"/>
    <w:rsid w:val="00406BC1"/>
    <w:rsid w:val="004072AC"/>
    <w:rsid w:val="0040765D"/>
    <w:rsid w:val="00410193"/>
    <w:rsid w:val="00410216"/>
    <w:rsid w:val="00410DF7"/>
    <w:rsid w:val="00410F39"/>
    <w:rsid w:val="0041132F"/>
    <w:rsid w:val="00411FF6"/>
    <w:rsid w:val="004128C4"/>
    <w:rsid w:val="00412EA5"/>
    <w:rsid w:val="0041340A"/>
    <w:rsid w:val="00414270"/>
    <w:rsid w:val="00414C2B"/>
    <w:rsid w:val="00414E44"/>
    <w:rsid w:val="00414F6C"/>
    <w:rsid w:val="00415071"/>
    <w:rsid w:val="00415AF2"/>
    <w:rsid w:val="00415CBA"/>
    <w:rsid w:val="004165FF"/>
    <w:rsid w:val="004166A0"/>
    <w:rsid w:val="00416937"/>
    <w:rsid w:val="00416B95"/>
    <w:rsid w:val="00417267"/>
    <w:rsid w:val="004173FA"/>
    <w:rsid w:val="0041772D"/>
    <w:rsid w:val="00420CAB"/>
    <w:rsid w:val="00420CEB"/>
    <w:rsid w:val="00420E94"/>
    <w:rsid w:val="004216EF"/>
    <w:rsid w:val="00421773"/>
    <w:rsid w:val="00422228"/>
    <w:rsid w:val="004229E4"/>
    <w:rsid w:val="00422C57"/>
    <w:rsid w:val="00422D3B"/>
    <w:rsid w:val="004233F6"/>
    <w:rsid w:val="0042356B"/>
    <w:rsid w:val="00423C2E"/>
    <w:rsid w:val="00423DB3"/>
    <w:rsid w:val="00424358"/>
    <w:rsid w:val="0042448A"/>
    <w:rsid w:val="00424CC8"/>
    <w:rsid w:val="00425170"/>
    <w:rsid w:val="0042567A"/>
    <w:rsid w:val="00425EA9"/>
    <w:rsid w:val="004264EA"/>
    <w:rsid w:val="00426DF7"/>
    <w:rsid w:val="0042742C"/>
    <w:rsid w:val="00427D2D"/>
    <w:rsid w:val="004300B6"/>
    <w:rsid w:val="004304C4"/>
    <w:rsid w:val="004308A5"/>
    <w:rsid w:val="00430BDC"/>
    <w:rsid w:val="00430E09"/>
    <w:rsid w:val="00430EA6"/>
    <w:rsid w:val="0043126A"/>
    <w:rsid w:val="004316F8"/>
    <w:rsid w:val="004319BC"/>
    <w:rsid w:val="00432708"/>
    <w:rsid w:val="00432C73"/>
    <w:rsid w:val="00432E8E"/>
    <w:rsid w:val="00432F98"/>
    <w:rsid w:val="00433382"/>
    <w:rsid w:val="0043383E"/>
    <w:rsid w:val="00433AFC"/>
    <w:rsid w:val="00434487"/>
    <w:rsid w:val="00434BAE"/>
    <w:rsid w:val="00434ECF"/>
    <w:rsid w:val="004356FC"/>
    <w:rsid w:val="004356FF"/>
    <w:rsid w:val="00435731"/>
    <w:rsid w:val="004357EE"/>
    <w:rsid w:val="00435BBE"/>
    <w:rsid w:val="00435CB2"/>
    <w:rsid w:val="00435DA2"/>
    <w:rsid w:val="00435DCC"/>
    <w:rsid w:val="004362D4"/>
    <w:rsid w:val="004363C9"/>
    <w:rsid w:val="00436413"/>
    <w:rsid w:val="004367F5"/>
    <w:rsid w:val="00436B77"/>
    <w:rsid w:val="00436D24"/>
    <w:rsid w:val="004371F7"/>
    <w:rsid w:val="00437350"/>
    <w:rsid w:val="00437CA4"/>
    <w:rsid w:val="00437D8A"/>
    <w:rsid w:val="00437E62"/>
    <w:rsid w:val="00440A19"/>
    <w:rsid w:val="00440E97"/>
    <w:rsid w:val="004410A2"/>
    <w:rsid w:val="004412B5"/>
    <w:rsid w:val="00441DBA"/>
    <w:rsid w:val="00442090"/>
    <w:rsid w:val="004421F9"/>
    <w:rsid w:val="004422CA"/>
    <w:rsid w:val="004425C4"/>
    <w:rsid w:val="00442CAC"/>
    <w:rsid w:val="00442DC3"/>
    <w:rsid w:val="0044328F"/>
    <w:rsid w:val="004436A8"/>
    <w:rsid w:val="00443FA6"/>
    <w:rsid w:val="00444318"/>
    <w:rsid w:val="00444585"/>
    <w:rsid w:val="004445C6"/>
    <w:rsid w:val="004448BA"/>
    <w:rsid w:val="004453A9"/>
    <w:rsid w:val="00445DCA"/>
    <w:rsid w:val="00445DD6"/>
    <w:rsid w:val="00445E88"/>
    <w:rsid w:val="00445FE6"/>
    <w:rsid w:val="004467DE"/>
    <w:rsid w:val="00446ED5"/>
    <w:rsid w:val="004472A3"/>
    <w:rsid w:val="004500DE"/>
    <w:rsid w:val="004501F6"/>
    <w:rsid w:val="00450954"/>
    <w:rsid w:val="00451598"/>
    <w:rsid w:val="0045166D"/>
    <w:rsid w:val="00451BE0"/>
    <w:rsid w:val="00451E3C"/>
    <w:rsid w:val="004526B0"/>
    <w:rsid w:val="00453745"/>
    <w:rsid w:val="004541DE"/>
    <w:rsid w:val="004542DE"/>
    <w:rsid w:val="00454CF8"/>
    <w:rsid w:val="004562A4"/>
    <w:rsid w:val="00456450"/>
    <w:rsid w:val="00456579"/>
    <w:rsid w:val="0045657D"/>
    <w:rsid w:val="0045658C"/>
    <w:rsid w:val="00456D51"/>
    <w:rsid w:val="00456FE2"/>
    <w:rsid w:val="00456FFF"/>
    <w:rsid w:val="004574BE"/>
    <w:rsid w:val="004578FE"/>
    <w:rsid w:val="0046029E"/>
    <w:rsid w:val="00460315"/>
    <w:rsid w:val="00460886"/>
    <w:rsid w:val="004609B0"/>
    <w:rsid w:val="00460DDF"/>
    <w:rsid w:val="00460F13"/>
    <w:rsid w:val="004612C5"/>
    <w:rsid w:val="004612CF"/>
    <w:rsid w:val="00461538"/>
    <w:rsid w:val="00461FCF"/>
    <w:rsid w:val="00462311"/>
    <w:rsid w:val="00462C30"/>
    <w:rsid w:val="00462DC8"/>
    <w:rsid w:val="00462DCA"/>
    <w:rsid w:val="00463345"/>
    <w:rsid w:val="00463781"/>
    <w:rsid w:val="00463900"/>
    <w:rsid w:val="00463C77"/>
    <w:rsid w:val="00464432"/>
    <w:rsid w:val="00464C79"/>
    <w:rsid w:val="0046598D"/>
    <w:rsid w:val="00466283"/>
    <w:rsid w:val="0046697C"/>
    <w:rsid w:val="00466D56"/>
    <w:rsid w:val="00467A8F"/>
    <w:rsid w:val="00467F9C"/>
    <w:rsid w:val="004700A0"/>
    <w:rsid w:val="00470275"/>
    <w:rsid w:val="004708E4"/>
    <w:rsid w:val="00470971"/>
    <w:rsid w:val="0047148A"/>
    <w:rsid w:val="0047178F"/>
    <w:rsid w:val="00471A69"/>
    <w:rsid w:val="00471B50"/>
    <w:rsid w:val="00471E73"/>
    <w:rsid w:val="004721C1"/>
    <w:rsid w:val="004722A7"/>
    <w:rsid w:val="004729F6"/>
    <w:rsid w:val="00472ABA"/>
    <w:rsid w:val="0047317B"/>
    <w:rsid w:val="004735CA"/>
    <w:rsid w:val="0047380D"/>
    <w:rsid w:val="00473880"/>
    <w:rsid w:val="00473B5B"/>
    <w:rsid w:val="00474422"/>
    <w:rsid w:val="00474679"/>
    <w:rsid w:val="00474FCD"/>
    <w:rsid w:val="00475004"/>
    <w:rsid w:val="004750A8"/>
    <w:rsid w:val="00475CF1"/>
    <w:rsid w:val="00476CA4"/>
    <w:rsid w:val="00477022"/>
    <w:rsid w:val="00477918"/>
    <w:rsid w:val="004810B9"/>
    <w:rsid w:val="004811F9"/>
    <w:rsid w:val="00481670"/>
    <w:rsid w:val="00481BD4"/>
    <w:rsid w:val="00482FFB"/>
    <w:rsid w:val="00483312"/>
    <w:rsid w:val="004834D0"/>
    <w:rsid w:val="00483F0E"/>
    <w:rsid w:val="004844A5"/>
    <w:rsid w:val="00484621"/>
    <w:rsid w:val="00485006"/>
    <w:rsid w:val="00485226"/>
    <w:rsid w:val="00485422"/>
    <w:rsid w:val="004856C8"/>
    <w:rsid w:val="00485E0E"/>
    <w:rsid w:val="004862BD"/>
    <w:rsid w:val="004868D7"/>
    <w:rsid w:val="00486AB1"/>
    <w:rsid w:val="00486FC3"/>
    <w:rsid w:val="004871FB"/>
    <w:rsid w:val="00487F5C"/>
    <w:rsid w:val="00490109"/>
    <w:rsid w:val="00490793"/>
    <w:rsid w:val="0049082E"/>
    <w:rsid w:val="00491467"/>
    <w:rsid w:val="00491AD8"/>
    <w:rsid w:val="00491C7D"/>
    <w:rsid w:val="00492885"/>
    <w:rsid w:val="0049304F"/>
    <w:rsid w:val="00493124"/>
    <w:rsid w:val="004931B9"/>
    <w:rsid w:val="00493569"/>
    <w:rsid w:val="00493741"/>
    <w:rsid w:val="00494BB1"/>
    <w:rsid w:val="00494C11"/>
    <w:rsid w:val="00495701"/>
    <w:rsid w:val="00495F59"/>
    <w:rsid w:val="0049609B"/>
    <w:rsid w:val="0049612C"/>
    <w:rsid w:val="00496444"/>
    <w:rsid w:val="00496832"/>
    <w:rsid w:val="004968FD"/>
    <w:rsid w:val="00496DBF"/>
    <w:rsid w:val="00497084"/>
    <w:rsid w:val="0049767B"/>
    <w:rsid w:val="00497F63"/>
    <w:rsid w:val="004A02DC"/>
    <w:rsid w:val="004A10D0"/>
    <w:rsid w:val="004A1F46"/>
    <w:rsid w:val="004A216C"/>
    <w:rsid w:val="004A23C4"/>
    <w:rsid w:val="004A244E"/>
    <w:rsid w:val="004A27B4"/>
    <w:rsid w:val="004A2A34"/>
    <w:rsid w:val="004A30D8"/>
    <w:rsid w:val="004A3785"/>
    <w:rsid w:val="004A3895"/>
    <w:rsid w:val="004A3980"/>
    <w:rsid w:val="004A3CFB"/>
    <w:rsid w:val="004A3E2C"/>
    <w:rsid w:val="004A41AE"/>
    <w:rsid w:val="004A4B03"/>
    <w:rsid w:val="004A50EE"/>
    <w:rsid w:val="004A5112"/>
    <w:rsid w:val="004A576A"/>
    <w:rsid w:val="004A5C6F"/>
    <w:rsid w:val="004A5CD8"/>
    <w:rsid w:val="004A63D3"/>
    <w:rsid w:val="004A7374"/>
    <w:rsid w:val="004A7532"/>
    <w:rsid w:val="004A778F"/>
    <w:rsid w:val="004A7C93"/>
    <w:rsid w:val="004A7DEC"/>
    <w:rsid w:val="004A7F58"/>
    <w:rsid w:val="004B05E3"/>
    <w:rsid w:val="004B0657"/>
    <w:rsid w:val="004B0988"/>
    <w:rsid w:val="004B0A6C"/>
    <w:rsid w:val="004B1CC7"/>
    <w:rsid w:val="004B3944"/>
    <w:rsid w:val="004B3A9F"/>
    <w:rsid w:val="004B3EEA"/>
    <w:rsid w:val="004B4CD6"/>
    <w:rsid w:val="004B5005"/>
    <w:rsid w:val="004B5254"/>
    <w:rsid w:val="004B53F9"/>
    <w:rsid w:val="004B5EF0"/>
    <w:rsid w:val="004B6089"/>
    <w:rsid w:val="004B6176"/>
    <w:rsid w:val="004B771B"/>
    <w:rsid w:val="004B7EB9"/>
    <w:rsid w:val="004C00A6"/>
    <w:rsid w:val="004C046E"/>
    <w:rsid w:val="004C056B"/>
    <w:rsid w:val="004C165C"/>
    <w:rsid w:val="004C1667"/>
    <w:rsid w:val="004C16C3"/>
    <w:rsid w:val="004C1ECD"/>
    <w:rsid w:val="004C2288"/>
    <w:rsid w:val="004C2953"/>
    <w:rsid w:val="004C2E3A"/>
    <w:rsid w:val="004C2EF8"/>
    <w:rsid w:val="004C312B"/>
    <w:rsid w:val="004C3334"/>
    <w:rsid w:val="004C3446"/>
    <w:rsid w:val="004C346D"/>
    <w:rsid w:val="004C37E7"/>
    <w:rsid w:val="004C38FF"/>
    <w:rsid w:val="004C4B2B"/>
    <w:rsid w:val="004C5163"/>
    <w:rsid w:val="004C57D8"/>
    <w:rsid w:val="004C5944"/>
    <w:rsid w:val="004C5B6B"/>
    <w:rsid w:val="004C5C47"/>
    <w:rsid w:val="004C6822"/>
    <w:rsid w:val="004C6834"/>
    <w:rsid w:val="004C69AB"/>
    <w:rsid w:val="004C6E9B"/>
    <w:rsid w:val="004C71DA"/>
    <w:rsid w:val="004C7350"/>
    <w:rsid w:val="004C7777"/>
    <w:rsid w:val="004C7CE3"/>
    <w:rsid w:val="004D0322"/>
    <w:rsid w:val="004D036E"/>
    <w:rsid w:val="004D0909"/>
    <w:rsid w:val="004D0B17"/>
    <w:rsid w:val="004D119F"/>
    <w:rsid w:val="004D1823"/>
    <w:rsid w:val="004D1841"/>
    <w:rsid w:val="004D1A60"/>
    <w:rsid w:val="004D1C9F"/>
    <w:rsid w:val="004D255A"/>
    <w:rsid w:val="004D25D7"/>
    <w:rsid w:val="004D26C1"/>
    <w:rsid w:val="004D2D24"/>
    <w:rsid w:val="004D2FCA"/>
    <w:rsid w:val="004D306E"/>
    <w:rsid w:val="004D3322"/>
    <w:rsid w:val="004D3326"/>
    <w:rsid w:val="004D38B2"/>
    <w:rsid w:val="004D3A9D"/>
    <w:rsid w:val="004D3E4C"/>
    <w:rsid w:val="004D43A5"/>
    <w:rsid w:val="004D463A"/>
    <w:rsid w:val="004D4D46"/>
    <w:rsid w:val="004D5229"/>
    <w:rsid w:val="004D5304"/>
    <w:rsid w:val="004D6358"/>
    <w:rsid w:val="004D673E"/>
    <w:rsid w:val="004D6B1D"/>
    <w:rsid w:val="004D6CB1"/>
    <w:rsid w:val="004D6E36"/>
    <w:rsid w:val="004D7152"/>
    <w:rsid w:val="004E005E"/>
    <w:rsid w:val="004E0670"/>
    <w:rsid w:val="004E0968"/>
    <w:rsid w:val="004E1429"/>
    <w:rsid w:val="004E1617"/>
    <w:rsid w:val="004E1F0F"/>
    <w:rsid w:val="004E1F38"/>
    <w:rsid w:val="004E26E0"/>
    <w:rsid w:val="004E328A"/>
    <w:rsid w:val="004E3BBA"/>
    <w:rsid w:val="004E3BE2"/>
    <w:rsid w:val="004E42B3"/>
    <w:rsid w:val="004E4DA2"/>
    <w:rsid w:val="004E4DA6"/>
    <w:rsid w:val="004E4F6B"/>
    <w:rsid w:val="004E502F"/>
    <w:rsid w:val="004E53DA"/>
    <w:rsid w:val="004E56CB"/>
    <w:rsid w:val="004E5B5E"/>
    <w:rsid w:val="004E6608"/>
    <w:rsid w:val="004E67AC"/>
    <w:rsid w:val="004E68A0"/>
    <w:rsid w:val="004E6CC5"/>
    <w:rsid w:val="004E73D4"/>
    <w:rsid w:val="004E75EA"/>
    <w:rsid w:val="004E7684"/>
    <w:rsid w:val="004E7B37"/>
    <w:rsid w:val="004E7BBB"/>
    <w:rsid w:val="004F0692"/>
    <w:rsid w:val="004F08B4"/>
    <w:rsid w:val="004F1BC4"/>
    <w:rsid w:val="004F2283"/>
    <w:rsid w:val="004F22EA"/>
    <w:rsid w:val="004F240E"/>
    <w:rsid w:val="004F2954"/>
    <w:rsid w:val="004F3A03"/>
    <w:rsid w:val="004F4C5F"/>
    <w:rsid w:val="004F57AF"/>
    <w:rsid w:val="004F6112"/>
    <w:rsid w:val="004F6AFA"/>
    <w:rsid w:val="004F707A"/>
    <w:rsid w:val="004F70D4"/>
    <w:rsid w:val="004F71E6"/>
    <w:rsid w:val="004F741C"/>
    <w:rsid w:val="004F79C7"/>
    <w:rsid w:val="0050015E"/>
    <w:rsid w:val="005003E0"/>
    <w:rsid w:val="005007FE"/>
    <w:rsid w:val="00500FD8"/>
    <w:rsid w:val="005012B7"/>
    <w:rsid w:val="00501584"/>
    <w:rsid w:val="005015E5"/>
    <w:rsid w:val="00501802"/>
    <w:rsid w:val="00501C51"/>
    <w:rsid w:val="00501DA2"/>
    <w:rsid w:val="00501F02"/>
    <w:rsid w:val="005020FE"/>
    <w:rsid w:val="00502932"/>
    <w:rsid w:val="00503100"/>
    <w:rsid w:val="00503256"/>
    <w:rsid w:val="00503676"/>
    <w:rsid w:val="00503889"/>
    <w:rsid w:val="00503957"/>
    <w:rsid w:val="00504AB3"/>
    <w:rsid w:val="005052DB"/>
    <w:rsid w:val="00505543"/>
    <w:rsid w:val="00505807"/>
    <w:rsid w:val="00505CD4"/>
    <w:rsid w:val="00505D44"/>
    <w:rsid w:val="0050610A"/>
    <w:rsid w:val="00506497"/>
    <w:rsid w:val="00506519"/>
    <w:rsid w:val="00506D2E"/>
    <w:rsid w:val="00506D8C"/>
    <w:rsid w:val="005073DE"/>
    <w:rsid w:val="00507998"/>
    <w:rsid w:val="00507AF8"/>
    <w:rsid w:val="005106FC"/>
    <w:rsid w:val="00510DA7"/>
    <w:rsid w:val="0051101B"/>
    <w:rsid w:val="005112CF"/>
    <w:rsid w:val="005114BA"/>
    <w:rsid w:val="00511BC2"/>
    <w:rsid w:val="005120D5"/>
    <w:rsid w:val="00512252"/>
    <w:rsid w:val="0051248F"/>
    <w:rsid w:val="0051278F"/>
    <w:rsid w:val="0051283E"/>
    <w:rsid w:val="00512912"/>
    <w:rsid w:val="00512DC8"/>
    <w:rsid w:val="005133B9"/>
    <w:rsid w:val="005137C3"/>
    <w:rsid w:val="00513E0D"/>
    <w:rsid w:val="005141A7"/>
    <w:rsid w:val="005145E2"/>
    <w:rsid w:val="00514A3D"/>
    <w:rsid w:val="00515248"/>
    <w:rsid w:val="00515484"/>
    <w:rsid w:val="0051558E"/>
    <w:rsid w:val="005155F2"/>
    <w:rsid w:val="00515890"/>
    <w:rsid w:val="00515C6E"/>
    <w:rsid w:val="00515D1B"/>
    <w:rsid w:val="00515D47"/>
    <w:rsid w:val="00516083"/>
    <w:rsid w:val="00516BFB"/>
    <w:rsid w:val="0051746A"/>
    <w:rsid w:val="005177A9"/>
    <w:rsid w:val="00517C0F"/>
    <w:rsid w:val="00517D07"/>
    <w:rsid w:val="00517E91"/>
    <w:rsid w:val="0052071A"/>
    <w:rsid w:val="005218FC"/>
    <w:rsid w:val="00521A6D"/>
    <w:rsid w:val="0052267D"/>
    <w:rsid w:val="0052268D"/>
    <w:rsid w:val="00522C47"/>
    <w:rsid w:val="00523138"/>
    <w:rsid w:val="005238D4"/>
    <w:rsid w:val="00523EF2"/>
    <w:rsid w:val="00524087"/>
    <w:rsid w:val="00524093"/>
    <w:rsid w:val="005240E4"/>
    <w:rsid w:val="0052412E"/>
    <w:rsid w:val="00524342"/>
    <w:rsid w:val="00524C5B"/>
    <w:rsid w:val="00524EF3"/>
    <w:rsid w:val="00525007"/>
    <w:rsid w:val="00525027"/>
    <w:rsid w:val="0052533A"/>
    <w:rsid w:val="00525966"/>
    <w:rsid w:val="005262FB"/>
    <w:rsid w:val="00526CB0"/>
    <w:rsid w:val="00526D7D"/>
    <w:rsid w:val="005271EA"/>
    <w:rsid w:val="00530196"/>
    <w:rsid w:val="0053071C"/>
    <w:rsid w:val="00530754"/>
    <w:rsid w:val="0053086D"/>
    <w:rsid w:val="0053090A"/>
    <w:rsid w:val="00530941"/>
    <w:rsid w:val="00530EB5"/>
    <w:rsid w:val="0053133A"/>
    <w:rsid w:val="005316FB"/>
    <w:rsid w:val="005317CC"/>
    <w:rsid w:val="00531E8D"/>
    <w:rsid w:val="00531F06"/>
    <w:rsid w:val="005322FE"/>
    <w:rsid w:val="00533433"/>
    <w:rsid w:val="00533587"/>
    <w:rsid w:val="005338EC"/>
    <w:rsid w:val="00534385"/>
    <w:rsid w:val="005349E7"/>
    <w:rsid w:val="0053521F"/>
    <w:rsid w:val="005353A2"/>
    <w:rsid w:val="005355EA"/>
    <w:rsid w:val="00535986"/>
    <w:rsid w:val="00535CC9"/>
    <w:rsid w:val="00535DDE"/>
    <w:rsid w:val="005372F3"/>
    <w:rsid w:val="00537560"/>
    <w:rsid w:val="00537676"/>
    <w:rsid w:val="005377E4"/>
    <w:rsid w:val="00537977"/>
    <w:rsid w:val="00537B7A"/>
    <w:rsid w:val="00537CA4"/>
    <w:rsid w:val="00537FAF"/>
    <w:rsid w:val="00540533"/>
    <w:rsid w:val="00540E09"/>
    <w:rsid w:val="00540EAB"/>
    <w:rsid w:val="00540EAD"/>
    <w:rsid w:val="0054118D"/>
    <w:rsid w:val="00541642"/>
    <w:rsid w:val="00541BA5"/>
    <w:rsid w:val="00541C6F"/>
    <w:rsid w:val="00542F2A"/>
    <w:rsid w:val="00543334"/>
    <w:rsid w:val="005440C3"/>
    <w:rsid w:val="005442DD"/>
    <w:rsid w:val="005446B9"/>
    <w:rsid w:val="005448A8"/>
    <w:rsid w:val="00544AF5"/>
    <w:rsid w:val="00544F13"/>
    <w:rsid w:val="00545460"/>
    <w:rsid w:val="0054568E"/>
    <w:rsid w:val="00545F7B"/>
    <w:rsid w:val="005463F0"/>
    <w:rsid w:val="00546583"/>
    <w:rsid w:val="00546702"/>
    <w:rsid w:val="00546A61"/>
    <w:rsid w:val="00546BDA"/>
    <w:rsid w:val="00546D22"/>
    <w:rsid w:val="00547610"/>
    <w:rsid w:val="0054796B"/>
    <w:rsid w:val="00547CDC"/>
    <w:rsid w:val="00547F48"/>
    <w:rsid w:val="00547F4D"/>
    <w:rsid w:val="005501E6"/>
    <w:rsid w:val="005506C2"/>
    <w:rsid w:val="005507B7"/>
    <w:rsid w:val="00550895"/>
    <w:rsid w:val="00550B35"/>
    <w:rsid w:val="00550C88"/>
    <w:rsid w:val="00550DDF"/>
    <w:rsid w:val="00550E93"/>
    <w:rsid w:val="005513C3"/>
    <w:rsid w:val="00551AE6"/>
    <w:rsid w:val="00551D49"/>
    <w:rsid w:val="00552332"/>
    <w:rsid w:val="00552599"/>
    <w:rsid w:val="00552A39"/>
    <w:rsid w:val="00552A98"/>
    <w:rsid w:val="00552CA3"/>
    <w:rsid w:val="00553527"/>
    <w:rsid w:val="00553C94"/>
    <w:rsid w:val="00553FA3"/>
    <w:rsid w:val="005545A9"/>
    <w:rsid w:val="00554712"/>
    <w:rsid w:val="00554ECF"/>
    <w:rsid w:val="005554F1"/>
    <w:rsid w:val="00555BC3"/>
    <w:rsid w:val="00556908"/>
    <w:rsid w:val="00556BB3"/>
    <w:rsid w:val="00556CD4"/>
    <w:rsid w:val="00556D0F"/>
    <w:rsid w:val="00556FD7"/>
    <w:rsid w:val="00557145"/>
    <w:rsid w:val="0055729A"/>
    <w:rsid w:val="00560122"/>
    <w:rsid w:val="00560422"/>
    <w:rsid w:val="0056070E"/>
    <w:rsid w:val="005610FC"/>
    <w:rsid w:val="00561486"/>
    <w:rsid w:val="00561516"/>
    <w:rsid w:val="00561ACD"/>
    <w:rsid w:val="00561E64"/>
    <w:rsid w:val="005627A5"/>
    <w:rsid w:val="00562801"/>
    <w:rsid w:val="0056361D"/>
    <w:rsid w:val="005636BC"/>
    <w:rsid w:val="005644AC"/>
    <w:rsid w:val="005646A1"/>
    <w:rsid w:val="00564CF6"/>
    <w:rsid w:val="00565212"/>
    <w:rsid w:val="00565272"/>
    <w:rsid w:val="00566145"/>
    <w:rsid w:val="005670F6"/>
    <w:rsid w:val="005674CC"/>
    <w:rsid w:val="005676A0"/>
    <w:rsid w:val="00567DA5"/>
    <w:rsid w:val="005704A8"/>
    <w:rsid w:val="00570A48"/>
    <w:rsid w:val="005715F1"/>
    <w:rsid w:val="005718FF"/>
    <w:rsid w:val="005719B6"/>
    <w:rsid w:val="00571A6F"/>
    <w:rsid w:val="00571EED"/>
    <w:rsid w:val="00572213"/>
    <w:rsid w:val="005726D7"/>
    <w:rsid w:val="005729FA"/>
    <w:rsid w:val="00572F17"/>
    <w:rsid w:val="00572F56"/>
    <w:rsid w:val="00572FE2"/>
    <w:rsid w:val="005738B8"/>
    <w:rsid w:val="005739F7"/>
    <w:rsid w:val="0057431D"/>
    <w:rsid w:val="00574FE0"/>
    <w:rsid w:val="005751DB"/>
    <w:rsid w:val="005753BC"/>
    <w:rsid w:val="00575E24"/>
    <w:rsid w:val="00575FE9"/>
    <w:rsid w:val="00576011"/>
    <w:rsid w:val="005768DA"/>
    <w:rsid w:val="00576B6E"/>
    <w:rsid w:val="00576BB4"/>
    <w:rsid w:val="00576EA4"/>
    <w:rsid w:val="005776C7"/>
    <w:rsid w:val="00577789"/>
    <w:rsid w:val="00577C26"/>
    <w:rsid w:val="00580414"/>
    <w:rsid w:val="0058073A"/>
    <w:rsid w:val="00580771"/>
    <w:rsid w:val="00580B1C"/>
    <w:rsid w:val="00580E9B"/>
    <w:rsid w:val="005816E9"/>
    <w:rsid w:val="00581741"/>
    <w:rsid w:val="00581774"/>
    <w:rsid w:val="00581983"/>
    <w:rsid w:val="00581DB9"/>
    <w:rsid w:val="00582324"/>
    <w:rsid w:val="005824A8"/>
    <w:rsid w:val="005824B3"/>
    <w:rsid w:val="0058254C"/>
    <w:rsid w:val="005829EA"/>
    <w:rsid w:val="00582C84"/>
    <w:rsid w:val="00582CB0"/>
    <w:rsid w:val="00582EA6"/>
    <w:rsid w:val="00583192"/>
    <w:rsid w:val="00583246"/>
    <w:rsid w:val="00583D35"/>
    <w:rsid w:val="00583D6D"/>
    <w:rsid w:val="00583FDB"/>
    <w:rsid w:val="00584601"/>
    <w:rsid w:val="005846B9"/>
    <w:rsid w:val="00584EDF"/>
    <w:rsid w:val="00584EE5"/>
    <w:rsid w:val="00585166"/>
    <w:rsid w:val="0058550F"/>
    <w:rsid w:val="00585F44"/>
    <w:rsid w:val="00586381"/>
    <w:rsid w:val="00586D2D"/>
    <w:rsid w:val="00587042"/>
    <w:rsid w:val="005877B6"/>
    <w:rsid w:val="0058789F"/>
    <w:rsid w:val="00587BDD"/>
    <w:rsid w:val="00587FB9"/>
    <w:rsid w:val="005911B1"/>
    <w:rsid w:val="0059192F"/>
    <w:rsid w:val="00591971"/>
    <w:rsid w:val="005923A5"/>
    <w:rsid w:val="005936FB"/>
    <w:rsid w:val="00593875"/>
    <w:rsid w:val="00593D99"/>
    <w:rsid w:val="00593F3A"/>
    <w:rsid w:val="005940BF"/>
    <w:rsid w:val="005942B8"/>
    <w:rsid w:val="005942BA"/>
    <w:rsid w:val="00594326"/>
    <w:rsid w:val="00594448"/>
    <w:rsid w:val="00594678"/>
    <w:rsid w:val="005949C3"/>
    <w:rsid w:val="005951E2"/>
    <w:rsid w:val="0059535F"/>
    <w:rsid w:val="00595609"/>
    <w:rsid w:val="00595EBD"/>
    <w:rsid w:val="00596418"/>
    <w:rsid w:val="00596689"/>
    <w:rsid w:val="005970D3"/>
    <w:rsid w:val="00597826"/>
    <w:rsid w:val="00597E36"/>
    <w:rsid w:val="005A00AC"/>
    <w:rsid w:val="005A0780"/>
    <w:rsid w:val="005A0A5B"/>
    <w:rsid w:val="005A0F6C"/>
    <w:rsid w:val="005A1178"/>
    <w:rsid w:val="005A1D03"/>
    <w:rsid w:val="005A2015"/>
    <w:rsid w:val="005A251F"/>
    <w:rsid w:val="005A2621"/>
    <w:rsid w:val="005A29BB"/>
    <w:rsid w:val="005A3498"/>
    <w:rsid w:val="005A3C6A"/>
    <w:rsid w:val="005A4847"/>
    <w:rsid w:val="005A538B"/>
    <w:rsid w:val="005A5570"/>
    <w:rsid w:val="005A5C35"/>
    <w:rsid w:val="005A70BC"/>
    <w:rsid w:val="005A7170"/>
    <w:rsid w:val="005A7541"/>
    <w:rsid w:val="005A77D6"/>
    <w:rsid w:val="005A7AB4"/>
    <w:rsid w:val="005A7D2F"/>
    <w:rsid w:val="005B04B3"/>
    <w:rsid w:val="005B06F5"/>
    <w:rsid w:val="005B14FD"/>
    <w:rsid w:val="005B16B7"/>
    <w:rsid w:val="005B29A4"/>
    <w:rsid w:val="005B2B05"/>
    <w:rsid w:val="005B2C66"/>
    <w:rsid w:val="005B30B3"/>
    <w:rsid w:val="005B30BE"/>
    <w:rsid w:val="005B317D"/>
    <w:rsid w:val="005B33B1"/>
    <w:rsid w:val="005B3521"/>
    <w:rsid w:val="005B3539"/>
    <w:rsid w:val="005B36A7"/>
    <w:rsid w:val="005B3E6F"/>
    <w:rsid w:val="005B43AF"/>
    <w:rsid w:val="005B4F76"/>
    <w:rsid w:val="005B615A"/>
    <w:rsid w:val="005B7258"/>
    <w:rsid w:val="005C009F"/>
    <w:rsid w:val="005C0287"/>
    <w:rsid w:val="005C06F5"/>
    <w:rsid w:val="005C0A44"/>
    <w:rsid w:val="005C0E85"/>
    <w:rsid w:val="005C107A"/>
    <w:rsid w:val="005C1470"/>
    <w:rsid w:val="005C1C37"/>
    <w:rsid w:val="005C1CF7"/>
    <w:rsid w:val="005C2685"/>
    <w:rsid w:val="005C2CB0"/>
    <w:rsid w:val="005C2FB9"/>
    <w:rsid w:val="005C3145"/>
    <w:rsid w:val="005C3717"/>
    <w:rsid w:val="005C3751"/>
    <w:rsid w:val="005C3F1C"/>
    <w:rsid w:val="005C4159"/>
    <w:rsid w:val="005C43A8"/>
    <w:rsid w:val="005C45CA"/>
    <w:rsid w:val="005C45EE"/>
    <w:rsid w:val="005C4614"/>
    <w:rsid w:val="005C4F1C"/>
    <w:rsid w:val="005C513D"/>
    <w:rsid w:val="005C51EF"/>
    <w:rsid w:val="005C5236"/>
    <w:rsid w:val="005C58DF"/>
    <w:rsid w:val="005C5ACA"/>
    <w:rsid w:val="005C5E03"/>
    <w:rsid w:val="005C61A1"/>
    <w:rsid w:val="005C761F"/>
    <w:rsid w:val="005C76E8"/>
    <w:rsid w:val="005C7F9A"/>
    <w:rsid w:val="005D0333"/>
    <w:rsid w:val="005D048A"/>
    <w:rsid w:val="005D0693"/>
    <w:rsid w:val="005D07A3"/>
    <w:rsid w:val="005D0999"/>
    <w:rsid w:val="005D0C23"/>
    <w:rsid w:val="005D0FC9"/>
    <w:rsid w:val="005D12FE"/>
    <w:rsid w:val="005D1457"/>
    <w:rsid w:val="005D21A7"/>
    <w:rsid w:val="005D2B61"/>
    <w:rsid w:val="005D2DB5"/>
    <w:rsid w:val="005D3390"/>
    <w:rsid w:val="005D3CD2"/>
    <w:rsid w:val="005D42EC"/>
    <w:rsid w:val="005D52CA"/>
    <w:rsid w:val="005D557A"/>
    <w:rsid w:val="005D6410"/>
    <w:rsid w:val="005D74D6"/>
    <w:rsid w:val="005D7F1C"/>
    <w:rsid w:val="005E10E9"/>
    <w:rsid w:val="005E11C1"/>
    <w:rsid w:val="005E1745"/>
    <w:rsid w:val="005E1999"/>
    <w:rsid w:val="005E1E19"/>
    <w:rsid w:val="005E24AD"/>
    <w:rsid w:val="005E2916"/>
    <w:rsid w:val="005E2B55"/>
    <w:rsid w:val="005E2D0B"/>
    <w:rsid w:val="005E2E59"/>
    <w:rsid w:val="005E2EC9"/>
    <w:rsid w:val="005E3649"/>
    <w:rsid w:val="005E3D53"/>
    <w:rsid w:val="005E3EA3"/>
    <w:rsid w:val="005E4153"/>
    <w:rsid w:val="005E45A7"/>
    <w:rsid w:val="005E4AFC"/>
    <w:rsid w:val="005E4BAE"/>
    <w:rsid w:val="005E4F2D"/>
    <w:rsid w:val="005E6765"/>
    <w:rsid w:val="005E6840"/>
    <w:rsid w:val="005E705D"/>
    <w:rsid w:val="005E713C"/>
    <w:rsid w:val="005E72F6"/>
    <w:rsid w:val="005E7963"/>
    <w:rsid w:val="005E7BC7"/>
    <w:rsid w:val="005F051D"/>
    <w:rsid w:val="005F068D"/>
    <w:rsid w:val="005F10A1"/>
    <w:rsid w:val="005F1423"/>
    <w:rsid w:val="005F1733"/>
    <w:rsid w:val="005F1B3A"/>
    <w:rsid w:val="005F2111"/>
    <w:rsid w:val="005F2669"/>
    <w:rsid w:val="005F2883"/>
    <w:rsid w:val="005F2BB9"/>
    <w:rsid w:val="005F2CCE"/>
    <w:rsid w:val="005F3332"/>
    <w:rsid w:val="005F3ECA"/>
    <w:rsid w:val="005F3F63"/>
    <w:rsid w:val="005F4151"/>
    <w:rsid w:val="005F538B"/>
    <w:rsid w:val="005F5772"/>
    <w:rsid w:val="005F5B57"/>
    <w:rsid w:val="005F5C74"/>
    <w:rsid w:val="005F5DAF"/>
    <w:rsid w:val="005F60C1"/>
    <w:rsid w:val="005F621D"/>
    <w:rsid w:val="005F67B6"/>
    <w:rsid w:val="005F6B03"/>
    <w:rsid w:val="005F6F16"/>
    <w:rsid w:val="005F733A"/>
    <w:rsid w:val="005F7479"/>
    <w:rsid w:val="005F7B53"/>
    <w:rsid w:val="006001C8"/>
    <w:rsid w:val="006003DE"/>
    <w:rsid w:val="00600E4C"/>
    <w:rsid w:val="00600F0C"/>
    <w:rsid w:val="00600F18"/>
    <w:rsid w:val="00601055"/>
    <w:rsid w:val="00601635"/>
    <w:rsid w:val="006017D4"/>
    <w:rsid w:val="00601E1F"/>
    <w:rsid w:val="00601F0C"/>
    <w:rsid w:val="0060267F"/>
    <w:rsid w:val="00602E5C"/>
    <w:rsid w:val="006031CA"/>
    <w:rsid w:val="00603C77"/>
    <w:rsid w:val="00604105"/>
    <w:rsid w:val="0060410F"/>
    <w:rsid w:val="00604819"/>
    <w:rsid w:val="0060499D"/>
    <w:rsid w:val="00605269"/>
    <w:rsid w:val="006055B4"/>
    <w:rsid w:val="0060568B"/>
    <w:rsid w:val="006057CD"/>
    <w:rsid w:val="00605FDB"/>
    <w:rsid w:val="00610292"/>
    <w:rsid w:val="00610B61"/>
    <w:rsid w:val="00610F05"/>
    <w:rsid w:val="00611088"/>
    <w:rsid w:val="00611AC4"/>
    <w:rsid w:val="00611DAD"/>
    <w:rsid w:val="00612881"/>
    <w:rsid w:val="00612A87"/>
    <w:rsid w:val="0061340D"/>
    <w:rsid w:val="00613B81"/>
    <w:rsid w:val="00613F59"/>
    <w:rsid w:val="00614848"/>
    <w:rsid w:val="00615972"/>
    <w:rsid w:val="00615A3B"/>
    <w:rsid w:val="00615B79"/>
    <w:rsid w:val="00615BB1"/>
    <w:rsid w:val="00615E9A"/>
    <w:rsid w:val="00615FBE"/>
    <w:rsid w:val="006162BE"/>
    <w:rsid w:val="00616827"/>
    <w:rsid w:val="00616A34"/>
    <w:rsid w:val="00616B2E"/>
    <w:rsid w:val="006171E3"/>
    <w:rsid w:val="006202C8"/>
    <w:rsid w:val="00620555"/>
    <w:rsid w:val="0062059A"/>
    <w:rsid w:val="00620756"/>
    <w:rsid w:val="00620A4D"/>
    <w:rsid w:val="00620BD9"/>
    <w:rsid w:val="00620E73"/>
    <w:rsid w:val="00621295"/>
    <w:rsid w:val="0062187E"/>
    <w:rsid w:val="00621AC8"/>
    <w:rsid w:val="0062201F"/>
    <w:rsid w:val="00622226"/>
    <w:rsid w:val="006225D7"/>
    <w:rsid w:val="00622B46"/>
    <w:rsid w:val="00622C1A"/>
    <w:rsid w:val="00623084"/>
    <w:rsid w:val="006233E4"/>
    <w:rsid w:val="00623772"/>
    <w:rsid w:val="00623908"/>
    <w:rsid w:val="00623D20"/>
    <w:rsid w:val="00623F90"/>
    <w:rsid w:val="0062422C"/>
    <w:rsid w:val="00624859"/>
    <w:rsid w:val="00624CF3"/>
    <w:rsid w:val="006251E9"/>
    <w:rsid w:val="00625727"/>
    <w:rsid w:val="00625850"/>
    <w:rsid w:val="00625928"/>
    <w:rsid w:val="00626D28"/>
    <w:rsid w:val="00627007"/>
    <w:rsid w:val="006272E0"/>
    <w:rsid w:val="0062760B"/>
    <w:rsid w:val="00627D67"/>
    <w:rsid w:val="00627E5C"/>
    <w:rsid w:val="00627ED3"/>
    <w:rsid w:val="00630BAD"/>
    <w:rsid w:val="00630E1C"/>
    <w:rsid w:val="00630ED2"/>
    <w:rsid w:val="00630FAA"/>
    <w:rsid w:val="00630FE9"/>
    <w:rsid w:val="0063133B"/>
    <w:rsid w:val="006313DF"/>
    <w:rsid w:val="00631556"/>
    <w:rsid w:val="0063177C"/>
    <w:rsid w:val="00632071"/>
    <w:rsid w:val="006328C8"/>
    <w:rsid w:val="00632D5E"/>
    <w:rsid w:val="006337A3"/>
    <w:rsid w:val="006342B1"/>
    <w:rsid w:val="006347F8"/>
    <w:rsid w:val="00634C09"/>
    <w:rsid w:val="00634E3B"/>
    <w:rsid w:val="00635026"/>
    <w:rsid w:val="00635413"/>
    <w:rsid w:val="00635647"/>
    <w:rsid w:val="0063613F"/>
    <w:rsid w:val="006365E2"/>
    <w:rsid w:val="00636BAD"/>
    <w:rsid w:val="00636F92"/>
    <w:rsid w:val="00636F94"/>
    <w:rsid w:val="00637139"/>
    <w:rsid w:val="0063741E"/>
    <w:rsid w:val="00637BFA"/>
    <w:rsid w:val="0064086F"/>
    <w:rsid w:val="00640BCA"/>
    <w:rsid w:val="00640DEA"/>
    <w:rsid w:val="006414BB"/>
    <w:rsid w:val="00641B3B"/>
    <w:rsid w:val="00642271"/>
    <w:rsid w:val="0064239A"/>
    <w:rsid w:val="00642400"/>
    <w:rsid w:val="006430A0"/>
    <w:rsid w:val="0064326D"/>
    <w:rsid w:val="006438D7"/>
    <w:rsid w:val="006438EB"/>
    <w:rsid w:val="00644178"/>
    <w:rsid w:val="00644498"/>
    <w:rsid w:val="0064456B"/>
    <w:rsid w:val="006446AC"/>
    <w:rsid w:val="006447CC"/>
    <w:rsid w:val="006448A6"/>
    <w:rsid w:val="00644C30"/>
    <w:rsid w:val="006453DD"/>
    <w:rsid w:val="006455D6"/>
    <w:rsid w:val="0064564F"/>
    <w:rsid w:val="0064581D"/>
    <w:rsid w:val="00645B34"/>
    <w:rsid w:val="00645E95"/>
    <w:rsid w:val="0064619A"/>
    <w:rsid w:val="00646D5A"/>
    <w:rsid w:val="00646D6D"/>
    <w:rsid w:val="00646FC7"/>
    <w:rsid w:val="00647547"/>
    <w:rsid w:val="006475C7"/>
    <w:rsid w:val="00647693"/>
    <w:rsid w:val="006478BC"/>
    <w:rsid w:val="006479FD"/>
    <w:rsid w:val="006501E1"/>
    <w:rsid w:val="0065029B"/>
    <w:rsid w:val="00650EBD"/>
    <w:rsid w:val="006511EC"/>
    <w:rsid w:val="006514DE"/>
    <w:rsid w:val="00651876"/>
    <w:rsid w:val="00651E5C"/>
    <w:rsid w:val="006521E7"/>
    <w:rsid w:val="00652218"/>
    <w:rsid w:val="00652385"/>
    <w:rsid w:val="006525DD"/>
    <w:rsid w:val="00652ABF"/>
    <w:rsid w:val="00652B12"/>
    <w:rsid w:val="00652D82"/>
    <w:rsid w:val="00652E19"/>
    <w:rsid w:val="00652ED7"/>
    <w:rsid w:val="006530CE"/>
    <w:rsid w:val="0065325D"/>
    <w:rsid w:val="00653D7C"/>
    <w:rsid w:val="00653EFA"/>
    <w:rsid w:val="00654166"/>
    <w:rsid w:val="006545DF"/>
    <w:rsid w:val="00654FAB"/>
    <w:rsid w:val="00655FE3"/>
    <w:rsid w:val="006565C0"/>
    <w:rsid w:val="00656671"/>
    <w:rsid w:val="00656B2B"/>
    <w:rsid w:val="00656C39"/>
    <w:rsid w:val="00657002"/>
    <w:rsid w:val="00657497"/>
    <w:rsid w:val="00657BE9"/>
    <w:rsid w:val="00657C64"/>
    <w:rsid w:val="006600BF"/>
    <w:rsid w:val="00660222"/>
    <w:rsid w:val="006609E8"/>
    <w:rsid w:val="00660B17"/>
    <w:rsid w:val="00660CA3"/>
    <w:rsid w:val="00660E44"/>
    <w:rsid w:val="00660ECC"/>
    <w:rsid w:val="0066101E"/>
    <w:rsid w:val="00661AFB"/>
    <w:rsid w:val="00661EF1"/>
    <w:rsid w:val="00662945"/>
    <w:rsid w:val="00662C56"/>
    <w:rsid w:val="00663090"/>
    <w:rsid w:val="006639D2"/>
    <w:rsid w:val="00663B0F"/>
    <w:rsid w:val="006645FB"/>
    <w:rsid w:val="00664A1D"/>
    <w:rsid w:val="00664F0A"/>
    <w:rsid w:val="00665235"/>
    <w:rsid w:val="00665B00"/>
    <w:rsid w:val="0066684F"/>
    <w:rsid w:val="00667917"/>
    <w:rsid w:val="00667E4B"/>
    <w:rsid w:val="00667F25"/>
    <w:rsid w:val="006711F0"/>
    <w:rsid w:val="00671397"/>
    <w:rsid w:val="00671407"/>
    <w:rsid w:val="00671861"/>
    <w:rsid w:val="00671953"/>
    <w:rsid w:val="00671E01"/>
    <w:rsid w:val="00671F36"/>
    <w:rsid w:val="00672C4B"/>
    <w:rsid w:val="006734B8"/>
    <w:rsid w:val="006738D4"/>
    <w:rsid w:val="0067401E"/>
    <w:rsid w:val="0067453D"/>
    <w:rsid w:val="00674B33"/>
    <w:rsid w:val="00674F02"/>
    <w:rsid w:val="006753DF"/>
    <w:rsid w:val="006756DA"/>
    <w:rsid w:val="0067598A"/>
    <w:rsid w:val="00675B56"/>
    <w:rsid w:val="00675EFA"/>
    <w:rsid w:val="006762B5"/>
    <w:rsid w:val="006768BA"/>
    <w:rsid w:val="00676EFE"/>
    <w:rsid w:val="00677375"/>
    <w:rsid w:val="00677470"/>
    <w:rsid w:val="0067752C"/>
    <w:rsid w:val="0067762E"/>
    <w:rsid w:val="0067775E"/>
    <w:rsid w:val="00677C77"/>
    <w:rsid w:val="00677DDD"/>
    <w:rsid w:val="006800B7"/>
    <w:rsid w:val="00680BD0"/>
    <w:rsid w:val="00680C89"/>
    <w:rsid w:val="00681002"/>
    <w:rsid w:val="006810DC"/>
    <w:rsid w:val="00681FA6"/>
    <w:rsid w:val="006823BB"/>
    <w:rsid w:val="00682F69"/>
    <w:rsid w:val="00683691"/>
    <w:rsid w:val="00683CC2"/>
    <w:rsid w:val="00684EA9"/>
    <w:rsid w:val="00684F15"/>
    <w:rsid w:val="006851C2"/>
    <w:rsid w:val="006852CC"/>
    <w:rsid w:val="00686762"/>
    <w:rsid w:val="006869A8"/>
    <w:rsid w:val="0068799C"/>
    <w:rsid w:val="00687E48"/>
    <w:rsid w:val="00690281"/>
    <w:rsid w:val="00690A39"/>
    <w:rsid w:val="00690B91"/>
    <w:rsid w:val="00691880"/>
    <w:rsid w:val="006924DC"/>
    <w:rsid w:val="00692AFD"/>
    <w:rsid w:val="00692BCF"/>
    <w:rsid w:val="00692BFE"/>
    <w:rsid w:val="006937FE"/>
    <w:rsid w:val="00693A7F"/>
    <w:rsid w:val="00693E4D"/>
    <w:rsid w:val="00694354"/>
    <w:rsid w:val="006944E3"/>
    <w:rsid w:val="006948F3"/>
    <w:rsid w:val="0069493C"/>
    <w:rsid w:val="00694B63"/>
    <w:rsid w:val="00694CD1"/>
    <w:rsid w:val="006956FB"/>
    <w:rsid w:val="00695E93"/>
    <w:rsid w:val="00696099"/>
    <w:rsid w:val="006963AE"/>
    <w:rsid w:val="00696A72"/>
    <w:rsid w:val="00696A79"/>
    <w:rsid w:val="00696BBE"/>
    <w:rsid w:val="006976F0"/>
    <w:rsid w:val="006977CC"/>
    <w:rsid w:val="0069780B"/>
    <w:rsid w:val="00697CE6"/>
    <w:rsid w:val="00697D56"/>
    <w:rsid w:val="00697DB3"/>
    <w:rsid w:val="006A04C4"/>
    <w:rsid w:val="006A1203"/>
    <w:rsid w:val="006A2615"/>
    <w:rsid w:val="006A27D9"/>
    <w:rsid w:val="006A33D3"/>
    <w:rsid w:val="006A3A8A"/>
    <w:rsid w:val="006A3B32"/>
    <w:rsid w:val="006A4ADA"/>
    <w:rsid w:val="006A51AD"/>
    <w:rsid w:val="006A56F4"/>
    <w:rsid w:val="006A58B6"/>
    <w:rsid w:val="006A5928"/>
    <w:rsid w:val="006A5993"/>
    <w:rsid w:val="006A5A80"/>
    <w:rsid w:val="006A5D1B"/>
    <w:rsid w:val="006A66D6"/>
    <w:rsid w:val="006A6C51"/>
    <w:rsid w:val="006A7131"/>
    <w:rsid w:val="006A7948"/>
    <w:rsid w:val="006B0660"/>
    <w:rsid w:val="006B066D"/>
    <w:rsid w:val="006B1016"/>
    <w:rsid w:val="006B1E19"/>
    <w:rsid w:val="006B2178"/>
    <w:rsid w:val="006B24AC"/>
    <w:rsid w:val="006B2871"/>
    <w:rsid w:val="006B2B82"/>
    <w:rsid w:val="006B2F44"/>
    <w:rsid w:val="006B2FB8"/>
    <w:rsid w:val="006B309C"/>
    <w:rsid w:val="006B30E7"/>
    <w:rsid w:val="006B33B9"/>
    <w:rsid w:val="006B39AF"/>
    <w:rsid w:val="006B49A0"/>
    <w:rsid w:val="006B4E9F"/>
    <w:rsid w:val="006B531E"/>
    <w:rsid w:val="006B55D2"/>
    <w:rsid w:val="006B5605"/>
    <w:rsid w:val="006B5812"/>
    <w:rsid w:val="006B5B3B"/>
    <w:rsid w:val="006B5B9E"/>
    <w:rsid w:val="006B6B80"/>
    <w:rsid w:val="006B710D"/>
    <w:rsid w:val="006B7399"/>
    <w:rsid w:val="006B7681"/>
    <w:rsid w:val="006B7B25"/>
    <w:rsid w:val="006B7F0D"/>
    <w:rsid w:val="006B7F39"/>
    <w:rsid w:val="006C0255"/>
    <w:rsid w:val="006C03C0"/>
    <w:rsid w:val="006C0630"/>
    <w:rsid w:val="006C07EF"/>
    <w:rsid w:val="006C0953"/>
    <w:rsid w:val="006C108C"/>
    <w:rsid w:val="006C1112"/>
    <w:rsid w:val="006C153C"/>
    <w:rsid w:val="006C178E"/>
    <w:rsid w:val="006C1A44"/>
    <w:rsid w:val="006C1A67"/>
    <w:rsid w:val="006C2034"/>
    <w:rsid w:val="006C21AA"/>
    <w:rsid w:val="006C29DB"/>
    <w:rsid w:val="006C2B35"/>
    <w:rsid w:val="006C3A82"/>
    <w:rsid w:val="006C3FE9"/>
    <w:rsid w:val="006C4300"/>
    <w:rsid w:val="006C4CC5"/>
    <w:rsid w:val="006C4DAE"/>
    <w:rsid w:val="006C5334"/>
    <w:rsid w:val="006C53E9"/>
    <w:rsid w:val="006C5B3F"/>
    <w:rsid w:val="006C5FD2"/>
    <w:rsid w:val="006C68FE"/>
    <w:rsid w:val="006C697D"/>
    <w:rsid w:val="006C6B46"/>
    <w:rsid w:val="006C6EEB"/>
    <w:rsid w:val="006C74A6"/>
    <w:rsid w:val="006C79F6"/>
    <w:rsid w:val="006C7A76"/>
    <w:rsid w:val="006C7B98"/>
    <w:rsid w:val="006C7CFC"/>
    <w:rsid w:val="006C7EB5"/>
    <w:rsid w:val="006D00EB"/>
    <w:rsid w:val="006D0356"/>
    <w:rsid w:val="006D0516"/>
    <w:rsid w:val="006D0685"/>
    <w:rsid w:val="006D06A4"/>
    <w:rsid w:val="006D06F8"/>
    <w:rsid w:val="006D07E6"/>
    <w:rsid w:val="006D09A4"/>
    <w:rsid w:val="006D1064"/>
    <w:rsid w:val="006D16D1"/>
    <w:rsid w:val="006D1DCB"/>
    <w:rsid w:val="006D21B0"/>
    <w:rsid w:val="006D2554"/>
    <w:rsid w:val="006D3060"/>
    <w:rsid w:val="006D3309"/>
    <w:rsid w:val="006D3659"/>
    <w:rsid w:val="006D36DD"/>
    <w:rsid w:val="006D3743"/>
    <w:rsid w:val="006D39CB"/>
    <w:rsid w:val="006D3EDF"/>
    <w:rsid w:val="006D3FB9"/>
    <w:rsid w:val="006D4A88"/>
    <w:rsid w:val="006D4D91"/>
    <w:rsid w:val="006D4DD2"/>
    <w:rsid w:val="006D4FA5"/>
    <w:rsid w:val="006D4FB7"/>
    <w:rsid w:val="006D54FB"/>
    <w:rsid w:val="006D5EF6"/>
    <w:rsid w:val="006D6035"/>
    <w:rsid w:val="006D6ACC"/>
    <w:rsid w:val="006D6D40"/>
    <w:rsid w:val="006D6F12"/>
    <w:rsid w:val="006D7060"/>
    <w:rsid w:val="006D7096"/>
    <w:rsid w:val="006D7546"/>
    <w:rsid w:val="006D7BFF"/>
    <w:rsid w:val="006D7F7E"/>
    <w:rsid w:val="006E0654"/>
    <w:rsid w:val="006E098B"/>
    <w:rsid w:val="006E0DDA"/>
    <w:rsid w:val="006E1648"/>
    <w:rsid w:val="006E1CBB"/>
    <w:rsid w:val="006E258A"/>
    <w:rsid w:val="006E2735"/>
    <w:rsid w:val="006E2DB1"/>
    <w:rsid w:val="006E3224"/>
    <w:rsid w:val="006E377C"/>
    <w:rsid w:val="006E37CE"/>
    <w:rsid w:val="006E3E0A"/>
    <w:rsid w:val="006E3E8D"/>
    <w:rsid w:val="006E4A05"/>
    <w:rsid w:val="006E5367"/>
    <w:rsid w:val="006E59C3"/>
    <w:rsid w:val="006E59CA"/>
    <w:rsid w:val="006E5A8D"/>
    <w:rsid w:val="006E5CC2"/>
    <w:rsid w:val="006E647A"/>
    <w:rsid w:val="006E740C"/>
    <w:rsid w:val="006E7514"/>
    <w:rsid w:val="006E7BDE"/>
    <w:rsid w:val="006E7C01"/>
    <w:rsid w:val="006F004E"/>
    <w:rsid w:val="006F00A7"/>
    <w:rsid w:val="006F0108"/>
    <w:rsid w:val="006F0233"/>
    <w:rsid w:val="006F078E"/>
    <w:rsid w:val="006F086D"/>
    <w:rsid w:val="006F09B4"/>
    <w:rsid w:val="006F0AFB"/>
    <w:rsid w:val="006F0C05"/>
    <w:rsid w:val="006F0C6F"/>
    <w:rsid w:val="006F0EA2"/>
    <w:rsid w:val="006F1178"/>
    <w:rsid w:val="006F1274"/>
    <w:rsid w:val="006F1C19"/>
    <w:rsid w:val="006F1F66"/>
    <w:rsid w:val="006F216B"/>
    <w:rsid w:val="006F2595"/>
    <w:rsid w:val="006F2BCD"/>
    <w:rsid w:val="006F2DDA"/>
    <w:rsid w:val="006F311C"/>
    <w:rsid w:val="006F395A"/>
    <w:rsid w:val="006F3D20"/>
    <w:rsid w:val="006F4143"/>
    <w:rsid w:val="006F4576"/>
    <w:rsid w:val="006F514F"/>
    <w:rsid w:val="006F55FE"/>
    <w:rsid w:val="006F572D"/>
    <w:rsid w:val="006F5A2B"/>
    <w:rsid w:val="006F5ACF"/>
    <w:rsid w:val="006F5FA7"/>
    <w:rsid w:val="006F5FF0"/>
    <w:rsid w:val="006F6195"/>
    <w:rsid w:val="006F61A2"/>
    <w:rsid w:val="006F625B"/>
    <w:rsid w:val="006F62C6"/>
    <w:rsid w:val="006F64A0"/>
    <w:rsid w:val="006F6FCD"/>
    <w:rsid w:val="006F7336"/>
    <w:rsid w:val="006F74E5"/>
    <w:rsid w:val="006F7911"/>
    <w:rsid w:val="006F7AD5"/>
    <w:rsid w:val="007003F8"/>
    <w:rsid w:val="007005E3"/>
    <w:rsid w:val="007006A9"/>
    <w:rsid w:val="007006E9"/>
    <w:rsid w:val="00700D25"/>
    <w:rsid w:val="00700FF0"/>
    <w:rsid w:val="007012DF"/>
    <w:rsid w:val="00701438"/>
    <w:rsid w:val="007015C7"/>
    <w:rsid w:val="007017F0"/>
    <w:rsid w:val="00701E9B"/>
    <w:rsid w:val="00701EB3"/>
    <w:rsid w:val="00701F9C"/>
    <w:rsid w:val="00702332"/>
    <w:rsid w:val="00703442"/>
    <w:rsid w:val="007035DF"/>
    <w:rsid w:val="007036D0"/>
    <w:rsid w:val="00703A73"/>
    <w:rsid w:val="00703B4D"/>
    <w:rsid w:val="00703B64"/>
    <w:rsid w:val="00703E5D"/>
    <w:rsid w:val="0070417C"/>
    <w:rsid w:val="00705F05"/>
    <w:rsid w:val="00705F4D"/>
    <w:rsid w:val="007065AE"/>
    <w:rsid w:val="00706ED0"/>
    <w:rsid w:val="00707722"/>
    <w:rsid w:val="00707C2A"/>
    <w:rsid w:val="007110D6"/>
    <w:rsid w:val="00711940"/>
    <w:rsid w:val="00711A16"/>
    <w:rsid w:val="00712980"/>
    <w:rsid w:val="00712AF3"/>
    <w:rsid w:val="00713423"/>
    <w:rsid w:val="007138B1"/>
    <w:rsid w:val="00713A3B"/>
    <w:rsid w:val="007149E2"/>
    <w:rsid w:val="00714F32"/>
    <w:rsid w:val="00715629"/>
    <w:rsid w:val="00715987"/>
    <w:rsid w:val="00715F33"/>
    <w:rsid w:val="00716319"/>
    <w:rsid w:val="00716AB1"/>
    <w:rsid w:val="00716D12"/>
    <w:rsid w:val="007172C3"/>
    <w:rsid w:val="00717347"/>
    <w:rsid w:val="007177AE"/>
    <w:rsid w:val="00720034"/>
    <w:rsid w:val="0072010B"/>
    <w:rsid w:val="007207B8"/>
    <w:rsid w:val="00720E60"/>
    <w:rsid w:val="00720EE5"/>
    <w:rsid w:val="00721B84"/>
    <w:rsid w:val="00721E17"/>
    <w:rsid w:val="00722DF3"/>
    <w:rsid w:val="0072300B"/>
    <w:rsid w:val="007243C6"/>
    <w:rsid w:val="00724C69"/>
    <w:rsid w:val="00724F42"/>
    <w:rsid w:val="007256AE"/>
    <w:rsid w:val="00725F6A"/>
    <w:rsid w:val="00725FA9"/>
    <w:rsid w:val="007266BD"/>
    <w:rsid w:val="00727479"/>
    <w:rsid w:val="00727AC5"/>
    <w:rsid w:val="00727EA4"/>
    <w:rsid w:val="00730084"/>
    <w:rsid w:val="007302EF"/>
    <w:rsid w:val="00730675"/>
    <w:rsid w:val="0073128B"/>
    <w:rsid w:val="00731323"/>
    <w:rsid w:val="007313F2"/>
    <w:rsid w:val="00731536"/>
    <w:rsid w:val="007320F6"/>
    <w:rsid w:val="00732147"/>
    <w:rsid w:val="007324F8"/>
    <w:rsid w:val="00732681"/>
    <w:rsid w:val="007329B8"/>
    <w:rsid w:val="00733150"/>
    <w:rsid w:val="00733DB7"/>
    <w:rsid w:val="007341BA"/>
    <w:rsid w:val="007341C4"/>
    <w:rsid w:val="00734A6C"/>
    <w:rsid w:val="00735163"/>
    <w:rsid w:val="007356F1"/>
    <w:rsid w:val="00735C78"/>
    <w:rsid w:val="00735EFA"/>
    <w:rsid w:val="007363F8"/>
    <w:rsid w:val="00736B75"/>
    <w:rsid w:val="007374A9"/>
    <w:rsid w:val="0073795F"/>
    <w:rsid w:val="00737E21"/>
    <w:rsid w:val="007404EE"/>
    <w:rsid w:val="007406A5"/>
    <w:rsid w:val="00741408"/>
    <w:rsid w:val="00741B88"/>
    <w:rsid w:val="00741BF4"/>
    <w:rsid w:val="00741C28"/>
    <w:rsid w:val="0074274F"/>
    <w:rsid w:val="00742EB3"/>
    <w:rsid w:val="007430AE"/>
    <w:rsid w:val="0074319A"/>
    <w:rsid w:val="007433C5"/>
    <w:rsid w:val="00743801"/>
    <w:rsid w:val="00743CB2"/>
    <w:rsid w:val="00744608"/>
    <w:rsid w:val="00744689"/>
    <w:rsid w:val="00744723"/>
    <w:rsid w:val="00744AD3"/>
    <w:rsid w:val="00744BBE"/>
    <w:rsid w:val="007456A4"/>
    <w:rsid w:val="00745DAF"/>
    <w:rsid w:val="00745E0B"/>
    <w:rsid w:val="0074608E"/>
    <w:rsid w:val="0074610A"/>
    <w:rsid w:val="007463AB"/>
    <w:rsid w:val="0074688F"/>
    <w:rsid w:val="00746AB7"/>
    <w:rsid w:val="00747D45"/>
    <w:rsid w:val="0075008E"/>
    <w:rsid w:val="00750346"/>
    <w:rsid w:val="0075036A"/>
    <w:rsid w:val="007503D6"/>
    <w:rsid w:val="007506E8"/>
    <w:rsid w:val="00750DF4"/>
    <w:rsid w:val="007511A3"/>
    <w:rsid w:val="00751611"/>
    <w:rsid w:val="0075181C"/>
    <w:rsid w:val="00751B77"/>
    <w:rsid w:val="00751BE4"/>
    <w:rsid w:val="0075202F"/>
    <w:rsid w:val="00752122"/>
    <w:rsid w:val="00752599"/>
    <w:rsid w:val="00752A91"/>
    <w:rsid w:val="00752D41"/>
    <w:rsid w:val="00752ECB"/>
    <w:rsid w:val="0075312F"/>
    <w:rsid w:val="007531E1"/>
    <w:rsid w:val="00753487"/>
    <w:rsid w:val="00753490"/>
    <w:rsid w:val="0075371A"/>
    <w:rsid w:val="0075378F"/>
    <w:rsid w:val="00753930"/>
    <w:rsid w:val="00753BA8"/>
    <w:rsid w:val="00753FB5"/>
    <w:rsid w:val="007541CE"/>
    <w:rsid w:val="00754594"/>
    <w:rsid w:val="00754FF5"/>
    <w:rsid w:val="0075528E"/>
    <w:rsid w:val="00755430"/>
    <w:rsid w:val="007555CE"/>
    <w:rsid w:val="0075604E"/>
    <w:rsid w:val="007560FD"/>
    <w:rsid w:val="007561DC"/>
    <w:rsid w:val="0075689C"/>
    <w:rsid w:val="00756962"/>
    <w:rsid w:val="00756A0C"/>
    <w:rsid w:val="007571BE"/>
    <w:rsid w:val="00757B3D"/>
    <w:rsid w:val="00757F58"/>
    <w:rsid w:val="00757FF5"/>
    <w:rsid w:val="0076151D"/>
    <w:rsid w:val="00761C5D"/>
    <w:rsid w:val="00762D57"/>
    <w:rsid w:val="00762E28"/>
    <w:rsid w:val="00762FE9"/>
    <w:rsid w:val="007632DE"/>
    <w:rsid w:val="00763E59"/>
    <w:rsid w:val="007642E6"/>
    <w:rsid w:val="00764E48"/>
    <w:rsid w:val="00764F19"/>
    <w:rsid w:val="00764F21"/>
    <w:rsid w:val="007650FC"/>
    <w:rsid w:val="0076518F"/>
    <w:rsid w:val="00765340"/>
    <w:rsid w:val="0076541C"/>
    <w:rsid w:val="007656FA"/>
    <w:rsid w:val="0076579D"/>
    <w:rsid w:val="0076593B"/>
    <w:rsid w:val="00765F19"/>
    <w:rsid w:val="007661BE"/>
    <w:rsid w:val="007665C9"/>
    <w:rsid w:val="00766859"/>
    <w:rsid w:val="00766A19"/>
    <w:rsid w:val="00766F1F"/>
    <w:rsid w:val="007670F4"/>
    <w:rsid w:val="00767395"/>
    <w:rsid w:val="00767824"/>
    <w:rsid w:val="00767CF2"/>
    <w:rsid w:val="007713A1"/>
    <w:rsid w:val="007715B7"/>
    <w:rsid w:val="00771788"/>
    <w:rsid w:val="00771906"/>
    <w:rsid w:val="00771EEB"/>
    <w:rsid w:val="0077226F"/>
    <w:rsid w:val="00772478"/>
    <w:rsid w:val="00772B17"/>
    <w:rsid w:val="00772C44"/>
    <w:rsid w:val="00772E00"/>
    <w:rsid w:val="007737A7"/>
    <w:rsid w:val="0077396A"/>
    <w:rsid w:val="0077397C"/>
    <w:rsid w:val="0077415A"/>
    <w:rsid w:val="007743BD"/>
    <w:rsid w:val="00774920"/>
    <w:rsid w:val="0077579A"/>
    <w:rsid w:val="00775829"/>
    <w:rsid w:val="00775D21"/>
    <w:rsid w:val="0077708A"/>
    <w:rsid w:val="00777185"/>
    <w:rsid w:val="00777227"/>
    <w:rsid w:val="0077755D"/>
    <w:rsid w:val="00777D7B"/>
    <w:rsid w:val="00777F44"/>
    <w:rsid w:val="007800D2"/>
    <w:rsid w:val="0078067A"/>
    <w:rsid w:val="007808F2"/>
    <w:rsid w:val="00780993"/>
    <w:rsid w:val="007813AC"/>
    <w:rsid w:val="0078225E"/>
    <w:rsid w:val="0078249A"/>
    <w:rsid w:val="00782D04"/>
    <w:rsid w:val="00782D83"/>
    <w:rsid w:val="007830C3"/>
    <w:rsid w:val="00783384"/>
    <w:rsid w:val="00783EFC"/>
    <w:rsid w:val="00783F44"/>
    <w:rsid w:val="00784458"/>
    <w:rsid w:val="00784B41"/>
    <w:rsid w:val="00784DE9"/>
    <w:rsid w:val="0078510E"/>
    <w:rsid w:val="007857B5"/>
    <w:rsid w:val="0078625E"/>
    <w:rsid w:val="00786468"/>
    <w:rsid w:val="0078696B"/>
    <w:rsid w:val="00786B28"/>
    <w:rsid w:val="00786F91"/>
    <w:rsid w:val="00787192"/>
    <w:rsid w:val="0078741C"/>
    <w:rsid w:val="007902AE"/>
    <w:rsid w:val="007905FE"/>
    <w:rsid w:val="00790E35"/>
    <w:rsid w:val="00790FD0"/>
    <w:rsid w:val="00791049"/>
    <w:rsid w:val="0079109C"/>
    <w:rsid w:val="00792422"/>
    <w:rsid w:val="00792C1D"/>
    <w:rsid w:val="00792E90"/>
    <w:rsid w:val="00792F79"/>
    <w:rsid w:val="007930E2"/>
    <w:rsid w:val="00793567"/>
    <w:rsid w:val="007935E6"/>
    <w:rsid w:val="00793ADE"/>
    <w:rsid w:val="00793E3A"/>
    <w:rsid w:val="00793EDD"/>
    <w:rsid w:val="00794013"/>
    <w:rsid w:val="0079413C"/>
    <w:rsid w:val="00794815"/>
    <w:rsid w:val="007948EC"/>
    <w:rsid w:val="0079493E"/>
    <w:rsid w:val="007958F5"/>
    <w:rsid w:val="00795DDB"/>
    <w:rsid w:val="00795DDF"/>
    <w:rsid w:val="00795E67"/>
    <w:rsid w:val="00795FAB"/>
    <w:rsid w:val="00796F4E"/>
    <w:rsid w:val="007972C8"/>
    <w:rsid w:val="00797A2E"/>
    <w:rsid w:val="00797B38"/>
    <w:rsid w:val="007A00B7"/>
    <w:rsid w:val="007A0C2C"/>
    <w:rsid w:val="007A0C6B"/>
    <w:rsid w:val="007A11A6"/>
    <w:rsid w:val="007A22E2"/>
    <w:rsid w:val="007A249A"/>
    <w:rsid w:val="007A2974"/>
    <w:rsid w:val="007A2D2D"/>
    <w:rsid w:val="007A3559"/>
    <w:rsid w:val="007A44BE"/>
    <w:rsid w:val="007A4973"/>
    <w:rsid w:val="007A4A4C"/>
    <w:rsid w:val="007A4ACA"/>
    <w:rsid w:val="007A4CE1"/>
    <w:rsid w:val="007A5032"/>
    <w:rsid w:val="007A5088"/>
    <w:rsid w:val="007A520F"/>
    <w:rsid w:val="007A56ED"/>
    <w:rsid w:val="007A5BD1"/>
    <w:rsid w:val="007A5C0F"/>
    <w:rsid w:val="007A6270"/>
    <w:rsid w:val="007A631B"/>
    <w:rsid w:val="007A67BE"/>
    <w:rsid w:val="007A76DD"/>
    <w:rsid w:val="007A77A7"/>
    <w:rsid w:val="007A7880"/>
    <w:rsid w:val="007A78B6"/>
    <w:rsid w:val="007A7DA9"/>
    <w:rsid w:val="007B02CD"/>
    <w:rsid w:val="007B041D"/>
    <w:rsid w:val="007B0735"/>
    <w:rsid w:val="007B0C4E"/>
    <w:rsid w:val="007B0D5C"/>
    <w:rsid w:val="007B0E87"/>
    <w:rsid w:val="007B100A"/>
    <w:rsid w:val="007B1B4A"/>
    <w:rsid w:val="007B1C6D"/>
    <w:rsid w:val="007B1D96"/>
    <w:rsid w:val="007B2122"/>
    <w:rsid w:val="007B2196"/>
    <w:rsid w:val="007B21D4"/>
    <w:rsid w:val="007B2242"/>
    <w:rsid w:val="007B2382"/>
    <w:rsid w:val="007B23D2"/>
    <w:rsid w:val="007B23ED"/>
    <w:rsid w:val="007B2852"/>
    <w:rsid w:val="007B344F"/>
    <w:rsid w:val="007B37A1"/>
    <w:rsid w:val="007B3A80"/>
    <w:rsid w:val="007B3A9A"/>
    <w:rsid w:val="007B4605"/>
    <w:rsid w:val="007B4A7E"/>
    <w:rsid w:val="007B56A8"/>
    <w:rsid w:val="007B5837"/>
    <w:rsid w:val="007B58DE"/>
    <w:rsid w:val="007B5F52"/>
    <w:rsid w:val="007B66E6"/>
    <w:rsid w:val="007B66F2"/>
    <w:rsid w:val="007B6A2D"/>
    <w:rsid w:val="007B7070"/>
    <w:rsid w:val="007B7A5B"/>
    <w:rsid w:val="007B7E43"/>
    <w:rsid w:val="007C0704"/>
    <w:rsid w:val="007C0BE6"/>
    <w:rsid w:val="007C0C42"/>
    <w:rsid w:val="007C10E6"/>
    <w:rsid w:val="007C11E4"/>
    <w:rsid w:val="007C186B"/>
    <w:rsid w:val="007C1DF8"/>
    <w:rsid w:val="007C21C8"/>
    <w:rsid w:val="007C2846"/>
    <w:rsid w:val="007C2B8F"/>
    <w:rsid w:val="007C2DFC"/>
    <w:rsid w:val="007C355C"/>
    <w:rsid w:val="007C3589"/>
    <w:rsid w:val="007C39FE"/>
    <w:rsid w:val="007C4100"/>
    <w:rsid w:val="007C4332"/>
    <w:rsid w:val="007C5341"/>
    <w:rsid w:val="007C53A5"/>
    <w:rsid w:val="007C53F4"/>
    <w:rsid w:val="007C5922"/>
    <w:rsid w:val="007C5DD9"/>
    <w:rsid w:val="007C5EF6"/>
    <w:rsid w:val="007C618D"/>
    <w:rsid w:val="007C669D"/>
    <w:rsid w:val="007C6A62"/>
    <w:rsid w:val="007C6DB4"/>
    <w:rsid w:val="007C75A2"/>
    <w:rsid w:val="007C7C75"/>
    <w:rsid w:val="007D0708"/>
    <w:rsid w:val="007D095D"/>
    <w:rsid w:val="007D11A3"/>
    <w:rsid w:val="007D180C"/>
    <w:rsid w:val="007D1F90"/>
    <w:rsid w:val="007D2393"/>
    <w:rsid w:val="007D24B1"/>
    <w:rsid w:val="007D279E"/>
    <w:rsid w:val="007D2DEA"/>
    <w:rsid w:val="007D2DEF"/>
    <w:rsid w:val="007D2F1B"/>
    <w:rsid w:val="007D3030"/>
    <w:rsid w:val="007D37F4"/>
    <w:rsid w:val="007D41B3"/>
    <w:rsid w:val="007D4EFC"/>
    <w:rsid w:val="007D4FA2"/>
    <w:rsid w:val="007D5647"/>
    <w:rsid w:val="007D5A06"/>
    <w:rsid w:val="007D5A62"/>
    <w:rsid w:val="007D5FEC"/>
    <w:rsid w:val="007D6412"/>
    <w:rsid w:val="007D6675"/>
    <w:rsid w:val="007D6790"/>
    <w:rsid w:val="007D7396"/>
    <w:rsid w:val="007D7A4A"/>
    <w:rsid w:val="007D7A90"/>
    <w:rsid w:val="007D7D60"/>
    <w:rsid w:val="007E0115"/>
    <w:rsid w:val="007E0175"/>
    <w:rsid w:val="007E087C"/>
    <w:rsid w:val="007E0A4F"/>
    <w:rsid w:val="007E0DCA"/>
    <w:rsid w:val="007E0E14"/>
    <w:rsid w:val="007E0FE2"/>
    <w:rsid w:val="007E33D1"/>
    <w:rsid w:val="007E350D"/>
    <w:rsid w:val="007E4981"/>
    <w:rsid w:val="007E50EA"/>
    <w:rsid w:val="007E50FB"/>
    <w:rsid w:val="007E6048"/>
    <w:rsid w:val="007E64D8"/>
    <w:rsid w:val="007E6D34"/>
    <w:rsid w:val="007E6EC6"/>
    <w:rsid w:val="007E6F37"/>
    <w:rsid w:val="007E78C0"/>
    <w:rsid w:val="007F0263"/>
    <w:rsid w:val="007F080B"/>
    <w:rsid w:val="007F0D8F"/>
    <w:rsid w:val="007F101B"/>
    <w:rsid w:val="007F11B1"/>
    <w:rsid w:val="007F12BB"/>
    <w:rsid w:val="007F14B3"/>
    <w:rsid w:val="007F1614"/>
    <w:rsid w:val="007F1AEB"/>
    <w:rsid w:val="007F1B38"/>
    <w:rsid w:val="007F25D6"/>
    <w:rsid w:val="007F3361"/>
    <w:rsid w:val="007F3529"/>
    <w:rsid w:val="007F3874"/>
    <w:rsid w:val="007F3B2A"/>
    <w:rsid w:val="007F4A0E"/>
    <w:rsid w:val="007F4D89"/>
    <w:rsid w:val="007F4FEA"/>
    <w:rsid w:val="007F500F"/>
    <w:rsid w:val="007F552D"/>
    <w:rsid w:val="007F5CE9"/>
    <w:rsid w:val="007F68ED"/>
    <w:rsid w:val="007F6942"/>
    <w:rsid w:val="007F6E04"/>
    <w:rsid w:val="007F7E45"/>
    <w:rsid w:val="008005F3"/>
    <w:rsid w:val="0080064B"/>
    <w:rsid w:val="00800823"/>
    <w:rsid w:val="00800CD4"/>
    <w:rsid w:val="00800EA7"/>
    <w:rsid w:val="00801FE5"/>
    <w:rsid w:val="00802116"/>
    <w:rsid w:val="008025E6"/>
    <w:rsid w:val="00802CB0"/>
    <w:rsid w:val="00802D80"/>
    <w:rsid w:val="00802DB3"/>
    <w:rsid w:val="008030C9"/>
    <w:rsid w:val="008030F7"/>
    <w:rsid w:val="0080359E"/>
    <w:rsid w:val="00804437"/>
    <w:rsid w:val="0080471B"/>
    <w:rsid w:val="0080487F"/>
    <w:rsid w:val="0080491C"/>
    <w:rsid w:val="008050B9"/>
    <w:rsid w:val="008054F1"/>
    <w:rsid w:val="008059EE"/>
    <w:rsid w:val="00806373"/>
    <w:rsid w:val="008064AD"/>
    <w:rsid w:val="0080651C"/>
    <w:rsid w:val="008066C9"/>
    <w:rsid w:val="00806704"/>
    <w:rsid w:val="00806B5E"/>
    <w:rsid w:val="0080745F"/>
    <w:rsid w:val="008077B3"/>
    <w:rsid w:val="00810289"/>
    <w:rsid w:val="00810C7F"/>
    <w:rsid w:val="00811276"/>
    <w:rsid w:val="0081194F"/>
    <w:rsid w:val="00811A7E"/>
    <w:rsid w:val="00812958"/>
    <w:rsid w:val="00812985"/>
    <w:rsid w:val="0081322B"/>
    <w:rsid w:val="00813289"/>
    <w:rsid w:val="00813449"/>
    <w:rsid w:val="00813E38"/>
    <w:rsid w:val="00814048"/>
    <w:rsid w:val="00814E98"/>
    <w:rsid w:val="008152ED"/>
    <w:rsid w:val="00815470"/>
    <w:rsid w:val="0081581A"/>
    <w:rsid w:val="0081590D"/>
    <w:rsid w:val="00815D5D"/>
    <w:rsid w:val="00815D98"/>
    <w:rsid w:val="00815F58"/>
    <w:rsid w:val="008161C2"/>
    <w:rsid w:val="008166CD"/>
    <w:rsid w:val="00817D1E"/>
    <w:rsid w:val="008204E3"/>
    <w:rsid w:val="00821140"/>
    <w:rsid w:val="00821308"/>
    <w:rsid w:val="00821521"/>
    <w:rsid w:val="008218FA"/>
    <w:rsid w:val="00822534"/>
    <w:rsid w:val="00822D69"/>
    <w:rsid w:val="0082384C"/>
    <w:rsid w:val="008248BD"/>
    <w:rsid w:val="00824B74"/>
    <w:rsid w:val="00824ED9"/>
    <w:rsid w:val="0082575B"/>
    <w:rsid w:val="00825903"/>
    <w:rsid w:val="008259FF"/>
    <w:rsid w:val="008260EA"/>
    <w:rsid w:val="0082615A"/>
    <w:rsid w:val="00827F1D"/>
    <w:rsid w:val="00830110"/>
    <w:rsid w:val="00830852"/>
    <w:rsid w:val="0083090F"/>
    <w:rsid w:val="008309B7"/>
    <w:rsid w:val="008309C2"/>
    <w:rsid w:val="00830EA0"/>
    <w:rsid w:val="00831266"/>
    <w:rsid w:val="0083127F"/>
    <w:rsid w:val="0083137B"/>
    <w:rsid w:val="00831447"/>
    <w:rsid w:val="008317BE"/>
    <w:rsid w:val="008325FE"/>
    <w:rsid w:val="00832A57"/>
    <w:rsid w:val="00832C23"/>
    <w:rsid w:val="008334B5"/>
    <w:rsid w:val="008335F4"/>
    <w:rsid w:val="00833976"/>
    <w:rsid w:val="00833AF7"/>
    <w:rsid w:val="00833E9B"/>
    <w:rsid w:val="0083417B"/>
    <w:rsid w:val="00834384"/>
    <w:rsid w:val="00834629"/>
    <w:rsid w:val="00834B1F"/>
    <w:rsid w:val="00834D96"/>
    <w:rsid w:val="008352D3"/>
    <w:rsid w:val="008357E3"/>
    <w:rsid w:val="00835C01"/>
    <w:rsid w:val="00836667"/>
    <w:rsid w:val="00836702"/>
    <w:rsid w:val="00836AEA"/>
    <w:rsid w:val="00836C1C"/>
    <w:rsid w:val="00837B48"/>
    <w:rsid w:val="00837D56"/>
    <w:rsid w:val="0084077B"/>
    <w:rsid w:val="008412B0"/>
    <w:rsid w:val="00841835"/>
    <w:rsid w:val="00842626"/>
    <w:rsid w:val="008429A8"/>
    <w:rsid w:val="00842D81"/>
    <w:rsid w:val="00842F54"/>
    <w:rsid w:val="008431F4"/>
    <w:rsid w:val="00843374"/>
    <w:rsid w:val="008435CC"/>
    <w:rsid w:val="00843D13"/>
    <w:rsid w:val="00844334"/>
    <w:rsid w:val="0084436C"/>
    <w:rsid w:val="00844744"/>
    <w:rsid w:val="00844A7E"/>
    <w:rsid w:val="00845055"/>
    <w:rsid w:val="0084519A"/>
    <w:rsid w:val="00845659"/>
    <w:rsid w:val="0084581D"/>
    <w:rsid w:val="00845A57"/>
    <w:rsid w:val="00845B83"/>
    <w:rsid w:val="00845E88"/>
    <w:rsid w:val="00846812"/>
    <w:rsid w:val="00846BC9"/>
    <w:rsid w:val="00846D53"/>
    <w:rsid w:val="00847436"/>
    <w:rsid w:val="00847BAD"/>
    <w:rsid w:val="00847C36"/>
    <w:rsid w:val="008504B5"/>
    <w:rsid w:val="008507A4"/>
    <w:rsid w:val="0085116D"/>
    <w:rsid w:val="00851194"/>
    <w:rsid w:val="00851374"/>
    <w:rsid w:val="008518A4"/>
    <w:rsid w:val="00851991"/>
    <w:rsid w:val="00851B55"/>
    <w:rsid w:val="00851CE8"/>
    <w:rsid w:val="00851E60"/>
    <w:rsid w:val="00852B5A"/>
    <w:rsid w:val="00852D17"/>
    <w:rsid w:val="00852D22"/>
    <w:rsid w:val="00852F41"/>
    <w:rsid w:val="008531F6"/>
    <w:rsid w:val="00853384"/>
    <w:rsid w:val="0085353C"/>
    <w:rsid w:val="008537F7"/>
    <w:rsid w:val="0085388A"/>
    <w:rsid w:val="00853DDB"/>
    <w:rsid w:val="0085406A"/>
    <w:rsid w:val="00854545"/>
    <w:rsid w:val="00854939"/>
    <w:rsid w:val="00854FDE"/>
    <w:rsid w:val="00855298"/>
    <w:rsid w:val="00855300"/>
    <w:rsid w:val="008553FE"/>
    <w:rsid w:val="008557A8"/>
    <w:rsid w:val="00855914"/>
    <w:rsid w:val="00855C8F"/>
    <w:rsid w:val="00855C98"/>
    <w:rsid w:val="00855F51"/>
    <w:rsid w:val="008560B4"/>
    <w:rsid w:val="0085624D"/>
    <w:rsid w:val="0085661E"/>
    <w:rsid w:val="00856942"/>
    <w:rsid w:val="00856C37"/>
    <w:rsid w:val="00856D90"/>
    <w:rsid w:val="00857780"/>
    <w:rsid w:val="00857AF2"/>
    <w:rsid w:val="00860222"/>
    <w:rsid w:val="00860401"/>
    <w:rsid w:val="00860972"/>
    <w:rsid w:val="00860A65"/>
    <w:rsid w:val="00860B1B"/>
    <w:rsid w:val="00860D19"/>
    <w:rsid w:val="0086127F"/>
    <w:rsid w:val="0086146C"/>
    <w:rsid w:val="00861542"/>
    <w:rsid w:val="008616EE"/>
    <w:rsid w:val="00861BEA"/>
    <w:rsid w:val="00862A34"/>
    <w:rsid w:val="0086320C"/>
    <w:rsid w:val="00863409"/>
    <w:rsid w:val="00863844"/>
    <w:rsid w:val="008638D0"/>
    <w:rsid w:val="00863956"/>
    <w:rsid w:val="00863DBE"/>
    <w:rsid w:val="008643F5"/>
    <w:rsid w:val="0086442E"/>
    <w:rsid w:val="00864D63"/>
    <w:rsid w:val="00865109"/>
    <w:rsid w:val="008658E1"/>
    <w:rsid w:val="00865BCC"/>
    <w:rsid w:val="00866190"/>
    <w:rsid w:val="008668A1"/>
    <w:rsid w:val="00866AB6"/>
    <w:rsid w:val="008675C3"/>
    <w:rsid w:val="00867D17"/>
    <w:rsid w:val="00870584"/>
    <w:rsid w:val="00870637"/>
    <w:rsid w:val="008707D6"/>
    <w:rsid w:val="00870C80"/>
    <w:rsid w:val="008716FE"/>
    <w:rsid w:val="00872033"/>
    <w:rsid w:val="008725E7"/>
    <w:rsid w:val="0087288B"/>
    <w:rsid w:val="00872ACA"/>
    <w:rsid w:val="00873036"/>
    <w:rsid w:val="00873954"/>
    <w:rsid w:val="00873BC0"/>
    <w:rsid w:val="008740BF"/>
    <w:rsid w:val="00874A04"/>
    <w:rsid w:val="00874C7A"/>
    <w:rsid w:val="00875075"/>
    <w:rsid w:val="0087527A"/>
    <w:rsid w:val="00875347"/>
    <w:rsid w:val="008754E4"/>
    <w:rsid w:val="00875820"/>
    <w:rsid w:val="0087594B"/>
    <w:rsid w:val="00875964"/>
    <w:rsid w:val="008759A0"/>
    <w:rsid w:val="00875E92"/>
    <w:rsid w:val="008765D6"/>
    <w:rsid w:val="00876D29"/>
    <w:rsid w:val="0087728A"/>
    <w:rsid w:val="00877A7E"/>
    <w:rsid w:val="00877B28"/>
    <w:rsid w:val="00877C5C"/>
    <w:rsid w:val="00877DEA"/>
    <w:rsid w:val="00877EA4"/>
    <w:rsid w:val="00877F1E"/>
    <w:rsid w:val="0088002B"/>
    <w:rsid w:val="008804B9"/>
    <w:rsid w:val="0088076E"/>
    <w:rsid w:val="00882DD8"/>
    <w:rsid w:val="0088309D"/>
    <w:rsid w:val="0088354C"/>
    <w:rsid w:val="008838E4"/>
    <w:rsid w:val="008839AA"/>
    <w:rsid w:val="00883CF8"/>
    <w:rsid w:val="008842DD"/>
    <w:rsid w:val="00884408"/>
    <w:rsid w:val="008844CC"/>
    <w:rsid w:val="008844F8"/>
    <w:rsid w:val="0088456F"/>
    <w:rsid w:val="00884A08"/>
    <w:rsid w:val="00884B56"/>
    <w:rsid w:val="00885593"/>
    <w:rsid w:val="008861E9"/>
    <w:rsid w:val="00886514"/>
    <w:rsid w:val="00886E4A"/>
    <w:rsid w:val="0088726A"/>
    <w:rsid w:val="008878AE"/>
    <w:rsid w:val="00887CB3"/>
    <w:rsid w:val="00887EE1"/>
    <w:rsid w:val="008909CF"/>
    <w:rsid w:val="00890D94"/>
    <w:rsid w:val="00890FEA"/>
    <w:rsid w:val="00891177"/>
    <w:rsid w:val="00891912"/>
    <w:rsid w:val="0089214E"/>
    <w:rsid w:val="00892211"/>
    <w:rsid w:val="00892649"/>
    <w:rsid w:val="00893149"/>
    <w:rsid w:val="008934EF"/>
    <w:rsid w:val="00893D7E"/>
    <w:rsid w:val="008947F5"/>
    <w:rsid w:val="00894C5E"/>
    <w:rsid w:val="00894E9D"/>
    <w:rsid w:val="00895546"/>
    <w:rsid w:val="00895A70"/>
    <w:rsid w:val="00895CAA"/>
    <w:rsid w:val="00895DB6"/>
    <w:rsid w:val="00895E8E"/>
    <w:rsid w:val="00896232"/>
    <w:rsid w:val="00896350"/>
    <w:rsid w:val="008963D1"/>
    <w:rsid w:val="00896651"/>
    <w:rsid w:val="008968CB"/>
    <w:rsid w:val="00896900"/>
    <w:rsid w:val="00896BFF"/>
    <w:rsid w:val="00896F54"/>
    <w:rsid w:val="0089709F"/>
    <w:rsid w:val="00897174"/>
    <w:rsid w:val="008972A6"/>
    <w:rsid w:val="00897A5F"/>
    <w:rsid w:val="008A00D4"/>
    <w:rsid w:val="008A04C9"/>
    <w:rsid w:val="008A061D"/>
    <w:rsid w:val="008A0C72"/>
    <w:rsid w:val="008A113E"/>
    <w:rsid w:val="008A1A0A"/>
    <w:rsid w:val="008A1A69"/>
    <w:rsid w:val="008A1C63"/>
    <w:rsid w:val="008A2131"/>
    <w:rsid w:val="008A2178"/>
    <w:rsid w:val="008A23B8"/>
    <w:rsid w:val="008A2CD4"/>
    <w:rsid w:val="008A30E9"/>
    <w:rsid w:val="008A3468"/>
    <w:rsid w:val="008A3E8F"/>
    <w:rsid w:val="008A4729"/>
    <w:rsid w:val="008A4776"/>
    <w:rsid w:val="008A4AC3"/>
    <w:rsid w:val="008A4B12"/>
    <w:rsid w:val="008A4E2E"/>
    <w:rsid w:val="008A4F21"/>
    <w:rsid w:val="008A4FC2"/>
    <w:rsid w:val="008A51FE"/>
    <w:rsid w:val="008A5A6D"/>
    <w:rsid w:val="008A62C6"/>
    <w:rsid w:val="008A6999"/>
    <w:rsid w:val="008A69C4"/>
    <w:rsid w:val="008A7494"/>
    <w:rsid w:val="008A7FAF"/>
    <w:rsid w:val="008A7FC1"/>
    <w:rsid w:val="008B011F"/>
    <w:rsid w:val="008B06E1"/>
    <w:rsid w:val="008B0815"/>
    <w:rsid w:val="008B0849"/>
    <w:rsid w:val="008B0BDC"/>
    <w:rsid w:val="008B0BEC"/>
    <w:rsid w:val="008B0CCE"/>
    <w:rsid w:val="008B11C1"/>
    <w:rsid w:val="008B132A"/>
    <w:rsid w:val="008B14C3"/>
    <w:rsid w:val="008B1543"/>
    <w:rsid w:val="008B1C49"/>
    <w:rsid w:val="008B28DD"/>
    <w:rsid w:val="008B3576"/>
    <w:rsid w:val="008B3D08"/>
    <w:rsid w:val="008B494E"/>
    <w:rsid w:val="008B503C"/>
    <w:rsid w:val="008B5135"/>
    <w:rsid w:val="008B599D"/>
    <w:rsid w:val="008B5A2A"/>
    <w:rsid w:val="008B5AC0"/>
    <w:rsid w:val="008B5D62"/>
    <w:rsid w:val="008B663F"/>
    <w:rsid w:val="008B68B8"/>
    <w:rsid w:val="008B73DA"/>
    <w:rsid w:val="008B76FB"/>
    <w:rsid w:val="008B772F"/>
    <w:rsid w:val="008B7CE2"/>
    <w:rsid w:val="008C0089"/>
    <w:rsid w:val="008C020E"/>
    <w:rsid w:val="008C030B"/>
    <w:rsid w:val="008C0AFE"/>
    <w:rsid w:val="008C0CB4"/>
    <w:rsid w:val="008C0DC9"/>
    <w:rsid w:val="008C0DFD"/>
    <w:rsid w:val="008C1AF0"/>
    <w:rsid w:val="008C1DF4"/>
    <w:rsid w:val="008C1EA8"/>
    <w:rsid w:val="008C249D"/>
    <w:rsid w:val="008C2530"/>
    <w:rsid w:val="008C30A5"/>
    <w:rsid w:val="008C30E1"/>
    <w:rsid w:val="008C34EE"/>
    <w:rsid w:val="008C39ED"/>
    <w:rsid w:val="008C3A69"/>
    <w:rsid w:val="008C40E1"/>
    <w:rsid w:val="008C5261"/>
    <w:rsid w:val="008C527E"/>
    <w:rsid w:val="008C62FF"/>
    <w:rsid w:val="008C66A1"/>
    <w:rsid w:val="008C6E06"/>
    <w:rsid w:val="008C6E19"/>
    <w:rsid w:val="008C71AF"/>
    <w:rsid w:val="008D00C7"/>
    <w:rsid w:val="008D059B"/>
    <w:rsid w:val="008D0AE9"/>
    <w:rsid w:val="008D1F58"/>
    <w:rsid w:val="008D219C"/>
    <w:rsid w:val="008D24D7"/>
    <w:rsid w:val="008D26C1"/>
    <w:rsid w:val="008D2794"/>
    <w:rsid w:val="008D27EE"/>
    <w:rsid w:val="008D36B3"/>
    <w:rsid w:val="008D3B62"/>
    <w:rsid w:val="008D451D"/>
    <w:rsid w:val="008D50E7"/>
    <w:rsid w:val="008D56D7"/>
    <w:rsid w:val="008D578E"/>
    <w:rsid w:val="008D5A44"/>
    <w:rsid w:val="008D5A94"/>
    <w:rsid w:val="008D5EC9"/>
    <w:rsid w:val="008D61A6"/>
    <w:rsid w:val="008D679D"/>
    <w:rsid w:val="008D6C18"/>
    <w:rsid w:val="008D73F5"/>
    <w:rsid w:val="008D784C"/>
    <w:rsid w:val="008D7CA2"/>
    <w:rsid w:val="008E03D9"/>
    <w:rsid w:val="008E0449"/>
    <w:rsid w:val="008E0494"/>
    <w:rsid w:val="008E070E"/>
    <w:rsid w:val="008E09D6"/>
    <w:rsid w:val="008E0B8D"/>
    <w:rsid w:val="008E0D89"/>
    <w:rsid w:val="008E10F7"/>
    <w:rsid w:val="008E1BE3"/>
    <w:rsid w:val="008E313E"/>
    <w:rsid w:val="008E3C66"/>
    <w:rsid w:val="008E3C88"/>
    <w:rsid w:val="008E416D"/>
    <w:rsid w:val="008E4255"/>
    <w:rsid w:val="008E4467"/>
    <w:rsid w:val="008E51C3"/>
    <w:rsid w:val="008E525B"/>
    <w:rsid w:val="008E5419"/>
    <w:rsid w:val="008E56C8"/>
    <w:rsid w:val="008E59FC"/>
    <w:rsid w:val="008E5A6B"/>
    <w:rsid w:val="008E624F"/>
    <w:rsid w:val="008E7D80"/>
    <w:rsid w:val="008E7DD4"/>
    <w:rsid w:val="008F03DA"/>
    <w:rsid w:val="008F0A03"/>
    <w:rsid w:val="008F126F"/>
    <w:rsid w:val="008F15B2"/>
    <w:rsid w:val="008F1622"/>
    <w:rsid w:val="008F2033"/>
    <w:rsid w:val="008F212C"/>
    <w:rsid w:val="008F23D5"/>
    <w:rsid w:val="008F245C"/>
    <w:rsid w:val="008F250E"/>
    <w:rsid w:val="008F2838"/>
    <w:rsid w:val="008F2D9E"/>
    <w:rsid w:val="008F326B"/>
    <w:rsid w:val="008F472A"/>
    <w:rsid w:val="008F494F"/>
    <w:rsid w:val="008F4EA9"/>
    <w:rsid w:val="008F5147"/>
    <w:rsid w:val="008F5F70"/>
    <w:rsid w:val="008F6674"/>
    <w:rsid w:val="008F69EB"/>
    <w:rsid w:val="008F706F"/>
    <w:rsid w:val="008F7142"/>
    <w:rsid w:val="00900764"/>
    <w:rsid w:val="009007AC"/>
    <w:rsid w:val="0090094F"/>
    <w:rsid w:val="00900C25"/>
    <w:rsid w:val="00901300"/>
    <w:rsid w:val="009021A1"/>
    <w:rsid w:val="009021EE"/>
    <w:rsid w:val="00902D5D"/>
    <w:rsid w:val="009031F1"/>
    <w:rsid w:val="009032B7"/>
    <w:rsid w:val="00903346"/>
    <w:rsid w:val="009038BE"/>
    <w:rsid w:val="00903D67"/>
    <w:rsid w:val="009040FF"/>
    <w:rsid w:val="009041C7"/>
    <w:rsid w:val="0090444A"/>
    <w:rsid w:val="009047C0"/>
    <w:rsid w:val="009055D3"/>
    <w:rsid w:val="00906102"/>
    <w:rsid w:val="0090667A"/>
    <w:rsid w:val="00906CA9"/>
    <w:rsid w:val="009072F1"/>
    <w:rsid w:val="00907EF1"/>
    <w:rsid w:val="0091015C"/>
    <w:rsid w:val="00910236"/>
    <w:rsid w:val="00910587"/>
    <w:rsid w:val="00911783"/>
    <w:rsid w:val="0091184A"/>
    <w:rsid w:val="00911B07"/>
    <w:rsid w:val="00912095"/>
    <w:rsid w:val="009132FD"/>
    <w:rsid w:val="009133B9"/>
    <w:rsid w:val="00913469"/>
    <w:rsid w:val="00913A57"/>
    <w:rsid w:val="009145BF"/>
    <w:rsid w:val="009148D2"/>
    <w:rsid w:val="009151CB"/>
    <w:rsid w:val="009164AC"/>
    <w:rsid w:val="00916521"/>
    <w:rsid w:val="00916A31"/>
    <w:rsid w:val="00916A39"/>
    <w:rsid w:val="00916F3E"/>
    <w:rsid w:val="009170B4"/>
    <w:rsid w:val="009173AF"/>
    <w:rsid w:val="00917B7F"/>
    <w:rsid w:val="0092005E"/>
    <w:rsid w:val="00920757"/>
    <w:rsid w:val="00920D27"/>
    <w:rsid w:val="00920E16"/>
    <w:rsid w:val="0092135C"/>
    <w:rsid w:val="009216D9"/>
    <w:rsid w:val="009218EE"/>
    <w:rsid w:val="0092248D"/>
    <w:rsid w:val="0092291D"/>
    <w:rsid w:val="00922936"/>
    <w:rsid w:val="009229E4"/>
    <w:rsid w:val="00922AF0"/>
    <w:rsid w:val="00922B60"/>
    <w:rsid w:val="00922E86"/>
    <w:rsid w:val="00923287"/>
    <w:rsid w:val="00923495"/>
    <w:rsid w:val="00923CCC"/>
    <w:rsid w:val="009240A4"/>
    <w:rsid w:val="0092415F"/>
    <w:rsid w:val="00924CCE"/>
    <w:rsid w:val="00925296"/>
    <w:rsid w:val="009257B6"/>
    <w:rsid w:val="0092631E"/>
    <w:rsid w:val="009264FA"/>
    <w:rsid w:val="00926773"/>
    <w:rsid w:val="009267CB"/>
    <w:rsid w:val="00926A45"/>
    <w:rsid w:val="00926A7B"/>
    <w:rsid w:val="00927542"/>
    <w:rsid w:val="0092770B"/>
    <w:rsid w:val="009279B7"/>
    <w:rsid w:val="00927B6A"/>
    <w:rsid w:val="00927EE1"/>
    <w:rsid w:val="0093179D"/>
    <w:rsid w:val="00931951"/>
    <w:rsid w:val="009319C0"/>
    <w:rsid w:val="00931BF1"/>
    <w:rsid w:val="0093226E"/>
    <w:rsid w:val="00932345"/>
    <w:rsid w:val="009326D0"/>
    <w:rsid w:val="00932AE9"/>
    <w:rsid w:val="00932AFD"/>
    <w:rsid w:val="00932F80"/>
    <w:rsid w:val="00933475"/>
    <w:rsid w:val="00933B39"/>
    <w:rsid w:val="0093403F"/>
    <w:rsid w:val="00934474"/>
    <w:rsid w:val="00935427"/>
    <w:rsid w:val="00935C34"/>
    <w:rsid w:val="0093607C"/>
    <w:rsid w:val="009360BA"/>
    <w:rsid w:val="00936136"/>
    <w:rsid w:val="0093640E"/>
    <w:rsid w:val="00937264"/>
    <w:rsid w:val="00937343"/>
    <w:rsid w:val="009378AD"/>
    <w:rsid w:val="00937E62"/>
    <w:rsid w:val="009400DC"/>
    <w:rsid w:val="009400EC"/>
    <w:rsid w:val="00940658"/>
    <w:rsid w:val="009406FB"/>
    <w:rsid w:val="009408D0"/>
    <w:rsid w:val="009409C7"/>
    <w:rsid w:val="00940CE3"/>
    <w:rsid w:val="00941A73"/>
    <w:rsid w:val="00942FD5"/>
    <w:rsid w:val="00942FF8"/>
    <w:rsid w:val="00942FFD"/>
    <w:rsid w:val="009433A4"/>
    <w:rsid w:val="00943C7A"/>
    <w:rsid w:val="00943CDC"/>
    <w:rsid w:val="00943E5F"/>
    <w:rsid w:val="009442D1"/>
    <w:rsid w:val="00944F9A"/>
    <w:rsid w:val="00945B2D"/>
    <w:rsid w:val="00946547"/>
    <w:rsid w:val="00946905"/>
    <w:rsid w:val="00946A10"/>
    <w:rsid w:val="00946B82"/>
    <w:rsid w:val="00947213"/>
    <w:rsid w:val="00947524"/>
    <w:rsid w:val="009479C5"/>
    <w:rsid w:val="00947A6D"/>
    <w:rsid w:val="00947CA9"/>
    <w:rsid w:val="00947F73"/>
    <w:rsid w:val="009503DA"/>
    <w:rsid w:val="009510D6"/>
    <w:rsid w:val="009512B7"/>
    <w:rsid w:val="0095162D"/>
    <w:rsid w:val="0095242D"/>
    <w:rsid w:val="0095253A"/>
    <w:rsid w:val="009526FA"/>
    <w:rsid w:val="00952D4A"/>
    <w:rsid w:val="00952DEF"/>
    <w:rsid w:val="00952F65"/>
    <w:rsid w:val="00953042"/>
    <w:rsid w:val="009533CD"/>
    <w:rsid w:val="0095366E"/>
    <w:rsid w:val="009542F1"/>
    <w:rsid w:val="0095430B"/>
    <w:rsid w:val="00954332"/>
    <w:rsid w:val="0095481E"/>
    <w:rsid w:val="00954A9D"/>
    <w:rsid w:val="00955948"/>
    <w:rsid w:val="00955959"/>
    <w:rsid w:val="00955A20"/>
    <w:rsid w:val="00955BCB"/>
    <w:rsid w:val="009560F3"/>
    <w:rsid w:val="00956134"/>
    <w:rsid w:val="0095672E"/>
    <w:rsid w:val="0095681D"/>
    <w:rsid w:val="009569E4"/>
    <w:rsid w:val="00956AE4"/>
    <w:rsid w:val="0095704D"/>
    <w:rsid w:val="00957329"/>
    <w:rsid w:val="0095793F"/>
    <w:rsid w:val="0096056C"/>
    <w:rsid w:val="00960736"/>
    <w:rsid w:val="00960A31"/>
    <w:rsid w:val="00960CDD"/>
    <w:rsid w:val="00961BF0"/>
    <w:rsid w:val="00961D45"/>
    <w:rsid w:val="009627F9"/>
    <w:rsid w:val="00962E11"/>
    <w:rsid w:val="00963806"/>
    <w:rsid w:val="00964256"/>
    <w:rsid w:val="0096531A"/>
    <w:rsid w:val="009655E3"/>
    <w:rsid w:val="0096563E"/>
    <w:rsid w:val="00965FCF"/>
    <w:rsid w:val="009663A1"/>
    <w:rsid w:val="009663F6"/>
    <w:rsid w:val="009666CC"/>
    <w:rsid w:val="00966885"/>
    <w:rsid w:val="00966B74"/>
    <w:rsid w:val="00966DCC"/>
    <w:rsid w:val="009671F2"/>
    <w:rsid w:val="00967304"/>
    <w:rsid w:val="009676C9"/>
    <w:rsid w:val="00967972"/>
    <w:rsid w:val="0097013D"/>
    <w:rsid w:val="0097105A"/>
    <w:rsid w:val="00971342"/>
    <w:rsid w:val="009718DB"/>
    <w:rsid w:val="00971AD8"/>
    <w:rsid w:val="00972D63"/>
    <w:rsid w:val="00972E76"/>
    <w:rsid w:val="0097317F"/>
    <w:rsid w:val="0097359A"/>
    <w:rsid w:val="00973A97"/>
    <w:rsid w:val="00973C1F"/>
    <w:rsid w:val="00973D13"/>
    <w:rsid w:val="009747F9"/>
    <w:rsid w:val="00974EA8"/>
    <w:rsid w:val="00975A8D"/>
    <w:rsid w:val="00976044"/>
    <w:rsid w:val="0097651C"/>
    <w:rsid w:val="00976A86"/>
    <w:rsid w:val="00976A90"/>
    <w:rsid w:val="00976B97"/>
    <w:rsid w:val="00976E37"/>
    <w:rsid w:val="0097711E"/>
    <w:rsid w:val="00977B27"/>
    <w:rsid w:val="00977EAC"/>
    <w:rsid w:val="00977F0E"/>
    <w:rsid w:val="00980122"/>
    <w:rsid w:val="00980962"/>
    <w:rsid w:val="00980DD8"/>
    <w:rsid w:val="00981112"/>
    <w:rsid w:val="009818DF"/>
    <w:rsid w:val="00981B71"/>
    <w:rsid w:val="00981C6D"/>
    <w:rsid w:val="00982285"/>
    <w:rsid w:val="00982A13"/>
    <w:rsid w:val="00982B3E"/>
    <w:rsid w:val="0098393D"/>
    <w:rsid w:val="00984158"/>
    <w:rsid w:val="009843BB"/>
    <w:rsid w:val="009849E9"/>
    <w:rsid w:val="00984C3E"/>
    <w:rsid w:val="00985A02"/>
    <w:rsid w:val="00985DAC"/>
    <w:rsid w:val="00985FC3"/>
    <w:rsid w:val="00986569"/>
    <w:rsid w:val="009871B5"/>
    <w:rsid w:val="00987636"/>
    <w:rsid w:val="009876AB"/>
    <w:rsid w:val="00987D35"/>
    <w:rsid w:val="00987D59"/>
    <w:rsid w:val="00987DA1"/>
    <w:rsid w:val="009904D3"/>
    <w:rsid w:val="00990AB5"/>
    <w:rsid w:val="00990FFC"/>
    <w:rsid w:val="0099138F"/>
    <w:rsid w:val="00991406"/>
    <w:rsid w:val="0099231F"/>
    <w:rsid w:val="009929CC"/>
    <w:rsid w:val="009934DD"/>
    <w:rsid w:val="00993685"/>
    <w:rsid w:val="009939A5"/>
    <w:rsid w:val="009939ED"/>
    <w:rsid w:val="00993A0D"/>
    <w:rsid w:val="0099400D"/>
    <w:rsid w:val="0099448B"/>
    <w:rsid w:val="00994588"/>
    <w:rsid w:val="00994A8C"/>
    <w:rsid w:val="00995515"/>
    <w:rsid w:val="00995DD8"/>
    <w:rsid w:val="00995DFD"/>
    <w:rsid w:val="00996008"/>
    <w:rsid w:val="009970D3"/>
    <w:rsid w:val="00997CB8"/>
    <w:rsid w:val="009A0714"/>
    <w:rsid w:val="009A1203"/>
    <w:rsid w:val="009A137E"/>
    <w:rsid w:val="009A1605"/>
    <w:rsid w:val="009A1C8E"/>
    <w:rsid w:val="009A25C7"/>
    <w:rsid w:val="009A2D64"/>
    <w:rsid w:val="009A3041"/>
    <w:rsid w:val="009A3B5D"/>
    <w:rsid w:val="009A400F"/>
    <w:rsid w:val="009A4881"/>
    <w:rsid w:val="009A4FD9"/>
    <w:rsid w:val="009A52BC"/>
    <w:rsid w:val="009A5366"/>
    <w:rsid w:val="009A5ADC"/>
    <w:rsid w:val="009A5FEE"/>
    <w:rsid w:val="009A69A6"/>
    <w:rsid w:val="009A6A80"/>
    <w:rsid w:val="009A6B0B"/>
    <w:rsid w:val="009A6D7B"/>
    <w:rsid w:val="009A6DF7"/>
    <w:rsid w:val="009A77F2"/>
    <w:rsid w:val="009B02BF"/>
    <w:rsid w:val="009B04E6"/>
    <w:rsid w:val="009B0643"/>
    <w:rsid w:val="009B0772"/>
    <w:rsid w:val="009B0AB7"/>
    <w:rsid w:val="009B1429"/>
    <w:rsid w:val="009B1622"/>
    <w:rsid w:val="009B17CE"/>
    <w:rsid w:val="009B2487"/>
    <w:rsid w:val="009B2E55"/>
    <w:rsid w:val="009B3229"/>
    <w:rsid w:val="009B36CF"/>
    <w:rsid w:val="009B36D3"/>
    <w:rsid w:val="009B3807"/>
    <w:rsid w:val="009B3BF8"/>
    <w:rsid w:val="009B403D"/>
    <w:rsid w:val="009B428C"/>
    <w:rsid w:val="009B4366"/>
    <w:rsid w:val="009B4B4D"/>
    <w:rsid w:val="009B51EF"/>
    <w:rsid w:val="009B571B"/>
    <w:rsid w:val="009B5AB1"/>
    <w:rsid w:val="009B6246"/>
    <w:rsid w:val="009B70C0"/>
    <w:rsid w:val="009B786A"/>
    <w:rsid w:val="009C01AD"/>
    <w:rsid w:val="009C1012"/>
    <w:rsid w:val="009C1136"/>
    <w:rsid w:val="009C117C"/>
    <w:rsid w:val="009C1718"/>
    <w:rsid w:val="009C1781"/>
    <w:rsid w:val="009C1F4E"/>
    <w:rsid w:val="009C2ADF"/>
    <w:rsid w:val="009C2BAC"/>
    <w:rsid w:val="009C356C"/>
    <w:rsid w:val="009C37D6"/>
    <w:rsid w:val="009C440D"/>
    <w:rsid w:val="009C48FD"/>
    <w:rsid w:val="009C498D"/>
    <w:rsid w:val="009C4A20"/>
    <w:rsid w:val="009C4A82"/>
    <w:rsid w:val="009C518A"/>
    <w:rsid w:val="009C55A0"/>
    <w:rsid w:val="009C5672"/>
    <w:rsid w:val="009C5692"/>
    <w:rsid w:val="009C5790"/>
    <w:rsid w:val="009C6391"/>
    <w:rsid w:val="009C65EE"/>
    <w:rsid w:val="009C7370"/>
    <w:rsid w:val="009C778E"/>
    <w:rsid w:val="009C7EEF"/>
    <w:rsid w:val="009D01C8"/>
    <w:rsid w:val="009D02C2"/>
    <w:rsid w:val="009D04A2"/>
    <w:rsid w:val="009D0D36"/>
    <w:rsid w:val="009D0E40"/>
    <w:rsid w:val="009D0E72"/>
    <w:rsid w:val="009D119E"/>
    <w:rsid w:val="009D11C5"/>
    <w:rsid w:val="009D13A9"/>
    <w:rsid w:val="009D13DF"/>
    <w:rsid w:val="009D186D"/>
    <w:rsid w:val="009D1CA7"/>
    <w:rsid w:val="009D1D71"/>
    <w:rsid w:val="009D22C1"/>
    <w:rsid w:val="009D33DA"/>
    <w:rsid w:val="009D3AF1"/>
    <w:rsid w:val="009D3D3F"/>
    <w:rsid w:val="009D3E8A"/>
    <w:rsid w:val="009D41E7"/>
    <w:rsid w:val="009D45F9"/>
    <w:rsid w:val="009D4E73"/>
    <w:rsid w:val="009D648F"/>
    <w:rsid w:val="009D6520"/>
    <w:rsid w:val="009D65A1"/>
    <w:rsid w:val="009D691B"/>
    <w:rsid w:val="009D72C9"/>
    <w:rsid w:val="009D759B"/>
    <w:rsid w:val="009D76A3"/>
    <w:rsid w:val="009D76B5"/>
    <w:rsid w:val="009D77A7"/>
    <w:rsid w:val="009D7DB6"/>
    <w:rsid w:val="009D7DD1"/>
    <w:rsid w:val="009E0A0A"/>
    <w:rsid w:val="009E0A72"/>
    <w:rsid w:val="009E0D25"/>
    <w:rsid w:val="009E1A0E"/>
    <w:rsid w:val="009E1C56"/>
    <w:rsid w:val="009E1D38"/>
    <w:rsid w:val="009E1D80"/>
    <w:rsid w:val="009E1F00"/>
    <w:rsid w:val="009E2A85"/>
    <w:rsid w:val="009E2D85"/>
    <w:rsid w:val="009E3405"/>
    <w:rsid w:val="009E4732"/>
    <w:rsid w:val="009E4B4E"/>
    <w:rsid w:val="009E5105"/>
    <w:rsid w:val="009E5260"/>
    <w:rsid w:val="009E5475"/>
    <w:rsid w:val="009E584D"/>
    <w:rsid w:val="009E59DE"/>
    <w:rsid w:val="009E5CA6"/>
    <w:rsid w:val="009E6174"/>
    <w:rsid w:val="009E6561"/>
    <w:rsid w:val="009E6BB8"/>
    <w:rsid w:val="009E71D5"/>
    <w:rsid w:val="009E7354"/>
    <w:rsid w:val="009E7AB0"/>
    <w:rsid w:val="009E7BF5"/>
    <w:rsid w:val="009F02A9"/>
    <w:rsid w:val="009F031B"/>
    <w:rsid w:val="009F0A13"/>
    <w:rsid w:val="009F1073"/>
    <w:rsid w:val="009F13EB"/>
    <w:rsid w:val="009F189D"/>
    <w:rsid w:val="009F2DAA"/>
    <w:rsid w:val="009F362F"/>
    <w:rsid w:val="009F3B51"/>
    <w:rsid w:val="009F4158"/>
    <w:rsid w:val="009F440B"/>
    <w:rsid w:val="009F4747"/>
    <w:rsid w:val="009F5346"/>
    <w:rsid w:val="009F57C6"/>
    <w:rsid w:val="009F6318"/>
    <w:rsid w:val="009F6C13"/>
    <w:rsid w:val="009F7179"/>
    <w:rsid w:val="009F72C7"/>
    <w:rsid w:val="009F77C4"/>
    <w:rsid w:val="009F7B65"/>
    <w:rsid w:val="00A00363"/>
    <w:rsid w:val="00A003C3"/>
    <w:rsid w:val="00A004D6"/>
    <w:rsid w:val="00A0082E"/>
    <w:rsid w:val="00A009F6"/>
    <w:rsid w:val="00A00A69"/>
    <w:rsid w:val="00A017AE"/>
    <w:rsid w:val="00A0183F"/>
    <w:rsid w:val="00A01990"/>
    <w:rsid w:val="00A0204F"/>
    <w:rsid w:val="00A02290"/>
    <w:rsid w:val="00A02329"/>
    <w:rsid w:val="00A02D2C"/>
    <w:rsid w:val="00A02ED6"/>
    <w:rsid w:val="00A038D8"/>
    <w:rsid w:val="00A04290"/>
    <w:rsid w:val="00A04638"/>
    <w:rsid w:val="00A04D24"/>
    <w:rsid w:val="00A05743"/>
    <w:rsid w:val="00A057B6"/>
    <w:rsid w:val="00A05960"/>
    <w:rsid w:val="00A05CDF"/>
    <w:rsid w:val="00A05FFC"/>
    <w:rsid w:val="00A064C5"/>
    <w:rsid w:val="00A06599"/>
    <w:rsid w:val="00A0705F"/>
    <w:rsid w:val="00A07890"/>
    <w:rsid w:val="00A07AB1"/>
    <w:rsid w:val="00A07BA3"/>
    <w:rsid w:val="00A07FA0"/>
    <w:rsid w:val="00A1036E"/>
    <w:rsid w:val="00A10496"/>
    <w:rsid w:val="00A10E5F"/>
    <w:rsid w:val="00A11045"/>
    <w:rsid w:val="00A111D5"/>
    <w:rsid w:val="00A11AC3"/>
    <w:rsid w:val="00A11C7E"/>
    <w:rsid w:val="00A127DE"/>
    <w:rsid w:val="00A12998"/>
    <w:rsid w:val="00A12CD0"/>
    <w:rsid w:val="00A13393"/>
    <w:rsid w:val="00A13566"/>
    <w:rsid w:val="00A1399A"/>
    <w:rsid w:val="00A13CF7"/>
    <w:rsid w:val="00A13DE5"/>
    <w:rsid w:val="00A140EB"/>
    <w:rsid w:val="00A14161"/>
    <w:rsid w:val="00A145A0"/>
    <w:rsid w:val="00A14880"/>
    <w:rsid w:val="00A14AB2"/>
    <w:rsid w:val="00A152C0"/>
    <w:rsid w:val="00A15B76"/>
    <w:rsid w:val="00A165E8"/>
    <w:rsid w:val="00A16600"/>
    <w:rsid w:val="00A16ED6"/>
    <w:rsid w:val="00A170B5"/>
    <w:rsid w:val="00A17213"/>
    <w:rsid w:val="00A1767C"/>
    <w:rsid w:val="00A17710"/>
    <w:rsid w:val="00A20746"/>
    <w:rsid w:val="00A20C45"/>
    <w:rsid w:val="00A2147B"/>
    <w:rsid w:val="00A2154D"/>
    <w:rsid w:val="00A21842"/>
    <w:rsid w:val="00A21B2C"/>
    <w:rsid w:val="00A222BA"/>
    <w:rsid w:val="00A230B7"/>
    <w:rsid w:val="00A233ED"/>
    <w:rsid w:val="00A23DA4"/>
    <w:rsid w:val="00A2411E"/>
    <w:rsid w:val="00A24491"/>
    <w:rsid w:val="00A24643"/>
    <w:rsid w:val="00A24FF3"/>
    <w:rsid w:val="00A2510E"/>
    <w:rsid w:val="00A252A0"/>
    <w:rsid w:val="00A255F0"/>
    <w:rsid w:val="00A2594E"/>
    <w:rsid w:val="00A25AE0"/>
    <w:rsid w:val="00A265A7"/>
    <w:rsid w:val="00A2681C"/>
    <w:rsid w:val="00A26E57"/>
    <w:rsid w:val="00A271FA"/>
    <w:rsid w:val="00A27207"/>
    <w:rsid w:val="00A27A2F"/>
    <w:rsid w:val="00A27F3D"/>
    <w:rsid w:val="00A303FD"/>
    <w:rsid w:val="00A307C5"/>
    <w:rsid w:val="00A30CC4"/>
    <w:rsid w:val="00A3192A"/>
    <w:rsid w:val="00A320A2"/>
    <w:rsid w:val="00A33473"/>
    <w:rsid w:val="00A33749"/>
    <w:rsid w:val="00A343FD"/>
    <w:rsid w:val="00A34C2A"/>
    <w:rsid w:val="00A35021"/>
    <w:rsid w:val="00A354DF"/>
    <w:rsid w:val="00A36385"/>
    <w:rsid w:val="00A369B1"/>
    <w:rsid w:val="00A37E45"/>
    <w:rsid w:val="00A37EFA"/>
    <w:rsid w:val="00A40096"/>
    <w:rsid w:val="00A402AE"/>
    <w:rsid w:val="00A40323"/>
    <w:rsid w:val="00A40DF3"/>
    <w:rsid w:val="00A41780"/>
    <w:rsid w:val="00A41B41"/>
    <w:rsid w:val="00A42519"/>
    <w:rsid w:val="00A4271E"/>
    <w:rsid w:val="00A429CD"/>
    <w:rsid w:val="00A42A4E"/>
    <w:rsid w:val="00A430FB"/>
    <w:rsid w:val="00A435E3"/>
    <w:rsid w:val="00A43694"/>
    <w:rsid w:val="00A438BF"/>
    <w:rsid w:val="00A4416E"/>
    <w:rsid w:val="00A4425E"/>
    <w:rsid w:val="00A4565D"/>
    <w:rsid w:val="00A45677"/>
    <w:rsid w:val="00A458F0"/>
    <w:rsid w:val="00A45996"/>
    <w:rsid w:val="00A46618"/>
    <w:rsid w:val="00A46E4D"/>
    <w:rsid w:val="00A4720B"/>
    <w:rsid w:val="00A4733D"/>
    <w:rsid w:val="00A47DE8"/>
    <w:rsid w:val="00A51001"/>
    <w:rsid w:val="00A5105C"/>
    <w:rsid w:val="00A518A9"/>
    <w:rsid w:val="00A519F1"/>
    <w:rsid w:val="00A51A57"/>
    <w:rsid w:val="00A54006"/>
    <w:rsid w:val="00A541B2"/>
    <w:rsid w:val="00A547B0"/>
    <w:rsid w:val="00A54D66"/>
    <w:rsid w:val="00A550A1"/>
    <w:rsid w:val="00A5592E"/>
    <w:rsid w:val="00A55F77"/>
    <w:rsid w:val="00A56464"/>
    <w:rsid w:val="00A564E5"/>
    <w:rsid w:val="00A56A0D"/>
    <w:rsid w:val="00A57086"/>
    <w:rsid w:val="00A577C4"/>
    <w:rsid w:val="00A60094"/>
    <w:rsid w:val="00A604EB"/>
    <w:rsid w:val="00A60A3C"/>
    <w:rsid w:val="00A60B01"/>
    <w:rsid w:val="00A60EF5"/>
    <w:rsid w:val="00A60FAA"/>
    <w:rsid w:val="00A6161F"/>
    <w:rsid w:val="00A61711"/>
    <w:rsid w:val="00A617F0"/>
    <w:rsid w:val="00A61A79"/>
    <w:rsid w:val="00A62B0B"/>
    <w:rsid w:val="00A62F4E"/>
    <w:rsid w:val="00A6319A"/>
    <w:rsid w:val="00A6351B"/>
    <w:rsid w:val="00A639C5"/>
    <w:rsid w:val="00A63BB7"/>
    <w:rsid w:val="00A63BD3"/>
    <w:rsid w:val="00A6458A"/>
    <w:rsid w:val="00A64A9E"/>
    <w:rsid w:val="00A64ABD"/>
    <w:rsid w:val="00A65994"/>
    <w:rsid w:val="00A659AB"/>
    <w:rsid w:val="00A65B52"/>
    <w:rsid w:val="00A66A05"/>
    <w:rsid w:val="00A66F9B"/>
    <w:rsid w:val="00A67380"/>
    <w:rsid w:val="00A67397"/>
    <w:rsid w:val="00A67B68"/>
    <w:rsid w:val="00A7003A"/>
    <w:rsid w:val="00A70442"/>
    <w:rsid w:val="00A70BE4"/>
    <w:rsid w:val="00A7123D"/>
    <w:rsid w:val="00A7135F"/>
    <w:rsid w:val="00A71C2A"/>
    <w:rsid w:val="00A72146"/>
    <w:rsid w:val="00A7285D"/>
    <w:rsid w:val="00A72CB0"/>
    <w:rsid w:val="00A73738"/>
    <w:rsid w:val="00A74593"/>
    <w:rsid w:val="00A749D4"/>
    <w:rsid w:val="00A75905"/>
    <w:rsid w:val="00A759F2"/>
    <w:rsid w:val="00A76218"/>
    <w:rsid w:val="00A762E6"/>
    <w:rsid w:val="00A76426"/>
    <w:rsid w:val="00A76434"/>
    <w:rsid w:val="00A76466"/>
    <w:rsid w:val="00A76561"/>
    <w:rsid w:val="00A776FD"/>
    <w:rsid w:val="00A807E7"/>
    <w:rsid w:val="00A80F0B"/>
    <w:rsid w:val="00A8224A"/>
    <w:rsid w:val="00A82D06"/>
    <w:rsid w:val="00A82D64"/>
    <w:rsid w:val="00A84165"/>
    <w:rsid w:val="00A843BD"/>
    <w:rsid w:val="00A8459C"/>
    <w:rsid w:val="00A8465D"/>
    <w:rsid w:val="00A8475C"/>
    <w:rsid w:val="00A8539C"/>
    <w:rsid w:val="00A856F3"/>
    <w:rsid w:val="00A85EB0"/>
    <w:rsid w:val="00A860AF"/>
    <w:rsid w:val="00A8672A"/>
    <w:rsid w:val="00A8673C"/>
    <w:rsid w:val="00A86D7B"/>
    <w:rsid w:val="00A87204"/>
    <w:rsid w:val="00A8757D"/>
    <w:rsid w:val="00A8767F"/>
    <w:rsid w:val="00A8797D"/>
    <w:rsid w:val="00A90205"/>
    <w:rsid w:val="00A909A5"/>
    <w:rsid w:val="00A90D4B"/>
    <w:rsid w:val="00A914CE"/>
    <w:rsid w:val="00A9165D"/>
    <w:rsid w:val="00A91933"/>
    <w:rsid w:val="00A929C5"/>
    <w:rsid w:val="00A92C26"/>
    <w:rsid w:val="00A93257"/>
    <w:rsid w:val="00A9370B"/>
    <w:rsid w:val="00A937AB"/>
    <w:rsid w:val="00A937B9"/>
    <w:rsid w:val="00A93AA5"/>
    <w:rsid w:val="00A93C26"/>
    <w:rsid w:val="00A9415A"/>
    <w:rsid w:val="00A9496D"/>
    <w:rsid w:val="00A94F87"/>
    <w:rsid w:val="00A95726"/>
    <w:rsid w:val="00A9599D"/>
    <w:rsid w:val="00A95AF7"/>
    <w:rsid w:val="00A95B6F"/>
    <w:rsid w:val="00A95C8E"/>
    <w:rsid w:val="00A95D52"/>
    <w:rsid w:val="00A9652D"/>
    <w:rsid w:val="00A965F9"/>
    <w:rsid w:val="00A96840"/>
    <w:rsid w:val="00A969BB"/>
    <w:rsid w:val="00A971A1"/>
    <w:rsid w:val="00A97A6F"/>
    <w:rsid w:val="00A97E72"/>
    <w:rsid w:val="00AA0296"/>
    <w:rsid w:val="00AA06C9"/>
    <w:rsid w:val="00AA0828"/>
    <w:rsid w:val="00AA08B6"/>
    <w:rsid w:val="00AA0F7B"/>
    <w:rsid w:val="00AA1010"/>
    <w:rsid w:val="00AA17CF"/>
    <w:rsid w:val="00AA1E80"/>
    <w:rsid w:val="00AA2312"/>
    <w:rsid w:val="00AA233D"/>
    <w:rsid w:val="00AA2538"/>
    <w:rsid w:val="00AA2F79"/>
    <w:rsid w:val="00AA2FBD"/>
    <w:rsid w:val="00AA342D"/>
    <w:rsid w:val="00AA3552"/>
    <w:rsid w:val="00AA3836"/>
    <w:rsid w:val="00AA3F9D"/>
    <w:rsid w:val="00AA40AD"/>
    <w:rsid w:val="00AA4A78"/>
    <w:rsid w:val="00AA51CF"/>
    <w:rsid w:val="00AA5AA5"/>
    <w:rsid w:val="00AA6085"/>
    <w:rsid w:val="00AA6DB6"/>
    <w:rsid w:val="00AA6F7B"/>
    <w:rsid w:val="00AA7958"/>
    <w:rsid w:val="00AA7DA0"/>
    <w:rsid w:val="00AB0335"/>
    <w:rsid w:val="00AB07AE"/>
    <w:rsid w:val="00AB0B77"/>
    <w:rsid w:val="00AB0DDD"/>
    <w:rsid w:val="00AB128F"/>
    <w:rsid w:val="00AB1892"/>
    <w:rsid w:val="00AB19B4"/>
    <w:rsid w:val="00AB1CE6"/>
    <w:rsid w:val="00AB210B"/>
    <w:rsid w:val="00AB2216"/>
    <w:rsid w:val="00AB2328"/>
    <w:rsid w:val="00AB2CFF"/>
    <w:rsid w:val="00AB3309"/>
    <w:rsid w:val="00AB3627"/>
    <w:rsid w:val="00AB38C9"/>
    <w:rsid w:val="00AB3F73"/>
    <w:rsid w:val="00AB40EB"/>
    <w:rsid w:val="00AB42D6"/>
    <w:rsid w:val="00AB4476"/>
    <w:rsid w:val="00AB4C99"/>
    <w:rsid w:val="00AB5486"/>
    <w:rsid w:val="00AB5506"/>
    <w:rsid w:val="00AB571D"/>
    <w:rsid w:val="00AB5B8D"/>
    <w:rsid w:val="00AB5C28"/>
    <w:rsid w:val="00AB5D24"/>
    <w:rsid w:val="00AB69A2"/>
    <w:rsid w:val="00AB6C86"/>
    <w:rsid w:val="00AB7220"/>
    <w:rsid w:val="00AB7556"/>
    <w:rsid w:val="00AB7E6C"/>
    <w:rsid w:val="00AC0D44"/>
    <w:rsid w:val="00AC0E7C"/>
    <w:rsid w:val="00AC1269"/>
    <w:rsid w:val="00AC13E6"/>
    <w:rsid w:val="00AC1F28"/>
    <w:rsid w:val="00AC215B"/>
    <w:rsid w:val="00AC25B7"/>
    <w:rsid w:val="00AC28F2"/>
    <w:rsid w:val="00AC317A"/>
    <w:rsid w:val="00AC33EC"/>
    <w:rsid w:val="00AC3498"/>
    <w:rsid w:val="00AC3A51"/>
    <w:rsid w:val="00AC3AE2"/>
    <w:rsid w:val="00AC3BD6"/>
    <w:rsid w:val="00AC4299"/>
    <w:rsid w:val="00AC4CD4"/>
    <w:rsid w:val="00AC4F89"/>
    <w:rsid w:val="00AC55C7"/>
    <w:rsid w:val="00AC5EE1"/>
    <w:rsid w:val="00AC5F36"/>
    <w:rsid w:val="00AC5F97"/>
    <w:rsid w:val="00AC6379"/>
    <w:rsid w:val="00AC668E"/>
    <w:rsid w:val="00AC6789"/>
    <w:rsid w:val="00AC67DC"/>
    <w:rsid w:val="00AC68D7"/>
    <w:rsid w:val="00AC6A09"/>
    <w:rsid w:val="00AC7F53"/>
    <w:rsid w:val="00AD02FE"/>
    <w:rsid w:val="00AD06AA"/>
    <w:rsid w:val="00AD0D87"/>
    <w:rsid w:val="00AD0E14"/>
    <w:rsid w:val="00AD1204"/>
    <w:rsid w:val="00AD122F"/>
    <w:rsid w:val="00AD1793"/>
    <w:rsid w:val="00AD1A8A"/>
    <w:rsid w:val="00AD21BF"/>
    <w:rsid w:val="00AD269C"/>
    <w:rsid w:val="00AD387A"/>
    <w:rsid w:val="00AD3B39"/>
    <w:rsid w:val="00AD3CF6"/>
    <w:rsid w:val="00AD3D35"/>
    <w:rsid w:val="00AD416A"/>
    <w:rsid w:val="00AD4A4C"/>
    <w:rsid w:val="00AD4D57"/>
    <w:rsid w:val="00AD52F8"/>
    <w:rsid w:val="00AD5493"/>
    <w:rsid w:val="00AD5BC4"/>
    <w:rsid w:val="00AD5DA6"/>
    <w:rsid w:val="00AD67B6"/>
    <w:rsid w:val="00AD7206"/>
    <w:rsid w:val="00AD771C"/>
    <w:rsid w:val="00AD77FC"/>
    <w:rsid w:val="00AD784F"/>
    <w:rsid w:val="00AE0032"/>
    <w:rsid w:val="00AE02DC"/>
    <w:rsid w:val="00AE06B4"/>
    <w:rsid w:val="00AE0BAB"/>
    <w:rsid w:val="00AE0DB7"/>
    <w:rsid w:val="00AE1684"/>
    <w:rsid w:val="00AE1E08"/>
    <w:rsid w:val="00AE225A"/>
    <w:rsid w:val="00AE3041"/>
    <w:rsid w:val="00AE3BF6"/>
    <w:rsid w:val="00AE4624"/>
    <w:rsid w:val="00AE4791"/>
    <w:rsid w:val="00AE4BF8"/>
    <w:rsid w:val="00AE55F7"/>
    <w:rsid w:val="00AE6140"/>
    <w:rsid w:val="00AE6188"/>
    <w:rsid w:val="00AE644F"/>
    <w:rsid w:val="00AE66E7"/>
    <w:rsid w:val="00AE6A3B"/>
    <w:rsid w:val="00AE6CC7"/>
    <w:rsid w:val="00AE6F3C"/>
    <w:rsid w:val="00AE726E"/>
    <w:rsid w:val="00AE736D"/>
    <w:rsid w:val="00AE7EE2"/>
    <w:rsid w:val="00AF0875"/>
    <w:rsid w:val="00AF11B2"/>
    <w:rsid w:val="00AF1FE1"/>
    <w:rsid w:val="00AF21B7"/>
    <w:rsid w:val="00AF27F2"/>
    <w:rsid w:val="00AF2DDF"/>
    <w:rsid w:val="00AF2E32"/>
    <w:rsid w:val="00AF30AF"/>
    <w:rsid w:val="00AF358C"/>
    <w:rsid w:val="00AF37A0"/>
    <w:rsid w:val="00AF3E56"/>
    <w:rsid w:val="00AF4241"/>
    <w:rsid w:val="00AF439F"/>
    <w:rsid w:val="00AF4443"/>
    <w:rsid w:val="00AF49B3"/>
    <w:rsid w:val="00AF5A5A"/>
    <w:rsid w:val="00AF5A98"/>
    <w:rsid w:val="00AF6252"/>
    <w:rsid w:val="00AF6424"/>
    <w:rsid w:val="00AF65FC"/>
    <w:rsid w:val="00AF697E"/>
    <w:rsid w:val="00AF6F2C"/>
    <w:rsid w:val="00B00522"/>
    <w:rsid w:val="00B007D8"/>
    <w:rsid w:val="00B00854"/>
    <w:rsid w:val="00B00D0F"/>
    <w:rsid w:val="00B01298"/>
    <w:rsid w:val="00B015A3"/>
    <w:rsid w:val="00B02072"/>
    <w:rsid w:val="00B02799"/>
    <w:rsid w:val="00B02992"/>
    <w:rsid w:val="00B02EF5"/>
    <w:rsid w:val="00B02F55"/>
    <w:rsid w:val="00B0377A"/>
    <w:rsid w:val="00B03A46"/>
    <w:rsid w:val="00B03BCC"/>
    <w:rsid w:val="00B03F7A"/>
    <w:rsid w:val="00B0409C"/>
    <w:rsid w:val="00B04461"/>
    <w:rsid w:val="00B0597B"/>
    <w:rsid w:val="00B05B4E"/>
    <w:rsid w:val="00B05EAD"/>
    <w:rsid w:val="00B060DA"/>
    <w:rsid w:val="00B063FD"/>
    <w:rsid w:val="00B06462"/>
    <w:rsid w:val="00B0654A"/>
    <w:rsid w:val="00B07296"/>
    <w:rsid w:val="00B07434"/>
    <w:rsid w:val="00B0745F"/>
    <w:rsid w:val="00B10996"/>
    <w:rsid w:val="00B10EA3"/>
    <w:rsid w:val="00B11835"/>
    <w:rsid w:val="00B11E84"/>
    <w:rsid w:val="00B11ECA"/>
    <w:rsid w:val="00B120ED"/>
    <w:rsid w:val="00B12357"/>
    <w:rsid w:val="00B12367"/>
    <w:rsid w:val="00B1240E"/>
    <w:rsid w:val="00B12A23"/>
    <w:rsid w:val="00B13545"/>
    <w:rsid w:val="00B138D5"/>
    <w:rsid w:val="00B13BC2"/>
    <w:rsid w:val="00B1433C"/>
    <w:rsid w:val="00B14C2B"/>
    <w:rsid w:val="00B15C5C"/>
    <w:rsid w:val="00B15EB8"/>
    <w:rsid w:val="00B15F8E"/>
    <w:rsid w:val="00B16675"/>
    <w:rsid w:val="00B16910"/>
    <w:rsid w:val="00B16CB9"/>
    <w:rsid w:val="00B17DD3"/>
    <w:rsid w:val="00B202AB"/>
    <w:rsid w:val="00B20E24"/>
    <w:rsid w:val="00B20F3E"/>
    <w:rsid w:val="00B217F7"/>
    <w:rsid w:val="00B21D14"/>
    <w:rsid w:val="00B229FC"/>
    <w:rsid w:val="00B2335F"/>
    <w:rsid w:val="00B2386B"/>
    <w:rsid w:val="00B2386C"/>
    <w:rsid w:val="00B23B4A"/>
    <w:rsid w:val="00B23D18"/>
    <w:rsid w:val="00B23D83"/>
    <w:rsid w:val="00B24595"/>
    <w:rsid w:val="00B24978"/>
    <w:rsid w:val="00B24D21"/>
    <w:rsid w:val="00B2576E"/>
    <w:rsid w:val="00B25B39"/>
    <w:rsid w:val="00B261DF"/>
    <w:rsid w:val="00B262FD"/>
    <w:rsid w:val="00B264D5"/>
    <w:rsid w:val="00B2689E"/>
    <w:rsid w:val="00B26CC9"/>
    <w:rsid w:val="00B271C4"/>
    <w:rsid w:val="00B27AF2"/>
    <w:rsid w:val="00B27E92"/>
    <w:rsid w:val="00B30766"/>
    <w:rsid w:val="00B307F3"/>
    <w:rsid w:val="00B308A9"/>
    <w:rsid w:val="00B30A73"/>
    <w:rsid w:val="00B30D4B"/>
    <w:rsid w:val="00B310C6"/>
    <w:rsid w:val="00B312A7"/>
    <w:rsid w:val="00B31804"/>
    <w:rsid w:val="00B31BA6"/>
    <w:rsid w:val="00B31D4D"/>
    <w:rsid w:val="00B32ABA"/>
    <w:rsid w:val="00B32C53"/>
    <w:rsid w:val="00B32EB4"/>
    <w:rsid w:val="00B33508"/>
    <w:rsid w:val="00B337F2"/>
    <w:rsid w:val="00B3391B"/>
    <w:rsid w:val="00B341AD"/>
    <w:rsid w:val="00B3436E"/>
    <w:rsid w:val="00B34687"/>
    <w:rsid w:val="00B347CE"/>
    <w:rsid w:val="00B3484E"/>
    <w:rsid w:val="00B34BA0"/>
    <w:rsid w:val="00B3515F"/>
    <w:rsid w:val="00B35AB6"/>
    <w:rsid w:val="00B35BA3"/>
    <w:rsid w:val="00B35BFD"/>
    <w:rsid w:val="00B36229"/>
    <w:rsid w:val="00B365B9"/>
    <w:rsid w:val="00B36A0F"/>
    <w:rsid w:val="00B37153"/>
    <w:rsid w:val="00B3757B"/>
    <w:rsid w:val="00B3788F"/>
    <w:rsid w:val="00B37B1A"/>
    <w:rsid w:val="00B37C75"/>
    <w:rsid w:val="00B40213"/>
    <w:rsid w:val="00B40800"/>
    <w:rsid w:val="00B408A4"/>
    <w:rsid w:val="00B4092B"/>
    <w:rsid w:val="00B40A43"/>
    <w:rsid w:val="00B40AB9"/>
    <w:rsid w:val="00B40BBD"/>
    <w:rsid w:val="00B40F47"/>
    <w:rsid w:val="00B41077"/>
    <w:rsid w:val="00B412F7"/>
    <w:rsid w:val="00B41512"/>
    <w:rsid w:val="00B4154C"/>
    <w:rsid w:val="00B41AE8"/>
    <w:rsid w:val="00B4309E"/>
    <w:rsid w:val="00B435ED"/>
    <w:rsid w:val="00B436EC"/>
    <w:rsid w:val="00B43C50"/>
    <w:rsid w:val="00B43DFB"/>
    <w:rsid w:val="00B43EF5"/>
    <w:rsid w:val="00B444B1"/>
    <w:rsid w:val="00B4598E"/>
    <w:rsid w:val="00B4606E"/>
    <w:rsid w:val="00B4607E"/>
    <w:rsid w:val="00B46472"/>
    <w:rsid w:val="00B464A1"/>
    <w:rsid w:val="00B46EA5"/>
    <w:rsid w:val="00B472B4"/>
    <w:rsid w:val="00B5059F"/>
    <w:rsid w:val="00B508C7"/>
    <w:rsid w:val="00B50A28"/>
    <w:rsid w:val="00B50D80"/>
    <w:rsid w:val="00B518A0"/>
    <w:rsid w:val="00B52436"/>
    <w:rsid w:val="00B53391"/>
    <w:rsid w:val="00B53781"/>
    <w:rsid w:val="00B5379F"/>
    <w:rsid w:val="00B53C3B"/>
    <w:rsid w:val="00B54151"/>
    <w:rsid w:val="00B54264"/>
    <w:rsid w:val="00B54372"/>
    <w:rsid w:val="00B549A1"/>
    <w:rsid w:val="00B56059"/>
    <w:rsid w:val="00B562FD"/>
    <w:rsid w:val="00B564BD"/>
    <w:rsid w:val="00B56C3D"/>
    <w:rsid w:val="00B60CB0"/>
    <w:rsid w:val="00B60FF7"/>
    <w:rsid w:val="00B61123"/>
    <w:rsid w:val="00B61228"/>
    <w:rsid w:val="00B619F3"/>
    <w:rsid w:val="00B61BE0"/>
    <w:rsid w:val="00B61C99"/>
    <w:rsid w:val="00B62283"/>
    <w:rsid w:val="00B63525"/>
    <w:rsid w:val="00B63647"/>
    <w:rsid w:val="00B63EE8"/>
    <w:rsid w:val="00B6408F"/>
    <w:rsid w:val="00B64141"/>
    <w:rsid w:val="00B64F87"/>
    <w:rsid w:val="00B6590B"/>
    <w:rsid w:val="00B65C2F"/>
    <w:rsid w:val="00B664A1"/>
    <w:rsid w:val="00B679D1"/>
    <w:rsid w:val="00B70027"/>
    <w:rsid w:val="00B7003B"/>
    <w:rsid w:val="00B702A8"/>
    <w:rsid w:val="00B704CE"/>
    <w:rsid w:val="00B70BB4"/>
    <w:rsid w:val="00B70C0B"/>
    <w:rsid w:val="00B713CC"/>
    <w:rsid w:val="00B715BA"/>
    <w:rsid w:val="00B7188A"/>
    <w:rsid w:val="00B7197A"/>
    <w:rsid w:val="00B71B9F"/>
    <w:rsid w:val="00B72011"/>
    <w:rsid w:val="00B72157"/>
    <w:rsid w:val="00B72229"/>
    <w:rsid w:val="00B726E8"/>
    <w:rsid w:val="00B72836"/>
    <w:rsid w:val="00B72B59"/>
    <w:rsid w:val="00B72BDD"/>
    <w:rsid w:val="00B72CB0"/>
    <w:rsid w:val="00B731CD"/>
    <w:rsid w:val="00B744E5"/>
    <w:rsid w:val="00B744EC"/>
    <w:rsid w:val="00B74C48"/>
    <w:rsid w:val="00B74FDE"/>
    <w:rsid w:val="00B75481"/>
    <w:rsid w:val="00B75E94"/>
    <w:rsid w:val="00B76068"/>
    <w:rsid w:val="00B765B8"/>
    <w:rsid w:val="00B7720D"/>
    <w:rsid w:val="00B77877"/>
    <w:rsid w:val="00B778FE"/>
    <w:rsid w:val="00B77D53"/>
    <w:rsid w:val="00B8043B"/>
    <w:rsid w:val="00B80458"/>
    <w:rsid w:val="00B80973"/>
    <w:rsid w:val="00B80A24"/>
    <w:rsid w:val="00B80DAF"/>
    <w:rsid w:val="00B81037"/>
    <w:rsid w:val="00B81A27"/>
    <w:rsid w:val="00B81B8C"/>
    <w:rsid w:val="00B82EE5"/>
    <w:rsid w:val="00B83104"/>
    <w:rsid w:val="00B83149"/>
    <w:rsid w:val="00B831DC"/>
    <w:rsid w:val="00B8374A"/>
    <w:rsid w:val="00B83B2A"/>
    <w:rsid w:val="00B83F4D"/>
    <w:rsid w:val="00B847BF"/>
    <w:rsid w:val="00B8489A"/>
    <w:rsid w:val="00B848DD"/>
    <w:rsid w:val="00B849EA"/>
    <w:rsid w:val="00B84EE8"/>
    <w:rsid w:val="00B8500C"/>
    <w:rsid w:val="00B85425"/>
    <w:rsid w:val="00B85921"/>
    <w:rsid w:val="00B85A3D"/>
    <w:rsid w:val="00B85CE8"/>
    <w:rsid w:val="00B85FA8"/>
    <w:rsid w:val="00B861D3"/>
    <w:rsid w:val="00B863F2"/>
    <w:rsid w:val="00B86593"/>
    <w:rsid w:val="00B865E2"/>
    <w:rsid w:val="00B8669B"/>
    <w:rsid w:val="00B86F46"/>
    <w:rsid w:val="00B86F92"/>
    <w:rsid w:val="00B87180"/>
    <w:rsid w:val="00B879F6"/>
    <w:rsid w:val="00B87F46"/>
    <w:rsid w:val="00B904A5"/>
    <w:rsid w:val="00B90DC8"/>
    <w:rsid w:val="00B9128B"/>
    <w:rsid w:val="00B9177E"/>
    <w:rsid w:val="00B91D57"/>
    <w:rsid w:val="00B928A2"/>
    <w:rsid w:val="00B92FC8"/>
    <w:rsid w:val="00B9360D"/>
    <w:rsid w:val="00B936E5"/>
    <w:rsid w:val="00B95709"/>
    <w:rsid w:val="00B97300"/>
    <w:rsid w:val="00B973E1"/>
    <w:rsid w:val="00BA00DC"/>
    <w:rsid w:val="00BA0125"/>
    <w:rsid w:val="00BA05B5"/>
    <w:rsid w:val="00BA0758"/>
    <w:rsid w:val="00BA11FE"/>
    <w:rsid w:val="00BA125A"/>
    <w:rsid w:val="00BA1556"/>
    <w:rsid w:val="00BA15A2"/>
    <w:rsid w:val="00BA15C9"/>
    <w:rsid w:val="00BA16F5"/>
    <w:rsid w:val="00BA1ABB"/>
    <w:rsid w:val="00BA1F3F"/>
    <w:rsid w:val="00BA21F4"/>
    <w:rsid w:val="00BA2495"/>
    <w:rsid w:val="00BA2511"/>
    <w:rsid w:val="00BA28D0"/>
    <w:rsid w:val="00BA317C"/>
    <w:rsid w:val="00BA33C3"/>
    <w:rsid w:val="00BA398F"/>
    <w:rsid w:val="00BA3C09"/>
    <w:rsid w:val="00BA3FCC"/>
    <w:rsid w:val="00BA4319"/>
    <w:rsid w:val="00BA4BCF"/>
    <w:rsid w:val="00BA525B"/>
    <w:rsid w:val="00BA52B2"/>
    <w:rsid w:val="00BA535E"/>
    <w:rsid w:val="00BA5BF8"/>
    <w:rsid w:val="00BA5D5A"/>
    <w:rsid w:val="00BA6674"/>
    <w:rsid w:val="00BA787E"/>
    <w:rsid w:val="00BA7D18"/>
    <w:rsid w:val="00BB0004"/>
    <w:rsid w:val="00BB00AB"/>
    <w:rsid w:val="00BB031C"/>
    <w:rsid w:val="00BB0F35"/>
    <w:rsid w:val="00BB17D4"/>
    <w:rsid w:val="00BB19A3"/>
    <w:rsid w:val="00BB1FD9"/>
    <w:rsid w:val="00BB2330"/>
    <w:rsid w:val="00BB2514"/>
    <w:rsid w:val="00BB3E00"/>
    <w:rsid w:val="00BB43E0"/>
    <w:rsid w:val="00BB46D4"/>
    <w:rsid w:val="00BB4757"/>
    <w:rsid w:val="00BB545E"/>
    <w:rsid w:val="00BB58D3"/>
    <w:rsid w:val="00BB6054"/>
    <w:rsid w:val="00BB68B3"/>
    <w:rsid w:val="00BB6A19"/>
    <w:rsid w:val="00BB762D"/>
    <w:rsid w:val="00BB77CE"/>
    <w:rsid w:val="00BB7871"/>
    <w:rsid w:val="00BB7BEC"/>
    <w:rsid w:val="00BB7C55"/>
    <w:rsid w:val="00BC0876"/>
    <w:rsid w:val="00BC144D"/>
    <w:rsid w:val="00BC14CB"/>
    <w:rsid w:val="00BC2039"/>
    <w:rsid w:val="00BC2084"/>
    <w:rsid w:val="00BC32AD"/>
    <w:rsid w:val="00BC3778"/>
    <w:rsid w:val="00BC3B1D"/>
    <w:rsid w:val="00BC4243"/>
    <w:rsid w:val="00BC4324"/>
    <w:rsid w:val="00BC4453"/>
    <w:rsid w:val="00BC462A"/>
    <w:rsid w:val="00BC4A70"/>
    <w:rsid w:val="00BC4F2D"/>
    <w:rsid w:val="00BC5E0B"/>
    <w:rsid w:val="00BC6344"/>
    <w:rsid w:val="00BC6F6D"/>
    <w:rsid w:val="00BC7AE7"/>
    <w:rsid w:val="00BC7EE5"/>
    <w:rsid w:val="00BD056D"/>
    <w:rsid w:val="00BD08AC"/>
    <w:rsid w:val="00BD09BC"/>
    <w:rsid w:val="00BD0F86"/>
    <w:rsid w:val="00BD1234"/>
    <w:rsid w:val="00BD1500"/>
    <w:rsid w:val="00BD1576"/>
    <w:rsid w:val="00BD1F6A"/>
    <w:rsid w:val="00BD20B1"/>
    <w:rsid w:val="00BD261D"/>
    <w:rsid w:val="00BD26C4"/>
    <w:rsid w:val="00BD29E9"/>
    <w:rsid w:val="00BD3292"/>
    <w:rsid w:val="00BD33B3"/>
    <w:rsid w:val="00BD3598"/>
    <w:rsid w:val="00BD3616"/>
    <w:rsid w:val="00BD3730"/>
    <w:rsid w:val="00BD3761"/>
    <w:rsid w:val="00BD37B0"/>
    <w:rsid w:val="00BD3B18"/>
    <w:rsid w:val="00BD3D07"/>
    <w:rsid w:val="00BD40BA"/>
    <w:rsid w:val="00BD41B4"/>
    <w:rsid w:val="00BD42E0"/>
    <w:rsid w:val="00BD4883"/>
    <w:rsid w:val="00BD4B0D"/>
    <w:rsid w:val="00BD553B"/>
    <w:rsid w:val="00BD5C72"/>
    <w:rsid w:val="00BD5C73"/>
    <w:rsid w:val="00BD61A3"/>
    <w:rsid w:val="00BD63A4"/>
    <w:rsid w:val="00BD64D7"/>
    <w:rsid w:val="00BD6710"/>
    <w:rsid w:val="00BD68C2"/>
    <w:rsid w:val="00BD699D"/>
    <w:rsid w:val="00BD6E4B"/>
    <w:rsid w:val="00BD77AB"/>
    <w:rsid w:val="00BD79EE"/>
    <w:rsid w:val="00BD7CD0"/>
    <w:rsid w:val="00BD7D77"/>
    <w:rsid w:val="00BD7E97"/>
    <w:rsid w:val="00BE0F76"/>
    <w:rsid w:val="00BE1BB2"/>
    <w:rsid w:val="00BE20F2"/>
    <w:rsid w:val="00BE2120"/>
    <w:rsid w:val="00BE22D6"/>
    <w:rsid w:val="00BE2657"/>
    <w:rsid w:val="00BE2815"/>
    <w:rsid w:val="00BE28C8"/>
    <w:rsid w:val="00BE2F5D"/>
    <w:rsid w:val="00BE351E"/>
    <w:rsid w:val="00BE35B8"/>
    <w:rsid w:val="00BE3708"/>
    <w:rsid w:val="00BE3D6E"/>
    <w:rsid w:val="00BE3DE5"/>
    <w:rsid w:val="00BE4404"/>
    <w:rsid w:val="00BE442E"/>
    <w:rsid w:val="00BE4687"/>
    <w:rsid w:val="00BE51A4"/>
    <w:rsid w:val="00BE5354"/>
    <w:rsid w:val="00BE5561"/>
    <w:rsid w:val="00BE5C23"/>
    <w:rsid w:val="00BE5C86"/>
    <w:rsid w:val="00BE5CB2"/>
    <w:rsid w:val="00BE5D50"/>
    <w:rsid w:val="00BE628D"/>
    <w:rsid w:val="00BE63ED"/>
    <w:rsid w:val="00BE64D8"/>
    <w:rsid w:val="00BE7216"/>
    <w:rsid w:val="00BE7417"/>
    <w:rsid w:val="00BE778A"/>
    <w:rsid w:val="00BE77D0"/>
    <w:rsid w:val="00BE79B7"/>
    <w:rsid w:val="00BE7ACF"/>
    <w:rsid w:val="00BE7E11"/>
    <w:rsid w:val="00BF00B6"/>
    <w:rsid w:val="00BF0475"/>
    <w:rsid w:val="00BF051D"/>
    <w:rsid w:val="00BF07E6"/>
    <w:rsid w:val="00BF0AF9"/>
    <w:rsid w:val="00BF0D57"/>
    <w:rsid w:val="00BF18DD"/>
    <w:rsid w:val="00BF19B7"/>
    <w:rsid w:val="00BF1B0B"/>
    <w:rsid w:val="00BF1B8C"/>
    <w:rsid w:val="00BF1FB5"/>
    <w:rsid w:val="00BF257F"/>
    <w:rsid w:val="00BF29F4"/>
    <w:rsid w:val="00BF2CA7"/>
    <w:rsid w:val="00BF3913"/>
    <w:rsid w:val="00BF3E9F"/>
    <w:rsid w:val="00BF3EDF"/>
    <w:rsid w:val="00BF47FC"/>
    <w:rsid w:val="00BF4965"/>
    <w:rsid w:val="00BF5198"/>
    <w:rsid w:val="00BF52AD"/>
    <w:rsid w:val="00BF5435"/>
    <w:rsid w:val="00BF70CE"/>
    <w:rsid w:val="00BF7178"/>
    <w:rsid w:val="00BF7273"/>
    <w:rsid w:val="00BF743E"/>
    <w:rsid w:val="00BF76AF"/>
    <w:rsid w:val="00C00159"/>
    <w:rsid w:val="00C008C5"/>
    <w:rsid w:val="00C01227"/>
    <w:rsid w:val="00C0168B"/>
    <w:rsid w:val="00C01BA1"/>
    <w:rsid w:val="00C0229F"/>
    <w:rsid w:val="00C02321"/>
    <w:rsid w:val="00C025D2"/>
    <w:rsid w:val="00C02B48"/>
    <w:rsid w:val="00C033A8"/>
    <w:rsid w:val="00C034A3"/>
    <w:rsid w:val="00C0353F"/>
    <w:rsid w:val="00C03C25"/>
    <w:rsid w:val="00C03DBD"/>
    <w:rsid w:val="00C03E12"/>
    <w:rsid w:val="00C04691"/>
    <w:rsid w:val="00C0474A"/>
    <w:rsid w:val="00C05459"/>
    <w:rsid w:val="00C060B2"/>
    <w:rsid w:val="00C06687"/>
    <w:rsid w:val="00C069FA"/>
    <w:rsid w:val="00C06C9F"/>
    <w:rsid w:val="00C06E23"/>
    <w:rsid w:val="00C0741C"/>
    <w:rsid w:val="00C10BB7"/>
    <w:rsid w:val="00C10D31"/>
    <w:rsid w:val="00C11115"/>
    <w:rsid w:val="00C114C4"/>
    <w:rsid w:val="00C11901"/>
    <w:rsid w:val="00C11D42"/>
    <w:rsid w:val="00C1213E"/>
    <w:rsid w:val="00C12956"/>
    <w:rsid w:val="00C12FF1"/>
    <w:rsid w:val="00C1366A"/>
    <w:rsid w:val="00C13874"/>
    <w:rsid w:val="00C13F01"/>
    <w:rsid w:val="00C15063"/>
    <w:rsid w:val="00C15072"/>
    <w:rsid w:val="00C15090"/>
    <w:rsid w:val="00C1572B"/>
    <w:rsid w:val="00C15741"/>
    <w:rsid w:val="00C161DA"/>
    <w:rsid w:val="00C16C4B"/>
    <w:rsid w:val="00C16CF3"/>
    <w:rsid w:val="00C16F9C"/>
    <w:rsid w:val="00C1701C"/>
    <w:rsid w:val="00C17205"/>
    <w:rsid w:val="00C17A45"/>
    <w:rsid w:val="00C17D95"/>
    <w:rsid w:val="00C20296"/>
    <w:rsid w:val="00C202C3"/>
    <w:rsid w:val="00C202FB"/>
    <w:rsid w:val="00C204B8"/>
    <w:rsid w:val="00C20582"/>
    <w:rsid w:val="00C20A1E"/>
    <w:rsid w:val="00C20E1F"/>
    <w:rsid w:val="00C2145A"/>
    <w:rsid w:val="00C21683"/>
    <w:rsid w:val="00C22432"/>
    <w:rsid w:val="00C225F0"/>
    <w:rsid w:val="00C22F7D"/>
    <w:rsid w:val="00C234FB"/>
    <w:rsid w:val="00C23832"/>
    <w:rsid w:val="00C23946"/>
    <w:rsid w:val="00C2428D"/>
    <w:rsid w:val="00C246D5"/>
    <w:rsid w:val="00C25161"/>
    <w:rsid w:val="00C25838"/>
    <w:rsid w:val="00C25F28"/>
    <w:rsid w:val="00C2654A"/>
    <w:rsid w:val="00C266C3"/>
    <w:rsid w:val="00C267FC"/>
    <w:rsid w:val="00C26A65"/>
    <w:rsid w:val="00C26FCC"/>
    <w:rsid w:val="00C270C6"/>
    <w:rsid w:val="00C2720F"/>
    <w:rsid w:val="00C27822"/>
    <w:rsid w:val="00C27935"/>
    <w:rsid w:val="00C279DE"/>
    <w:rsid w:val="00C300F2"/>
    <w:rsid w:val="00C3099E"/>
    <w:rsid w:val="00C30BE3"/>
    <w:rsid w:val="00C30C9A"/>
    <w:rsid w:val="00C30D67"/>
    <w:rsid w:val="00C3221A"/>
    <w:rsid w:val="00C32CC5"/>
    <w:rsid w:val="00C33744"/>
    <w:rsid w:val="00C33D88"/>
    <w:rsid w:val="00C34B33"/>
    <w:rsid w:val="00C350AE"/>
    <w:rsid w:val="00C3522A"/>
    <w:rsid w:val="00C359D3"/>
    <w:rsid w:val="00C35BC4"/>
    <w:rsid w:val="00C35C3E"/>
    <w:rsid w:val="00C35C44"/>
    <w:rsid w:val="00C35C45"/>
    <w:rsid w:val="00C35E71"/>
    <w:rsid w:val="00C366AA"/>
    <w:rsid w:val="00C36DBC"/>
    <w:rsid w:val="00C37397"/>
    <w:rsid w:val="00C374DD"/>
    <w:rsid w:val="00C37DF0"/>
    <w:rsid w:val="00C402D0"/>
    <w:rsid w:val="00C407D4"/>
    <w:rsid w:val="00C40A58"/>
    <w:rsid w:val="00C40A68"/>
    <w:rsid w:val="00C40C7E"/>
    <w:rsid w:val="00C4117D"/>
    <w:rsid w:val="00C41952"/>
    <w:rsid w:val="00C41ACB"/>
    <w:rsid w:val="00C41C66"/>
    <w:rsid w:val="00C41D9B"/>
    <w:rsid w:val="00C41EE4"/>
    <w:rsid w:val="00C41F1D"/>
    <w:rsid w:val="00C42ADD"/>
    <w:rsid w:val="00C431B1"/>
    <w:rsid w:val="00C437B8"/>
    <w:rsid w:val="00C4395C"/>
    <w:rsid w:val="00C44EDA"/>
    <w:rsid w:val="00C45085"/>
    <w:rsid w:val="00C45323"/>
    <w:rsid w:val="00C4541D"/>
    <w:rsid w:val="00C45623"/>
    <w:rsid w:val="00C458CD"/>
    <w:rsid w:val="00C45E05"/>
    <w:rsid w:val="00C460CF"/>
    <w:rsid w:val="00C4667A"/>
    <w:rsid w:val="00C46823"/>
    <w:rsid w:val="00C46ED8"/>
    <w:rsid w:val="00C47107"/>
    <w:rsid w:val="00C47140"/>
    <w:rsid w:val="00C4743F"/>
    <w:rsid w:val="00C500FE"/>
    <w:rsid w:val="00C50883"/>
    <w:rsid w:val="00C50DB7"/>
    <w:rsid w:val="00C50EB6"/>
    <w:rsid w:val="00C50EE6"/>
    <w:rsid w:val="00C5168E"/>
    <w:rsid w:val="00C51B52"/>
    <w:rsid w:val="00C52120"/>
    <w:rsid w:val="00C52403"/>
    <w:rsid w:val="00C52654"/>
    <w:rsid w:val="00C52918"/>
    <w:rsid w:val="00C52BC8"/>
    <w:rsid w:val="00C52D7A"/>
    <w:rsid w:val="00C5412D"/>
    <w:rsid w:val="00C548B2"/>
    <w:rsid w:val="00C55254"/>
    <w:rsid w:val="00C5552D"/>
    <w:rsid w:val="00C55668"/>
    <w:rsid w:val="00C556C6"/>
    <w:rsid w:val="00C55885"/>
    <w:rsid w:val="00C558D4"/>
    <w:rsid w:val="00C563EF"/>
    <w:rsid w:val="00C56752"/>
    <w:rsid w:val="00C568C8"/>
    <w:rsid w:val="00C5712F"/>
    <w:rsid w:val="00C572CA"/>
    <w:rsid w:val="00C57B30"/>
    <w:rsid w:val="00C602DE"/>
    <w:rsid w:val="00C60B8C"/>
    <w:rsid w:val="00C61269"/>
    <w:rsid w:val="00C619E8"/>
    <w:rsid w:val="00C61D5D"/>
    <w:rsid w:val="00C61D87"/>
    <w:rsid w:val="00C61E30"/>
    <w:rsid w:val="00C61E4B"/>
    <w:rsid w:val="00C61E6B"/>
    <w:rsid w:val="00C622EF"/>
    <w:rsid w:val="00C62546"/>
    <w:rsid w:val="00C628B6"/>
    <w:rsid w:val="00C62B49"/>
    <w:rsid w:val="00C62C6E"/>
    <w:rsid w:val="00C62DAB"/>
    <w:rsid w:val="00C633F0"/>
    <w:rsid w:val="00C63647"/>
    <w:rsid w:val="00C63B37"/>
    <w:rsid w:val="00C643B7"/>
    <w:rsid w:val="00C645BA"/>
    <w:rsid w:val="00C65D7A"/>
    <w:rsid w:val="00C661A3"/>
    <w:rsid w:val="00C661DB"/>
    <w:rsid w:val="00C668F4"/>
    <w:rsid w:val="00C67B17"/>
    <w:rsid w:val="00C701C7"/>
    <w:rsid w:val="00C70B63"/>
    <w:rsid w:val="00C70FF6"/>
    <w:rsid w:val="00C71772"/>
    <w:rsid w:val="00C719AE"/>
    <w:rsid w:val="00C71F39"/>
    <w:rsid w:val="00C73180"/>
    <w:rsid w:val="00C7320E"/>
    <w:rsid w:val="00C7345A"/>
    <w:rsid w:val="00C73696"/>
    <w:rsid w:val="00C739B1"/>
    <w:rsid w:val="00C73B86"/>
    <w:rsid w:val="00C73CCD"/>
    <w:rsid w:val="00C73F96"/>
    <w:rsid w:val="00C74283"/>
    <w:rsid w:val="00C747D3"/>
    <w:rsid w:val="00C7526E"/>
    <w:rsid w:val="00C752CA"/>
    <w:rsid w:val="00C75DFB"/>
    <w:rsid w:val="00C76446"/>
    <w:rsid w:val="00C7693E"/>
    <w:rsid w:val="00C77AF3"/>
    <w:rsid w:val="00C77B77"/>
    <w:rsid w:val="00C77D35"/>
    <w:rsid w:val="00C809FA"/>
    <w:rsid w:val="00C80C2E"/>
    <w:rsid w:val="00C80DB6"/>
    <w:rsid w:val="00C81032"/>
    <w:rsid w:val="00C8127E"/>
    <w:rsid w:val="00C8134D"/>
    <w:rsid w:val="00C82015"/>
    <w:rsid w:val="00C8223F"/>
    <w:rsid w:val="00C82F1D"/>
    <w:rsid w:val="00C8318A"/>
    <w:rsid w:val="00C83237"/>
    <w:rsid w:val="00C83B0D"/>
    <w:rsid w:val="00C83B23"/>
    <w:rsid w:val="00C83CF3"/>
    <w:rsid w:val="00C8400A"/>
    <w:rsid w:val="00C8447D"/>
    <w:rsid w:val="00C846CA"/>
    <w:rsid w:val="00C8533C"/>
    <w:rsid w:val="00C853C6"/>
    <w:rsid w:val="00C854AA"/>
    <w:rsid w:val="00C85A9B"/>
    <w:rsid w:val="00C86025"/>
    <w:rsid w:val="00C8642C"/>
    <w:rsid w:val="00C86440"/>
    <w:rsid w:val="00C86EC6"/>
    <w:rsid w:val="00C86F77"/>
    <w:rsid w:val="00C87714"/>
    <w:rsid w:val="00C879FA"/>
    <w:rsid w:val="00C90236"/>
    <w:rsid w:val="00C908FF"/>
    <w:rsid w:val="00C90DE4"/>
    <w:rsid w:val="00C91A30"/>
    <w:rsid w:val="00C91A62"/>
    <w:rsid w:val="00C92F99"/>
    <w:rsid w:val="00C930D2"/>
    <w:rsid w:val="00C9404F"/>
    <w:rsid w:val="00C94116"/>
    <w:rsid w:val="00C9445E"/>
    <w:rsid w:val="00C948B1"/>
    <w:rsid w:val="00C94A7B"/>
    <w:rsid w:val="00C94ABB"/>
    <w:rsid w:val="00C951E4"/>
    <w:rsid w:val="00C95387"/>
    <w:rsid w:val="00C95624"/>
    <w:rsid w:val="00C95B7D"/>
    <w:rsid w:val="00C95C98"/>
    <w:rsid w:val="00C95F8B"/>
    <w:rsid w:val="00C96094"/>
    <w:rsid w:val="00C96D06"/>
    <w:rsid w:val="00C96F7D"/>
    <w:rsid w:val="00C97D09"/>
    <w:rsid w:val="00CA02E8"/>
    <w:rsid w:val="00CA03EB"/>
    <w:rsid w:val="00CA0D65"/>
    <w:rsid w:val="00CA17FE"/>
    <w:rsid w:val="00CA252F"/>
    <w:rsid w:val="00CA2B39"/>
    <w:rsid w:val="00CA326E"/>
    <w:rsid w:val="00CA3A82"/>
    <w:rsid w:val="00CA3C5D"/>
    <w:rsid w:val="00CA47F7"/>
    <w:rsid w:val="00CA4906"/>
    <w:rsid w:val="00CA4BF1"/>
    <w:rsid w:val="00CA4DF0"/>
    <w:rsid w:val="00CA4E0B"/>
    <w:rsid w:val="00CA4F42"/>
    <w:rsid w:val="00CA5195"/>
    <w:rsid w:val="00CA6271"/>
    <w:rsid w:val="00CA6468"/>
    <w:rsid w:val="00CA6689"/>
    <w:rsid w:val="00CA6D0A"/>
    <w:rsid w:val="00CA713D"/>
    <w:rsid w:val="00CA7799"/>
    <w:rsid w:val="00CA7AB9"/>
    <w:rsid w:val="00CB00A5"/>
    <w:rsid w:val="00CB03C9"/>
    <w:rsid w:val="00CB073D"/>
    <w:rsid w:val="00CB0AAE"/>
    <w:rsid w:val="00CB0ADF"/>
    <w:rsid w:val="00CB160C"/>
    <w:rsid w:val="00CB1A1E"/>
    <w:rsid w:val="00CB1BC0"/>
    <w:rsid w:val="00CB1FAE"/>
    <w:rsid w:val="00CB1FFB"/>
    <w:rsid w:val="00CB2341"/>
    <w:rsid w:val="00CB25AD"/>
    <w:rsid w:val="00CB25DE"/>
    <w:rsid w:val="00CB2ACF"/>
    <w:rsid w:val="00CB34EA"/>
    <w:rsid w:val="00CB3553"/>
    <w:rsid w:val="00CB357F"/>
    <w:rsid w:val="00CB3CF7"/>
    <w:rsid w:val="00CB3D7F"/>
    <w:rsid w:val="00CB41D6"/>
    <w:rsid w:val="00CB4244"/>
    <w:rsid w:val="00CB49D1"/>
    <w:rsid w:val="00CB5BF1"/>
    <w:rsid w:val="00CB5EDF"/>
    <w:rsid w:val="00CB5FA2"/>
    <w:rsid w:val="00CB6046"/>
    <w:rsid w:val="00CB63DB"/>
    <w:rsid w:val="00CB6581"/>
    <w:rsid w:val="00CB65B1"/>
    <w:rsid w:val="00CB65BE"/>
    <w:rsid w:val="00CB6D5A"/>
    <w:rsid w:val="00CB70FE"/>
    <w:rsid w:val="00CB7A8F"/>
    <w:rsid w:val="00CB7ACE"/>
    <w:rsid w:val="00CC025A"/>
    <w:rsid w:val="00CC0379"/>
    <w:rsid w:val="00CC08F8"/>
    <w:rsid w:val="00CC0F07"/>
    <w:rsid w:val="00CC0FDE"/>
    <w:rsid w:val="00CC1657"/>
    <w:rsid w:val="00CC176C"/>
    <w:rsid w:val="00CC179F"/>
    <w:rsid w:val="00CC1A2B"/>
    <w:rsid w:val="00CC27AB"/>
    <w:rsid w:val="00CC2B0A"/>
    <w:rsid w:val="00CC3490"/>
    <w:rsid w:val="00CC38CC"/>
    <w:rsid w:val="00CC39E3"/>
    <w:rsid w:val="00CC3BC1"/>
    <w:rsid w:val="00CC3E24"/>
    <w:rsid w:val="00CC40AF"/>
    <w:rsid w:val="00CC457C"/>
    <w:rsid w:val="00CC48A8"/>
    <w:rsid w:val="00CC5030"/>
    <w:rsid w:val="00CC57A5"/>
    <w:rsid w:val="00CC57CC"/>
    <w:rsid w:val="00CC5E20"/>
    <w:rsid w:val="00CC6069"/>
    <w:rsid w:val="00CC63D7"/>
    <w:rsid w:val="00CC6C89"/>
    <w:rsid w:val="00CC718F"/>
    <w:rsid w:val="00CC72A5"/>
    <w:rsid w:val="00CC72EA"/>
    <w:rsid w:val="00CC7AD7"/>
    <w:rsid w:val="00CC7E82"/>
    <w:rsid w:val="00CD0156"/>
    <w:rsid w:val="00CD03AF"/>
    <w:rsid w:val="00CD04C6"/>
    <w:rsid w:val="00CD0681"/>
    <w:rsid w:val="00CD072A"/>
    <w:rsid w:val="00CD088B"/>
    <w:rsid w:val="00CD0AF4"/>
    <w:rsid w:val="00CD198D"/>
    <w:rsid w:val="00CD1C01"/>
    <w:rsid w:val="00CD28BB"/>
    <w:rsid w:val="00CD2C74"/>
    <w:rsid w:val="00CD2E64"/>
    <w:rsid w:val="00CD2FD8"/>
    <w:rsid w:val="00CD34C7"/>
    <w:rsid w:val="00CD35CD"/>
    <w:rsid w:val="00CD3B48"/>
    <w:rsid w:val="00CD3CFC"/>
    <w:rsid w:val="00CD42DB"/>
    <w:rsid w:val="00CD477A"/>
    <w:rsid w:val="00CD47F2"/>
    <w:rsid w:val="00CD482B"/>
    <w:rsid w:val="00CD48A3"/>
    <w:rsid w:val="00CD502D"/>
    <w:rsid w:val="00CD53CF"/>
    <w:rsid w:val="00CD6469"/>
    <w:rsid w:val="00CD671F"/>
    <w:rsid w:val="00CD746B"/>
    <w:rsid w:val="00CD7651"/>
    <w:rsid w:val="00CD7C2B"/>
    <w:rsid w:val="00CD7CEE"/>
    <w:rsid w:val="00CE0613"/>
    <w:rsid w:val="00CE064B"/>
    <w:rsid w:val="00CE0AD3"/>
    <w:rsid w:val="00CE0DFE"/>
    <w:rsid w:val="00CE138D"/>
    <w:rsid w:val="00CE16BD"/>
    <w:rsid w:val="00CE1D2B"/>
    <w:rsid w:val="00CE206B"/>
    <w:rsid w:val="00CE2143"/>
    <w:rsid w:val="00CE245E"/>
    <w:rsid w:val="00CE2DB2"/>
    <w:rsid w:val="00CE2FF8"/>
    <w:rsid w:val="00CE3163"/>
    <w:rsid w:val="00CE3728"/>
    <w:rsid w:val="00CE4473"/>
    <w:rsid w:val="00CE45CE"/>
    <w:rsid w:val="00CE4799"/>
    <w:rsid w:val="00CE498F"/>
    <w:rsid w:val="00CE4B43"/>
    <w:rsid w:val="00CE4B74"/>
    <w:rsid w:val="00CE4C2A"/>
    <w:rsid w:val="00CE4FD2"/>
    <w:rsid w:val="00CE5075"/>
    <w:rsid w:val="00CE5313"/>
    <w:rsid w:val="00CE55AC"/>
    <w:rsid w:val="00CE5747"/>
    <w:rsid w:val="00CE5A07"/>
    <w:rsid w:val="00CE5AB1"/>
    <w:rsid w:val="00CE6257"/>
    <w:rsid w:val="00CE6D18"/>
    <w:rsid w:val="00CE751F"/>
    <w:rsid w:val="00CE756C"/>
    <w:rsid w:val="00CE77F4"/>
    <w:rsid w:val="00CE781C"/>
    <w:rsid w:val="00CE7F7B"/>
    <w:rsid w:val="00CF061D"/>
    <w:rsid w:val="00CF08CE"/>
    <w:rsid w:val="00CF0DEE"/>
    <w:rsid w:val="00CF0F95"/>
    <w:rsid w:val="00CF1E42"/>
    <w:rsid w:val="00CF1E96"/>
    <w:rsid w:val="00CF2874"/>
    <w:rsid w:val="00CF28CE"/>
    <w:rsid w:val="00CF2F95"/>
    <w:rsid w:val="00CF337A"/>
    <w:rsid w:val="00CF3D3C"/>
    <w:rsid w:val="00CF3D67"/>
    <w:rsid w:val="00CF3E50"/>
    <w:rsid w:val="00CF4186"/>
    <w:rsid w:val="00CF4487"/>
    <w:rsid w:val="00CF44C1"/>
    <w:rsid w:val="00CF470E"/>
    <w:rsid w:val="00CF48E1"/>
    <w:rsid w:val="00CF5211"/>
    <w:rsid w:val="00CF5499"/>
    <w:rsid w:val="00CF599D"/>
    <w:rsid w:val="00CF5C6D"/>
    <w:rsid w:val="00CF62A6"/>
    <w:rsid w:val="00CF637B"/>
    <w:rsid w:val="00CF655A"/>
    <w:rsid w:val="00CF6A6F"/>
    <w:rsid w:val="00CF6CCC"/>
    <w:rsid w:val="00CF724D"/>
    <w:rsid w:val="00CF75F2"/>
    <w:rsid w:val="00CF7A89"/>
    <w:rsid w:val="00CF7EBB"/>
    <w:rsid w:val="00D009CD"/>
    <w:rsid w:val="00D00B00"/>
    <w:rsid w:val="00D01483"/>
    <w:rsid w:val="00D0192C"/>
    <w:rsid w:val="00D01A79"/>
    <w:rsid w:val="00D02049"/>
    <w:rsid w:val="00D02F19"/>
    <w:rsid w:val="00D0317E"/>
    <w:rsid w:val="00D03345"/>
    <w:rsid w:val="00D0342C"/>
    <w:rsid w:val="00D03C66"/>
    <w:rsid w:val="00D045AE"/>
    <w:rsid w:val="00D04611"/>
    <w:rsid w:val="00D0469A"/>
    <w:rsid w:val="00D04793"/>
    <w:rsid w:val="00D048E7"/>
    <w:rsid w:val="00D04DF5"/>
    <w:rsid w:val="00D055CF"/>
    <w:rsid w:val="00D070D4"/>
    <w:rsid w:val="00D07DBE"/>
    <w:rsid w:val="00D10A5A"/>
    <w:rsid w:val="00D10D1A"/>
    <w:rsid w:val="00D114E3"/>
    <w:rsid w:val="00D11A7C"/>
    <w:rsid w:val="00D12D70"/>
    <w:rsid w:val="00D12E67"/>
    <w:rsid w:val="00D13357"/>
    <w:rsid w:val="00D135D4"/>
    <w:rsid w:val="00D13A84"/>
    <w:rsid w:val="00D13BD7"/>
    <w:rsid w:val="00D142D5"/>
    <w:rsid w:val="00D145C4"/>
    <w:rsid w:val="00D14751"/>
    <w:rsid w:val="00D14F74"/>
    <w:rsid w:val="00D15279"/>
    <w:rsid w:val="00D157AB"/>
    <w:rsid w:val="00D15DA0"/>
    <w:rsid w:val="00D16DCC"/>
    <w:rsid w:val="00D175F3"/>
    <w:rsid w:val="00D176C4"/>
    <w:rsid w:val="00D17D0D"/>
    <w:rsid w:val="00D17E33"/>
    <w:rsid w:val="00D201F3"/>
    <w:rsid w:val="00D2035D"/>
    <w:rsid w:val="00D204B1"/>
    <w:rsid w:val="00D20FA0"/>
    <w:rsid w:val="00D214EF"/>
    <w:rsid w:val="00D215D2"/>
    <w:rsid w:val="00D21A46"/>
    <w:rsid w:val="00D224BE"/>
    <w:rsid w:val="00D232A7"/>
    <w:rsid w:val="00D23466"/>
    <w:rsid w:val="00D23815"/>
    <w:rsid w:val="00D23E9A"/>
    <w:rsid w:val="00D23F8B"/>
    <w:rsid w:val="00D24081"/>
    <w:rsid w:val="00D24249"/>
    <w:rsid w:val="00D24732"/>
    <w:rsid w:val="00D24A85"/>
    <w:rsid w:val="00D2512A"/>
    <w:rsid w:val="00D25390"/>
    <w:rsid w:val="00D255BD"/>
    <w:rsid w:val="00D256AF"/>
    <w:rsid w:val="00D2576C"/>
    <w:rsid w:val="00D25990"/>
    <w:rsid w:val="00D25E27"/>
    <w:rsid w:val="00D26364"/>
    <w:rsid w:val="00D26723"/>
    <w:rsid w:val="00D27B71"/>
    <w:rsid w:val="00D27E59"/>
    <w:rsid w:val="00D3009A"/>
    <w:rsid w:val="00D30C32"/>
    <w:rsid w:val="00D31008"/>
    <w:rsid w:val="00D31D46"/>
    <w:rsid w:val="00D329F7"/>
    <w:rsid w:val="00D32E81"/>
    <w:rsid w:val="00D33622"/>
    <w:rsid w:val="00D336CF"/>
    <w:rsid w:val="00D33EA1"/>
    <w:rsid w:val="00D34B24"/>
    <w:rsid w:val="00D34F33"/>
    <w:rsid w:val="00D35021"/>
    <w:rsid w:val="00D35127"/>
    <w:rsid w:val="00D353F4"/>
    <w:rsid w:val="00D35CF7"/>
    <w:rsid w:val="00D3649F"/>
    <w:rsid w:val="00D36BD4"/>
    <w:rsid w:val="00D374A1"/>
    <w:rsid w:val="00D3792A"/>
    <w:rsid w:val="00D37F71"/>
    <w:rsid w:val="00D40370"/>
    <w:rsid w:val="00D4138A"/>
    <w:rsid w:val="00D4171D"/>
    <w:rsid w:val="00D41935"/>
    <w:rsid w:val="00D424E7"/>
    <w:rsid w:val="00D43087"/>
    <w:rsid w:val="00D43A8B"/>
    <w:rsid w:val="00D44074"/>
    <w:rsid w:val="00D447BB"/>
    <w:rsid w:val="00D450AA"/>
    <w:rsid w:val="00D452D6"/>
    <w:rsid w:val="00D4557C"/>
    <w:rsid w:val="00D4572B"/>
    <w:rsid w:val="00D45A07"/>
    <w:rsid w:val="00D45A21"/>
    <w:rsid w:val="00D45FC4"/>
    <w:rsid w:val="00D4624C"/>
    <w:rsid w:val="00D462A9"/>
    <w:rsid w:val="00D46302"/>
    <w:rsid w:val="00D46307"/>
    <w:rsid w:val="00D46417"/>
    <w:rsid w:val="00D46BA7"/>
    <w:rsid w:val="00D46BEB"/>
    <w:rsid w:val="00D503F6"/>
    <w:rsid w:val="00D5043C"/>
    <w:rsid w:val="00D50829"/>
    <w:rsid w:val="00D50FA9"/>
    <w:rsid w:val="00D5160B"/>
    <w:rsid w:val="00D51E76"/>
    <w:rsid w:val="00D51F59"/>
    <w:rsid w:val="00D5216B"/>
    <w:rsid w:val="00D52AE6"/>
    <w:rsid w:val="00D5320E"/>
    <w:rsid w:val="00D53309"/>
    <w:rsid w:val="00D53488"/>
    <w:rsid w:val="00D53C9B"/>
    <w:rsid w:val="00D540FC"/>
    <w:rsid w:val="00D549A8"/>
    <w:rsid w:val="00D54AF4"/>
    <w:rsid w:val="00D54CD8"/>
    <w:rsid w:val="00D54E44"/>
    <w:rsid w:val="00D54E5F"/>
    <w:rsid w:val="00D5506E"/>
    <w:rsid w:val="00D550E1"/>
    <w:rsid w:val="00D55D24"/>
    <w:rsid w:val="00D5694C"/>
    <w:rsid w:val="00D56B49"/>
    <w:rsid w:val="00D56F99"/>
    <w:rsid w:val="00D570BC"/>
    <w:rsid w:val="00D570C4"/>
    <w:rsid w:val="00D57CAE"/>
    <w:rsid w:val="00D57D40"/>
    <w:rsid w:val="00D57E12"/>
    <w:rsid w:val="00D57F34"/>
    <w:rsid w:val="00D60B3D"/>
    <w:rsid w:val="00D60EE2"/>
    <w:rsid w:val="00D6130D"/>
    <w:rsid w:val="00D613C6"/>
    <w:rsid w:val="00D6142C"/>
    <w:rsid w:val="00D616D6"/>
    <w:rsid w:val="00D61748"/>
    <w:rsid w:val="00D6186E"/>
    <w:rsid w:val="00D61EBB"/>
    <w:rsid w:val="00D6270E"/>
    <w:rsid w:val="00D63030"/>
    <w:rsid w:val="00D6370F"/>
    <w:rsid w:val="00D6392F"/>
    <w:rsid w:val="00D63DC5"/>
    <w:rsid w:val="00D6484A"/>
    <w:rsid w:val="00D649DB"/>
    <w:rsid w:val="00D64BCB"/>
    <w:rsid w:val="00D64E4B"/>
    <w:rsid w:val="00D64F6D"/>
    <w:rsid w:val="00D65DCF"/>
    <w:rsid w:val="00D66AAA"/>
    <w:rsid w:val="00D66BA6"/>
    <w:rsid w:val="00D671D2"/>
    <w:rsid w:val="00D671EA"/>
    <w:rsid w:val="00D679B8"/>
    <w:rsid w:val="00D67BA1"/>
    <w:rsid w:val="00D7018F"/>
    <w:rsid w:val="00D704D1"/>
    <w:rsid w:val="00D714EA"/>
    <w:rsid w:val="00D72D42"/>
    <w:rsid w:val="00D72FBB"/>
    <w:rsid w:val="00D73828"/>
    <w:rsid w:val="00D738D9"/>
    <w:rsid w:val="00D73A8D"/>
    <w:rsid w:val="00D73E93"/>
    <w:rsid w:val="00D74071"/>
    <w:rsid w:val="00D74111"/>
    <w:rsid w:val="00D747F7"/>
    <w:rsid w:val="00D74A30"/>
    <w:rsid w:val="00D74F98"/>
    <w:rsid w:val="00D755C4"/>
    <w:rsid w:val="00D75659"/>
    <w:rsid w:val="00D75799"/>
    <w:rsid w:val="00D75AF5"/>
    <w:rsid w:val="00D75BA3"/>
    <w:rsid w:val="00D75F3D"/>
    <w:rsid w:val="00D76108"/>
    <w:rsid w:val="00D7634E"/>
    <w:rsid w:val="00D765A7"/>
    <w:rsid w:val="00D7677E"/>
    <w:rsid w:val="00D76C4A"/>
    <w:rsid w:val="00D77700"/>
    <w:rsid w:val="00D77A76"/>
    <w:rsid w:val="00D77B98"/>
    <w:rsid w:val="00D77D27"/>
    <w:rsid w:val="00D77FE0"/>
    <w:rsid w:val="00D801B9"/>
    <w:rsid w:val="00D804D0"/>
    <w:rsid w:val="00D805C5"/>
    <w:rsid w:val="00D80E3E"/>
    <w:rsid w:val="00D812F6"/>
    <w:rsid w:val="00D81A88"/>
    <w:rsid w:val="00D81F07"/>
    <w:rsid w:val="00D825EF"/>
    <w:rsid w:val="00D8261F"/>
    <w:rsid w:val="00D8299F"/>
    <w:rsid w:val="00D82C75"/>
    <w:rsid w:val="00D83159"/>
    <w:rsid w:val="00D833A7"/>
    <w:rsid w:val="00D839D6"/>
    <w:rsid w:val="00D83BDD"/>
    <w:rsid w:val="00D83F42"/>
    <w:rsid w:val="00D83F5B"/>
    <w:rsid w:val="00D84348"/>
    <w:rsid w:val="00D84FCF"/>
    <w:rsid w:val="00D853C8"/>
    <w:rsid w:val="00D85CE4"/>
    <w:rsid w:val="00D86282"/>
    <w:rsid w:val="00D86AB2"/>
    <w:rsid w:val="00D86B78"/>
    <w:rsid w:val="00D87013"/>
    <w:rsid w:val="00D87052"/>
    <w:rsid w:val="00D87148"/>
    <w:rsid w:val="00D8790B"/>
    <w:rsid w:val="00D87C00"/>
    <w:rsid w:val="00D87F76"/>
    <w:rsid w:val="00D901B9"/>
    <w:rsid w:val="00D90BE7"/>
    <w:rsid w:val="00D90E26"/>
    <w:rsid w:val="00D90F6E"/>
    <w:rsid w:val="00D91140"/>
    <w:rsid w:val="00D91854"/>
    <w:rsid w:val="00D91C8D"/>
    <w:rsid w:val="00D9275A"/>
    <w:rsid w:val="00D92846"/>
    <w:rsid w:val="00D92CDD"/>
    <w:rsid w:val="00D932A0"/>
    <w:rsid w:val="00D93F1C"/>
    <w:rsid w:val="00D94043"/>
    <w:rsid w:val="00D9423C"/>
    <w:rsid w:val="00D94681"/>
    <w:rsid w:val="00D9494E"/>
    <w:rsid w:val="00D94B32"/>
    <w:rsid w:val="00D94BF1"/>
    <w:rsid w:val="00D94ECA"/>
    <w:rsid w:val="00D95053"/>
    <w:rsid w:val="00D95B80"/>
    <w:rsid w:val="00D96A42"/>
    <w:rsid w:val="00D97602"/>
    <w:rsid w:val="00D97E42"/>
    <w:rsid w:val="00DA0070"/>
    <w:rsid w:val="00DA00B9"/>
    <w:rsid w:val="00DA0189"/>
    <w:rsid w:val="00DA01C9"/>
    <w:rsid w:val="00DA0703"/>
    <w:rsid w:val="00DA1A35"/>
    <w:rsid w:val="00DA1A4E"/>
    <w:rsid w:val="00DA2928"/>
    <w:rsid w:val="00DA381E"/>
    <w:rsid w:val="00DA39D6"/>
    <w:rsid w:val="00DA4090"/>
    <w:rsid w:val="00DA44E7"/>
    <w:rsid w:val="00DA4B10"/>
    <w:rsid w:val="00DA508F"/>
    <w:rsid w:val="00DA5CF6"/>
    <w:rsid w:val="00DA5EA6"/>
    <w:rsid w:val="00DA5EAE"/>
    <w:rsid w:val="00DA5F28"/>
    <w:rsid w:val="00DA62F4"/>
    <w:rsid w:val="00DA6628"/>
    <w:rsid w:val="00DA67DF"/>
    <w:rsid w:val="00DA6DA1"/>
    <w:rsid w:val="00DA7048"/>
    <w:rsid w:val="00DA750E"/>
    <w:rsid w:val="00DA764E"/>
    <w:rsid w:val="00DA79DA"/>
    <w:rsid w:val="00DA7CD8"/>
    <w:rsid w:val="00DB06F6"/>
    <w:rsid w:val="00DB07CF"/>
    <w:rsid w:val="00DB0A39"/>
    <w:rsid w:val="00DB0DD6"/>
    <w:rsid w:val="00DB0F8C"/>
    <w:rsid w:val="00DB1541"/>
    <w:rsid w:val="00DB1836"/>
    <w:rsid w:val="00DB1BEA"/>
    <w:rsid w:val="00DB231C"/>
    <w:rsid w:val="00DB2455"/>
    <w:rsid w:val="00DB2463"/>
    <w:rsid w:val="00DB2EE4"/>
    <w:rsid w:val="00DB3345"/>
    <w:rsid w:val="00DB3889"/>
    <w:rsid w:val="00DB430E"/>
    <w:rsid w:val="00DB4447"/>
    <w:rsid w:val="00DB4723"/>
    <w:rsid w:val="00DB4AC0"/>
    <w:rsid w:val="00DB5522"/>
    <w:rsid w:val="00DB5E8F"/>
    <w:rsid w:val="00DB5EB6"/>
    <w:rsid w:val="00DB6001"/>
    <w:rsid w:val="00DB6199"/>
    <w:rsid w:val="00DB6360"/>
    <w:rsid w:val="00DB63C6"/>
    <w:rsid w:val="00DB64D1"/>
    <w:rsid w:val="00DB732D"/>
    <w:rsid w:val="00DC055E"/>
    <w:rsid w:val="00DC08C6"/>
    <w:rsid w:val="00DC0B4B"/>
    <w:rsid w:val="00DC0C70"/>
    <w:rsid w:val="00DC0D07"/>
    <w:rsid w:val="00DC0FA7"/>
    <w:rsid w:val="00DC10DB"/>
    <w:rsid w:val="00DC1469"/>
    <w:rsid w:val="00DC1762"/>
    <w:rsid w:val="00DC1EC2"/>
    <w:rsid w:val="00DC1F50"/>
    <w:rsid w:val="00DC29CA"/>
    <w:rsid w:val="00DC3337"/>
    <w:rsid w:val="00DC3355"/>
    <w:rsid w:val="00DC33A0"/>
    <w:rsid w:val="00DC36D3"/>
    <w:rsid w:val="00DC4041"/>
    <w:rsid w:val="00DC43F2"/>
    <w:rsid w:val="00DC4C2A"/>
    <w:rsid w:val="00DC5CA6"/>
    <w:rsid w:val="00DC649F"/>
    <w:rsid w:val="00DC6728"/>
    <w:rsid w:val="00DC6983"/>
    <w:rsid w:val="00DC6CF2"/>
    <w:rsid w:val="00DC7189"/>
    <w:rsid w:val="00DD018E"/>
    <w:rsid w:val="00DD057E"/>
    <w:rsid w:val="00DD058A"/>
    <w:rsid w:val="00DD081D"/>
    <w:rsid w:val="00DD0991"/>
    <w:rsid w:val="00DD0A8F"/>
    <w:rsid w:val="00DD10B2"/>
    <w:rsid w:val="00DD11FE"/>
    <w:rsid w:val="00DD1415"/>
    <w:rsid w:val="00DD1813"/>
    <w:rsid w:val="00DD1D13"/>
    <w:rsid w:val="00DD1D20"/>
    <w:rsid w:val="00DD295C"/>
    <w:rsid w:val="00DD2A6E"/>
    <w:rsid w:val="00DD2AB9"/>
    <w:rsid w:val="00DD2F08"/>
    <w:rsid w:val="00DD2FA2"/>
    <w:rsid w:val="00DD360D"/>
    <w:rsid w:val="00DD379A"/>
    <w:rsid w:val="00DD380C"/>
    <w:rsid w:val="00DD3AAD"/>
    <w:rsid w:val="00DD3D55"/>
    <w:rsid w:val="00DD425B"/>
    <w:rsid w:val="00DD46DA"/>
    <w:rsid w:val="00DD4A21"/>
    <w:rsid w:val="00DD4BBC"/>
    <w:rsid w:val="00DD4FB9"/>
    <w:rsid w:val="00DD5276"/>
    <w:rsid w:val="00DD5732"/>
    <w:rsid w:val="00DD5C7E"/>
    <w:rsid w:val="00DD5ED1"/>
    <w:rsid w:val="00DD6083"/>
    <w:rsid w:val="00DD7202"/>
    <w:rsid w:val="00DD7866"/>
    <w:rsid w:val="00DE010F"/>
    <w:rsid w:val="00DE01C2"/>
    <w:rsid w:val="00DE109E"/>
    <w:rsid w:val="00DE1134"/>
    <w:rsid w:val="00DE120F"/>
    <w:rsid w:val="00DE1493"/>
    <w:rsid w:val="00DE2278"/>
    <w:rsid w:val="00DE24E7"/>
    <w:rsid w:val="00DE2B4F"/>
    <w:rsid w:val="00DE3D9A"/>
    <w:rsid w:val="00DE40FE"/>
    <w:rsid w:val="00DE4221"/>
    <w:rsid w:val="00DE43E0"/>
    <w:rsid w:val="00DE4D53"/>
    <w:rsid w:val="00DE4FB2"/>
    <w:rsid w:val="00DE596D"/>
    <w:rsid w:val="00DE5DD3"/>
    <w:rsid w:val="00DE6030"/>
    <w:rsid w:val="00DE6173"/>
    <w:rsid w:val="00DE6D1E"/>
    <w:rsid w:val="00DE76F1"/>
    <w:rsid w:val="00DE798A"/>
    <w:rsid w:val="00DE7B9B"/>
    <w:rsid w:val="00DE7EE4"/>
    <w:rsid w:val="00DF09FD"/>
    <w:rsid w:val="00DF0BB5"/>
    <w:rsid w:val="00DF1331"/>
    <w:rsid w:val="00DF17A0"/>
    <w:rsid w:val="00DF33E7"/>
    <w:rsid w:val="00DF343B"/>
    <w:rsid w:val="00DF376C"/>
    <w:rsid w:val="00DF3D2E"/>
    <w:rsid w:val="00DF3D67"/>
    <w:rsid w:val="00DF4139"/>
    <w:rsid w:val="00DF4665"/>
    <w:rsid w:val="00DF469E"/>
    <w:rsid w:val="00DF5295"/>
    <w:rsid w:val="00DF5344"/>
    <w:rsid w:val="00DF54DA"/>
    <w:rsid w:val="00DF5915"/>
    <w:rsid w:val="00DF5C69"/>
    <w:rsid w:val="00DF5F67"/>
    <w:rsid w:val="00DF6041"/>
    <w:rsid w:val="00DF612C"/>
    <w:rsid w:val="00DF6343"/>
    <w:rsid w:val="00DF6504"/>
    <w:rsid w:val="00DF654E"/>
    <w:rsid w:val="00DF6BA7"/>
    <w:rsid w:val="00DF7C92"/>
    <w:rsid w:val="00E00BBC"/>
    <w:rsid w:val="00E016CD"/>
    <w:rsid w:val="00E016E1"/>
    <w:rsid w:val="00E0229D"/>
    <w:rsid w:val="00E02514"/>
    <w:rsid w:val="00E02A03"/>
    <w:rsid w:val="00E03113"/>
    <w:rsid w:val="00E03CF8"/>
    <w:rsid w:val="00E0425A"/>
    <w:rsid w:val="00E0484E"/>
    <w:rsid w:val="00E04BE0"/>
    <w:rsid w:val="00E04FCB"/>
    <w:rsid w:val="00E0570F"/>
    <w:rsid w:val="00E059B6"/>
    <w:rsid w:val="00E06166"/>
    <w:rsid w:val="00E0716A"/>
    <w:rsid w:val="00E0771C"/>
    <w:rsid w:val="00E07AD5"/>
    <w:rsid w:val="00E10190"/>
    <w:rsid w:val="00E10D21"/>
    <w:rsid w:val="00E10F53"/>
    <w:rsid w:val="00E122F5"/>
    <w:rsid w:val="00E1282A"/>
    <w:rsid w:val="00E12B01"/>
    <w:rsid w:val="00E132C9"/>
    <w:rsid w:val="00E135E5"/>
    <w:rsid w:val="00E136AB"/>
    <w:rsid w:val="00E139A9"/>
    <w:rsid w:val="00E13E59"/>
    <w:rsid w:val="00E14235"/>
    <w:rsid w:val="00E14BF9"/>
    <w:rsid w:val="00E14C1F"/>
    <w:rsid w:val="00E152A9"/>
    <w:rsid w:val="00E155AE"/>
    <w:rsid w:val="00E15621"/>
    <w:rsid w:val="00E15888"/>
    <w:rsid w:val="00E15E47"/>
    <w:rsid w:val="00E15EFB"/>
    <w:rsid w:val="00E16338"/>
    <w:rsid w:val="00E16895"/>
    <w:rsid w:val="00E16EBA"/>
    <w:rsid w:val="00E1725B"/>
    <w:rsid w:val="00E17968"/>
    <w:rsid w:val="00E17DF2"/>
    <w:rsid w:val="00E20808"/>
    <w:rsid w:val="00E20D62"/>
    <w:rsid w:val="00E2118E"/>
    <w:rsid w:val="00E21646"/>
    <w:rsid w:val="00E21AEC"/>
    <w:rsid w:val="00E2222C"/>
    <w:rsid w:val="00E22AF9"/>
    <w:rsid w:val="00E22B66"/>
    <w:rsid w:val="00E23C9E"/>
    <w:rsid w:val="00E24351"/>
    <w:rsid w:val="00E248DD"/>
    <w:rsid w:val="00E24C93"/>
    <w:rsid w:val="00E24D82"/>
    <w:rsid w:val="00E251DA"/>
    <w:rsid w:val="00E25479"/>
    <w:rsid w:val="00E2558B"/>
    <w:rsid w:val="00E256D5"/>
    <w:rsid w:val="00E25D38"/>
    <w:rsid w:val="00E25DF4"/>
    <w:rsid w:val="00E26980"/>
    <w:rsid w:val="00E269B6"/>
    <w:rsid w:val="00E26A57"/>
    <w:rsid w:val="00E26C8B"/>
    <w:rsid w:val="00E26E60"/>
    <w:rsid w:val="00E275F4"/>
    <w:rsid w:val="00E2768A"/>
    <w:rsid w:val="00E27AB8"/>
    <w:rsid w:val="00E27B1C"/>
    <w:rsid w:val="00E30008"/>
    <w:rsid w:val="00E30773"/>
    <w:rsid w:val="00E309B6"/>
    <w:rsid w:val="00E30A10"/>
    <w:rsid w:val="00E30E8E"/>
    <w:rsid w:val="00E31842"/>
    <w:rsid w:val="00E31A8C"/>
    <w:rsid w:val="00E320BB"/>
    <w:rsid w:val="00E32252"/>
    <w:rsid w:val="00E32592"/>
    <w:rsid w:val="00E32655"/>
    <w:rsid w:val="00E326ED"/>
    <w:rsid w:val="00E329D1"/>
    <w:rsid w:val="00E32BF9"/>
    <w:rsid w:val="00E3307B"/>
    <w:rsid w:val="00E33221"/>
    <w:rsid w:val="00E33814"/>
    <w:rsid w:val="00E33E27"/>
    <w:rsid w:val="00E34049"/>
    <w:rsid w:val="00E3477B"/>
    <w:rsid w:val="00E34DCF"/>
    <w:rsid w:val="00E35557"/>
    <w:rsid w:val="00E358C2"/>
    <w:rsid w:val="00E35C88"/>
    <w:rsid w:val="00E36259"/>
    <w:rsid w:val="00E36AA3"/>
    <w:rsid w:val="00E373F2"/>
    <w:rsid w:val="00E37E3B"/>
    <w:rsid w:val="00E4069D"/>
    <w:rsid w:val="00E40B4E"/>
    <w:rsid w:val="00E40E16"/>
    <w:rsid w:val="00E416FA"/>
    <w:rsid w:val="00E41AA3"/>
    <w:rsid w:val="00E41FAA"/>
    <w:rsid w:val="00E42261"/>
    <w:rsid w:val="00E42ABC"/>
    <w:rsid w:val="00E42D0F"/>
    <w:rsid w:val="00E42F33"/>
    <w:rsid w:val="00E436DC"/>
    <w:rsid w:val="00E43BD3"/>
    <w:rsid w:val="00E44A4B"/>
    <w:rsid w:val="00E45080"/>
    <w:rsid w:val="00E451AE"/>
    <w:rsid w:val="00E45643"/>
    <w:rsid w:val="00E456C8"/>
    <w:rsid w:val="00E46423"/>
    <w:rsid w:val="00E46C7E"/>
    <w:rsid w:val="00E471E5"/>
    <w:rsid w:val="00E476FF"/>
    <w:rsid w:val="00E4794B"/>
    <w:rsid w:val="00E47D84"/>
    <w:rsid w:val="00E5056E"/>
    <w:rsid w:val="00E50613"/>
    <w:rsid w:val="00E509BA"/>
    <w:rsid w:val="00E50E67"/>
    <w:rsid w:val="00E50EED"/>
    <w:rsid w:val="00E516D5"/>
    <w:rsid w:val="00E5171D"/>
    <w:rsid w:val="00E51A1D"/>
    <w:rsid w:val="00E51A7E"/>
    <w:rsid w:val="00E534B7"/>
    <w:rsid w:val="00E53741"/>
    <w:rsid w:val="00E53979"/>
    <w:rsid w:val="00E53F02"/>
    <w:rsid w:val="00E5412B"/>
    <w:rsid w:val="00E5428B"/>
    <w:rsid w:val="00E5449F"/>
    <w:rsid w:val="00E549BF"/>
    <w:rsid w:val="00E550AD"/>
    <w:rsid w:val="00E554C3"/>
    <w:rsid w:val="00E5551A"/>
    <w:rsid w:val="00E55D85"/>
    <w:rsid w:val="00E56B77"/>
    <w:rsid w:val="00E56CC2"/>
    <w:rsid w:val="00E5745B"/>
    <w:rsid w:val="00E5747E"/>
    <w:rsid w:val="00E57727"/>
    <w:rsid w:val="00E57A0A"/>
    <w:rsid w:val="00E60551"/>
    <w:rsid w:val="00E606E8"/>
    <w:rsid w:val="00E609E6"/>
    <w:rsid w:val="00E60C31"/>
    <w:rsid w:val="00E610A5"/>
    <w:rsid w:val="00E61382"/>
    <w:rsid w:val="00E61EB6"/>
    <w:rsid w:val="00E62DE9"/>
    <w:rsid w:val="00E62F8C"/>
    <w:rsid w:val="00E6379D"/>
    <w:rsid w:val="00E6391D"/>
    <w:rsid w:val="00E63DAC"/>
    <w:rsid w:val="00E63EAE"/>
    <w:rsid w:val="00E64669"/>
    <w:rsid w:val="00E64924"/>
    <w:rsid w:val="00E64944"/>
    <w:rsid w:val="00E649BC"/>
    <w:rsid w:val="00E655B0"/>
    <w:rsid w:val="00E6615E"/>
    <w:rsid w:val="00E6662A"/>
    <w:rsid w:val="00E6710D"/>
    <w:rsid w:val="00E6758A"/>
    <w:rsid w:val="00E67875"/>
    <w:rsid w:val="00E67948"/>
    <w:rsid w:val="00E67D9B"/>
    <w:rsid w:val="00E700B3"/>
    <w:rsid w:val="00E70479"/>
    <w:rsid w:val="00E725AE"/>
    <w:rsid w:val="00E728F2"/>
    <w:rsid w:val="00E730E9"/>
    <w:rsid w:val="00E7349C"/>
    <w:rsid w:val="00E734AD"/>
    <w:rsid w:val="00E73A00"/>
    <w:rsid w:val="00E73A28"/>
    <w:rsid w:val="00E73E90"/>
    <w:rsid w:val="00E75393"/>
    <w:rsid w:val="00E753D9"/>
    <w:rsid w:val="00E75687"/>
    <w:rsid w:val="00E75A0F"/>
    <w:rsid w:val="00E75D32"/>
    <w:rsid w:val="00E75DF5"/>
    <w:rsid w:val="00E761DE"/>
    <w:rsid w:val="00E766D2"/>
    <w:rsid w:val="00E773C1"/>
    <w:rsid w:val="00E7766F"/>
    <w:rsid w:val="00E77C2A"/>
    <w:rsid w:val="00E77EED"/>
    <w:rsid w:val="00E800F5"/>
    <w:rsid w:val="00E80256"/>
    <w:rsid w:val="00E80561"/>
    <w:rsid w:val="00E805D3"/>
    <w:rsid w:val="00E8078F"/>
    <w:rsid w:val="00E810CD"/>
    <w:rsid w:val="00E811A4"/>
    <w:rsid w:val="00E816D2"/>
    <w:rsid w:val="00E81D17"/>
    <w:rsid w:val="00E8277C"/>
    <w:rsid w:val="00E82A20"/>
    <w:rsid w:val="00E82FF8"/>
    <w:rsid w:val="00E83033"/>
    <w:rsid w:val="00E83141"/>
    <w:rsid w:val="00E838E7"/>
    <w:rsid w:val="00E83AFB"/>
    <w:rsid w:val="00E83CFC"/>
    <w:rsid w:val="00E83EC1"/>
    <w:rsid w:val="00E83F44"/>
    <w:rsid w:val="00E840C6"/>
    <w:rsid w:val="00E843F5"/>
    <w:rsid w:val="00E84B82"/>
    <w:rsid w:val="00E85826"/>
    <w:rsid w:val="00E861E1"/>
    <w:rsid w:val="00E86C8E"/>
    <w:rsid w:val="00E8703F"/>
    <w:rsid w:val="00E87398"/>
    <w:rsid w:val="00E8782D"/>
    <w:rsid w:val="00E90226"/>
    <w:rsid w:val="00E90AB3"/>
    <w:rsid w:val="00E90D50"/>
    <w:rsid w:val="00E90FDC"/>
    <w:rsid w:val="00E91169"/>
    <w:rsid w:val="00E91A61"/>
    <w:rsid w:val="00E91CD3"/>
    <w:rsid w:val="00E92476"/>
    <w:rsid w:val="00E9332B"/>
    <w:rsid w:val="00E9333D"/>
    <w:rsid w:val="00E938DE"/>
    <w:rsid w:val="00E938F2"/>
    <w:rsid w:val="00E93A99"/>
    <w:rsid w:val="00E93E5B"/>
    <w:rsid w:val="00E946E2"/>
    <w:rsid w:val="00E94774"/>
    <w:rsid w:val="00E947AA"/>
    <w:rsid w:val="00E95D5C"/>
    <w:rsid w:val="00E95DA0"/>
    <w:rsid w:val="00E95DB1"/>
    <w:rsid w:val="00E96265"/>
    <w:rsid w:val="00E96457"/>
    <w:rsid w:val="00E9655F"/>
    <w:rsid w:val="00E96D68"/>
    <w:rsid w:val="00E9753B"/>
    <w:rsid w:val="00E978FF"/>
    <w:rsid w:val="00E979D7"/>
    <w:rsid w:val="00EA025B"/>
    <w:rsid w:val="00EA02E5"/>
    <w:rsid w:val="00EA0927"/>
    <w:rsid w:val="00EA1211"/>
    <w:rsid w:val="00EA13CA"/>
    <w:rsid w:val="00EA1844"/>
    <w:rsid w:val="00EA1E72"/>
    <w:rsid w:val="00EA20D3"/>
    <w:rsid w:val="00EA3CC8"/>
    <w:rsid w:val="00EA3F8C"/>
    <w:rsid w:val="00EA412A"/>
    <w:rsid w:val="00EA416A"/>
    <w:rsid w:val="00EA43D2"/>
    <w:rsid w:val="00EA44AB"/>
    <w:rsid w:val="00EA485D"/>
    <w:rsid w:val="00EA55D9"/>
    <w:rsid w:val="00EA5963"/>
    <w:rsid w:val="00EA5B4E"/>
    <w:rsid w:val="00EA5CCA"/>
    <w:rsid w:val="00EA5DB7"/>
    <w:rsid w:val="00EA6531"/>
    <w:rsid w:val="00EA7001"/>
    <w:rsid w:val="00EA7126"/>
    <w:rsid w:val="00EA76B9"/>
    <w:rsid w:val="00EA7A1C"/>
    <w:rsid w:val="00EA7CD4"/>
    <w:rsid w:val="00EA7DAC"/>
    <w:rsid w:val="00EB053C"/>
    <w:rsid w:val="00EB088C"/>
    <w:rsid w:val="00EB1018"/>
    <w:rsid w:val="00EB1037"/>
    <w:rsid w:val="00EB2265"/>
    <w:rsid w:val="00EB314F"/>
    <w:rsid w:val="00EB3343"/>
    <w:rsid w:val="00EB36DE"/>
    <w:rsid w:val="00EB39D7"/>
    <w:rsid w:val="00EB3E1C"/>
    <w:rsid w:val="00EB464D"/>
    <w:rsid w:val="00EB4EE0"/>
    <w:rsid w:val="00EB5477"/>
    <w:rsid w:val="00EB5A2E"/>
    <w:rsid w:val="00EB5E7A"/>
    <w:rsid w:val="00EB64D7"/>
    <w:rsid w:val="00EB6785"/>
    <w:rsid w:val="00EB6805"/>
    <w:rsid w:val="00EB68EB"/>
    <w:rsid w:val="00EB71C5"/>
    <w:rsid w:val="00EB7832"/>
    <w:rsid w:val="00EB7D54"/>
    <w:rsid w:val="00EC002D"/>
    <w:rsid w:val="00EC031C"/>
    <w:rsid w:val="00EC03AF"/>
    <w:rsid w:val="00EC0704"/>
    <w:rsid w:val="00EC113C"/>
    <w:rsid w:val="00EC17B9"/>
    <w:rsid w:val="00EC1D12"/>
    <w:rsid w:val="00EC1F46"/>
    <w:rsid w:val="00EC2180"/>
    <w:rsid w:val="00EC2B4C"/>
    <w:rsid w:val="00EC2C15"/>
    <w:rsid w:val="00EC3EF8"/>
    <w:rsid w:val="00EC42A3"/>
    <w:rsid w:val="00EC4859"/>
    <w:rsid w:val="00EC5903"/>
    <w:rsid w:val="00EC6148"/>
    <w:rsid w:val="00EC69CD"/>
    <w:rsid w:val="00EC6F00"/>
    <w:rsid w:val="00EC7217"/>
    <w:rsid w:val="00EC7AC3"/>
    <w:rsid w:val="00ED0467"/>
    <w:rsid w:val="00ED0474"/>
    <w:rsid w:val="00ED182B"/>
    <w:rsid w:val="00ED1E18"/>
    <w:rsid w:val="00ED1FD6"/>
    <w:rsid w:val="00ED21F9"/>
    <w:rsid w:val="00ED2529"/>
    <w:rsid w:val="00ED2941"/>
    <w:rsid w:val="00ED2F19"/>
    <w:rsid w:val="00ED2F3E"/>
    <w:rsid w:val="00ED3080"/>
    <w:rsid w:val="00ED50C7"/>
    <w:rsid w:val="00ED5305"/>
    <w:rsid w:val="00ED5687"/>
    <w:rsid w:val="00ED5821"/>
    <w:rsid w:val="00ED5AAB"/>
    <w:rsid w:val="00ED5D4B"/>
    <w:rsid w:val="00ED603C"/>
    <w:rsid w:val="00ED707D"/>
    <w:rsid w:val="00ED70A8"/>
    <w:rsid w:val="00ED74EE"/>
    <w:rsid w:val="00EE1132"/>
    <w:rsid w:val="00EE13AB"/>
    <w:rsid w:val="00EE23BA"/>
    <w:rsid w:val="00EE24EA"/>
    <w:rsid w:val="00EE315D"/>
    <w:rsid w:val="00EE3915"/>
    <w:rsid w:val="00EE3B93"/>
    <w:rsid w:val="00EE3F52"/>
    <w:rsid w:val="00EE3F5E"/>
    <w:rsid w:val="00EE3FF2"/>
    <w:rsid w:val="00EE42A9"/>
    <w:rsid w:val="00EE5167"/>
    <w:rsid w:val="00EE5373"/>
    <w:rsid w:val="00EE630E"/>
    <w:rsid w:val="00EE6737"/>
    <w:rsid w:val="00EE6C29"/>
    <w:rsid w:val="00EE6CE3"/>
    <w:rsid w:val="00EE731F"/>
    <w:rsid w:val="00EE7567"/>
    <w:rsid w:val="00EE76FB"/>
    <w:rsid w:val="00EE79B8"/>
    <w:rsid w:val="00EE7C88"/>
    <w:rsid w:val="00EE7F93"/>
    <w:rsid w:val="00EF0874"/>
    <w:rsid w:val="00EF087A"/>
    <w:rsid w:val="00EF106E"/>
    <w:rsid w:val="00EF1454"/>
    <w:rsid w:val="00EF1778"/>
    <w:rsid w:val="00EF18DA"/>
    <w:rsid w:val="00EF19B8"/>
    <w:rsid w:val="00EF20AF"/>
    <w:rsid w:val="00EF3850"/>
    <w:rsid w:val="00EF3C9B"/>
    <w:rsid w:val="00EF3F06"/>
    <w:rsid w:val="00EF415D"/>
    <w:rsid w:val="00EF46CA"/>
    <w:rsid w:val="00EF5369"/>
    <w:rsid w:val="00EF5830"/>
    <w:rsid w:val="00EF59C4"/>
    <w:rsid w:val="00EF5A72"/>
    <w:rsid w:val="00EF6AC3"/>
    <w:rsid w:val="00EF6FD1"/>
    <w:rsid w:val="00EF743C"/>
    <w:rsid w:val="00EF74CD"/>
    <w:rsid w:val="00EF7EB5"/>
    <w:rsid w:val="00F00042"/>
    <w:rsid w:val="00F002F2"/>
    <w:rsid w:val="00F008FD"/>
    <w:rsid w:val="00F00969"/>
    <w:rsid w:val="00F01446"/>
    <w:rsid w:val="00F016B2"/>
    <w:rsid w:val="00F01FC8"/>
    <w:rsid w:val="00F02126"/>
    <w:rsid w:val="00F021A2"/>
    <w:rsid w:val="00F0258B"/>
    <w:rsid w:val="00F02BD0"/>
    <w:rsid w:val="00F03636"/>
    <w:rsid w:val="00F03B55"/>
    <w:rsid w:val="00F03DAC"/>
    <w:rsid w:val="00F042B3"/>
    <w:rsid w:val="00F05D60"/>
    <w:rsid w:val="00F05F92"/>
    <w:rsid w:val="00F0625B"/>
    <w:rsid w:val="00F062CC"/>
    <w:rsid w:val="00F06847"/>
    <w:rsid w:val="00F06D1D"/>
    <w:rsid w:val="00F06ED9"/>
    <w:rsid w:val="00F0737C"/>
    <w:rsid w:val="00F077E5"/>
    <w:rsid w:val="00F0786F"/>
    <w:rsid w:val="00F078F3"/>
    <w:rsid w:val="00F101F6"/>
    <w:rsid w:val="00F1020E"/>
    <w:rsid w:val="00F102BA"/>
    <w:rsid w:val="00F108CE"/>
    <w:rsid w:val="00F10FEF"/>
    <w:rsid w:val="00F11801"/>
    <w:rsid w:val="00F12576"/>
    <w:rsid w:val="00F12896"/>
    <w:rsid w:val="00F13797"/>
    <w:rsid w:val="00F138B1"/>
    <w:rsid w:val="00F13D90"/>
    <w:rsid w:val="00F1433A"/>
    <w:rsid w:val="00F154BA"/>
    <w:rsid w:val="00F156C4"/>
    <w:rsid w:val="00F15D02"/>
    <w:rsid w:val="00F15DE5"/>
    <w:rsid w:val="00F16215"/>
    <w:rsid w:val="00F1621B"/>
    <w:rsid w:val="00F16266"/>
    <w:rsid w:val="00F16306"/>
    <w:rsid w:val="00F1696B"/>
    <w:rsid w:val="00F16F5C"/>
    <w:rsid w:val="00F170B9"/>
    <w:rsid w:val="00F172FC"/>
    <w:rsid w:val="00F1769F"/>
    <w:rsid w:val="00F1792B"/>
    <w:rsid w:val="00F17B89"/>
    <w:rsid w:val="00F20AB6"/>
    <w:rsid w:val="00F21030"/>
    <w:rsid w:val="00F21257"/>
    <w:rsid w:val="00F21DF5"/>
    <w:rsid w:val="00F22606"/>
    <w:rsid w:val="00F22FF6"/>
    <w:rsid w:val="00F23627"/>
    <w:rsid w:val="00F237C6"/>
    <w:rsid w:val="00F2380A"/>
    <w:rsid w:val="00F23AFB"/>
    <w:rsid w:val="00F23F92"/>
    <w:rsid w:val="00F244FF"/>
    <w:rsid w:val="00F245C1"/>
    <w:rsid w:val="00F2464A"/>
    <w:rsid w:val="00F249E5"/>
    <w:rsid w:val="00F24A49"/>
    <w:rsid w:val="00F24C19"/>
    <w:rsid w:val="00F24CA7"/>
    <w:rsid w:val="00F2510B"/>
    <w:rsid w:val="00F2575F"/>
    <w:rsid w:val="00F2587B"/>
    <w:rsid w:val="00F26A4B"/>
    <w:rsid w:val="00F26C0F"/>
    <w:rsid w:val="00F26CB5"/>
    <w:rsid w:val="00F27934"/>
    <w:rsid w:val="00F27B2E"/>
    <w:rsid w:val="00F30B3B"/>
    <w:rsid w:val="00F31B4A"/>
    <w:rsid w:val="00F32198"/>
    <w:rsid w:val="00F32283"/>
    <w:rsid w:val="00F327F6"/>
    <w:rsid w:val="00F32A6D"/>
    <w:rsid w:val="00F32B0A"/>
    <w:rsid w:val="00F32BD6"/>
    <w:rsid w:val="00F32EF4"/>
    <w:rsid w:val="00F33953"/>
    <w:rsid w:val="00F33B13"/>
    <w:rsid w:val="00F340CE"/>
    <w:rsid w:val="00F346F2"/>
    <w:rsid w:val="00F34C9F"/>
    <w:rsid w:val="00F34FAC"/>
    <w:rsid w:val="00F35024"/>
    <w:rsid w:val="00F35835"/>
    <w:rsid w:val="00F359F5"/>
    <w:rsid w:val="00F362CF"/>
    <w:rsid w:val="00F3697D"/>
    <w:rsid w:val="00F36D5F"/>
    <w:rsid w:val="00F373E6"/>
    <w:rsid w:val="00F374ED"/>
    <w:rsid w:val="00F3762A"/>
    <w:rsid w:val="00F3796A"/>
    <w:rsid w:val="00F37A3D"/>
    <w:rsid w:val="00F40B50"/>
    <w:rsid w:val="00F40E0F"/>
    <w:rsid w:val="00F40F7D"/>
    <w:rsid w:val="00F40F9A"/>
    <w:rsid w:val="00F41524"/>
    <w:rsid w:val="00F41E50"/>
    <w:rsid w:val="00F427D0"/>
    <w:rsid w:val="00F42909"/>
    <w:rsid w:val="00F429CD"/>
    <w:rsid w:val="00F43462"/>
    <w:rsid w:val="00F43624"/>
    <w:rsid w:val="00F43EDE"/>
    <w:rsid w:val="00F4576E"/>
    <w:rsid w:val="00F459DC"/>
    <w:rsid w:val="00F46278"/>
    <w:rsid w:val="00F46688"/>
    <w:rsid w:val="00F467AE"/>
    <w:rsid w:val="00F468A0"/>
    <w:rsid w:val="00F46CBA"/>
    <w:rsid w:val="00F47169"/>
    <w:rsid w:val="00F472FF"/>
    <w:rsid w:val="00F47646"/>
    <w:rsid w:val="00F47C1A"/>
    <w:rsid w:val="00F50445"/>
    <w:rsid w:val="00F504E1"/>
    <w:rsid w:val="00F50887"/>
    <w:rsid w:val="00F514C4"/>
    <w:rsid w:val="00F52695"/>
    <w:rsid w:val="00F526FC"/>
    <w:rsid w:val="00F527B8"/>
    <w:rsid w:val="00F528C9"/>
    <w:rsid w:val="00F52A7D"/>
    <w:rsid w:val="00F52B03"/>
    <w:rsid w:val="00F52F1C"/>
    <w:rsid w:val="00F530A0"/>
    <w:rsid w:val="00F532EE"/>
    <w:rsid w:val="00F53DA7"/>
    <w:rsid w:val="00F54788"/>
    <w:rsid w:val="00F549DA"/>
    <w:rsid w:val="00F54C07"/>
    <w:rsid w:val="00F54DDA"/>
    <w:rsid w:val="00F55E09"/>
    <w:rsid w:val="00F561FD"/>
    <w:rsid w:val="00F5692A"/>
    <w:rsid w:val="00F56C2B"/>
    <w:rsid w:val="00F56DD4"/>
    <w:rsid w:val="00F606CD"/>
    <w:rsid w:val="00F60771"/>
    <w:rsid w:val="00F60886"/>
    <w:rsid w:val="00F609F7"/>
    <w:rsid w:val="00F60CE1"/>
    <w:rsid w:val="00F60D8D"/>
    <w:rsid w:val="00F61D62"/>
    <w:rsid w:val="00F6254A"/>
    <w:rsid w:val="00F62C13"/>
    <w:rsid w:val="00F63340"/>
    <w:rsid w:val="00F63531"/>
    <w:rsid w:val="00F63619"/>
    <w:rsid w:val="00F63ACF"/>
    <w:rsid w:val="00F63EA3"/>
    <w:rsid w:val="00F63F8A"/>
    <w:rsid w:val="00F646E1"/>
    <w:rsid w:val="00F647E9"/>
    <w:rsid w:val="00F649C5"/>
    <w:rsid w:val="00F64CB2"/>
    <w:rsid w:val="00F653BA"/>
    <w:rsid w:val="00F65914"/>
    <w:rsid w:val="00F65BA6"/>
    <w:rsid w:val="00F6611B"/>
    <w:rsid w:val="00F66652"/>
    <w:rsid w:val="00F66CC8"/>
    <w:rsid w:val="00F676DC"/>
    <w:rsid w:val="00F67705"/>
    <w:rsid w:val="00F67B2A"/>
    <w:rsid w:val="00F67DFF"/>
    <w:rsid w:val="00F7043F"/>
    <w:rsid w:val="00F70686"/>
    <w:rsid w:val="00F70974"/>
    <w:rsid w:val="00F710D2"/>
    <w:rsid w:val="00F71809"/>
    <w:rsid w:val="00F71820"/>
    <w:rsid w:val="00F71AF2"/>
    <w:rsid w:val="00F72145"/>
    <w:rsid w:val="00F72AA2"/>
    <w:rsid w:val="00F72B2A"/>
    <w:rsid w:val="00F7339D"/>
    <w:rsid w:val="00F736CF"/>
    <w:rsid w:val="00F737E5"/>
    <w:rsid w:val="00F738CC"/>
    <w:rsid w:val="00F73A39"/>
    <w:rsid w:val="00F7408F"/>
    <w:rsid w:val="00F746E6"/>
    <w:rsid w:val="00F74830"/>
    <w:rsid w:val="00F74A94"/>
    <w:rsid w:val="00F757F8"/>
    <w:rsid w:val="00F75847"/>
    <w:rsid w:val="00F759CE"/>
    <w:rsid w:val="00F75EC7"/>
    <w:rsid w:val="00F76267"/>
    <w:rsid w:val="00F76A5E"/>
    <w:rsid w:val="00F770C9"/>
    <w:rsid w:val="00F7725D"/>
    <w:rsid w:val="00F774E5"/>
    <w:rsid w:val="00F777EB"/>
    <w:rsid w:val="00F80203"/>
    <w:rsid w:val="00F80C89"/>
    <w:rsid w:val="00F80EC6"/>
    <w:rsid w:val="00F81299"/>
    <w:rsid w:val="00F81C87"/>
    <w:rsid w:val="00F81E3E"/>
    <w:rsid w:val="00F81FB4"/>
    <w:rsid w:val="00F8288D"/>
    <w:rsid w:val="00F82BC4"/>
    <w:rsid w:val="00F82C1C"/>
    <w:rsid w:val="00F8306E"/>
    <w:rsid w:val="00F833F9"/>
    <w:rsid w:val="00F83443"/>
    <w:rsid w:val="00F84E6D"/>
    <w:rsid w:val="00F85863"/>
    <w:rsid w:val="00F85F34"/>
    <w:rsid w:val="00F86841"/>
    <w:rsid w:val="00F868A4"/>
    <w:rsid w:val="00F8690C"/>
    <w:rsid w:val="00F86A5D"/>
    <w:rsid w:val="00F86C5B"/>
    <w:rsid w:val="00F86D11"/>
    <w:rsid w:val="00F8714B"/>
    <w:rsid w:val="00F91991"/>
    <w:rsid w:val="00F91AAE"/>
    <w:rsid w:val="00F91ECD"/>
    <w:rsid w:val="00F92C92"/>
    <w:rsid w:val="00F93051"/>
    <w:rsid w:val="00F94127"/>
    <w:rsid w:val="00F94344"/>
    <w:rsid w:val="00F94906"/>
    <w:rsid w:val="00F94E7A"/>
    <w:rsid w:val="00F95085"/>
    <w:rsid w:val="00F95F89"/>
    <w:rsid w:val="00F965D0"/>
    <w:rsid w:val="00F9672B"/>
    <w:rsid w:val="00F967A1"/>
    <w:rsid w:val="00F96BE5"/>
    <w:rsid w:val="00F96CA9"/>
    <w:rsid w:val="00F974F9"/>
    <w:rsid w:val="00F97BFA"/>
    <w:rsid w:val="00FA2905"/>
    <w:rsid w:val="00FA2D8D"/>
    <w:rsid w:val="00FA2EF9"/>
    <w:rsid w:val="00FA3538"/>
    <w:rsid w:val="00FA3DD5"/>
    <w:rsid w:val="00FA4147"/>
    <w:rsid w:val="00FA4253"/>
    <w:rsid w:val="00FA440C"/>
    <w:rsid w:val="00FA45BD"/>
    <w:rsid w:val="00FA4811"/>
    <w:rsid w:val="00FA4CE2"/>
    <w:rsid w:val="00FA4F42"/>
    <w:rsid w:val="00FA580D"/>
    <w:rsid w:val="00FA607E"/>
    <w:rsid w:val="00FA717F"/>
    <w:rsid w:val="00FA755A"/>
    <w:rsid w:val="00FA75F0"/>
    <w:rsid w:val="00FA7B11"/>
    <w:rsid w:val="00FB03BC"/>
    <w:rsid w:val="00FB0884"/>
    <w:rsid w:val="00FB0DE2"/>
    <w:rsid w:val="00FB0EB0"/>
    <w:rsid w:val="00FB1655"/>
    <w:rsid w:val="00FB19DE"/>
    <w:rsid w:val="00FB298C"/>
    <w:rsid w:val="00FB2A7E"/>
    <w:rsid w:val="00FB2C2A"/>
    <w:rsid w:val="00FB2D4A"/>
    <w:rsid w:val="00FB2DB7"/>
    <w:rsid w:val="00FB2FED"/>
    <w:rsid w:val="00FB34F6"/>
    <w:rsid w:val="00FB3572"/>
    <w:rsid w:val="00FB3826"/>
    <w:rsid w:val="00FB4144"/>
    <w:rsid w:val="00FB45F4"/>
    <w:rsid w:val="00FB4AE0"/>
    <w:rsid w:val="00FB558C"/>
    <w:rsid w:val="00FB5B02"/>
    <w:rsid w:val="00FB5C33"/>
    <w:rsid w:val="00FB60B4"/>
    <w:rsid w:val="00FB631D"/>
    <w:rsid w:val="00FB648D"/>
    <w:rsid w:val="00FB7539"/>
    <w:rsid w:val="00FB79F7"/>
    <w:rsid w:val="00FC028B"/>
    <w:rsid w:val="00FC14B6"/>
    <w:rsid w:val="00FC160C"/>
    <w:rsid w:val="00FC1669"/>
    <w:rsid w:val="00FC1C61"/>
    <w:rsid w:val="00FC1D18"/>
    <w:rsid w:val="00FC2072"/>
    <w:rsid w:val="00FC300E"/>
    <w:rsid w:val="00FC3105"/>
    <w:rsid w:val="00FC31FC"/>
    <w:rsid w:val="00FC32C8"/>
    <w:rsid w:val="00FC3327"/>
    <w:rsid w:val="00FC3BC0"/>
    <w:rsid w:val="00FC3C15"/>
    <w:rsid w:val="00FC3C1B"/>
    <w:rsid w:val="00FC3CC7"/>
    <w:rsid w:val="00FC3FBB"/>
    <w:rsid w:val="00FC49D0"/>
    <w:rsid w:val="00FC569F"/>
    <w:rsid w:val="00FC5A17"/>
    <w:rsid w:val="00FC5A49"/>
    <w:rsid w:val="00FC5BBD"/>
    <w:rsid w:val="00FC5E66"/>
    <w:rsid w:val="00FC64A3"/>
    <w:rsid w:val="00FC72E6"/>
    <w:rsid w:val="00FC7DBB"/>
    <w:rsid w:val="00FD0B71"/>
    <w:rsid w:val="00FD1BB6"/>
    <w:rsid w:val="00FD1E0D"/>
    <w:rsid w:val="00FD21FE"/>
    <w:rsid w:val="00FD2B35"/>
    <w:rsid w:val="00FD326F"/>
    <w:rsid w:val="00FD35B4"/>
    <w:rsid w:val="00FD36EC"/>
    <w:rsid w:val="00FD3AB5"/>
    <w:rsid w:val="00FD3E18"/>
    <w:rsid w:val="00FD40CF"/>
    <w:rsid w:val="00FD4438"/>
    <w:rsid w:val="00FD4B45"/>
    <w:rsid w:val="00FD4B93"/>
    <w:rsid w:val="00FD5335"/>
    <w:rsid w:val="00FD66EE"/>
    <w:rsid w:val="00FD790B"/>
    <w:rsid w:val="00FE068C"/>
    <w:rsid w:val="00FE07FD"/>
    <w:rsid w:val="00FE0937"/>
    <w:rsid w:val="00FE0B77"/>
    <w:rsid w:val="00FE16C0"/>
    <w:rsid w:val="00FE1FC6"/>
    <w:rsid w:val="00FE2C05"/>
    <w:rsid w:val="00FE2D9B"/>
    <w:rsid w:val="00FE2EB1"/>
    <w:rsid w:val="00FE33BC"/>
    <w:rsid w:val="00FE383B"/>
    <w:rsid w:val="00FE3E37"/>
    <w:rsid w:val="00FE3FD4"/>
    <w:rsid w:val="00FE42E3"/>
    <w:rsid w:val="00FE46D8"/>
    <w:rsid w:val="00FE4B93"/>
    <w:rsid w:val="00FE4D5D"/>
    <w:rsid w:val="00FE4D7D"/>
    <w:rsid w:val="00FE50CC"/>
    <w:rsid w:val="00FE5CB3"/>
    <w:rsid w:val="00FE630F"/>
    <w:rsid w:val="00FE6C8B"/>
    <w:rsid w:val="00FE7724"/>
    <w:rsid w:val="00FE7989"/>
    <w:rsid w:val="00FF0C2A"/>
    <w:rsid w:val="00FF0E17"/>
    <w:rsid w:val="00FF10F1"/>
    <w:rsid w:val="00FF15D3"/>
    <w:rsid w:val="00FF172B"/>
    <w:rsid w:val="00FF1FD7"/>
    <w:rsid w:val="00FF2111"/>
    <w:rsid w:val="00FF21AA"/>
    <w:rsid w:val="00FF2677"/>
    <w:rsid w:val="00FF3603"/>
    <w:rsid w:val="00FF38B2"/>
    <w:rsid w:val="00FF396D"/>
    <w:rsid w:val="00FF3B96"/>
    <w:rsid w:val="00FF418A"/>
    <w:rsid w:val="00FF4409"/>
    <w:rsid w:val="00FF5232"/>
    <w:rsid w:val="00FF5275"/>
    <w:rsid w:val="00FF55E1"/>
    <w:rsid w:val="00FF5755"/>
    <w:rsid w:val="00FF5918"/>
    <w:rsid w:val="00FF5F0D"/>
    <w:rsid w:val="00FF60CA"/>
    <w:rsid w:val="00FF61B8"/>
    <w:rsid w:val="00FF6C95"/>
    <w:rsid w:val="00FF6CE5"/>
    <w:rsid w:val="00FF6E00"/>
    <w:rsid w:val="00FF7970"/>
    <w:rsid w:val="00FF7C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2"/>
    </o:shapelayout>
  </w:shapeDefaults>
  <w:decimalSymbol w:val=","/>
  <w:listSeparator w:val=";"/>
  <w14:docId w14:val="6A510242"/>
  <w15:chartTrackingRefBased/>
  <w15:docId w15:val="{16A5436A-38B1-4AA6-A86C-1639E04F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qFormat/>
    <w:rsid w:val="0075371A"/>
    <w:pPr>
      <w:keepNext/>
      <w:shd w:val="clear" w:color="auto" w:fill="B5CDD3" w:themeFill="accent5" w:themeFillTint="99"/>
      <w:outlineLvl w:val="0"/>
    </w:pPr>
    <w:rPr>
      <w:rFonts w:ascii="Calibri" w:hAnsi="Calibri"/>
      <w:b/>
      <w:iCs/>
      <w:sz w:val="28"/>
      <w:szCs w:val="20"/>
    </w:rPr>
  </w:style>
  <w:style w:type="paragraph" w:styleId="Nagwek2">
    <w:name w:val="heading 2"/>
    <w:basedOn w:val="Normalny"/>
    <w:next w:val="Normalny"/>
    <w:link w:val="Nagwek2Znak"/>
    <w:qFormat/>
    <w:rsid w:val="00B7720D"/>
    <w:pPr>
      <w:keepNext/>
      <w:shd w:val="clear" w:color="auto" w:fill="74B5E4" w:themeFill="accent6" w:themeFillTint="99"/>
      <w:spacing w:before="240" w:after="60"/>
      <w:outlineLvl w:val="1"/>
    </w:pPr>
    <w:rPr>
      <w:rFonts w:ascii="Calibri" w:hAnsi="Calibri" w:cs="Arial"/>
      <w:b/>
      <w:bCs/>
      <w:i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ZnakZnakZnakZnakZnakZnak">
    <w:name w:val="Znak Znak Znak Znak Znak Znak Znak Znak Znak"/>
    <w:basedOn w:val="Normalny"/>
    <w:rsid w:val="00934474"/>
  </w:style>
  <w:style w:type="paragraph" w:customStyle="1" w:styleId="1">
    <w:name w:val="1"/>
    <w:basedOn w:val="Normalny"/>
    <w:rsid w:val="006D7F7E"/>
  </w:style>
  <w:style w:type="character" w:customStyle="1" w:styleId="Nagwek1Znak">
    <w:name w:val="Nagłówek 1 Znak"/>
    <w:link w:val="Nagwek1"/>
    <w:rsid w:val="0075371A"/>
    <w:rPr>
      <w:rFonts w:ascii="Calibri" w:hAnsi="Calibri"/>
      <w:b/>
      <w:iCs/>
      <w:sz w:val="28"/>
      <w:shd w:val="clear" w:color="auto" w:fill="B5CDD3" w:themeFill="accent5" w:themeFillTint="99"/>
    </w:rPr>
  </w:style>
  <w:style w:type="paragraph" w:styleId="Tekstpodstawowy">
    <w:name w:val="Body Text"/>
    <w:basedOn w:val="Normalny"/>
    <w:link w:val="TekstpodstawowyZnak"/>
    <w:rsid w:val="00FB45F4"/>
    <w:rPr>
      <w:bCs/>
      <w:sz w:val="18"/>
    </w:rPr>
  </w:style>
  <w:style w:type="character" w:customStyle="1" w:styleId="TekstpodstawowyZnak">
    <w:name w:val="Tekst podstawowy Znak"/>
    <w:link w:val="Tekstpodstawowy"/>
    <w:rsid w:val="00FB45F4"/>
    <w:rPr>
      <w:bCs/>
      <w:sz w:val="18"/>
      <w:szCs w:val="24"/>
    </w:rPr>
  </w:style>
  <w:style w:type="character" w:styleId="Hipercze">
    <w:name w:val="Hyperlink"/>
    <w:uiPriority w:val="99"/>
    <w:rsid w:val="00FB45F4"/>
    <w:rPr>
      <w:color w:val="0000FF"/>
      <w:u w:val="single"/>
    </w:rPr>
  </w:style>
  <w:style w:type="paragraph" w:styleId="Stopka">
    <w:name w:val="footer"/>
    <w:basedOn w:val="Normalny"/>
    <w:link w:val="StopkaZnak"/>
    <w:uiPriority w:val="99"/>
    <w:rsid w:val="00FB45F4"/>
    <w:pPr>
      <w:tabs>
        <w:tab w:val="center" w:pos="4536"/>
        <w:tab w:val="right" w:pos="9072"/>
      </w:tabs>
    </w:pPr>
  </w:style>
  <w:style w:type="character" w:customStyle="1" w:styleId="StopkaZnak">
    <w:name w:val="Stopka Znak"/>
    <w:link w:val="Stopka"/>
    <w:uiPriority w:val="99"/>
    <w:rsid w:val="00FB45F4"/>
    <w:rPr>
      <w:sz w:val="24"/>
      <w:szCs w:val="24"/>
    </w:rPr>
  </w:style>
  <w:style w:type="character" w:styleId="Numerstrony">
    <w:name w:val="page number"/>
    <w:rsid w:val="00FB45F4"/>
  </w:style>
  <w:style w:type="paragraph" w:styleId="Spistreci1">
    <w:name w:val="toc 1"/>
    <w:basedOn w:val="Normalny"/>
    <w:next w:val="Normalny"/>
    <w:autoRedefine/>
    <w:uiPriority w:val="39"/>
    <w:rsid w:val="00F101F6"/>
    <w:pPr>
      <w:tabs>
        <w:tab w:val="right" w:leader="dot" w:pos="9062"/>
      </w:tabs>
      <w:spacing w:line="360" w:lineRule="auto"/>
      <w:ind w:left="360" w:hanging="360"/>
    </w:pPr>
    <w:rPr>
      <w:noProof/>
    </w:rPr>
  </w:style>
  <w:style w:type="paragraph" w:styleId="Spistreci2">
    <w:name w:val="toc 2"/>
    <w:basedOn w:val="Normalny"/>
    <w:next w:val="Normalny"/>
    <w:autoRedefine/>
    <w:uiPriority w:val="39"/>
    <w:rsid w:val="003E1FB3"/>
    <w:pPr>
      <w:tabs>
        <w:tab w:val="left" w:pos="426"/>
        <w:tab w:val="right" w:leader="dot" w:pos="9062"/>
      </w:tabs>
      <w:spacing w:line="360" w:lineRule="auto"/>
      <w:ind w:left="180"/>
    </w:pPr>
  </w:style>
  <w:style w:type="character" w:customStyle="1" w:styleId="Nagwek2Znak">
    <w:name w:val="Nagłówek 2 Znak"/>
    <w:link w:val="Nagwek2"/>
    <w:rsid w:val="00B7720D"/>
    <w:rPr>
      <w:rFonts w:ascii="Calibri" w:hAnsi="Calibri" w:cs="Arial"/>
      <w:b/>
      <w:bCs/>
      <w:iCs/>
      <w:sz w:val="24"/>
      <w:szCs w:val="28"/>
      <w:shd w:val="clear" w:color="auto" w:fill="74B5E4" w:themeFill="accent6" w:themeFillTint="99"/>
    </w:rPr>
  </w:style>
  <w:style w:type="paragraph" w:styleId="Tekstpodstawowy2">
    <w:name w:val="Body Text 2"/>
    <w:basedOn w:val="Normalny"/>
    <w:link w:val="Tekstpodstawowy2Znak"/>
    <w:rsid w:val="00490109"/>
    <w:pPr>
      <w:jc w:val="both"/>
    </w:pPr>
    <w:rPr>
      <w:bCs/>
      <w:sz w:val="18"/>
    </w:rPr>
  </w:style>
  <w:style w:type="character" w:customStyle="1" w:styleId="Tekstpodstawowy2Znak">
    <w:name w:val="Tekst podstawowy 2 Znak"/>
    <w:link w:val="Tekstpodstawowy2"/>
    <w:rsid w:val="00490109"/>
    <w:rPr>
      <w:bCs/>
      <w:sz w:val="18"/>
      <w:szCs w:val="24"/>
    </w:rPr>
  </w:style>
  <w:style w:type="paragraph" w:styleId="Nagwek">
    <w:name w:val="header"/>
    <w:basedOn w:val="Normalny"/>
    <w:link w:val="NagwekZnak"/>
    <w:rsid w:val="00683691"/>
    <w:pPr>
      <w:tabs>
        <w:tab w:val="center" w:pos="4536"/>
        <w:tab w:val="right" w:pos="9072"/>
      </w:tabs>
    </w:pPr>
  </w:style>
  <w:style w:type="character" w:customStyle="1" w:styleId="NagwekZnak">
    <w:name w:val="Nagłówek Znak"/>
    <w:link w:val="Nagwek"/>
    <w:rsid w:val="00683691"/>
    <w:rPr>
      <w:sz w:val="24"/>
      <w:szCs w:val="24"/>
    </w:rPr>
  </w:style>
  <w:style w:type="paragraph" w:styleId="Akapitzlist">
    <w:name w:val="List Paragraph"/>
    <w:basedOn w:val="Normalny"/>
    <w:link w:val="AkapitzlistZnak"/>
    <w:uiPriority w:val="34"/>
    <w:qFormat/>
    <w:rsid w:val="00F92C92"/>
    <w:pPr>
      <w:spacing w:after="200" w:line="276" w:lineRule="auto"/>
      <w:ind w:left="720"/>
      <w:contextualSpacing/>
    </w:pPr>
    <w:rPr>
      <w:rFonts w:ascii="Calibri" w:eastAsia="Calibri" w:hAnsi="Calibri"/>
      <w:sz w:val="22"/>
      <w:szCs w:val="22"/>
      <w:lang w:val="x-none" w:eastAsia="en-US"/>
    </w:rPr>
  </w:style>
  <w:style w:type="character" w:customStyle="1" w:styleId="AkapitzlistZnak">
    <w:name w:val="Akapit z listą Znak"/>
    <w:link w:val="Akapitzlist"/>
    <w:uiPriority w:val="34"/>
    <w:qFormat/>
    <w:locked/>
    <w:rsid w:val="00F92C92"/>
    <w:rPr>
      <w:rFonts w:ascii="Calibri" w:eastAsia="Calibri" w:hAnsi="Calibri"/>
      <w:sz w:val="22"/>
      <w:szCs w:val="22"/>
      <w:lang w:val="x-none" w:eastAsia="en-US"/>
    </w:rPr>
  </w:style>
  <w:style w:type="paragraph" w:styleId="Bezodstpw">
    <w:name w:val="No Spacing"/>
    <w:uiPriority w:val="1"/>
    <w:qFormat/>
    <w:rsid w:val="009C01AD"/>
    <w:rPr>
      <w:rFonts w:ascii="Calibri" w:eastAsia="Calibri" w:hAnsi="Calibri"/>
      <w:sz w:val="22"/>
      <w:szCs w:val="22"/>
      <w:lang w:eastAsia="en-US"/>
    </w:rPr>
  </w:style>
  <w:style w:type="paragraph" w:styleId="NormalnyWeb">
    <w:name w:val="Normal (Web)"/>
    <w:basedOn w:val="Normalny"/>
    <w:uiPriority w:val="99"/>
    <w:unhideWhenUsed/>
    <w:rsid w:val="00E10190"/>
    <w:pPr>
      <w:spacing w:before="100" w:beforeAutospacing="1" w:after="100" w:afterAutospacing="1"/>
    </w:pPr>
  </w:style>
  <w:style w:type="paragraph" w:customStyle="1" w:styleId="Default">
    <w:name w:val="Default"/>
    <w:rsid w:val="00E10190"/>
    <w:pPr>
      <w:autoSpaceDE w:val="0"/>
      <w:autoSpaceDN w:val="0"/>
      <w:adjustRightInd w:val="0"/>
    </w:pPr>
    <w:rPr>
      <w:color w:val="000000"/>
      <w:sz w:val="24"/>
      <w:szCs w:val="24"/>
    </w:rPr>
  </w:style>
  <w:style w:type="character" w:styleId="Uwydatnienie">
    <w:name w:val="Emphasis"/>
    <w:uiPriority w:val="20"/>
    <w:qFormat/>
    <w:rsid w:val="00CB1FFB"/>
    <w:rPr>
      <w:i/>
      <w:iCs/>
    </w:rPr>
  </w:style>
  <w:style w:type="paragraph" w:styleId="Tekstpodstawowy3">
    <w:name w:val="Body Text 3"/>
    <w:basedOn w:val="Normalny"/>
    <w:link w:val="Tekstpodstawowy3Znak"/>
    <w:rsid w:val="0053133A"/>
    <w:rPr>
      <w:sz w:val="20"/>
    </w:rPr>
  </w:style>
  <w:style w:type="character" w:customStyle="1" w:styleId="Tekstpodstawowy3Znak">
    <w:name w:val="Tekst podstawowy 3 Znak"/>
    <w:link w:val="Tekstpodstawowy3"/>
    <w:rsid w:val="0053133A"/>
    <w:rPr>
      <w:szCs w:val="24"/>
    </w:rPr>
  </w:style>
  <w:style w:type="paragraph" w:styleId="Tekstdymka">
    <w:name w:val="Balloon Text"/>
    <w:basedOn w:val="Normalny"/>
    <w:link w:val="TekstdymkaZnak"/>
    <w:rsid w:val="0063741E"/>
    <w:rPr>
      <w:rFonts w:ascii="Tahoma" w:hAnsi="Tahoma" w:cs="Tahoma"/>
      <w:sz w:val="16"/>
      <w:szCs w:val="16"/>
    </w:rPr>
  </w:style>
  <w:style w:type="character" w:customStyle="1" w:styleId="TekstdymkaZnak">
    <w:name w:val="Tekst dymka Znak"/>
    <w:link w:val="Tekstdymka"/>
    <w:rsid w:val="0063741E"/>
    <w:rPr>
      <w:rFonts w:ascii="Tahoma" w:hAnsi="Tahoma" w:cs="Tahoma"/>
      <w:sz w:val="16"/>
      <w:szCs w:val="16"/>
    </w:rPr>
  </w:style>
  <w:style w:type="paragraph" w:customStyle="1" w:styleId="Akapitzlist1">
    <w:name w:val="Akapit z listą1"/>
    <w:basedOn w:val="Normalny"/>
    <w:rsid w:val="00EE3F52"/>
    <w:pPr>
      <w:spacing w:after="200" w:line="276" w:lineRule="auto"/>
      <w:ind w:left="720"/>
    </w:pPr>
    <w:rPr>
      <w:rFonts w:ascii="Calibri" w:hAnsi="Calibri"/>
      <w:sz w:val="22"/>
      <w:szCs w:val="22"/>
      <w:lang w:eastAsia="en-US"/>
    </w:rPr>
  </w:style>
  <w:style w:type="paragraph" w:styleId="Tekstpodstawowywcity2">
    <w:name w:val="Body Text Indent 2"/>
    <w:basedOn w:val="Normalny"/>
    <w:link w:val="Tekstpodstawowywcity2Znak"/>
    <w:rsid w:val="00D86B78"/>
    <w:pPr>
      <w:spacing w:after="120" w:line="480" w:lineRule="auto"/>
      <w:ind w:left="283"/>
    </w:pPr>
  </w:style>
  <w:style w:type="character" w:customStyle="1" w:styleId="Tekstpodstawowywcity2Znak">
    <w:name w:val="Tekst podstawowy wcięty 2 Znak"/>
    <w:link w:val="Tekstpodstawowywcity2"/>
    <w:rsid w:val="00D86B78"/>
    <w:rPr>
      <w:sz w:val="24"/>
      <w:szCs w:val="24"/>
    </w:rPr>
  </w:style>
  <w:style w:type="paragraph" w:styleId="Tekstprzypisudolnego">
    <w:name w:val="footnote text"/>
    <w:basedOn w:val="Normalny"/>
    <w:link w:val="TekstprzypisudolnegoZnak"/>
    <w:uiPriority w:val="99"/>
    <w:rsid w:val="00F101F6"/>
    <w:rPr>
      <w:sz w:val="20"/>
      <w:szCs w:val="20"/>
    </w:rPr>
  </w:style>
  <w:style w:type="character" w:customStyle="1" w:styleId="TekstprzypisudolnegoZnak">
    <w:name w:val="Tekst przypisu dolnego Znak"/>
    <w:basedOn w:val="Domylnaczcionkaakapitu"/>
    <w:link w:val="Tekstprzypisudolnego"/>
    <w:uiPriority w:val="99"/>
    <w:rsid w:val="00F101F6"/>
  </w:style>
  <w:style w:type="character" w:styleId="Odwoanieprzypisudolnego">
    <w:name w:val="footnote reference"/>
    <w:uiPriority w:val="99"/>
    <w:rsid w:val="00F101F6"/>
    <w:rPr>
      <w:vertAlign w:val="superscript"/>
    </w:rPr>
  </w:style>
  <w:style w:type="character" w:styleId="Pogrubienie">
    <w:name w:val="Strong"/>
    <w:uiPriority w:val="22"/>
    <w:qFormat/>
    <w:rsid w:val="00F101F6"/>
    <w:rPr>
      <w:b/>
      <w:bCs/>
    </w:rPr>
  </w:style>
  <w:style w:type="character" w:styleId="Odwoaniedokomentarza">
    <w:name w:val="annotation reference"/>
    <w:rsid w:val="00F101F6"/>
    <w:rPr>
      <w:sz w:val="16"/>
      <w:szCs w:val="16"/>
    </w:rPr>
  </w:style>
  <w:style w:type="paragraph" w:styleId="Tekstkomentarza">
    <w:name w:val="annotation text"/>
    <w:basedOn w:val="Normalny"/>
    <w:link w:val="TekstkomentarzaZnak"/>
    <w:rsid w:val="00F101F6"/>
    <w:rPr>
      <w:sz w:val="20"/>
      <w:szCs w:val="20"/>
    </w:rPr>
  </w:style>
  <w:style w:type="character" w:customStyle="1" w:styleId="TekstkomentarzaZnak">
    <w:name w:val="Tekst komentarza Znak"/>
    <w:basedOn w:val="Domylnaczcionkaakapitu"/>
    <w:link w:val="Tekstkomentarza"/>
    <w:rsid w:val="00F101F6"/>
  </w:style>
  <w:style w:type="paragraph" w:styleId="Tematkomentarza">
    <w:name w:val="annotation subject"/>
    <w:basedOn w:val="Tekstkomentarza"/>
    <w:next w:val="Tekstkomentarza"/>
    <w:link w:val="TematkomentarzaZnak"/>
    <w:rsid w:val="00F101F6"/>
    <w:rPr>
      <w:b/>
      <w:bCs/>
    </w:rPr>
  </w:style>
  <w:style w:type="character" w:customStyle="1" w:styleId="TematkomentarzaZnak">
    <w:name w:val="Temat komentarza Znak"/>
    <w:link w:val="Tematkomentarza"/>
    <w:rsid w:val="00F101F6"/>
    <w:rPr>
      <w:b/>
      <w:bCs/>
    </w:rPr>
  </w:style>
  <w:style w:type="paragraph" w:customStyle="1" w:styleId="ROPwnioski">
    <w:name w:val="ROP wnioski"/>
    <w:basedOn w:val="Normalny"/>
    <w:rsid w:val="00425170"/>
    <w:pPr>
      <w:spacing w:before="240" w:after="240"/>
      <w:ind w:firstLine="539"/>
      <w:jc w:val="both"/>
    </w:pPr>
    <w:rPr>
      <w:b/>
      <w:sz w:val="28"/>
      <w:szCs w:val="20"/>
    </w:rPr>
  </w:style>
  <w:style w:type="character" w:customStyle="1" w:styleId="apple-converted-space">
    <w:name w:val="apple-converted-space"/>
    <w:rsid w:val="00425170"/>
  </w:style>
  <w:style w:type="numbering" w:customStyle="1" w:styleId="Bezlisty1">
    <w:name w:val="Bez listy1"/>
    <w:next w:val="Bezlisty"/>
    <w:uiPriority w:val="99"/>
    <w:semiHidden/>
    <w:unhideWhenUsed/>
    <w:rsid w:val="003B2FB5"/>
  </w:style>
  <w:style w:type="numbering" w:customStyle="1" w:styleId="Bezlisty11">
    <w:name w:val="Bez listy11"/>
    <w:next w:val="Bezlisty"/>
    <w:semiHidden/>
    <w:rsid w:val="003B2FB5"/>
  </w:style>
  <w:style w:type="paragraph" w:customStyle="1" w:styleId="ZnakZnakZnakZnakZnakZnakZnakZnakZnak0">
    <w:name w:val="Znak Znak Znak Znak Znak Znak Znak Znak Znak"/>
    <w:basedOn w:val="Normalny"/>
    <w:rsid w:val="003B2FB5"/>
  </w:style>
  <w:style w:type="character" w:customStyle="1" w:styleId="AkapitzlistZnak1">
    <w:name w:val="Akapit z listą Znak1"/>
    <w:uiPriority w:val="99"/>
    <w:locked/>
    <w:rsid w:val="003B2FB5"/>
    <w:rPr>
      <w:rFonts w:ascii="Calibri" w:eastAsia="Calibri" w:hAnsi="Calibri"/>
      <w:sz w:val="22"/>
      <w:szCs w:val="22"/>
      <w:lang w:val="x-none" w:eastAsia="en-US"/>
    </w:rPr>
  </w:style>
  <w:style w:type="paragraph" w:styleId="Tekstprzypisukocowego">
    <w:name w:val="endnote text"/>
    <w:basedOn w:val="Normalny"/>
    <w:link w:val="TekstprzypisukocowegoZnak"/>
    <w:rsid w:val="003B2FB5"/>
    <w:rPr>
      <w:sz w:val="20"/>
      <w:szCs w:val="20"/>
    </w:rPr>
  </w:style>
  <w:style w:type="character" w:customStyle="1" w:styleId="TekstprzypisukocowegoZnak">
    <w:name w:val="Tekst przypisu końcowego Znak"/>
    <w:basedOn w:val="Domylnaczcionkaakapitu"/>
    <w:link w:val="Tekstprzypisukocowego"/>
    <w:rsid w:val="003B2FB5"/>
  </w:style>
  <w:style w:type="character" w:styleId="Odwoanieprzypisukocowego">
    <w:name w:val="endnote reference"/>
    <w:rsid w:val="003B2FB5"/>
    <w:rPr>
      <w:vertAlign w:val="superscript"/>
    </w:rPr>
  </w:style>
  <w:style w:type="paragraph" w:customStyle="1" w:styleId="bodytext">
    <w:name w:val="bodytext"/>
    <w:basedOn w:val="Normalny"/>
    <w:rsid w:val="003B2FB5"/>
    <w:pPr>
      <w:spacing w:before="100" w:beforeAutospacing="1" w:after="100" w:afterAutospacing="1"/>
    </w:pPr>
  </w:style>
  <w:style w:type="paragraph" w:customStyle="1" w:styleId="Zawartotabeli">
    <w:name w:val="Zawartość tabeli"/>
    <w:basedOn w:val="Normalny"/>
    <w:rsid w:val="00EF5830"/>
    <w:pPr>
      <w:widowControl w:val="0"/>
      <w:suppressLineNumbers/>
      <w:suppressAutoHyphens/>
    </w:pPr>
    <w:rPr>
      <w:rFonts w:eastAsia="Arial Unicode MS" w:cs="Mangal"/>
      <w:kern w:val="1"/>
      <w:lang w:eastAsia="hi-IN" w:bidi="hi-IN"/>
    </w:rPr>
  </w:style>
  <w:style w:type="character" w:customStyle="1" w:styleId="highlight">
    <w:name w:val="highlight"/>
    <w:rsid w:val="00EF5830"/>
  </w:style>
  <w:style w:type="paragraph" w:customStyle="1" w:styleId="Standard">
    <w:name w:val="Standard"/>
    <w:rsid w:val="001B2EC0"/>
    <w:pPr>
      <w:widowControl w:val="0"/>
      <w:suppressAutoHyphens/>
      <w:autoSpaceDN w:val="0"/>
    </w:pPr>
    <w:rPr>
      <w:rFonts w:eastAsia="SimSun" w:cs="Mangal"/>
      <w:kern w:val="3"/>
      <w:sz w:val="24"/>
      <w:szCs w:val="24"/>
      <w:lang w:eastAsia="zh-CN" w:bidi="hi-IN"/>
    </w:rPr>
  </w:style>
  <w:style w:type="paragraph" w:styleId="Podtytu">
    <w:name w:val="Subtitle"/>
    <w:basedOn w:val="Normalny"/>
    <w:next w:val="Normalny"/>
    <w:link w:val="PodtytuZnak"/>
    <w:qFormat/>
    <w:rsid w:val="004F57AF"/>
    <w:pPr>
      <w:spacing w:after="60"/>
      <w:jc w:val="center"/>
      <w:outlineLvl w:val="1"/>
    </w:pPr>
    <w:rPr>
      <w:rFonts w:ascii="Cambria" w:hAnsi="Cambria"/>
    </w:rPr>
  </w:style>
  <w:style w:type="character" w:customStyle="1" w:styleId="PodtytuZnak">
    <w:name w:val="Podtytuł Znak"/>
    <w:link w:val="Podtytu"/>
    <w:rsid w:val="004F57AF"/>
    <w:rPr>
      <w:rFonts w:ascii="Cambria" w:eastAsia="Times New Roman" w:hAnsi="Cambria" w:cs="Times New Roman"/>
      <w:sz w:val="24"/>
      <w:szCs w:val="24"/>
    </w:rPr>
  </w:style>
  <w:style w:type="table" w:styleId="Tabela-Siatka">
    <w:name w:val="Table Grid"/>
    <w:basedOn w:val="Standardowy"/>
    <w:rsid w:val="00086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ytuksiki">
    <w:name w:val="Book Title"/>
    <w:uiPriority w:val="33"/>
    <w:qFormat/>
    <w:rsid w:val="001967ED"/>
    <w:rPr>
      <w:b/>
      <w:bCs/>
      <w:i/>
      <w:iCs/>
      <w:spacing w:val="5"/>
    </w:rPr>
  </w:style>
  <w:style w:type="paragraph" w:styleId="Nagwekspisutreci">
    <w:name w:val="TOC Heading"/>
    <w:basedOn w:val="Nagwek1"/>
    <w:next w:val="Normalny"/>
    <w:uiPriority w:val="39"/>
    <w:unhideWhenUsed/>
    <w:qFormat/>
    <w:rsid w:val="00B72157"/>
    <w:pPr>
      <w:keepLines/>
      <w:spacing w:before="240" w:line="259" w:lineRule="auto"/>
      <w:outlineLvl w:val="9"/>
    </w:pPr>
    <w:rPr>
      <w:rFonts w:ascii="Calibri Light" w:hAnsi="Calibri Light"/>
      <w:i/>
      <w:iCs w:val="0"/>
      <w:color w:val="2F5496"/>
      <w:sz w:val="32"/>
      <w:szCs w:val="32"/>
    </w:rPr>
  </w:style>
  <w:style w:type="paragraph" w:styleId="Spistreci3">
    <w:name w:val="toc 3"/>
    <w:basedOn w:val="Normalny"/>
    <w:next w:val="Normalny"/>
    <w:autoRedefine/>
    <w:uiPriority w:val="39"/>
    <w:unhideWhenUsed/>
    <w:rsid w:val="00B72157"/>
    <w:pPr>
      <w:spacing w:after="100" w:line="259" w:lineRule="auto"/>
      <w:ind w:left="440"/>
    </w:pPr>
    <w:rPr>
      <w:rFonts w:ascii="Calibri" w:hAnsi="Calibri"/>
      <w:sz w:val="22"/>
      <w:szCs w:val="22"/>
    </w:rPr>
  </w:style>
  <w:style w:type="table" w:customStyle="1" w:styleId="Tabela-Siatka1">
    <w:name w:val="Tabela - Siatka1"/>
    <w:basedOn w:val="Standardowy"/>
    <w:next w:val="Tabela-Siatka"/>
    <w:uiPriority w:val="59"/>
    <w:rsid w:val="00777D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F2575F"/>
    <w:rPr>
      <w:color w:val="605E5C"/>
      <w:shd w:val="clear" w:color="auto" w:fill="E1DFDD"/>
    </w:rPr>
  </w:style>
  <w:style w:type="paragraph" w:styleId="Poprawka">
    <w:name w:val="Revision"/>
    <w:hidden/>
    <w:uiPriority w:val="99"/>
    <w:semiHidden/>
    <w:rsid w:val="001862B1"/>
    <w:rPr>
      <w:sz w:val="24"/>
      <w:szCs w:val="24"/>
    </w:rPr>
  </w:style>
  <w:style w:type="table" w:customStyle="1" w:styleId="Tabela-Siatka2">
    <w:name w:val="Tabela - Siatka2"/>
    <w:basedOn w:val="Standardowy"/>
    <w:next w:val="Tabela-Siatka"/>
    <w:uiPriority w:val="59"/>
    <w:rsid w:val="000F6C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6A58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rsid w:val="00EE1132"/>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0631">
      <w:bodyDiv w:val="1"/>
      <w:marLeft w:val="0"/>
      <w:marRight w:val="0"/>
      <w:marTop w:val="0"/>
      <w:marBottom w:val="0"/>
      <w:divBdr>
        <w:top w:val="none" w:sz="0" w:space="0" w:color="auto"/>
        <w:left w:val="none" w:sz="0" w:space="0" w:color="auto"/>
        <w:bottom w:val="none" w:sz="0" w:space="0" w:color="auto"/>
        <w:right w:val="none" w:sz="0" w:space="0" w:color="auto"/>
      </w:divBdr>
    </w:div>
    <w:div w:id="57945016">
      <w:bodyDiv w:val="1"/>
      <w:marLeft w:val="0"/>
      <w:marRight w:val="0"/>
      <w:marTop w:val="0"/>
      <w:marBottom w:val="0"/>
      <w:divBdr>
        <w:top w:val="none" w:sz="0" w:space="0" w:color="auto"/>
        <w:left w:val="none" w:sz="0" w:space="0" w:color="auto"/>
        <w:bottom w:val="none" w:sz="0" w:space="0" w:color="auto"/>
        <w:right w:val="none" w:sz="0" w:space="0" w:color="auto"/>
      </w:divBdr>
    </w:div>
    <w:div w:id="128330450">
      <w:bodyDiv w:val="1"/>
      <w:marLeft w:val="0"/>
      <w:marRight w:val="0"/>
      <w:marTop w:val="0"/>
      <w:marBottom w:val="0"/>
      <w:divBdr>
        <w:top w:val="none" w:sz="0" w:space="0" w:color="auto"/>
        <w:left w:val="none" w:sz="0" w:space="0" w:color="auto"/>
        <w:bottom w:val="none" w:sz="0" w:space="0" w:color="auto"/>
        <w:right w:val="none" w:sz="0" w:space="0" w:color="auto"/>
      </w:divBdr>
    </w:div>
    <w:div w:id="135146161">
      <w:bodyDiv w:val="1"/>
      <w:marLeft w:val="0"/>
      <w:marRight w:val="0"/>
      <w:marTop w:val="0"/>
      <w:marBottom w:val="0"/>
      <w:divBdr>
        <w:top w:val="none" w:sz="0" w:space="0" w:color="auto"/>
        <w:left w:val="none" w:sz="0" w:space="0" w:color="auto"/>
        <w:bottom w:val="none" w:sz="0" w:space="0" w:color="auto"/>
        <w:right w:val="none" w:sz="0" w:space="0" w:color="auto"/>
      </w:divBdr>
    </w:div>
    <w:div w:id="158426731">
      <w:bodyDiv w:val="1"/>
      <w:marLeft w:val="0"/>
      <w:marRight w:val="0"/>
      <w:marTop w:val="0"/>
      <w:marBottom w:val="0"/>
      <w:divBdr>
        <w:top w:val="none" w:sz="0" w:space="0" w:color="auto"/>
        <w:left w:val="none" w:sz="0" w:space="0" w:color="auto"/>
        <w:bottom w:val="none" w:sz="0" w:space="0" w:color="auto"/>
        <w:right w:val="none" w:sz="0" w:space="0" w:color="auto"/>
      </w:divBdr>
    </w:div>
    <w:div w:id="158738965">
      <w:bodyDiv w:val="1"/>
      <w:marLeft w:val="0"/>
      <w:marRight w:val="0"/>
      <w:marTop w:val="0"/>
      <w:marBottom w:val="0"/>
      <w:divBdr>
        <w:top w:val="none" w:sz="0" w:space="0" w:color="auto"/>
        <w:left w:val="none" w:sz="0" w:space="0" w:color="auto"/>
        <w:bottom w:val="none" w:sz="0" w:space="0" w:color="auto"/>
        <w:right w:val="none" w:sz="0" w:space="0" w:color="auto"/>
      </w:divBdr>
    </w:div>
    <w:div w:id="163933484">
      <w:bodyDiv w:val="1"/>
      <w:marLeft w:val="0"/>
      <w:marRight w:val="0"/>
      <w:marTop w:val="0"/>
      <w:marBottom w:val="0"/>
      <w:divBdr>
        <w:top w:val="none" w:sz="0" w:space="0" w:color="auto"/>
        <w:left w:val="none" w:sz="0" w:space="0" w:color="auto"/>
        <w:bottom w:val="none" w:sz="0" w:space="0" w:color="auto"/>
        <w:right w:val="none" w:sz="0" w:space="0" w:color="auto"/>
      </w:divBdr>
    </w:div>
    <w:div w:id="185368463">
      <w:bodyDiv w:val="1"/>
      <w:marLeft w:val="0"/>
      <w:marRight w:val="0"/>
      <w:marTop w:val="0"/>
      <w:marBottom w:val="0"/>
      <w:divBdr>
        <w:top w:val="none" w:sz="0" w:space="0" w:color="auto"/>
        <w:left w:val="none" w:sz="0" w:space="0" w:color="auto"/>
        <w:bottom w:val="none" w:sz="0" w:space="0" w:color="auto"/>
        <w:right w:val="none" w:sz="0" w:space="0" w:color="auto"/>
      </w:divBdr>
    </w:div>
    <w:div w:id="221865733">
      <w:bodyDiv w:val="1"/>
      <w:marLeft w:val="0"/>
      <w:marRight w:val="0"/>
      <w:marTop w:val="0"/>
      <w:marBottom w:val="0"/>
      <w:divBdr>
        <w:top w:val="none" w:sz="0" w:space="0" w:color="auto"/>
        <w:left w:val="none" w:sz="0" w:space="0" w:color="auto"/>
        <w:bottom w:val="none" w:sz="0" w:space="0" w:color="auto"/>
        <w:right w:val="none" w:sz="0" w:space="0" w:color="auto"/>
      </w:divBdr>
    </w:div>
    <w:div w:id="241718157">
      <w:bodyDiv w:val="1"/>
      <w:marLeft w:val="0"/>
      <w:marRight w:val="0"/>
      <w:marTop w:val="0"/>
      <w:marBottom w:val="0"/>
      <w:divBdr>
        <w:top w:val="none" w:sz="0" w:space="0" w:color="auto"/>
        <w:left w:val="none" w:sz="0" w:space="0" w:color="auto"/>
        <w:bottom w:val="none" w:sz="0" w:space="0" w:color="auto"/>
        <w:right w:val="none" w:sz="0" w:space="0" w:color="auto"/>
      </w:divBdr>
    </w:div>
    <w:div w:id="261651222">
      <w:bodyDiv w:val="1"/>
      <w:marLeft w:val="0"/>
      <w:marRight w:val="0"/>
      <w:marTop w:val="0"/>
      <w:marBottom w:val="0"/>
      <w:divBdr>
        <w:top w:val="none" w:sz="0" w:space="0" w:color="auto"/>
        <w:left w:val="none" w:sz="0" w:space="0" w:color="auto"/>
        <w:bottom w:val="none" w:sz="0" w:space="0" w:color="auto"/>
        <w:right w:val="none" w:sz="0" w:space="0" w:color="auto"/>
      </w:divBdr>
      <w:divsChild>
        <w:div w:id="1959484172">
          <w:marLeft w:val="547"/>
          <w:marRight w:val="0"/>
          <w:marTop w:val="0"/>
          <w:marBottom w:val="0"/>
          <w:divBdr>
            <w:top w:val="none" w:sz="0" w:space="0" w:color="auto"/>
            <w:left w:val="none" w:sz="0" w:space="0" w:color="auto"/>
            <w:bottom w:val="none" w:sz="0" w:space="0" w:color="auto"/>
            <w:right w:val="none" w:sz="0" w:space="0" w:color="auto"/>
          </w:divBdr>
        </w:div>
      </w:divsChild>
    </w:div>
    <w:div w:id="269237625">
      <w:bodyDiv w:val="1"/>
      <w:marLeft w:val="0"/>
      <w:marRight w:val="0"/>
      <w:marTop w:val="0"/>
      <w:marBottom w:val="0"/>
      <w:divBdr>
        <w:top w:val="none" w:sz="0" w:space="0" w:color="auto"/>
        <w:left w:val="none" w:sz="0" w:space="0" w:color="auto"/>
        <w:bottom w:val="none" w:sz="0" w:space="0" w:color="auto"/>
        <w:right w:val="none" w:sz="0" w:space="0" w:color="auto"/>
      </w:divBdr>
    </w:div>
    <w:div w:id="300574474">
      <w:bodyDiv w:val="1"/>
      <w:marLeft w:val="0"/>
      <w:marRight w:val="0"/>
      <w:marTop w:val="0"/>
      <w:marBottom w:val="0"/>
      <w:divBdr>
        <w:top w:val="none" w:sz="0" w:space="0" w:color="auto"/>
        <w:left w:val="none" w:sz="0" w:space="0" w:color="auto"/>
        <w:bottom w:val="none" w:sz="0" w:space="0" w:color="auto"/>
        <w:right w:val="none" w:sz="0" w:space="0" w:color="auto"/>
      </w:divBdr>
    </w:div>
    <w:div w:id="300883794">
      <w:bodyDiv w:val="1"/>
      <w:marLeft w:val="0"/>
      <w:marRight w:val="0"/>
      <w:marTop w:val="0"/>
      <w:marBottom w:val="0"/>
      <w:divBdr>
        <w:top w:val="none" w:sz="0" w:space="0" w:color="auto"/>
        <w:left w:val="none" w:sz="0" w:space="0" w:color="auto"/>
        <w:bottom w:val="none" w:sz="0" w:space="0" w:color="auto"/>
        <w:right w:val="none" w:sz="0" w:space="0" w:color="auto"/>
      </w:divBdr>
    </w:div>
    <w:div w:id="318727395">
      <w:bodyDiv w:val="1"/>
      <w:marLeft w:val="0"/>
      <w:marRight w:val="0"/>
      <w:marTop w:val="0"/>
      <w:marBottom w:val="0"/>
      <w:divBdr>
        <w:top w:val="none" w:sz="0" w:space="0" w:color="auto"/>
        <w:left w:val="none" w:sz="0" w:space="0" w:color="auto"/>
        <w:bottom w:val="none" w:sz="0" w:space="0" w:color="auto"/>
        <w:right w:val="none" w:sz="0" w:space="0" w:color="auto"/>
      </w:divBdr>
    </w:div>
    <w:div w:id="342710394">
      <w:bodyDiv w:val="1"/>
      <w:marLeft w:val="0"/>
      <w:marRight w:val="0"/>
      <w:marTop w:val="0"/>
      <w:marBottom w:val="0"/>
      <w:divBdr>
        <w:top w:val="none" w:sz="0" w:space="0" w:color="auto"/>
        <w:left w:val="none" w:sz="0" w:space="0" w:color="auto"/>
        <w:bottom w:val="none" w:sz="0" w:space="0" w:color="auto"/>
        <w:right w:val="none" w:sz="0" w:space="0" w:color="auto"/>
      </w:divBdr>
    </w:div>
    <w:div w:id="348416424">
      <w:bodyDiv w:val="1"/>
      <w:marLeft w:val="0"/>
      <w:marRight w:val="0"/>
      <w:marTop w:val="0"/>
      <w:marBottom w:val="0"/>
      <w:divBdr>
        <w:top w:val="none" w:sz="0" w:space="0" w:color="auto"/>
        <w:left w:val="none" w:sz="0" w:space="0" w:color="auto"/>
        <w:bottom w:val="none" w:sz="0" w:space="0" w:color="auto"/>
        <w:right w:val="none" w:sz="0" w:space="0" w:color="auto"/>
      </w:divBdr>
    </w:div>
    <w:div w:id="357047306">
      <w:bodyDiv w:val="1"/>
      <w:marLeft w:val="0"/>
      <w:marRight w:val="0"/>
      <w:marTop w:val="0"/>
      <w:marBottom w:val="0"/>
      <w:divBdr>
        <w:top w:val="none" w:sz="0" w:space="0" w:color="auto"/>
        <w:left w:val="none" w:sz="0" w:space="0" w:color="auto"/>
        <w:bottom w:val="none" w:sz="0" w:space="0" w:color="auto"/>
        <w:right w:val="none" w:sz="0" w:space="0" w:color="auto"/>
      </w:divBdr>
    </w:div>
    <w:div w:id="366029437">
      <w:bodyDiv w:val="1"/>
      <w:marLeft w:val="0"/>
      <w:marRight w:val="0"/>
      <w:marTop w:val="0"/>
      <w:marBottom w:val="0"/>
      <w:divBdr>
        <w:top w:val="none" w:sz="0" w:space="0" w:color="auto"/>
        <w:left w:val="none" w:sz="0" w:space="0" w:color="auto"/>
        <w:bottom w:val="none" w:sz="0" w:space="0" w:color="auto"/>
        <w:right w:val="none" w:sz="0" w:space="0" w:color="auto"/>
      </w:divBdr>
    </w:div>
    <w:div w:id="367681260">
      <w:bodyDiv w:val="1"/>
      <w:marLeft w:val="0"/>
      <w:marRight w:val="0"/>
      <w:marTop w:val="0"/>
      <w:marBottom w:val="0"/>
      <w:divBdr>
        <w:top w:val="none" w:sz="0" w:space="0" w:color="auto"/>
        <w:left w:val="none" w:sz="0" w:space="0" w:color="auto"/>
        <w:bottom w:val="none" w:sz="0" w:space="0" w:color="auto"/>
        <w:right w:val="none" w:sz="0" w:space="0" w:color="auto"/>
      </w:divBdr>
    </w:div>
    <w:div w:id="403601465">
      <w:bodyDiv w:val="1"/>
      <w:marLeft w:val="0"/>
      <w:marRight w:val="0"/>
      <w:marTop w:val="0"/>
      <w:marBottom w:val="0"/>
      <w:divBdr>
        <w:top w:val="none" w:sz="0" w:space="0" w:color="auto"/>
        <w:left w:val="none" w:sz="0" w:space="0" w:color="auto"/>
        <w:bottom w:val="none" w:sz="0" w:space="0" w:color="auto"/>
        <w:right w:val="none" w:sz="0" w:space="0" w:color="auto"/>
      </w:divBdr>
    </w:div>
    <w:div w:id="407654042">
      <w:bodyDiv w:val="1"/>
      <w:marLeft w:val="0"/>
      <w:marRight w:val="0"/>
      <w:marTop w:val="0"/>
      <w:marBottom w:val="0"/>
      <w:divBdr>
        <w:top w:val="none" w:sz="0" w:space="0" w:color="auto"/>
        <w:left w:val="none" w:sz="0" w:space="0" w:color="auto"/>
        <w:bottom w:val="none" w:sz="0" w:space="0" w:color="auto"/>
        <w:right w:val="none" w:sz="0" w:space="0" w:color="auto"/>
      </w:divBdr>
    </w:div>
    <w:div w:id="408960520">
      <w:bodyDiv w:val="1"/>
      <w:marLeft w:val="0"/>
      <w:marRight w:val="0"/>
      <w:marTop w:val="0"/>
      <w:marBottom w:val="0"/>
      <w:divBdr>
        <w:top w:val="none" w:sz="0" w:space="0" w:color="auto"/>
        <w:left w:val="none" w:sz="0" w:space="0" w:color="auto"/>
        <w:bottom w:val="none" w:sz="0" w:space="0" w:color="auto"/>
        <w:right w:val="none" w:sz="0" w:space="0" w:color="auto"/>
      </w:divBdr>
      <w:divsChild>
        <w:div w:id="1667632019">
          <w:marLeft w:val="547"/>
          <w:marRight w:val="0"/>
          <w:marTop w:val="0"/>
          <w:marBottom w:val="0"/>
          <w:divBdr>
            <w:top w:val="none" w:sz="0" w:space="0" w:color="auto"/>
            <w:left w:val="none" w:sz="0" w:space="0" w:color="auto"/>
            <w:bottom w:val="none" w:sz="0" w:space="0" w:color="auto"/>
            <w:right w:val="none" w:sz="0" w:space="0" w:color="auto"/>
          </w:divBdr>
        </w:div>
      </w:divsChild>
    </w:div>
    <w:div w:id="414403074">
      <w:bodyDiv w:val="1"/>
      <w:marLeft w:val="0"/>
      <w:marRight w:val="0"/>
      <w:marTop w:val="0"/>
      <w:marBottom w:val="0"/>
      <w:divBdr>
        <w:top w:val="none" w:sz="0" w:space="0" w:color="auto"/>
        <w:left w:val="none" w:sz="0" w:space="0" w:color="auto"/>
        <w:bottom w:val="none" w:sz="0" w:space="0" w:color="auto"/>
        <w:right w:val="none" w:sz="0" w:space="0" w:color="auto"/>
      </w:divBdr>
    </w:div>
    <w:div w:id="424039014">
      <w:bodyDiv w:val="1"/>
      <w:marLeft w:val="0"/>
      <w:marRight w:val="0"/>
      <w:marTop w:val="0"/>
      <w:marBottom w:val="0"/>
      <w:divBdr>
        <w:top w:val="none" w:sz="0" w:space="0" w:color="auto"/>
        <w:left w:val="none" w:sz="0" w:space="0" w:color="auto"/>
        <w:bottom w:val="none" w:sz="0" w:space="0" w:color="auto"/>
        <w:right w:val="none" w:sz="0" w:space="0" w:color="auto"/>
      </w:divBdr>
    </w:div>
    <w:div w:id="428359262">
      <w:bodyDiv w:val="1"/>
      <w:marLeft w:val="0"/>
      <w:marRight w:val="0"/>
      <w:marTop w:val="0"/>
      <w:marBottom w:val="0"/>
      <w:divBdr>
        <w:top w:val="none" w:sz="0" w:space="0" w:color="auto"/>
        <w:left w:val="none" w:sz="0" w:space="0" w:color="auto"/>
        <w:bottom w:val="none" w:sz="0" w:space="0" w:color="auto"/>
        <w:right w:val="none" w:sz="0" w:space="0" w:color="auto"/>
      </w:divBdr>
    </w:div>
    <w:div w:id="434129856">
      <w:bodyDiv w:val="1"/>
      <w:marLeft w:val="0"/>
      <w:marRight w:val="0"/>
      <w:marTop w:val="0"/>
      <w:marBottom w:val="0"/>
      <w:divBdr>
        <w:top w:val="none" w:sz="0" w:space="0" w:color="auto"/>
        <w:left w:val="none" w:sz="0" w:space="0" w:color="auto"/>
        <w:bottom w:val="none" w:sz="0" w:space="0" w:color="auto"/>
        <w:right w:val="none" w:sz="0" w:space="0" w:color="auto"/>
      </w:divBdr>
    </w:div>
    <w:div w:id="434519383">
      <w:bodyDiv w:val="1"/>
      <w:marLeft w:val="0"/>
      <w:marRight w:val="0"/>
      <w:marTop w:val="0"/>
      <w:marBottom w:val="0"/>
      <w:divBdr>
        <w:top w:val="none" w:sz="0" w:space="0" w:color="auto"/>
        <w:left w:val="none" w:sz="0" w:space="0" w:color="auto"/>
        <w:bottom w:val="none" w:sz="0" w:space="0" w:color="auto"/>
        <w:right w:val="none" w:sz="0" w:space="0" w:color="auto"/>
      </w:divBdr>
    </w:div>
    <w:div w:id="434984693">
      <w:bodyDiv w:val="1"/>
      <w:marLeft w:val="0"/>
      <w:marRight w:val="0"/>
      <w:marTop w:val="0"/>
      <w:marBottom w:val="0"/>
      <w:divBdr>
        <w:top w:val="none" w:sz="0" w:space="0" w:color="auto"/>
        <w:left w:val="none" w:sz="0" w:space="0" w:color="auto"/>
        <w:bottom w:val="none" w:sz="0" w:space="0" w:color="auto"/>
        <w:right w:val="none" w:sz="0" w:space="0" w:color="auto"/>
      </w:divBdr>
    </w:div>
    <w:div w:id="455219179">
      <w:bodyDiv w:val="1"/>
      <w:marLeft w:val="0"/>
      <w:marRight w:val="0"/>
      <w:marTop w:val="0"/>
      <w:marBottom w:val="0"/>
      <w:divBdr>
        <w:top w:val="none" w:sz="0" w:space="0" w:color="auto"/>
        <w:left w:val="none" w:sz="0" w:space="0" w:color="auto"/>
        <w:bottom w:val="none" w:sz="0" w:space="0" w:color="auto"/>
        <w:right w:val="none" w:sz="0" w:space="0" w:color="auto"/>
      </w:divBdr>
    </w:div>
    <w:div w:id="555238723">
      <w:bodyDiv w:val="1"/>
      <w:marLeft w:val="0"/>
      <w:marRight w:val="0"/>
      <w:marTop w:val="0"/>
      <w:marBottom w:val="0"/>
      <w:divBdr>
        <w:top w:val="none" w:sz="0" w:space="0" w:color="auto"/>
        <w:left w:val="none" w:sz="0" w:space="0" w:color="auto"/>
        <w:bottom w:val="none" w:sz="0" w:space="0" w:color="auto"/>
        <w:right w:val="none" w:sz="0" w:space="0" w:color="auto"/>
      </w:divBdr>
    </w:div>
    <w:div w:id="591164270">
      <w:bodyDiv w:val="1"/>
      <w:marLeft w:val="0"/>
      <w:marRight w:val="0"/>
      <w:marTop w:val="0"/>
      <w:marBottom w:val="0"/>
      <w:divBdr>
        <w:top w:val="none" w:sz="0" w:space="0" w:color="auto"/>
        <w:left w:val="none" w:sz="0" w:space="0" w:color="auto"/>
        <w:bottom w:val="none" w:sz="0" w:space="0" w:color="auto"/>
        <w:right w:val="none" w:sz="0" w:space="0" w:color="auto"/>
      </w:divBdr>
    </w:div>
    <w:div w:id="672806770">
      <w:bodyDiv w:val="1"/>
      <w:marLeft w:val="0"/>
      <w:marRight w:val="0"/>
      <w:marTop w:val="0"/>
      <w:marBottom w:val="0"/>
      <w:divBdr>
        <w:top w:val="none" w:sz="0" w:space="0" w:color="auto"/>
        <w:left w:val="none" w:sz="0" w:space="0" w:color="auto"/>
        <w:bottom w:val="none" w:sz="0" w:space="0" w:color="auto"/>
        <w:right w:val="none" w:sz="0" w:space="0" w:color="auto"/>
      </w:divBdr>
    </w:div>
    <w:div w:id="716006830">
      <w:bodyDiv w:val="1"/>
      <w:marLeft w:val="0"/>
      <w:marRight w:val="0"/>
      <w:marTop w:val="0"/>
      <w:marBottom w:val="0"/>
      <w:divBdr>
        <w:top w:val="none" w:sz="0" w:space="0" w:color="auto"/>
        <w:left w:val="none" w:sz="0" w:space="0" w:color="auto"/>
        <w:bottom w:val="none" w:sz="0" w:space="0" w:color="auto"/>
        <w:right w:val="none" w:sz="0" w:space="0" w:color="auto"/>
      </w:divBdr>
    </w:div>
    <w:div w:id="737704497">
      <w:bodyDiv w:val="1"/>
      <w:marLeft w:val="0"/>
      <w:marRight w:val="0"/>
      <w:marTop w:val="0"/>
      <w:marBottom w:val="0"/>
      <w:divBdr>
        <w:top w:val="none" w:sz="0" w:space="0" w:color="auto"/>
        <w:left w:val="none" w:sz="0" w:space="0" w:color="auto"/>
        <w:bottom w:val="none" w:sz="0" w:space="0" w:color="auto"/>
        <w:right w:val="none" w:sz="0" w:space="0" w:color="auto"/>
      </w:divBdr>
    </w:div>
    <w:div w:id="749929143">
      <w:bodyDiv w:val="1"/>
      <w:marLeft w:val="0"/>
      <w:marRight w:val="0"/>
      <w:marTop w:val="0"/>
      <w:marBottom w:val="0"/>
      <w:divBdr>
        <w:top w:val="none" w:sz="0" w:space="0" w:color="auto"/>
        <w:left w:val="none" w:sz="0" w:space="0" w:color="auto"/>
        <w:bottom w:val="none" w:sz="0" w:space="0" w:color="auto"/>
        <w:right w:val="none" w:sz="0" w:space="0" w:color="auto"/>
      </w:divBdr>
    </w:div>
    <w:div w:id="764303481">
      <w:bodyDiv w:val="1"/>
      <w:marLeft w:val="0"/>
      <w:marRight w:val="0"/>
      <w:marTop w:val="0"/>
      <w:marBottom w:val="0"/>
      <w:divBdr>
        <w:top w:val="none" w:sz="0" w:space="0" w:color="auto"/>
        <w:left w:val="none" w:sz="0" w:space="0" w:color="auto"/>
        <w:bottom w:val="none" w:sz="0" w:space="0" w:color="auto"/>
        <w:right w:val="none" w:sz="0" w:space="0" w:color="auto"/>
      </w:divBdr>
    </w:div>
    <w:div w:id="770201141">
      <w:bodyDiv w:val="1"/>
      <w:marLeft w:val="0"/>
      <w:marRight w:val="0"/>
      <w:marTop w:val="0"/>
      <w:marBottom w:val="0"/>
      <w:divBdr>
        <w:top w:val="none" w:sz="0" w:space="0" w:color="auto"/>
        <w:left w:val="none" w:sz="0" w:space="0" w:color="auto"/>
        <w:bottom w:val="none" w:sz="0" w:space="0" w:color="auto"/>
        <w:right w:val="none" w:sz="0" w:space="0" w:color="auto"/>
      </w:divBdr>
    </w:div>
    <w:div w:id="806238431">
      <w:bodyDiv w:val="1"/>
      <w:marLeft w:val="0"/>
      <w:marRight w:val="0"/>
      <w:marTop w:val="0"/>
      <w:marBottom w:val="0"/>
      <w:divBdr>
        <w:top w:val="none" w:sz="0" w:space="0" w:color="auto"/>
        <w:left w:val="none" w:sz="0" w:space="0" w:color="auto"/>
        <w:bottom w:val="none" w:sz="0" w:space="0" w:color="auto"/>
        <w:right w:val="none" w:sz="0" w:space="0" w:color="auto"/>
      </w:divBdr>
    </w:div>
    <w:div w:id="820392983">
      <w:bodyDiv w:val="1"/>
      <w:marLeft w:val="0"/>
      <w:marRight w:val="0"/>
      <w:marTop w:val="0"/>
      <w:marBottom w:val="0"/>
      <w:divBdr>
        <w:top w:val="none" w:sz="0" w:space="0" w:color="auto"/>
        <w:left w:val="none" w:sz="0" w:space="0" w:color="auto"/>
        <w:bottom w:val="none" w:sz="0" w:space="0" w:color="auto"/>
        <w:right w:val="none" w:sz="0" w:space="0" w:color="auto"/>
      </w:divBdr>
    </w:div>
    <w:div w:id="829905223">
      <w:bodyDiv w:val="1"/>
      <w:marLeft w:val="0"/>
      <w:marRight w:val="0"/>
      <w:marTop w:val="0"/>
      <w:marBottom w:val="0"/>
      <w:divBdr>
        <w:top w:val="none" w:sz="0" w:space="0" w:color="auto"/>
        <w:left w:val="none" w:sz="0" w:space="0" w:color="auto"/>
        <w:bottom w:val="none" w:sz="0" w:space="0" w:color="auto"/>
        <w:right w:val="none" w:sz="0" w:space="0" w:color="auto"/>
      </w:divBdr>
    </w:div>
    <w:div w:id="832069353">
      <w:bodyDiv w:val="1"/>
      <w:marLeft w:val="0"/>
      <w:marRight w:val="0"/>
      <w:marTop w:val="0"/>
      <w:marBottom w:val="0"/>
      <w:divBdr>
        <w:top w:val="none" w:sz="0" w:space="0" w:color="auto"/>
        <w:left w:val="none" w:sz="0" w:space="0" w:color="auto"/>
        <w:bottom w:val="none" w:sz="0" w:space="0" w:color="auto"/>
        <w:right w:val="none" w:sz="0" w:space="0" w:color="auto"/>
      </w:divBdr>
    </w:div>
    <w:div w:id="841748611">
      <w:bodyDiv w:val="1"/>
      <w:marLeft w:val="0"/>
      <w:marRight w:val="0"/>
      <w:marTop w:val="0"/>
      <w:marBottom w:val="0"/>
      <w:divBdr>
        <w:top w:val="none" w:sz="0" w:space="0" w:color="auto"/>
        <w:left w:val="none" w:sz="0" w:space="0" w:color="auto"/>
        <w:bottom w:val="none" w:sz="0" w:space="0" w:color="auto"/>
        <w:right w:val="none" w:sz="0" w:space="0" w:color="auto"/>
      </w:divBdr>
      <w:divsChild>
        <w:div w:id="1375230520">
          <w:marLeft w:val="547"/>
          <w:marRight w:val="0"/>
          <w:marTop w:val="0"/>
          <w:marBottom w:val="0"/>
          <w:divBdr>
            <w:top w:val="none" w:sz="0" w:space="0" w:color="auto"/>
            <w:left w:val="none" w:sz="0" w:space="0" w:color="auto"/>
            <w:bottom w:val="none" w:sz="0" w:space="0" w:color="auto"/>
            <w:right w:val="none" w:sz="0" w:space="0" w:color="auto"/>
          </w:divBdr>
        </w:div>
      </w:divsChild>
    </w:div>
    <w:div w:id="848715819">
      <w:bodyDiv w:val="1"/>
      <w:marLeft w:val="0"/>
      <w:marRight w:val="0"/>
      <w:marTop w:val="0"/>
      <w:marBottom w:val="0"/>
      <w:divBdr>
        <w:top w:val="none" w:sz="0" w:space="0" w:color="auto"/>
        <w:left w:val="none" w:sz="0" w:space="0" w:color="auto"/>
        <w:bottom w:val="none" w:sz="0" w:space="0" w:color="auto"/>
        <w:right w:val="none" w:sz="0" w:space="0" w:color="auto"/>
      </w:divBdr>
    </w:div>
    <w:div w:id="868566302">
      <w:bodyDiv w:val="1"/>
      <w:marLeft w:val="0"/>
      <w:marRight w:val="0"/>
      <w:marTop w:val="0"/>
      <w:marBottom w:val="0"/>
      <w:divBdr>
        <w:top w:val="none" w:sz="0" w:space="0" w:color="auto"/>
        <w:left w:val="none" w:sz="0" w:space="0" w:color="auto"/>
        <w:bottom w:val="none" w:sz="0" w:space="0" w:color="auto"/>
        <w:right w:val="none" w:sz="0" w:space="0" w:color="auto"/>
      </w:divBdr>
    </w:div>
    <w:div w:id="908879641">
      <w:bodyDiv w:val="1"/>
      <w:marLeft w:val="0"/>
      <w:marRight w:val="0"/>
      <w:marTop w:val="0"/>
      <w:marBottom w:val="0"/>
      <w:divBdr>
        <w:top w:val="none" w:sz="0" w:space="0" w:color="auto"/>
        <w:left w:val="none" w:sz="0" w:space="0" w:color="auto"/>
        <w:bottom w:val="none" w:sz="0" w:space="0" w:color="auto"/>
        <w:right w:val="none" w:sz="0" w:space="0" w:color="auto"/>
      </w:divBdr>
    </w:div>
    <w:div w:id="966348682">
      <w:bodyDiv w:val="1"/>
      <w:marLeft w:val="0"/>
      <w:marRight w:val="0"/>
      <w:marTop w:val="0"/>
      <w:marBottom w:val="0"/>
      <w:divBdr>
        <w:top w:val="none" w:sz="0" w:space="0" w:color="auto"/>
        <w:left w:val="none" w:sz="0" w:space="0" w:color="auto"/>
        <w:bottom w:val="none" w:sz="0" w:space="0" w:color="auto"/>
        <w:right w:val="none" w:sz="0" w:space="0" w:color="auto"/>
      </w:divBdr>
    </w:div>
    <w:div w:id="985429202">
      <w:bodyDiv w:val="1"/>
      <w:marLeft w:val="0"/>
      <w:marRight w:val="0"/>
      <w:marTop w:val="0"/>
      <w:marBottom w:val="0"/>
      <w:divBdr>
        <w:top w:val="none" w:sz="0" w:space="0" w:color="auto"/>
        <w:left w:val="none" w:sz="0" w:space="0" w:color="auto"/>
        <w:bottom w:val="none" w:sz="0" w:space="0" w:color="auto"/>
        <w:right w:val="none" w:sz="0" w:space="0" w:color="auto"/>
      </w:divBdr>
    </w:div>
    <w:div w:id="998852672">
      <w:bodyDiv w:val="1"/>
      <w:marLeft w:val="0"/>
      <w:marRight w:val="0"/>
      <w:marTop w:val="0"/>
      <w:marBottom w:val="0"/>
      <w:divBdr>
        <w:top w:val="none" w:sz="0" w:space="0" w:color="auto"/>
        <w:left w:val="none" w:sz="0" w:space="0" w:color="auto"/>
        <w:bottom w:val="none" w:sz="0" w:space="0" w:color="auto"/>
        <w:right w:val="none" w:sz="0" w:space="0" w:color="auto"/>
      </w:divBdr>
    </w:div>
    <w:div w:id="999623026">
      <w:bodyDiv w:val="1"/>
      <w:marLeft w:val="0"/>
      <w:marRight w:val="0"/>
      <w:marTop w:val="0"/>
      <w:marBottom w:val="0"/>
      <w:divBdr>
        <w:top w:val="none" w:sz="0" w:space="0" w:color="auto"/>
        <w:left w:val="none" w:sz="0" w:space="0" w:color="auto"/>
        <w:bottom w:val="none" w:sz="0" w:space="0" w:color="auto"/>
        <w:right w:val="none" w:sz="0" w:space="0" w:color="auto"/>
      </w:divBdr>
    </w:div>
    <w:div w:id="1050376832">
      <w:bodyDiv w:val="1"/>
      <w:marLeft w:val="0"/>
      <w:marRight w:val="0"/>
      <w:marTop w:val="0"/>
      <w:marBottom w:val="0"/>
      <w:divBdr>
        <w:top w:val="none" w:sz="0" w:space="0" w:color="auto"/>
        <w:left w:val="none" w:sz="0" w:space="0" w:color="auto"/>
        <w:bottom w:val="none" w:sz="0" w:space="0" w:color="auto"/>
        <w:right w:val="none" w:sz="0" w:space="0" w:color="auto"/>
      </w:divBdr>
    </w:div>
    <w:div w:id="1079867738">
      <w:bodyDiv w:val="1"/>
      <w:marLeft w:val="0"/>
      <w:marRight w:val="0"/>
      <w:marTop w:val="0"/>
      <w:marBottom w:val="0"/>
      <w:divBdr>
        <w:top w:val="none" w:sz="0" w:space="0" w:color="auto"/>
        <w:left w:val="none" w:sz="0" w:space="0" w:color="auto"/>
        <w:bottom w:val="none" w:sz="0" w:space="0" w:color="auto"/>
        <w:right w:val="none" w:sz="0" w:space="0" w:color="auto"/>
      </w:divBdr>
    </w:div>
    <w:div w:id="1095711682">
      <w:bodyDiv w:val="1"/>
      <w:marLeft w:val="0"/>
      <w:marRight w:val="0"/>
      <w:marTop w:val="0"/>
      <w:marBottom w:val="0"/>
      <w:divBdr>
        <w:top w:val="none" w:sz="0" w:space="0" w:color="auto"/>
        <w:left w:val="none" w:sz="0" w:space="0" w:color="auto"/>
        <w:bottom w:val="none" w:sz="0" w:space="0" w:color="auto"/>
        <w:right w:val="none" w:sz="0" w:space="0" w:color="auto"/>
      </w:divBdr>
    </w:div>
    <w:div w:id="1137406598">
      <w:bodyDiv w:val="1"/>
      <w:marLeft w:val="0"/>
      <w:marRight w:val="0"/>
      <w:marTop w:val="0"/>
      <w:marBottom w:val="0"/>
      <w:divBdr>
        <w:top w:val="none" w:sz="0" w:space="0" w:color="auto"/>
        <w:left w:val="none" w:sz="0" w:space="0" w:color="auto"/>
        <w:bottom w:val="none" w:sz="0" w:space="0" w:color="auto"/>
        <w:right w:val="none" w:sz="0" w:space="0" w:color="auto"/>
      </w:divBdr>
    </w:div>
    <w:div w:id="1153830882">
      <w:bodyDiv w:val="1"/>
      <w:marLeft w:val="0"/>
      <w:marRight w:val="0"/>
      <w:marTop w:val="0"/>
      <w:marBottom w:val="0"/>
      <w:divBdr>
        <w:top w:val="none" w:sz="0" w:space="0" w:color="auto"/>
        <w:left w:val="none" w:sz="0" w:space="0" w:color="auto"/>
        <w:bottom w:val="none" w:sz="0" w:space="0" w:color="auto"/>
        <w:right w:val="none" w:sz="0" w:space="0" w:color="auto"/>
      </w:divBdr>
    </w:div>
    <w:div w:id="1166821781">
      <w:bodyDiv w:val="1"/>
      <w:marLeft w:val="0"/>
      <w:marRight w:val="0"/>
      <w:marTop w:val="0"/>
      <w:marBottom w:val="0"/>
      <w:divBdr>
        <w:top w:val="none" w:sz="0" w:space="0" w:color="auto"/>
        <w:left w:val="none" w:sz="0" w:space="0" w:color="auto"/>
        <w:bottom w:val="none" w:sz="0" w:space="0" w:color="auto"/>
        <w:right w:val="none" w:sz="0" w:space="0" w:color="auto"/>
      </w:divBdr>
    </w:div>
    <w:div w:id="1240864098">
      <w:bodyDiv w:val="1"/>
      <w:marLeft w:val="0"/>
      <w:marRight w:val="0"/>
      <w:marTop w:val="0"/>
      <w:marBottom w:val="0"/>
      <w:divBdr>
        <w:top w:val="none" w:sz="0" w:space="0" w:color="auto"/>
        <w:left w:val="none" w:sz="0" w:space="0" w:color="auto"/>
        <w:bottom w:val="none" w:sz="0" w:space="0" w:color="auto"/>
        <w:right w:val="none" w:sz="0" w:space="0" w:color="auto"/>
      </w:divBdr>
    </w:div>
    <w:div w:id="1255435719">
      <w:bodyDiv w:val="1"/>
      <w:marLeft w:val="0"/>
      <w:marRight w:val="0"/>
      <w:marTop w:val="0"/>
      <w:marBottom w:val="0"/>
      <w:divBdr>
        <w:top w:val="none" w:sz="0" w:space="0" w:color="auto"/>
        <w:left w:val="none" w:sz="0" w:space="0" w:color="auto"/>
        <w:bottom w:val="none" w:sz="0" w:space="0" w:color="auto"/>
        <w:right w:val="none" w:sz="0" w:space="0" w:color="auto"/>
      </w:divBdr>
    </w:div>
    <w:div w:id="1257323487">
      <w:bodyDiv w:val="1"/>
      <w:marLeft w:val="0"/>
      <w:marRight w:val="0"/>
      <w:marTop w:val="0"/>
      <w:marBottom w:val="0"/>
      <w:divBdr>
        <w:top w:val="none" w:sz="0" w:space="0" w:color="auto"/>
        <w:left w:val="none" w:sz="0" w:space="0" w:color="auto"/>
        <w:bottom w:val="none" w:sz="0" w:space="0" w:color="auto"/>
        <w:right w:val="none" w:sz="0" w:space="0" w:color="auto"/>
      </w:divBdr>
    </w:div>
    <w:div w:id="1278836225">
      <w:bodyDiv w:val="1"/>
      <w:marLeft w:val="0"/>
      <w:marRight w:val="0"/>
      <w:marTop w:val="0"/>
      <w:marBottom w:val="0"/>
      <w:divBdr>
        <w:top w:val="none" w:sz="0" w:space="0" w:color="auto"/>
        <w:left w:val="none" w:sz="0" w:space="0" w:color="auto"/>
        <w:bottom w:val="none" w:sz="0" w:space="0" w:color="auto"/>
        <w:right w:val="none" w:sz="0" w:space="0" w:color="auto"/>
      </w:divBdr>
    </w:div>
    <w:div w:id="1318413116">
      <w:bodyDiv w:val="1"/>
      <w:marLeft w:val="0"/>
      <w:marRight w:val="0"/>
      <w:marTop w:val="0"/>
      <w:marBottom w:val="0"/>
      <w:divBdr>
        <w:top w:val="none" w:sz="0" w:space="0" w:color="auto"/>
        <w:left w:val="none" w:sz="0" w:space="0" w:color="auto"/>
        <w:bottom w:val="none" w:sz="0" w:space="0" w:color="auto"/>
        <w:right w:val="none" w:sz="0" w:space="0" w:color="auto"/>
      </w:divBdr>
    </w:div>
    <w:div w:id="1344556210">
      <w:bodyDiv w:val="1"/>
      <w:marLeft w:val="0"/>
      <w:marRight w:val="0"/>
      <w:marTop w:val="0"/>
      <w:marBottom w:val="0"/>
      <w:divBdr>
        <w:top w:val="none" w:sz="0" w:space="0" w:color="auto"/>
        <w:left w:val="none" w:sz="0" w:space="0" w:color="auto"/>
        <w:bottom w:val="none" w:sz="0" w:space="0" w:color="auto"/>
        <w:right w:val="none" w:sz="0" w:space="0" w:color="auto"/>
      </w:divBdr>
    </w:div>
    <w:div w:id="1352681931">
      <w:bodyDiv w:val="1"/>
      <w:marLeft w:val="0"/>
      <w:marRight w:val="0"/>
      <w:marTop w:val="0"/>
      <w:marBottom w:val="0"/>
      <w:divBdr>
        <w:top w:val="none" w:sz="0" w:space="0" w:color="auto"/>
        <w:left w:val="none" w:sz="0" w:space="0" w:color="auto"/>
        <w:bottom w:val="none" w:sz="0" w:space="0" w:color="auto"/>
        <w:right w:val="none" w:sz="0" w:space="0" w:color="auto"/>
      </w:divBdr>
    </w:div>
    <w:div w:id="1355226190">
      <w:bodyDiv w:val="1"/>
      <w:marLeft w:val="0"/>
      <w:marRight w:val="0"/>
      <w:marTop w:val="0"/>
      <w:marBottom w:val="0"/>
      <w:divBdr>
        <w:top w:val="none" w:sz="0" w:space="0" w:color="auto"/>
        <w:left w:val="none" w:sz="0" w:space="0" w:color="auto"/>
        <w:bottom w:val="none" w:sz="0" w:space="0" w:color="auto"/>
        <w:right w:val="none" w:sz="0" w:space="0" w:color="auto"/>
      </w:divBdr>
    </w:div>
    <w:div w:id="1358845072">
      <w:bodyDiv w:val="1"/>
      <w:marLeft w:val="0"/>
      <w:marRight w:val="0"/>
      <w:marTop w:val="0"/>
      <w:marBottom w:val="0"/>
      <w:divBdr>
        <w:top w:val="none" w:sz="0" w:space="0" w:color="auto"/>
        <w:left w:val="none" w:sz="0" w:space="0" w:color="auto"/>
        <w:bottom w:val="none" w:sz="0" w:space="0" w:color="auto"/>
        <w:right w:val="none" w:sz="0" w:space="0" w:color="auto"/>
      </w:divBdr>
    </w:div>
    <w:div w:id="1372413061">
      <w:bodyDiv w:val="1"/>
      <w:marLeft w:val="0"/>
      <w:marRight w:val="0"/>
      <w:marTop w:val="0"/>
      <w:marBottom w:val="0"/>
      <w:divBdr>
        <w:top w:val="none" w:sz="0" w:space="0" w:color="auto"/>
        <w:left w:val="none" w:sz="0" w:space="0" w:color="auto"/>
        <w:bottom w:val="none" w:sz="0" w:space="0" w:color="auto"/>
        <w:right w:val="none" w:sz="0" w:space="0" w:color="auto"/>
      </w:divBdr>
    </w:div>
    <w:div w:id="1386683146">
      <w:bodyDiv w:val="1"/>
      <w:marLeft w:val="0"/>
      <w:marRight w:val="0"/>
      <w:marTop w:val="0"/>
      <w:marBottom w:val="0"/>
      <w:divBdr>
        <w:top w:val="none" w:sz="0" w:space="0" w:color="auto"/>
        <w:left w:val="none" w:sz="0" w:space="0" w:color="auto"/>
        <w:bottom w:val="none" w:sz="0" w:space="0" w:color="auto"/>
        <w:right w:val="none" w:sz="0" w:space="0" w:color="auto"/>
      </w:divBdr>
    </w:div>
    <w:div w:id="1396466328">
      <w:bodyDiv w:val="1"/>
      <w:marLeft w:val="0"/>
      <w:marRight w:val="0"/>
      <w:marTop w:val="0"/>
      <w:marBottom w:val="0"/>
      <w:divBdr>
        <w:top w:val="none" w:sz="0" w:space="0" w:color="auto"/>
        <w:left w:val="none" w:sz="0" w:space="0" w:color="auto"/>
        <w:bottom w:val="none" w:sz="0" w:space="0" w:color="auto"/>
        <w:right w:val="none" w:sz="0" w:space="0" w:color="auto"/>
      </w:divBdr>
    </w:div>
    <w:div w:id="1402945447">
      <w:bodyDiv w:val="1"/>
      <w:marLeft w:val="0"/>
      <w:marRight w:val="0"/>
      <w:marTop w:val="0"/>
      <w:marBottom w:val="0"/>
      <w:divBdr>
        <w:top w:val="none" w:sz="0" w:space="0" w:color="auto"/>
        <w:left w:val="none" w:sz="0" w:space="0" w:color="auto"/>
        <w:bottom w:val="none" w:sz="0" w:space="0" w:color="auto"/>
        <w:right w:val="none" w:sz="0" w:space="0" w:color="auto"/>
      </w:divBdr>
    </w:div>
    <w:div w:id="1412240120">
      <w:bodyDiv w:val="1"/>
      <w:marLeft w:val="0"/>
      <w:marRight w:val="0"/>
      <w:marTop w:val="0"/>
      <w:marBottom w:val="0"/>
      <w:divBdr>
        <w:top w:val="none" w:sz="0" w:space="0" w:color="auto"/>
        <w:left w:val="none" w:sz="0" w:space="0" w:color="auto"/>
        <w:bottom w:val="none" w:sz="0" w:space="0" w:color="auto"/>
        <w:right w:val="none" w:sz="0" w:space="0" w:color="auto"/>
      </w:divBdr>
      <w:divsChild>
        <w:div w:id="540480629">
          <w:marLeft w:val="547"/>
          <w:marRight w:val="0"/>
          <w:marTop w:val="0"/>
          <w:marBottom w:val="0"/>
          <w:divBdr>
            <w:top w:val="none" w:sz="0" w:space="0" w:color="auto"/>
            <w:left w:val="none" w:sz="0" w:space="0" w:color="auto"/>
            <w:bottom w:val="none" w:sz="0" w:space="0" w:color="auto"/>
            <w:right w:val="none" w:sz="0" w:space="0" w:color="auto"/>
          </w:divBdr>
        </w:div>
      </w:divsChild>
    </w:div>
    <w:div w:id="1412896644">
      <w:bodyDiv w:val="1"/>
      <w:marLeft w:val="0"/>
      <w:marRight w:val="0"/>
      <w:marTop w:val="0"/>
      <w:marBottom w:val="0"/>
      <w:divBdr>
        <w:top w:val="none" w:sz="0" w:space="0" w:color="auto"/>
        <w:left w:val="none" w:sz="0" w:space="0" w:color="auto"/>
        <w:bottom w:val="none" w:sz="0" w:space="0" w:color="auto"/>
        <w:right w:val="none" w:sz="0" w:space="0" w:color="auto"/>
      </w:divBdr>
    </w:div>
    <w:div w:id="1418862476">
      <w:bodyDiv w:val="1"/>
      <w:marLeft w:val="0"/>
      <w:marRight w:val="0"/>
      <w:marTop w:val="0"/>
      <w:marBottom w:val="0"/>
      <w:divBdr>
        <w:top w:val="none" w:sz="0" w:space="0" w:color="auto"/>
        <w:left w:val="none" w:sz="0" w:space="0" w:color="auto"/>
        <w:bottom w:val="none" w:sz="0" w:space="0" w:color="auto"/>
        <w:right w:val="none" w:sz="0" w:space="0" w:color="auto"/>
      </w:divBdr>
    </w:div>
    <w:div w:id="1461150594">
      <w:bodyDiv w:val="1"/>
      <w:marLeft w:val="0"/>
      <w:marRight w:val="0"/>
      <w:marTop w:val="0"/>
      <w:marBottom w:val="0"/>
      <w:divBdr>
        <w:top w:val="none" w:sz="0" w:space="0" w:color="auto"/>
        <w:left w:val="none" w:sz="0" w:space="0" w:color="auto"/>
        <w:bottom w:val="none" w:sz="0" w:space="0" w:color="auto"/>
        <w:right w:val="none" w:sz="0" w:space="0" w:color="auto"/>
      </w:divBdr>
    </w:div>
    <w:div w:id="1474524858">
      <w:bodyDiv w:val="1"/>
      <w:marLeft w:val="0"/>
      <w:marRight w:val="0"/>
      <w:marTop w:val="0"/>
      <w:marBottom w:val="0"/>
      <w:divBdr>
        <w:top w:val="none" w:sz="0" w:space="0" w:color="auto"/>
        <w:left w:val="none" w:sz="0" w:space="0" w:color="auto"/>
        <w:bottom w:val="none" w:sz="0" w:space="0" w:color="auto"/>
        <w:right w:val="none" w:sz="0" w:space="0" w:color="auto"/>
      </w:divBdr>
    </w:div>
    <w:div w:id="1495221877">
      <w:bodyDiv w:val="1"/>
      <w:marLeft w:val="0"/>
      <w:marRight w:val="0"/>
      <w:marTop w:val="0"/>
      <w:marBottom w:val="0"/>
      <w:divBdr>
        <w:top w:val="none" w:sz="0" w:space="0" w:color="auto"/>
        <w:left w:val="none" w:sz="0" w:space="0" w:color="auto"/>
        <w:bottom w:val="none" w:sz="0" w:space="0" w:color="auto"/>
        <w:right w:val="none" w:sz="0" w:space="0" w:color="auto"/>
      </w:divBdr>
    </w:div>
    <w:div w:id="1507863527">
      <w:bodyDiv w:val="1"/>
      <w:marLeft w:val="0"/>
      <w:marRight w:val="0"/>
      <w:marTop w:val="0"/>
      <w:marBottom w:val="0"/>
      <w:divBdr>
        <w:top w:val="none" w:sz="0" w:space="0" w:color="auto"/>
        <w:left w:val="none" w:sz="0" w:space="0" w:color="auto"/>
        <w:bottom w:val="none" w:sz="0" w:space="0" w:color="auto"/>
        <w:right w:val="none" w:sz="0" w:space="0" w:color="auto"/>
      </w:divBdr>
    </w:div>
    <w:div w:id="1532064219">
      <w:bodyDiv w:val="1"/>
      <w:marLeft w:val="0"/>
      <w:marRight w:val="0"/>
      <w:marTop w:val="0"/>
      <w:marBottom w:val="0"/>
      <w:divBdr>
        <w:top w:val="none" w:sz="0" w:space="0" w:color="auto"/>
        <w:left w:val="none" w:sz="0" w:space="0" w:color="auto"/>
        <w:bottom w:val="none" w:sz="0" w:space="0" w:color="auto"/>
        <w:right w:val="none" w:sz="0" w:space="0" w:color="auto"/>
      </w:divBdr>
    </w:div>
    <w:div w:id="1541895643">
      <w:bodyDiv w:val="1"/>
      <w:marLeft w:val="0"/>
      <w:marRight w:val="0"/>
      <w:marTop w:val="0"/>
      <w:marBottom w:val="0"/>
      <w:divBdr>
        <w:top w:val="none" w:sz="0" w:space="0" w:color="auto"/>
        <w:left w:val="none" w:sz="0" w:space="0" w:color="auto"/>
        <w:bottom w:val="none" w:sz="0" w:space="0" w:color="auto"/>
        <w:right w:val="none" w:sz="0" w:space="0" w:color="auto"/>
      </w:divBdr>
    </w:div>
    <w:div w:id="1570647829">
      <w:bodyDiv w:val="1"/>
      <w:marLeft w:val="0"/>
      <w:marRight w:val="0"/>
      <w:marTop w:val="0"/>
      <w:marBottom w:val="0"/>
      <w:divBdr>
        <w:top w:val="none" w:sz="0" w:space="0" w:color="auto"/>
        <w:left w:val="none" w:sz="0" w:space="0" w:color="auto"/>
        <w:bottom w:val="none" w:sz="0" w:space="0" w:color="auto"/>
        <w:right w:val="none" w:sz="0" w:space="0" w:color="auto"/>
      </w:divBdr>
    </w:div>
    <w:div w:id="1571504586">
      <w:bodyDiv w:val="1"/>
      <w:marLeft w:val="0"/>
      <w:marRight w:val="0"/>
      <w:marTop w:val="0"/>
      <w:marBottom w:val="0"/>
      <w:divBdr>
        <w:top w:val="none" w:sz="0" w:space="0" w:color="auto"/>
        <w:left w:val="none" w:sz="0" w:space="0" w:color="auto"/>
        <w:bottom w:val="none" w:sz="0" w:space="0" w:color="auto"/>
        <w:right w:val="none" w:sz="0" w:space="0" w:color="auto"/>
      </w:divBdr>
    </w:div>
    <w:div w:id="1584877499">
      <w:bodyDiv w:val="1"/>
      <w:marLeft w:val="0"/>
      <w:marRight w:val="0"/>
      <w:marTop w:val="0"/>
      <w:marBottom w:val="0"/>
      <w:divBdr>
        <w:top w:val="none" w:sz="0" w:space="0" w:color="auto"/>
        <w:left w:val="none" w:sz="0" w:space="0" w:color="auto"/>
        <w:bottom w:val="none" w:sz="0" w:space="0" w:color="auto"/>
        <w:right w:val="none" w:sz="0" w:space="0" w:color="auto"/>
      </w:divBdr>
    </w:div>
    <w:div w:id="1590970016">
      <w:bodyDiv w:val="1"/>
      <w:marLeft w:val="0"/>
      <w:marRight w:val="0"/>
      <w:marTop w:val="0"/>
      <w:marBottom w:val="0"/>
      <w:divBdr>
        <w:top w:val="none" w:sz="0" w:space="0" w:color="auto"/>
        <w:left w:val="none" w:sz="0" w:space="0" w:color="auto"/>
        <w:bottom w:val="none" w:sz="0" w:space="0" w:color="auto"/>
        <w:right w:val="none" w:sz="0" w:space="0" w:color="auto"/>
      </w:divBdr>
    </w:div>
    <w:div w:id="1650279175">
      <w:bodyDiv w:val="1"/>
      <w:marLeft w:val="0"/>
      <w:marRight w:val="0"/>
      <w:marTop w:val="0"/>
      <w:marBottom w:val="0"/>
      <w:divBdr>
        <w:top w:val="none" w:sz="0" w:space="0" w:color="auto"/>
        <w:left w:val="none" w:sz="0" w:space="0" w:color="auto"/>
        <w:bottom w:val="none" w:sz="0" w:space="0" w:color="auto"/>
        <w:right w:val="none" w:sz="0" w:space="0" w:color="auto"/>
      </w:divBdr>
    </w:div>
    <w:div w:id="1650595100">
      <w:bodyDiv w:val="1"/>
      <w:marLeft w:val="0"/>
      <w:marRight w:val="0"/>
      <w:marTop w:val="0"/>
      <w:marBottom w:val="0"/>
      <w:divBdr>
        <w:top w:val="none" w:sz="0" w:space="0" w:color="auto"/>
        <w:left w:val="none" w:sz="0" w:space="0" w:color="auto"/>
        <w:bottom w:val="none" w:sz="0" w:space="0" w:color="auto"/>
        <w:right w:val="none" w:sz="0" w:space="0" w:color="auto"/>
      </w:divBdr>
    </w:div>
    <w:div w:id="1721901900">
      <w:bodyDiv w:val="1"/>
      <w:marLeft w:val="0"/>
      <w:marRight w:val="0"/>
      <w:marTop w:val="0"/>
      <w:marBottom w:val="0"/>
      <w:divBdr>
        <w:top w:val="none" w:sz="0" w:space="0" w:color="auto"/>
        <w:left w:val="none" w:sz="0" w:space="0" w:color="auto"/>
        <w:bottom w:val="none" w:sz="0" w:space="0" w:color="auto"/>
        <w:right w:val="none" w:sz="0" w:space="0" w:color="auto"/>
      </w:divBdr>
    </w:div>
    <w:div w:id="1733112202">
      <w:bodyDiv w:val="1"/>
      <w:marLeft w:val="0"/>
      <w:marRight w:val="0"/>
      <w:marTop w:val="0"/>
      <w:marBottom w:val="0"/>
      <w:divBdr>
        <w:top w:val="none" w:sz="0" w:space="0" w:color="auto"/>
        <w:left w:val="none" w:sz="0" w:space="0" w:color="auto"/>
        <w:bottom w:val="none" w:sz="0" w:space="0" w:color="auto"/>
        <w:right w:val="none" w:sz="0" w:space="0" w:color="auto"/>
      </w:divBdr>
    </w:div>
    <w:div w:id="1741177770">
      <w:bodyDiv w:val="1"/>
      <w:marLeft w:val="0"/>
      <w:marRight w:val="0"/>
      <w:marTop w:val="0"/>
      <w:marBottom w:val="0"/>
      <w:divBdr>
        <w:top w:val="none" w:sz="0" w:space="0" w:color="auto"/>
        <w:left w:val="none" w:sz="0" w:space="0" w:color="auto"/>
        <w:bottom w:val="none" w:sz="0" w:space="0" w:color="auto"/>
        <w:right w:val="none" w:sz="0" w:space="0" w:color="auto"/>
      </w:divBdr>
    </w:div>
    <w:div w:id="1751153455">
      <w:bodyDiv w:val="1"/>
      <w:marLeft w:val="0"/>
      <w:marRight w:val="0"/>
      <w:marTop w:val="0"/>
      <w:marBottom w:val="0"/>
      <w:divBdr>
        <w:top w:val="none" w:sz="0" w:space="0" w:color="auto"/>
        <w:left w:val="none" w:sz="0" w:space="0" w:color="auto"/>
        <w:bottom w:val="none" w:sz="0" w:space="0" w:color="auto"/>
        <w:right w:val="none" w:sz="0" w:space="0" w:color="auto"/>
      </w:divBdr>
    </w:div>
    <w:div w:id="1758595172">
      <w:bodyDiv w:val="1"/>
      <w:marLeft w:val="0"/>
      <w:marRight w:val="0"/>
      <w:marTop w:val="0"/>
      <w:marBottom w:val="0"/>
      <w:divBdr>
        <w:top w:val="none" w:sz="0" w:space="0" w:color="auto"/>
        <w:left w:val="none" w:sz="0" w:space="0" w:color="auto"/>
        <w:bottom w:val="none" w:sz="0" w:space="0" w:color="auto"/>
        <w:right w:val="none" w:sz="0" w:space="0" w:color="auto"/>
      </w:divBdr>
    </w:div>
    <w:div w:id="1759403637">
      <w:bodyDiv w:val="1"/>
      <w:marLeft w:val="0"/>
      <w:marRight w:val="0"/>
      <w:marTop w:val="0"/>
      <w:marBottom w:val="0"/>
      <w:divBdr>
        <w:top w:val="none" w:sz="0" w:space="0" w:color="auto"/>
        <w:left w:val="none" w:sz="0" w:space="0" w:color="auto"/>
        <w:bottom w:val="none" w:sz="0" w:space="0" w:color="auto"/>
        <w:right w:val="none" w:sz="0" w:space="0" w:color="auto"/>
      </w:divBdr>
      <w:divsChild>
        <w:div w:id="822164570">
          <w:marLeft w:val="547"/>
          <w:marRight w:val="0"/>
          <w:marTop w:val="0"/>
          <w:marBottom w:val="0"/>
          <w:divBdr>
            <w:top w:val="none" w:sz="0" w:space="0" w:color="auto"/>
            <w:left w:val="none" w:sz="0" w:space="0" w:color="auto"/>
            <w:bottom w:val="none" w:sz="0" w:space="0" w:color="auto"/>
            <w:right w:val="none" w:sz="0" w:space="0" w:color="auto"/>
          </w:divBdr>
        </w:div>
      </w:divsChild>
    </w:div>
    <w:div w:id="1801605093">
      <w:bodyDiv w:val="1"/>
      <w:marLeft w:val="0"/>
      <w:marRight w:val="0"/>
      <w:marTop w:val="0"/>
      <w:marBottom w:val="0"/>
      <w:divBdr>
        <w:top w:val="none" w:sz="0" w:space="0" w:color="auto"/>
        <w:left w:val="none" w:sz="0" w:space="0" w:color="auto"/>
        <w:bottom w:val="none" w:sz="0" w:space="0" w:color="auto"/>
        <w:right w:val="none" w:sz="0" w:space="0" w:color="auto"/>
      </w:divBdr>
    </w:div>
    <w:div w:id="1814061538">
      <w:bodyDiv w:val="1"/>
      <w:marLeft w:val="0"/>
      <w:marRight w:val="0"/>
      <w:marTop w:val="0"/>
      <w:marBottom w:val="0"/>
      <w:divBdr>
        <w:top w:val="none" w:sz="0" w:space="0" w:color="auto"/>
        <w:left w:val="none" w:sz="0" w:space="0" w:color="auto"/>
        <w:bottom w:val="none" w:sz="0" w:space="0" w:color="auto"/>
        <w:right w:val="none" w:sz="0" w:space="0" w:color="auto"/>
      </w:divBdr>
    </w:div>
    <w:div w:id="1818650149">
      <w:bodyDiv w:val="1"/>
      <w:marLeft w:val="0"/>
      <w:marRight w:val="0"/>
      <w:marTop w:val="0"/>
      <w:marBottom w:val="0"/>
      <w:divBdr>
        <w:top w:val="none" w:sz="0" w:space="0" w:color="auto"/>
        <w:left w:val="none" w:sz="0" w:space="0" w:color="auto"/>
        <w:bottom w:val="none" w:sz="0" w:space="0" w:color="auto"/>
        <w:right w:val="none" w:sz="0" w:space="0" w:color="auto"/>
      </w:divBdr>
    </w:div>
    <w:div w:id="1839345704">
      <w:bodyDiv w:val="1"/>
      <w:marLeft w:val="0"/>
      <w:marRight w:val="0"/>
      <w:marTop w:val="0"/>
      <w:marBottom w:val="0"/>
      <w:divBdr>
        <w:top w:val="none" w:sz="0" w:space="0" w:color="auto"/>
        <w:left w:val="none" w:sz="0" w:space="0" w:color="auto"/>
        <w:bottom w:val="none" w:sz="0" w:space="0" w:color="auto"/>
        <w:right w:val="none" w:sz="0" w:space="0" w:color="auto"/>
      </w:divBdr>
    </w:div>
    <w:div w:id="1852648274">
      <w:bodyDiv w:val="1"/>
      <w:marLeft w:val="0"/>
      <w:marRight w:val="0"/>
      <w:marTop w:val="0"/>
      <w:marBottom w:val="0"/>
      <w:divBdr>
        <w:top w:val="none" w:sz="0" w:space="0" w:color="auto"/>
        <w:left w:val="none" w:sz="0" w:space="0" w:color="auto"/>
        <w:bottom w:val="none" w:sz="0" w:space="0" w:color="auto"/>
        <w:right w:val="none" w:sz="0" w:space="0" w:color="auto"/>
      </w:divBdr>
      <w:divsChild>
        <w:div w:id="88932498">
          <w:marLeft w:val="547"/>
          <w:marRight w:val="0"/>
          <w:marTop w:val="0"/>
          <w:marBottom w:val="0"/>
          <w:divBdr>
            <w:top w:val="none" w:sz="0" w:space="0" w:color="auto"/>
            <w:left w:val="none" w:sz="0" w:space="0" w:color="auto"/>
            <w:bottom w:val="none" w:sz="0" w:space="0" w:color="auto"/>
            <w:right w:val="none" w:sz="0" w:space="0" w:color="auto"/>
          </w:divBdr>
        </w:div>
      </w:divsChild>
    </w:div>
    <w:div w:id="1857883962">
      <w:bodyDiv w:val="1"/>
      <w:marLeft w:val="0"/>
      <w:marRight w:val="0"/>
      <w:marTop w:val="0"/>
      <w:marBottom w:val="0"/>
      <w:divBdr>
        <w:top w:val="none" w:sz="0" w:space="0" w:color="auto"/>
        <w:left w:val="none" w:sz="0" w:space="0" w:color="auto"/>
        <w:bottom w:val="none" w:sz="0" w:space="0" w:color="auto"/>
        <w:right w:val="none" w:sz="0" w:space="0" w:color="auto"/>
      </w:divBdr>
    </w:div>
    <w:div w:id="1943953790">
      <w:bodyDiv w:val="1"/>
      <w:marLeft w:val="0"/>
      <w:marRight w:val="0"/>
      <w:marTop w:val="0"/>
      <w:marBottom w:val="0"/>
      <w:divBdr>
        <w:top w:val="none" w:sz="0" w:space="0" w:color="auto"/>
        <w:left w:val="none" w:sz="0" w:space="0" w:color="auto"/>
        <w:bottom w:val="none" w:sz="0" w:space="0" w:color="auto"/>
        <w:right w:val="none" w:sz="0" w:space="0" w:color="auto"/>
      </w:divBdr>
    </w:div>
    <w:div w:id="1978871718">
      <w:bodyDiv w:val="1"/>
      <w:marLeft w:val="0"/>
      <w:marRight w:val="0"/>
      <w:marTop w:val="0"/>
      <w:marBottom w:val="0"/>
      <w:divBdr>
        <w:top w:val="none" w:sz="0" w:space="0" w:color="auto"/>
        <w:left w:val="none" w:sz="0" w:space="0" w:color="auto"/>
        <w:bottom w:val="none" w:sz="0" w:space="0" w:color="auto"/>
        <w:right w:val="none" w:sz="0" w:space="0" w:color="auto"/>
      </w:divBdr>
    </w:div>
    <w:div w:id="1999112977">
      <w:bodyDiv w:val="1"/>
      <w:marLeft w:val="0"/>
      <w:marRight w:val="0"/>
      <w:marTop w:val="0"/>
      <w:marBottom w:val="0"/>
      <w:divBdr>
        <w:top w:val="none" w:sz="0" w:space="0" w:color="auto"/>
        <w:left w:val="none" w:sz="0" w:space="0" w:color="auto"/>
        <w:bottom w:val="none" w:sz="0" w:space="0" w:color="auto"/>
        <w:right w:val="none" w:sz="0" w:space="0" w:color="auto"/>
      </w:divBdr>
    </w:div>
    <w:div w:id="2004812671">
      <w:bodyDiv w:val="1"/>
      <w:marLeft w:val="0"/>
      <w:marRight w:val="0"/>
      <w:marTop w:val="0"/>
      <w:marBottom w:val="0"/>
      <w:divBdr>
        <w:top w:val="none" w:sz="0" w:space="0" w:color="auto"/>
        <w:left w:val="none" w:sz="0" w:space="0" w:color="auto"/>
        <w:bottom w:val="none" w:sz="0" w:space="0" w:color="auto"/>
        <w:right w:val="none" w:sz="0" w:space="0" w:color="auto"/>
      </w:divBdr>
    </w:div>
    <w:div w:id="2006741555">
      <w:bodyDiv w:val="1"/>
      <w:marLeft w:val="0"/>
      <w:marRight w:val="0"/>
      <w:marTop w:val="0"/>
      <w:marBottom w:val="0"/>
      <w:divBdr>
        <w:top w:val="none" w:sz="0" w:space="0" w:color="auto"/>
        <w:left w:val="none" w:sz="0" w:space="0" w:color="auto"/>
        <w:bottom w:val="none" w:sz="0" w:space="0" w:color="auto"/>
        <w:right w:val="none" w:sz="0" w:space="0" w:color="auto"/>
      </w:divBdr>
    </w:div>
    <w:div w:id="2021733414">
      <w:bodyDiv w:val="1"/>
      <w:marLeft w:val="0"/>
      <w:marRight w:val="0"/>
      <w:marTop w:val="0"/>
      <w:marBottom w:val="0"/>
      <w:divBdr>
        <w:top w:val="none" w:sz="0" w:space="0" w:color="auto"/>
        <w:left w:val="none" w:sz="0" w:space="0" w:color="auto"/>
        <w:bottom w:val="none" w:sz="0" w:space="0" w:color="auto"/>
        <w:right w:val="none" w:sz="0" w:space="0" w:color="auto"/>
      </w:divBdr>
    </w:div>
    <w:div w:id="2047483608">
      <w:bodyDiv w:val="1"/>
      <w:marLeft w:val="0"/>
      <w:marRight w:val="0"/>
      <w:marTop w:val="0"/>
      <w:marBottom w:val="0"/>
      <w:divBdr>
        <w:top w:val="none" w:sz="0" w:space="0" w:color="auto"/>
        <w:left w:val="none" w:sz="0" w:space="0" w:color="auto"/>
        <w:bottom w:val="none" w:sz="0" w:space="0" w:color="auto"/>
        <w:right w:val="none" w:sz="0" w:space="0" w:color="auto"/>
      </w:divBdr>
    </w:div>
    <w:div w:id="2080663267">
      <w:bodyDiv w:val="1"/>
      <w:marLeft w:val="0"/>
      <w:marRight w:val="0"/>
      <w:marTop w:val="0"/>
      <w:marBottom w:val="0"/>
      <w:divBdr>
        <w:top w:val="none" w:sz="0" w:space="0" w:color="auto"/>
        <w:left w:val="none" w:sz="0" w:space="0" w:color="auto"/>
        <w:bottom w:val="none" w:sz="0" w:space="0" w:color="auto"/>
        <w:right w:val="none" w:sz="0" w:space="0" w:color="auto"/>
      </w:divBdr>
    </w:div>
    <w:div w:id="2082869437">
      <w:bodyDiv w:val="1"/>
      <w:marLeft w:val="0"/>
      <w:marRight w:val="0"/>
      <w:marTop w:val="0"/>
      <w:marBottom w:val="0"/>
      <w:divBdr>
        <w:top w:val="none" w:sz="0" w:space="0" w:color="auto"/>
        <w:left w:val="none" w:sz="0" w:space="0" w:color="auto"/>
        <w:bottom w:val="none" w:sz="0" w:space="0" w:color="auto"/>
        <w:right w:val="none" w:sz="0" w:space="0" w:color="auto"/>
      </w:divBdr>
    </w:div>
    <w:div w:id="2120178453">
      <w:bodyDiv w:val="1"/>
      <w:marLeft w:val="0"/>
      <w:marRight w:val="0"/>
      <w:marTop w:val="0"/>
      <w:marBottom w:val="0"/>
      <w:divBdr>
        <w:top w:val="none" w:sz="0" w:space="0" w:color="auto"/>
        <w:left w:val="none" w:sz="0" w:space="0" w:color="auto"/>
        <w:bottom w:val="none" w:sz="0" w:space="0" w:color="auto"/>
        <w:right w:val="none" w:sz="0" w:space="0" w:color="auto"/>
      </w:divBdr>
    </w:div>
    <w:div w:id="213308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ustomXml" Target="ink/ink1.xml"/><Relationship Id="rId26" Type="http://schemas.openxmlformats.org/officeDocument/2006/relationships/diagramQuickStyle" Target="diagrams/quickStyle2.xml"/><Relationship Id="rId39" Type="http://schemas.openxmlformats.org/officeDocument/2006/relationships/diagramColors" Target="diagrams/colors4.xml"/><Relationship Id="rId34" Type="http://schemas.openxmlformats.org/officeDocument/2006/relationships/diagramColors" Target="diagrams/colors3.xml"/><Relationship Id="rId42" Type="http://schemas.openxmlformats.org/officeDocument/2006/relationships/diagramLayout" Target="diagrams/layout5.xml"/><Relationship Id="rId47" Type="http://schemas.openxmlformats.org/officeDocument/2006/relationships/diagramData" Target="diagrams/data6.xml"/><Relationship Id="rId50" Type="http://schemas.openxmlformats.org/officeDocument/2006/relationships/diagramColors" Target="diagrams/colors6.xml"/><Relationship Id="rId55" Type="http://schemas.openxmlformats.org/officeDocument/2006/relationships/diagramColors" Target="diagrams/colors7.xml"/><Relationship Id="rId63" Type="http://schemas.openxmlformats.org/officeDocument/2006/relationships/diagramData" Target="diagrams/data9.xml"/><Relationship Id="rId68" Type="http://schemas.openxmlformats.org/officeDocument/2006/relationships/hyperlink" Target="https://wuppoznan.praca.gov.pl/cudzoziemcy" TargetMode="External"/><Relationship Id="rId76" Type="http://schemas.microsoft.com/office/2007/relationships/diagramDrawing" Target="diagrams/drawing10.xml"/><Relationship Id="rId84" Type="http://schemas.openxmlformats.org/officeDocument/2006/relationships/image" Target="media/image18.png"/><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3" Type="http://schemas.openxmlformats.org/officeDocument/2006/relationships/diagramLayout" Target="diagrams/layout7.xml"/><Relationship Id="rId58" Type="http://schemas.openxmlformats.org/officeDocument/2006/relationships/diagramData" Target="diagrams/data8.xml"/><Relationship Id="rId66" Type="http://schemas.openxmlformats.org/officeDocument/2006/relationships/diagramColors" Target="diagrams/colors9.xml"/><Relationship Id="rId74" Type="http://schemas.openxmlformats.org/officeDocument/2006/relationships/diagramQuickStyle" Target="diagrams/quickStyle10.xml"/><Relationship Id="rId79" Type="http://schemas.openxmlformats.org/officeDocument/2006/relationships/image" Target="media/image13.png"/><Relationship Id="rId87"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diagramColors" Target="diagrams/colors8.xml"/><Relationship Id="rId82" Type="http://schemas.openxmlformats.org/officeDocument/2006/relationships/image" Target="media/image16.png"/><Relationship Id="rId9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Layout" Target="diagrams/layout1.xml"/><Relationship Id="rId27" Type="http://schemas.openxmlformats.org/officeDocument/2006/relationships/diagramColors" Target="diagrams/colors2.xml"/><Relationship Id="rId30" Type="http://schemas.openxmlformats.org/officeDocument/2006/relationships/image" Target="media/image5.png"/><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diagramLayout" Target="diagrams/layout6.xml"/><Relationship Id="rId56" Type="http://schemas.microsoft.com/office/2007/relationships/diagramDrawing" Target="diagrams/drawing7.xml"/><Relationship Id="rId64" Type="http://schemas.openxmlformats.org/officeDocument/2006/relationships/diagramLayout" Target="diagrams/layout9.xml"/><Relationship Id="rId69" Type="http://schemas.openxmlformats.org/officeDocument/2006/relationships/hyperlink" Target="https://wuppoznan.praca.gov.pl/ukraina/" TargetMode="External"/><Relationship Id="rId77" Type="http://schemas.openxmlformats.org/officeDocument/2006/relationships/image" Target="media/image11.png"/><Relationship Id="rId8" Type="http://schemas.openxmlformats.org/officeDocument/2006/relationships/image" Target="media/image2.jpeg"/><Relationship Id="rId51" Type="http://schemas.microsoft.com/office/2007/relationships/diagramDrawing" Target="diagrams/drawing6.xml"/><Relationship Id="rId72" Type="http://schemas.openxmlformats.org/officeDocument/2006/relationships/diagramData" Target="diagrams/data10.xml"/><Relationship Id="rId80" Type="http://schemas.openxmlformats.org/officeDocument/2006/relationships/image" Target="media/image14.jpeg"/><Relationship Id="rId85"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Layout" Target="diagrams/layout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image" Target="media/image7.png"/><Relationship Id="rId59" Type="http://schemas.openxmlformats.org/officeDocument/2006/relationships/diagramLayout" Target="diagrams/layout8.xml"/><Relationship Id="rId67" Type="http://schemas.microsoft.com/office/2007/relationships/diagramDrawing" Target="diagrams/drawing9.xml"/><Relationship Id="rId41" Type="http://schemas.openxmlformats.org/officeDocument/2006/relationships/diagramData" Target="diagrams/data5.xml"/><Relationship Id="rId54" Type="http://schemas.openxmlformats.org/officeDocument/2006/relationships/diagramQuickStyle" Target="diagrams/quickStyle7.xml"/><Relationship Id="rId62" Type="http://schemas.microsoft.com/office/2007/relationships/diagramDrawing" Target="diagrams/drawing8.xml"/><Relationship Id="rId70" Type="http://schemas.openxmlformats.org/officeDocument/2006/relationships/image" Target="media/image9.png"/><Relationship Id="rId75" Type="http://schemas.openxmlformats.org/officeDocument/2006/relationships/diagramColors" Target="diagrams/colors10.xml"/><Relationship Id="rId83" Type="http://schemas.openxmlformats.org/officeDocument/2006/relationships/image" Target="media/image17.png"/><Relationship Id="rId88" Type="http://schemas.openxmlformats.org/officeDocument/2006/relationships/image" Target="media/image22.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microsoft.com/office/2007/relationships/diagramDrawing" Target="diagrams/drawing2.xml"/><Relationship Id="rId36" Type="http://schemas.openxmlformats.org/officeDocument/2006/relationships/diagramData" Target="diagrams/data4.xml"/><Relationship Id="rId49" Type="http://schemas.openxmlformats.org/officeDocument/2006/relationships/diagramQuickStyle" Target="diagrams/quickStyle6.xml"/><Relationship Id="rId57" Type="http://schemas.openxmlformats.org/officeDocument/2006/relationships/image" Target="media/image8.jpeg"/><Relationship Id="rId10" Type="http://schemas.openxmlformats.org/officeDocument/2006/relationships/image" Target="media/image4.jpeg"/><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diagramData" Target="diagrams/data7.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73" Type="http://schemas.openxmlformats.org/officeDocument/2006/relationships/diagramLayout" Target="diagrams/layout10.xml"/><Relationship Id="rId78" Type="http://schemas.openxmlformats.org/officeDocument/2006/relationships/image" Target="media/image12.png"/><Relationship Id="rId81" Type="http://schemas.openxmlformats.org/officeDocument/2006/relationships/image" Target="media/image15.jpeg"/><Relationship Id="rId86"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chemeClr val="accent2">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dLbl>
              <c:idx val="0"/>
              <c:layout>
                <c:manualLayout>
                  <c:x val="6.2726438336312253E-3"/>
                  <c:y val="-7.7567681605875992E-17"/>
                </c:manualLayout>
              </c:layout>
              <c:spPr>
                <a:noFill/>
                <a:ln>
                  <a:noFill/>
                </a:ln>
                <a:effectLst/>
              </c:spPr>
              <c:txPr>
                <a:bodyPr rot="0" spcFirstLastPara="1" vertOverflow="ellipsis" vert="horz" wrap="square" lIns="38100" tIns="19050" rIns="38100" bIns="19050" anchor="ctr" anchorCtr="0">
                  <a:spAutoFit/>
                </a:bodyPr>
                <a:lstStyle/>
                <a:p>
                  <a:pPr algn="just">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8A-47BF-BFBE-8407D7C5ED10}"/>
                </c:ext>
              </c:extLst>
            </c:dLbl>
            <c:dLbl>
              <c:idx val="1"/>
              <c:layout>
                <c:manualLayout>
                  <c:x val="3.70457763095799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8A-47BF-BFBE-8407D7C5ED10}"/>
                </c:ext>
              </c:extLst>
            </c:dLbl>
            <c:dLbl>
              <c:idx val="2"/>
              <c:layout>
                <c:manualLayout>
                  <c:x val="-5.8692816772136611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8A-47BF-BFBE-8407D7C5ED10}"/>
                </c:ext>
              </c:extLst>
            </c:dLbl>
            <c:dLbl>
              <c:idx val="3"/>
              <c:layout>
                <c:manualLayout>
                  <c:x val="7.0788107597914902E-4"/>
                  <c:y val="-4.23101332769198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8A-47BF-BFBE-8407D7C5ED10}"/>
                </c:ext>
              </c:extLst>
            </c:dLbl>
            <c:dLbl>
              <c:idx val="4"/>
              <c:layout>
                <c:manualLayout>
                  <c:x val="4.312314901175342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8A-47BF-BFBE-8407D7C5ED10}"/>
                </c:ext>
              </c:extLst>
            </c:dLbl>
            <c:dLbl>
              <c:idx val="5"/>
              <c:layout>
                <c:manualLayout>
                  <c:x val="3.4061899648103215E-3"/>
                  <c:y val="-4.23101332769198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8A-47BF-BFBE-8407D7C5ED10}"/>
                </c:ext>
              </c:extLst>
            </c:dLbl>
            <c:dLbl>
              <c:idx val="6"/>
              <c:layout>
                <c:manualLayout>
                  <c:x val="-1.058259207918686E-4"/>
                  <c:y val="-8.2491235306248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8A-47BF-BFBE-8407D7C5ED1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BEZROBOTNI 50+</c:v>
                </c:pt>
                <c:pt idx="1">
                  <c:v>BEZROBOTNI CUDZOZIEMCY</c:v>
                </c:pt>
                <c:pt idx="2">
                  <c:v>DŁUGOTRWALE BEZROBOTNE KOBIETY</c:v>
                </c:pt>
                <c:pt idx="3">
                  <c:v>BEZROBOTNI Z NISKIMI KWALIFIKACJAMI</c:v>
                </c:pt>
                <c:pt idx="4">
                  <c:v>BEZROBOTNI W REGIONACH WYSOKIEGO BEZROBOCIA</c:v>
                </c:pt>
                <c:pt idx="5">
                  <c:v>BEZROBOTNI ZWOLNIENI Z PRACY Z PRZYCZYN NIEDOTYCZĄCYCH PRACOWNIKÓW</c:v>
                </c:pt>
                <c:pt idx="6">
                  <c:v>BEZROBOTNI ZAMIESZKUJĄCY NA WSI</c:v>
                </c:pt>
              </c:strCache>
            </c:strRef>
          </c:cat>
          <c:val>
            <c:numRef>
              <c:f>Arkusz1!$B$2:$B$8</c:f>
              <c:numCache>
                <c:formatCode>#,##0.00</c:formatCode>
                <c:ptCount val="7"/>
                <c:pt idx="0">
                  <c:v>482919.61</c:v>
                </c:pt>
                <c:pt idx="1">
                  <c:v>750510</c:v>
                </c:pt>
                <c:pt idx="2">
                  <c:v>763254</c:v>
                </c:pt>
                <c:pt idx="3">
                  <c:v>855033.34</c:v>
                </c:pt>
                <c:pt idx="4">
                  <c:v>961961.89</c:v>
                </c:pt>
                <c:pt idx="5">
                  <c:v>1333458</c:v>
                </c:pt>
                <c:pt idx="6">
                  <c:v>10064657.67</c:v>
                </c:pt>
              </c:numCache>
            </c:numRef>
          </c:val>
          <c:extLst>
            <c:ext xmlns:c16="http://schemas.microsoft.com/office/drawing/2014/chart" uri="{C3380CC4-5D6E-409C-BE32-E72D297353CC}">
              <c16:uniqueId val="{00000000-4B8A-47BF-BFBE-8407D7C5ED10}"/>
            </c:ext>
          </c:extLst>
        </c:ser>
        <c:dLbls>
          <c:dLblPos val="inEnd"/>
          <c:showLegendKey val="0"/>
          <c:showVal val="1"/>
          <c:showCatName val="0"/>
          <c:showSerName val="0"/>
          <c:showPercent val="0"/>
          <c:showBubbleSize val="0"/>
        </c:dLbls>
        <c:gapWidth val="65"/>
        <c:overlap val="92"/>
        <c:axId val="553665248"/>
        <c:axId val="553665576"/>
      </c:barChart>
      <c:catAx>
        <c:axId val="5536652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mn-lt"/>
                <a:ea typeface="+mn-ea"/>
                <a:cs typeface="+mn-cs"/>
              </a:defRPr>
            </a:pPr>
            <a:endParaRPr lang="pl-PL"/>
          </a:p>
        </c:txPr>
        <c:crossAx val="553665576"/>
        <c:crosses val="autoZero"/>
        <c:auto val="1"/>
        <c:lblAlgn val="ctr"/>
        <c:lblOffset val="100"/>
        <c:noMultiLvlLbl val="0"/>
      </c:catAx>
      <c:valAx>
        <c:axId val="5536655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55366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F8C505-0E96-405E-9CA3-BAE3B16520C3}" type="doc">
      <dgm:prSet loTypeId="urn:microsoft.com/office/officeart/2005/8/layout/list1" loCatId="list" qsTypeId="urn:microsoft.com/office/officeart/2005/8/quickstyle/3d1" qsCatId="3D" csTypeId="urn:microsoft.com/office/officeart/2005/8/colors/colorful2" csCatId="colorful" phldr="1"/>
      <dgm:spPr/>
      <dgm:t>
        <a:bodyPr/>
        <a:lstStyle/>
        <a:p>
          <a:endParaRPr lang="pl-PL"/>
        </a:p>
      </dgm:t>
    </dgm:pt>
    <dgm:pt modelId="{346B7CEF-CB31-498D-8FC5-D9C3E9DFDE74}">
      <dgm:prSet phldrT="[Tekst]" custT="1"/>
      <dgm:spPr/>
      <dgm:t>
        <a:bodyPr/>
        <a:lstStyle/>
        <a:p>
          <a:pPr algn="l"/>
          <a:r>
            <a:rPr lang="pl-PL" sz="900" b="1">
              <a:effectLst/>
            </a:rPr>
            <a:t>CEL 1:  Wzrost aktywności zawodowej i utrzymanie wysokiej jakości zatrudnienia</a:t>
          </a:r>
        </a:p>
      </dgm:t>
    </dgm:pt>
    <dgm:pt modelId="{6F3839CD-0C7D-4F24-A63E-6F4B37AA7C1B}" type="parTrans" cxnId="{67233E7C-D57F-4268-93F7-68008E68198B}">
      <dgm:prSet/>
      <dgm:spPr/>
      <dgm:t>
        <a:bodyPr/>
        <a:lstStyle/>
        <a:p>
          <a:endParaRPr lang="pl-PL"/>
        </a:p>
      </dgm:t>
    </dgm:pt>
    <dgm:pt modelId="{7FE37547-5036-4CD9-87C0-6974A2A6EC77}" type="sibTrans" cxnId="{67233E7C-D57F-4268-93F7-68008E68198B}">
      <dgm:prSet/>
      <dgm:spPr/>
      <dgm:t>
        <a:bodyPr/>
        <a:lstStyle/>
        <a:p>
          <a:endParaRPr lang="pl-PL"/>
        </a:p>
      </dgm:t>
    </dgm:pt>
    <dgm:pt modelId="{F04EC253-0680-4032-8B1C-3E517D550243}">
      <dgm:prSet phldrT="[Tekst]" custT="1"/>
      <dgm:spPr/>
      <dgm:t>
        <a:bodyPr/>
        <a:lstStyle/>
        <a:p>
          <a:pPr algn="just"/>
          <a:r>
            <a:rPr lang="pl-PL" sz="900" b="1">
              <a:effectLst/>
            </a:rPr>
            <a:t>CEL 2: Wzrost i poprawa wykorzystania kapitału ludzkiego na rynku pracy		</a:t>
          </a:r>
        </a:p>
      </dgm:t>
    </dgm:pt>
    <dgm:pt modelId="{7D3317DE-B3E1-4D14-A5DA-0A66C1739BBE}" type="parTrans" cxnId="{F89E58A8-BEF2-494F-9584-EBEB7F41E927}">
      <dgm:prSet/>
      <dgm:spPr/>
      <dgm:t>
        <a:bodyPr/>
        <a:lstStyle/>
        <a:p>
          <a:endParaRPr lang="pl-PL"/>
        </a:p>
      </dgm:t>
    </dgm:pt>
    <dgm:pt modelId="{DBBEFDC5-F7B3-4D9F-ADFA-20CAF2E9DD4A}" type="sibTrans" cxnId="{F89E58A8-BEF2-494F-9584-EBEB7F41E927}">
      <dgm:prSet/>
      <dgm:spPr/>
      <dgm:t>
        <a:bodyPr/>
        <a:lstStyle/>
        <a:p>
          <a:endParaRPr lang="pl-PL"/>
        </a:p>
      </dgm:t>
    </dgm:pt>
    <dgm:pt modelId="{16F86582-297A-493B-A831-49871C24C4B8}" type="pres">
      <dgm:prSet presAssocID="{8BF8C505-0E96-405E-9CA3-BAE3B16520C3}" presName="linear" presStyleCnt="0">
        <dgm:presLayoutVars>
          <dgm:dir/>
          <dgm:animLvl val="lvl"/>
          <dgm:resizeHandles val="exact"/>
        </dgm:presLayoutVars>
      </dgm:prSet>
      <dgm:spPr/>
    </dgm:pt>
    <dgm:pt modelId="{E86D7070-2FD4-42AF-996E-3D2CF460258F}" type="pres">
      <dgm:prSet presAssocID="{346B7CEF-CB31-498D-8FC5-D9C3E9DFDE74}" presName="parentLin" presStyleCnt="0"/>
      <dgm:spPr/>
    </dgm:pt>
    <dgm:pt modelId="{0C80B5CA-CF58-4CC2-836F-D6DC6F194CA8}" type="pres">
      <dgm:prSet presAssocID="{346B7CEF-CB31-498D-8FC5-D9C3E9DFDE74}" presName="parentLeftMargin" presStyleLbl="node1" presStyleIdx="0" presStyleCnt="2"/>
      <dgm:spPr/>
    </dgm:pt>
    <dgm:pt modelId="{9DEC4814-DB82-4110-97FB-B4373952897A}" type="pres">
      <dgm:prSet presAssocID="{346B7CEF-CB31-498D-8FC5-D9C3E9DFDE74}" presName="parentText" presStyleLbl="node1" presStyleIdx="0" presStyleCnt="2">
        <dgm:presLayoutVars>
          <dgm:chMax val="0"/>
          <dgm:bulletEnabled val="1"/>
        </dgm:presLayoutVars>
      </dgm:prSet>
      <dgm:spPr/>
    </dgm:pt>
    <dgm:pt modelId="{0349F4B8-240B-41A6-AF87-BFEAB8A51BB0}" type="pres">
      <dgm:prSet presAssocID="{346B7CEF-CB31-498D-8FC5-D9C3E9DFDE74}" presName="negativeSpace" presStyleCnt="0"/>
      <dgm:spPr/>
    </dgm:pt>
    <dgm:pt modelId="{6E561736-24E3-4023-8160-7E66056D7481}" type="pres">
      <dgm:prSet presAssocID="{346B7CEF-CB31-498D-8FC5-D9C3E9DFDE74}" presName="childText" presStyleLbl="conFgAcc1" presStyleIdx="0" presStyleCnt="2">
        <dgm:presLayoutVars>
          <dgm:bulletEnabled val="1"/>
        </dgm:presLayoutVars>
      </dgm:prSet>
      <dgm:spPr/>
    </dgm:pt>
    <dgm:pt modelId="{DD367DE0-4559-472B-99F4-0DB41E13E80E}" type="pres">
      <dgm:prSet presAssocID="{7FE37547-5036-4CD9-87C0-6974A2A6EC77}" presName="spaceBetweenRectangles" presStyleCnt="0"/>
      <dgm:spPr/>
    </dgm:pt>
    <dgm:pt modelId="{93EB2547-5353-441E-915A-0368CC52ED63}" type="pres">
      <dgm:prSet presAssocID="{F04EC253-0680-4032-8B1C-3E517D550243}" presName="parentLin" presStyleCnt="0"/>
      <dgm:spPr/>
    </dgm:pt>
    <dgm:pt modelId="{2D0C5A98-9773-463D-9F67-6A35207C66A6}" type="pres">
      <dgm:prSet presAssocID="{F04EC253-0680-4032-8B1C-3E517D550243}" presName="parentLeftMargin" presStyleLbl="node1" presStyleIdx="0" presStyleCnt="2"/>
      <dgm:spPr/>
    </dgm:pt>
    <dgm:pt modelId="{95DC20E4-F3F0-4B10-973B-DDE22F6C419C}" type="pres">
      <dgm:prSet presAssocID="{F04EC253-0680-4032-8B1C-3E517D550243}" presName="parentText" presStyleLbl="node1" presStyleIdx="1" presStyleCnt="2">
        <dgm:presLayoutVars>
          <dgm:chMax val="0"/>
          <dgm:bulletEnabled val="1"/>
        </dgm:presLayoutVars>
      </dgm:prSet>
      <dgm:spPr/>
    </dgm:pt>
    <dgm:pt modelId="{F7339B8C-335A-44F8-9336-1A2AFFFB7DCC}" type="pres">
      <dgm:prSet presAssocID="{F04EC253-0680-4032-8B1C-3E517D550243}" presName="negativeSpace" presStyleCnt="0"/>
      <dgm:spPr/>
    </dgm:pt>
    <dgm:pt modelId="{22013259-7E27-4939-BB25-69DF8A6A5FE2}" type="pres">
      <dgm:prSet presAssocID="{F04EC253-0680-4032-8B1C-3E517D550243}" presName="childText" presStyleLbl="conFgAcc1" presStyleIdx="1" presStyleCnt="2">
        <dgm:presLayoutVars>
          <dgm:bulletEnabled val="1"/>
        </dgm:presLayoutVars>
      </dgm:prSet>
      <dgm:spPr/>
    </dgm:pt>
  </dgm:ptLst>
  <dgm:cxnLst>
    <dgm:cxn modelId="{D8DBD209-A1C7-402D-8927-F4C901D37481}" type="presOf" srcId="{346B7CEF-CB31-498D-8FC5-D9C3E9DFDE74}" destId="{9DEC4814-DB82-4110-97FB-B4373952897A}" srcOrd="1" destOrd="0" presId="urn:microsoft.com/office/officeart/2005/8/layout/list1"/>
    <dgm:cxn modelId="{A7457C3F-0FA1-404D-A9B1-61B2EBBA6AFC}" type="presOf" srcId="{346B7CEF-CB31-498D-8FC5-D9C3E9DFDE74}" destId="{0C80B5CA-CF58-4CC2-836F-D6DC6F194CA8}" srcOrd="0" destOrd="0" presId="urn:microsoft.com/office/officeart/2005/8/layout/list1"/>
    <dgm:cxn modelId="{D1B7AB4D-EC75-4510-A348-C3C471E8DF86}" type="presOf" srcId="{8BF8C505-0E96-405E-9CA3-BAE3B16520C3}" destId="{16F86582-297A-493B-A831-49871C24C4B8}" srcOrd="0" destOrd="0" presId="urn:microsoft.com/office/officeart/2005/8/layout/list1"/>
    <dgm:cxn modelId="{67233E7C-D57F-4268-93F7-68008E68198B}" srcId="{8BF8C505-0E96-405E-9CA3-BAE3B16520C3}" destId="{346B7CEF-CB31-498D-8FC5-D9C3E9DFDE74}" srcOrd="0" destOrd="0" parTransId="{6F3839CD-0C7D-4F24-A63E-6F4B37AA7C1B}" sibTransId="{7FE37547-5036-4CD9-87C0-6974A2A6EC77}"/>
    <dgm:cxn modelId="{AA9BCE9F-DB62-4AEF-8C95-46740484B3E6}" type="presOf" srcId="{F04EC253-0680-4032-8B1C-3E517D550243}" destId="{2D0C5A98-9773-463D-9F67-6A35207C66A6}" srcOrd="0" destOrd="0" presId="urn:microsoft.com/office/officeart/2005/8/layout/list1"/>
    <dgm:cxn modelId="{F89E58A8-BEF2-494F-9584-EBEB7F41E927}" srcId="{8BF8C505-0E96-405E-9CA3-BAE3B16520C3}" destId="{F04EC253-0680-4032-8B1C-3E517D550243}" srcOrd="1" destOrd="0" parTransId="{7D3317DE-B3E1-4D14-A5DA-0A66C1739BBE}" sibTransId="{DBBEFDC5-F7B3-4D9F-ADFA-20CAF2E9DD4A}"/>
    <dgm:cxn modelId="{09BC52E1-210F-4C7D-AE61-14BE79400FFA}" type="presOf" srcId="{F04EC253-0680-4032-8B1C-3E517D550243}" destId="{95DC20E4-F3F0-4B10-973B-DDE22F6C419C}" srcOrd="1" destOrd="0" presId="urn:microsoft.com/office/officeart/2005/8/layout/list1"/>
    <dgm:cxn modelId="{B1D15745-1EFF-45CA-ACD7-5C512EE12A7D}" type="presParOf" srcId="{16F86582-297A-493B-A831-49871C24C4B8}" destId="{E86D7070-2FD4-42AF-996E-3D2CF460258F}" srcOrd="0" destOrd="0" presId="urn:microsoft.com/office/officeart/2005/8/layout/list1"/>
    <dgm:cxn modelId="{173FFA8A-94EA-436E-AD20-4D299B01B5EB}" type="presParOf" srcId="{E86D7070-2FD4-42AF-996E-3D2CF460258F}" destId="{0C80B5CA-CF58-4CC2-836F-D6DC6F194CA8}" srcOrd="0" destOrd="0" presId="urn:microsoft.com/office/officeart/2005/8/layout/list1"/>
    <dgm:cxn modelId="{5A7EAA4F-D1D6-4EA3-A5CA-EAD856FBA718}" type="presParOf" srcId="{E86D7070-2FD4-42AF-996E-3D2CF460258F}" destId="{9DEC4814-DB82-4110-97FB-B4373952897A}" srcOrd="1" destOrd="0" presId="urn:microsoft.com/office/officeart/2005/8/layout/list1"/>
    <dgm:cxn modelId="{4CA38996-2F11-4174-965F-9375BBF8674C}" type="presParOf" srcId="{16F86582-297A-493B-A831-49871C24C4B8}" destId="{0349F4B8-240B-41A6-AF87-BFEAB8A51BB0}" srcOrd="1" destOrd="0" presId="urn:microsoft.com/office/officeart/2005/8/layout/list1"/>
    <dgm:cxn modelId="{D2548F9F-B129-4EDF-A4BB-2A5DEF46AA4B}" type="presParOf" srcId="{16F86582-297A-493B-A831-49871C24C4B8}" destId="{6E561736-24E3-4023-8160-7E66056D7481}" srcOrd="2" destOrd="0" presId="urn:microsoft.com/office/officeart/2005/8/layout/list1"/>
    <dgm:cxn modelId="{1681F640-FBAD-459A-9474-276E4610E761}" type="presParOf" srcId="{16F86582-297A-493B-A831-49871C24C4B8}" destId="{DD367DE0-4559-472B-99F4-0DB41E13E80E}" srcOrd="3" destOrd="0" presId="urn:microsoft.com/office/officeart/2005/8/layout/list1"/>
    <dgm:cxn modelId="{BAB4A42E-D233-468F-974D-7824809AF45A}" type="presParOf" srcId="{16F86582-297A-493B-A831-49871C24C4B8}" destId="{93EB2547-5353-441E-915A-0368CC52ED63}" srcOrd="4" destOrd="0" presId="urn:microsoft.com/office/officeart/2005/8/layout/list1"/>
    <dgm:cxn modelId="{1B47703A-9A04-43D5-8C4B-DE8B596466CE}" type="presParOf" srcId="{93EB2547-5353-441E-915A-0368CC52ED63}" destId="{2D0C5A98-9773-463D-9F67-6A35207C66A6}" srcOrd="0" destOrd="0" presId="urn:microsoft.com/office/officeart/2005/8/layout/list1"/>
    <dgm:cxn modelId="{192C5A7A-8E63-49C5-BAEC-2F6AFB313C1B}" type="presParOf" srcId="{93EB2547-5353-441E-915A-0368CC52ED63}" destId="{95DC20E4-F3F0-4B10-973B-DDE22F6C419C}" srcOrd="1" destOrd="0" presId="urn:microsoft.com/office/officeart/2005/8/layout/list1"/>
    <dgm:cxn modelId="{9EA13841-DF01-43C6-9FB4-3C7B60C97CC2}" type="presParOf" srcId="{16F86582-297A-493B-A831-49871C24C4B8}" destId="{F7339B8C-335A-44F8-9336-1A2AFFFB7DCC}" srcOrd="5" destOrd="0" presId="urn:microsoft.com/office/officeart/2005/8/layout/list1"/>
    <dgm:cxn modelId="{49AD6E5F-E980-42A7-AE3A-9E73A55A61C8}" type="presParOf" srcId="{16F86582-297A-493B-A831-49871C24C4B8}" destId="{22013259-7E27-4939-BB25-69DF8A6A5FE2}" srcOrd="6"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2717BAC2-EBDB-4BA5-8F51-84470007A975}" type="doc">
      <dgm:prSet loTypeId="urn:microsoft.com/office/officeart/2005/8/layout/vList2" loCatId="list" qsTypeId="urn:microsoft.com/office/officeart/2005/8/quickstyle/3d1" qsCatId="3D" csTypeId="urn:microsoft.com/office/officeart/2005/8/colors/colorful2" csCatId="colorful" phldr="1"/>
      <dgm:spPr/>
      <dgm:t>
        <a:bodyPr/>
        <a:lstStyle/>
        <a:p>
          <a:endParaRPr lang="pl-PL"/>
        </a:p>
      </dgm:t>
    </dgm:pt>
    <dgm:pt modelId="{C5984569-F594-47DC-8F15-72327FAA1D74}">
      <dgm:prSet phldrT="[Tekst]" custT="1"/>
      <dgm:spPr>
        <a:xfrm>
          <a:off x="0" y="3"/>
          <a:ext cx="6119495" cy="374400"/>
        </a:xfrm>
        <a:prstGeom prst="roundRect">
          <a:avLst/>
        </a:prstGeom>
      </dgm:spPr>
      <dgm:t>
        <a:bodyPr/>
        <a:lstStyle/>
        <a:p>
          <a:pPr>
            <a:buNone/>
          </a:pPr>
          <a:r>
            <a:rPr lang="pl-PL" sz="1100" b="1">
              <a:effectLst/>
              <a:latin typeface="Calibri" panose="020F0502020204030204"/>
              <a:ea typeface="+mn-ea"/>
              <a:cs typeface="+mn-cs"/>
            </a:rPr>
            <a:t>Ocena sytuacji na wielkopolskim rynku pracy i realizacji zadań w zakresie polityki rynku pracy w 2022 roku </a:t>
          </a:r>
        </a:p>
      </dgm:t>
      <dgm:extLst>
        <a:ext uri="{E40237B7-FDA0-4F09-8148-C483321AD2D9}">
          <dgm14:cNvPr xmlns:dgm14="http://schemas.microsoft.com/office/drawing/2010/diagram" id="0" name="" descr="Ocena sytuacji na wielkopolskim rynku pracy i realizacji zadań w zakresie polityki rynku pracy w 2022 roku &#10;Bezrobotni z niepełnosprawnością w Wielkopolsce w 2022 roku &#10;Zwolnienia grupowe w Wielkopolsce w 2022 roku &#10;Analiza efektywności podstawowych form aktywizacji zawodowej w Wielkopolsce w 2022 r.&#10;"/>
        </a:ext>
      </dgm:extLst>
    </dgm:pt>
    <dgm:pt modelId="{3BC06579-A00A-4A96-828A-856171A41D25}" type="parTrans" cxnId="{60E09939-480A-4E77-99AD-7D6AFEFB2C1D}">
      <dgm:prSet/>
      <dgm:spPr/>
      <dgm:t>
        <a:bodyPr/>
        <a:lstStyle/>
        <a:p>
          <a:endParaRPr lang="pl-PL"/>
        </a:p>
      </dgm:t>
    </dgm:pt>
    <dgm:pt modelId="{DC1BA9AC-866A-4B8F-9CFE-54BF2325AB83}" type="sibTrans" cxnId="{60E09939-480A-4E77-99AD-7D6AFEFB2C1D}">
      <dgm:prSet/>
      <dgm:spPr/>
      <dgm:t>
        <a:bodyPr/>
        <a:lstStyle/>
        <a:p>
          <a:endParaRPr lang="pl-PL"/>
        </a:p>
      </dgm:t>
    </dgm:pt>
    <dgm:pt modelId="{43B10145-8203-4B93-B590-9BB4EE9DF9AB}">
      <dgm:prSet phldrT="[Tekst]" custT="1"/>
      <dgm:spPr>
        <a:xfrm>
          <a:off x="0" y="483065"/>
          <a:ext cx="6119495" cy="1242000"/>
        </a:xfrm>
        <a:prstGeom prst="rect">
          <a:avLst/>
        </a:prstGeom>
      </dgm:spPr>
      <dgm:t>
        <a:bodyPr/>
        <a:lstStyle/>
        <a:p>
          <a:pPr>
            <a:buChar char="•"/>
          </a:pPr>
          <a:r>
            <a:rPr lang="pl-PL" sz="1000">
              <a:latin typeface="Calibri" panose="020F0502020204030204"/>
              <a:ea typeface="+mn-ea"/>
              <a:cs typeface="+mn-cs"/>
            </a:rPr>
            <a:t>Wielkopolska kolejny rok plasuje się na pierwszym miejscu wśród wszystkich </a:t>
          </a:r>
          <a:br>
            <a:rPr lang="pl-PL" sz="1000">
              <a:latin typeface="Calibri" panose="020F0502020204030204"/>
              <a:ea typeface="+mn-ea"/>
              <a:cs typeface="+mn-cs"/>
            </a:rPr>
          </a:br>
          <a:r>
            <a:rPr lang="pl-PL" sz="1000">
              <a:latin typeface="Calibri" panose="020F0502020204030204"/>
              <a:ea typeface="+mn-ea"/>
              <a:cs typeface="+mn-cs"/>
            </a:rPr>
            <a:t>województw w kraju z najniższą stopą bezrobocia (2,9% - dane na koniec grudnia 2022);</a:t>
          </a:r>
        </a:p>
      </dgm:t>
    </dgm:pt>
    <dgm:pt modelId="{781E23C7-1EB8-4650-BBEF-52E48919236F}" type="sibTrans" cxnId="{671CB3DB-2817-421A-A477-34098C64B487}">
      <dgm:prSet/>
      <dgm:spPr/>
      <dgm:t>
        <a:bodyPr/>
        <a:lstStyle/>
        <a:p>
          <a:endParaRPr lang="pl-PL"/>
        </a:p>
      </dgm:t>
    </dgm:pt>
    <dgm:pt modelId="{09476A36-991D-4C43-947C-ACCB044A21BB}" type="parTrans" cxnId="{671CB3DB-2817-421A-A477-34098C64B487}">
      <dgm:prSet/>
      <dgm:spPr/>
      <dgm:t>
        <a:bodyPr/>
        <a:lstStyle/>
        <a:p>
          <a:endParaRPr lang="pl-PL"/>
        </a:p>
      </dgm:t>
    </dgm:pt>
    <dgm:pt modelId="{DDF2919D-4336-4B5D-B1EA-D972E264943A}">
      <dgm:prSet phldrT="[Tekst]" custT="1"/>
      <dgm:spPr>
        <a:xfrm>
          <a:off x="0" y="483065"/>
          <a:ext cx="6119495" cy="1242000"/>
        </a:xfrm>
        <a:prstGeom prst="rect">
          <a:avLst/>
        </a:prstGeom>
      </dgm:spPr>
      <dgm:t>
        <a:bodyPr/>
        <a:lstStyle/>
        <a:p>
          <a:pPr>
            <a:buChar char="•"/>
          </a:pPr>
          <a:r>
            <a:rPr lang="pl-PL" sz="1000">
              <a:latin typeface="Calibri" panose="020F0502020204030204"/>
              <a:ea typeface="+mn-ea"/>
              <a:cs typeface="+mn-cs"/>
            </a:rPr>
            <a:t>Na przestrzeni roku 2022 zanotowano wzrost przeciętnego zatrudnienia w sektorze</a:t>
          </a:r>
          <a:br>
            <a:rPr lang="pl-PL" sz="1000">
              <a:latin typeface="Calibri" panose="020F0502020204030204"/>
              <a:ea typeface="+mn-ea"/>
              <a:cs typeface="+mn-cs"/>
            </a:rPr>
          </a:br>
          <a:r>
            <a:rPr lang="pl-PL" sz="1000">
              <a:latin typeface="Calibri" panose="020F0502020204030204"/>
              <a:ea typeface="+mn-ea"/>
              <a:cs typeface="+mn-cs"/>
            </a:rPr>
            <a:t>przedsiębiorstw o 3,9% (przed rokiem wzrost wyniósł 1,9%);</a:t>
          </a:r>
        </a:p>
      </dgm:t>
    </dgm:pt>
    <dgm:pt modelId="{A232C5E2-85E7-45EA-977A-D3FEFCEEFBEB}" type="parTrans" cxnId="{1AEB14E0-DA31-4289-942E-5FB4E4743E46}">
      <dgm:prSet/>
      <dgm:spPr/>
      <dgm:t>
        <a:bodyPr/>
        <a:lstStyle/>
        <a:p>
          <a:endParaRPr lang="pl-PL"/>
        </a:p>
      </dgm:t>
    </dgm:pt>
    <dgm:pt modelId="{AB6ADD2D-86A2-4B1D-82E1-3145C1EF8096}" type="sibTrans" cxnId="{1AEB14E0-DA31-4289-942E-5FB4E4743E46}">
      <dgm:prSet/>
      <dgm:spPr/>
      <dgm:t>
        <a:bodyPr/>
        <a:lstStyle/>
        <a:p>
          <a:endParaRPr lang="pl-PL"/>
        </a:p>
      </dgm:t>
    </dgm:pt>
    <dgm:pt modelId="{939D7973-4193-4130-940F-89AF74BC8948}">
      <dgm:prSet phldrT="[Tekst]" custT="1"/>
      <dgm:spPr>
        <a:xfrm>
          <a:off x="0" y="5929534"/>
          <a:ext cx="6119495" cy="374400"/>
        </a:xfrm>
        <a:prstGeom prst="roundRect">
          <a:avLst/>
        </a:prstGeom>
      </dgm:spPr>
      <dgm:t>
        <a:bodyPr/>
        <a:lstStyle/>
        <a:p>
          <a:pPr>
            <a:buNone/>
          </a:pPr>
          <a:r>
            <a:rPr lang="pl-PL" sz="1100" b="1">
              <a:latin typeface="Calibri" panose="020F0502020204030204"/>
              <a:ea typeface="+mn-ea"/>
              <a:cs typeface="+mn-cs"/>
            </a:rPr>
            <a:t>Bezrobotni z niepełnosprawnością w Wielkopolsce w 2022 roku </a:t>
          </a:r>
        </a:p>
      </dgm:t>
      <dgm:extLst>
        <a:ext uri="{E40237B7-FDA0-4F09-8148-C483321AD2D9}">
          <dgm14:cNvPr xmlns:dgm14="http://schemas.microsoft.com/office/drawing/2010/diagram" id="0" name="" descr="Ocena sytuacji na wielkopolskim rynku pracy i realizacji zadań w zakresie polityki rynku pracy w 2022 roku &#10;Bezrobotni z niepełnosprawnością w Wielkopolsce w 2022 roku &#10;Zwolnienia grupowe w Wielkopolsce w 2022 roku &#10;Analiza efektywności podstawowych form aktywizacji zawodowej w Wielkopolsce w 2022 r.&#10;"/>
        </a:ext>
      </dgm:extLst>
    </dgm:pt>
    <dgm:pt modelId="{221DFD5D-FF94-4C02-ABE6-5D49415DE5D9}" type="parTrans" cxnId="{BE16739D-62B6-48CD-ABA3-42C905924166}">
      <dgm:prSet/>
      <dgm:spPr/>
      <dgm:t>
        <a:bodyPr/>
        <a:lstStyle/>
        <a:p>
          <a:endParaRPr lang="pl-PL"/>
        </a:p>
      </dgm:t>
    </dgm:pt>
    <dgm:pt modelId="{61FF571A-F631-4712-AC10-1361C73FB667}" type="sibTrans" cxnId="{BE16739D-62B6-48CD-ABA3-42C905924166}">
      <dgm:prSet/>
      <dgm:spPr/>
      <dgm:t>
        <a:bodyPr/>
        <a:lstStyle/>
        <a:p>
          <a:endParaRPr lang="pl-PL"/>
        </a:p>
      </dgm:t>
    </dgm:pt>
    <dgm:pt modelId="{A958A61C-99A0-476B-94D8-8269A8B7771F}">
      <dgm:prSet phldrT="[Tekst]" custT="1"/>
      <dgm:spPr>
        <a:xfrm>
          <a:off x="0" y="6303934"/>
          <a:ext cx="6119495" cy="1242000"/>
        </a:xfrm>
        <a:prstGeom prst="rect">
          <a:avLst/>
        </a:prstGeom>
      </dgm:spPr>
      <dgm:t>
        <a:bodyPr/>
        <a:lstStyle/>
        <a:p>
          <a:pPr>
            <a:buChar char="•"/>
          </a:pPr>
          <a:r>
            <a:rPr lang="pl-PL" sz="1000">
              <a:latin typeface="+mn-lt"/>
              <a:ea typeface="+mn-ea"/>
              <a:cs typeface="+mn-cs"/>
            </a:rPr>
            <a:t>W końcu grudnia 2022 r. zarejestrowanych było 4 135 bezrobotnych z niepełnosprawnością,</a:t>
          </a:r>
          <a:br>
            <a:rPr lang="pl-PL" sz="1000">
              <a:latin typeface="+mn-lt"/>
              <a:ea typeface="+mn-ea"/>
              <a:cs typeface="+mn-cs"/>
            </a:rPr>
          </a:br>
          <a:r>
            <a:rPr lang="pl-PL" sz="1000">
              <a:latin typeface="+mn-lt"/>
              <a:ea typeface="+mn-ea"/>
              <a:cs typeface="+mn-cs"/>
            </a:rPr>
            <a:t> w tym 2 029 kobiet;</a:t>
          </a:r>
        </a:p>
      </dgm:t>
    </dgm:pt>
    <dgm:pt modelId="{70360FFE-7A4E-4B99-B801-ECAAA49BDD55}" type="parTrans" cxnId="{5FCEB14D-E126-4A6B-922F-19EA8AA580E3}">
      <dgm:prSet/>
      <dgm:spPr/>
      <dgm:t>
        <a:bodyPr/>
        <a:lstStyle/>
        <a:p>
          <a:endParaRPr lang="pl-PL"/>
        </a:p>
      </dgm:t>
    </dgm:pt>
    <dgm:pt modelId="{3F85AB9A-BF1D-45D7-A815-D44C5C306AB2}" type="sibTrans" cxnId="{5FCEB14D-E126-4A6B-922F-19EA8AA580E3}">
      <dgm:prSet/>
      <dgm:spPr/>
      <dgm:t>
        <a:bodyPr/>
        <a:lstStyle/>
        <a:p>
          <a:endParaRPr lang="pl-PL"/>
        </a:p>
      </dgm:t>
    </dgm:pt>
    <dgm:pt modelId="{EEE10493-AE7A-44BB-9DCB-042AB7334B7C}">
      <dgm:prSet custT="1"/>
      <dgm:spPr>
        <a:xfrm>
          <a:off x="0" y="6303934"/>
          <a:ext cx="6119495" cy="1242000"/>
        </a:xfrm>
        <a:prstGeom prst="rect">
          <a:avLst/>
        </a:prstGeom>
      </dgm:spPr>
      <dgm:t>
        <a:bodyPr/>
        <a:lstStyle/>
        <a:p>
          <a:pPr>
            <a:buChar char="•"/>
          </a:pPr>
          <a:r>
            <a:rPr lang="pl-PL" sz="1000">
              <a:latin typeface="+mn-lt"/>
              <a:ea typeface="+mn-ea"/>
              <a:cs typeface="+mn-cs"/>
            </a:rPr>
            <a:t>W 2022 r. zaktywizowano 1 036 osób z niepełnosprawnością;</a:t>
          </a:r>
        </a:p>
      </dgm:t>
    </dgm:pt>
    <dgm:pt modelId="{79F51FA2-E0E3-487D-B03D-CAC307DA055E}" type="parTrans" cxnId="{E39E066F-D111-436B-9D3D-3A081A1784F9}">
      <dgm:prSet/>
      <dgm:spPr/>
      <dgm:t>
        <a:bodyPr/>
        <a:lstStyle/>
        <a:p>
          <a:endParaRPr lang="pl-PL"/>
        </a:p>
      </dgm:t>
    </dgm:pt>
    <dgm:pt modelId="{375671DF-7449-4B06-9299-E817AF37A423}" type="sibTrans" cxnId="{E39E066F-D111-436B-9D3D-3A081A1784F9}">
      <dgm:prSet/>
      <dgm:spPr/>
      <dgm:t>
        <a:bodyPr/>
        <a:lstStyle/>
        <a:p>
          <a:endParaRPr lang="pl-PL"/>
        </a:p>
      </dgm:t>
    </dgm:pt>
    <dgm:pt modelId="{D3B00E47-0696-445D-92BF-3A84AEE15AF2}">
      <dgm:prSet custT="1"/>
      <dgm:spPr>
        <a:xfrm>
          <a:off x="0" y="6303934"/>
          <a:ext cx="6119495" cy="1242000"/>
        </a:xfrm>
        <a:prstGeom prst="rect">
          <a:avLst/>
        </a:prstGeom>
      </dgm:spPr>
      <dgm:t>
        <a:bodyPr/>
        <a:lstStyle/>
        <a:p>
          <a:pPr>
            <a:buChar char="•"/>
          </a:pPr>
          <a:r>
            <a:rPr lang="pl-PL" sz="1000">
              <a:latin typeface="+mn-lt"/>
              <a:ea typeface="+mn-ea"/>
              <a:cs typeface="+mn-cs"/>
            </a:rPr>
            <a:t>Do odbycia stażu skierowano 293 osoby z niepełnosprawnością, co stanowiło ok. 28,3% </a:t>
          </a:r>
          <a:br>
            <a:rPr lang="pl-PL" sz="1000">
              <a:latin typeface="+mn-lt"/>
              <a:ea typeface="+mn-ea"/>
              <a:cs typeface="+mn-cs"/>
            </a:rPr>
          </a:br>
          <a:r>
            <a:rPr lang="pl-PL" sz="1000">
              <a:latin typeface="+mn-lt"/>
              <a:ea typeface="+mn-ea"/>
              <a:cs typeface="+mn-cs"/>
            </a:rPr>
            <a:t>ogółu kierowanych do udziału w aktywnych formach;</a:t>
          </a:r>
        </a:p>
      </dgm:t>
    </dgm:pt>
    <dgm:pt modelId="{E38B32EE-32E8-4F2A-AA77-D1AC06F40A23}" type="parTrans" cxnId="{2E270629-41DB-4FAA-999C-622D847FEF23}">
      <dgm:prSet/>
      <dgm:spPr/>
      <dgm:t>
        <a:bodyPr/>
        <a:lstStyle/>
        <a:p>
          <a:endParaRPr lang="pl-PL"/>
        </a:p>
      </dgm:t>
    </dgm:pt>
    <dgm:pt modelId="{B0B7DFAB-65E1-4F74-B44C-2B383BCA8468}" type="sibTrans" cxnId="{2E270629-41DB-4FAA-999C-622D847FEF23}">
      <dgm:prSet/>
      <dgm:spPr/>
      <dgm:t>
        <a:bodyPr/>
        <a:lstStyle/>
        <a:p>
          <a:endParaRPr lang="pl-PL"/>
        </a:p>
      </dgm:t>
    </dgm:pt>
    <dgm:pt modelId="{18E2F317-B006-459A-9399-3E674041ECB1}">
      <dgm:prSet custT="1"/>
      <dgm:spPr>
        <a:xfrm>
          <a:off x="0" y="7545934"/>
          <a:ext cx="6119495" cy="374400"/>
        </a:xfrm>
        <a:prstGeom prst="roundRect">
          <a:avLst/>
        </a:prstGeom>
      </dgm:spPr>
      <dgm:t>
        <a:bodyPr/>
        <a:lstStyle/>
        <a:p>
          <a:pPr>
            <a:buNone/>
          </a:pPr>
          <a:r>
            <a:rPr lang="pl-PL" sz="1100" b="1">
              <a:latin typeface="Calibri" panose="020F0502020204030204"/>
              <a:ea typeface="+mn-ea"/>
              <a:cs typeface="+mn-cs"/>
            </a:rPr>
            <a:t>Zwolnienia grupowe w Wielkopolsce w 2022 roku </a:t>
          </a:r>
        </a:p>
      </dgm:t>
      <dgm:extLst>
        <a:ext uri="{E40237B7-FDA0-4F09-8148-C483321AD2D9}">
          <dgm14:cNvPr xmlns:dgm14="http://schemas.microsoft.com/office/drawing/2010/diagram" id="0" name="" descr="Ocena sytuacji na wielkopolskim rynku pracy i realizacji zadań w zakresie polityki rynku pracy w 2022 roku &#10;Bezrobotni z niepełnosprawnością w Wielkopolsce w 2022 roku &#10;Zwolnienia grupowe w Wielkopolsce w 2022 roku &#10;Analiza efektywności podstawowych form aktywizacji zawodowej w Wielkopolsce w 2022 r.&#10;"/>
        </a:ext>
      </dgm:extLst>
    </dgm:pt>
    <dgm:pt modelId="{E7F29AEB-E1B8-43EA-8637-7546E1B48D14}" type="parTrans" cxnId="{CEC2F6DF-ECE6-4314-8402-033981FFF2CC}">
      <dgm:prSet/>
      <dgm:spPr/>
      <dgm:t>
        <a:bodyPr/>
        <a:lstStyle/>
        <a:p>
          <a:endParaRPr lang="pl-PL"/>
        </a:p>
      </dgm:t>
    </dgm:pt>
    <dgm:pt modelId="{E44A918C-8F47-42DA-9B73-CFFAD136CA7D}" type="sibTrans" cxnId="{CEC2F6DF-ECE6-4314-8402-033981FFF2CC}">
      <dgm:prSet/>
      <dgm:spPr/>
      <dgm:t>
        <a:bodyPr/>
        <a:lstStyle/>
        <a:p>
          <a:endParaRPr lang="pl-PL"/>
        </a:p>
      </dgm:t>
    </dgm:pt>
    <dgm:pt modelId="{5072BA46-7B37-481B-A228-7D54736EF39B}">
      <dgm:prSet custT="1"/>
      <dgm:spPr>
        <a:xfrm>
          <a:off x="0" y="7920334"/>
          <a:ext cx="6119495" cy="1242000"/>
        </a:xfrm>
        <a:prstGeom prst="rect">
          <a:avLst/>
        </a:prstGeom>
      </dgm:spPr>
      <dgm:t>
        <a:bodyPr/>
        <a:lstStyle/>
        <a:p>
          <a:pPr algn="l">
            <a:buChar char="•"/>
          </a:pPr>
          <a:r>
            <a:rPr lang="pl-PL" sz="1000">
              <a:latin typeface="+mn-lt"/>
              <a:ea typeface="+mn-ea"/>
              <a:cs typeface="+mn-cs"/>
            </a:rPr>
            <a:t>W 2022 r. zgłoszono zamiar zwolnienia 1 837 osób;</a:t>
          </a:r>
        </a:p>
      </dgm:t>
    </dgm:pt>
    <dgm:pt modelId="{883EFE33-CDFA-471F-BD1E-20D382FDEB03}" type="parTrans" cxnId="{E23304F8-56C9-419F-BC5E-33358DCBA017}">
      <dgm:prSet/>
      <dgm:spPr/>
      <dgm:t>
        <a:bodyPr/>
        <a:lstStyle/>
        <a:p>
          <a:endParaRPr lang="pl-PL"/>
        </a:p>
      </dgm:t>
    </dgm:pt>
    <dgm:pt modelId="{601E2859-2FC8-49EB-86AB-B5F37888AFB6}" type="sibTrans" cxnId="{E23304F8-56C9-419F-BC5E-33358DCBA017}">
      <dgm:prSet/>
      <dgm:spPr/>
      <dgm:t>
        <a:bodyPr/>
        <a:lstStyle/>
        <a:p>
          <a:endParaRPr lang="pl-PL"/>
        </a:p>
      </dgm:t>
    </dgm:pt>
    <dgm:pt modelId="{FD3D27D1-90CA-4525-8725-3B769D8B3C1E}">
      <dgm:prSet custT="1"/>
      <dgm:spPr>
        <a:xfrm>
          <a:off x="0" y="7920334"/>
          <a:ext cx="6119495" cy="1242000"/>
        </a:xfrm>
        <a:prstGeom prst="rect">
          <a:avLst/>
        </a:prstGeom>
      </dgm:spPr>
      <dgm:t>
        <a:bodyPr/>
        <a:lstStyle/>
        <a:p>
          <a:pPr algn="l">
            <a:buChar char="•"/>
          </a:pPr>
          <a:r>
            <a:rPr lang="pl-PL" sz="1000">
              <a:latin typeface="+mn-lt"/>
              <a:ea typeface="+mn-ea"/>
              <a:cs typeface="+mn-cs"/>
            </a:rPr>
            <a:t>Faktyczna liczba osób zwolnionych wyniosła 1 397;</a:t>
          </a:r>
        </a:p>
      </dgm:t>
    </dgm:pt>
    <dgm:pt modelId="{D362A3FD-3B43-453E-A380-F43A06EA1376}" type="parTrans" cxnId="{44ECE204-E981-477D-AFDE-05FEB72FFAD4}">
      <dgm:prSet/>
      <dgm:spPr/>
      <dgm:t>
        <a:bodyPr/>
        <a:lstStyle/>
        <a:p>
          <a:endParaRPr lang="pl-PL"/>
        </a:p>
      </dgm:t>
    </dgm:pt>
    <dgm:pt modelId="{13C264BC-70F7-4CD2-B17F-B9D50D0482FB}" type="sibTrans" cxnId="{44ECE204-E981-477D-AFDE-05FEB72FFAD4}">
      <dgm:prSet/>
      <dgm:spPr/>
      <dgm:t>
        <a:bodyPr/>
        <a:lstStyle/>
        <a:p>
          <a:endParaRPr lang="pl-PL"/>
        </a:p>
      </dgm:t>
    </dgm:pt>
    <dgm:pt modelId="{348A7C7E-26BD-4A60-91D1-4AD7D1B229D9}">
      <dgm:prSet custT="1"/>
      <dgm:spPr>
        <a:xfrm>
          <a:off x="0" y="7920334"/>
          <a:ext cx="6119495" cy="1242000"/>
        </a:xfrm>
        <a:prstGeom prst="rect">
          <a:avLst/>
        </a:prstGeom>
      </dgm:spPr>
      <dgm:t>
        <a:bodyPr/>
        <a:lstStyle/>
        <a:p>
          <a:pPr algn="l">
            <a:buChar char="•"/>
          </a:pPr>
          <a:r>
            <a:rPr lang="pl-PL" sz="1000">
              <a:latin typeface="+mn-lt"/>
              <a:ea typeface="+mn-ea"/>
              <a:cs typeface="+mn-cs"/>
            </a:rPr>
            <a:t>Najwięcej osób straciło pracę na terenie powiatu poznańskiego (w tym mieście Poznaniu) -</a:t>
          </a:r>
          <a:br>
            <a:rPr lang="pl-PL" sz="1000">
              <a:latin typeface="+mn-lt"/>
              <a:ea typeface="+mn-ea"/>
              <a:cs typeface="+mn-cs"/>
            </a:rPr>
          </a:br>
          <a:r>
            <a:rPr lang="pl-PL" sz="1000">
              <a:latin typeface="+mn-lt"/>
              <a:ea typeface="+mn-ea"/>
              <a:cs typeface="+mn-cs"/>
            </a:rPr>
            <a:t>990 osób, tj.</a:t>
          </a:r>
          <a:r>
            <a:rPr lang="pl-PL" sz="1000"/>
            <a:t> ponad 70% wszystkich zwolnień grupowych;</a:t>
          </a:r>
          <a:endParaRPr lang="pl-PL" sz="1000">
            <a:latin typeface="+mn-lt"/>
            <a:ea typeface="+mn-ea"/>
            <a:cs typeface="+mn-cs"/>
          </a:endParaRPr>
        </a:p>
      </dgm:t>
    </dgm:pt>
    <dgm:pt modelId="{76ED3637-A064-4B5F-9A18-B4366177BE33}" type="parTrans" cxnId="{FF7F34FA-2406-4E8D-8542-26F1AABB81D6}">
      <dgm:prSet/>
      <dgm:spPr/>
      <dgm:t>
        <a:bodyPr/>
        <a:lstStyle/>
        <a:p>
          <a:endParaRPr lang="pl-PL"/>
        </a:p>
      </dgm:t>
    </dgm:pt>
    <dgm:pt modelId="{DB55C7E4-8BC9-449C-B6D6-6288153C77D5}" type="sibTrans" cxnId="{FF7F34FA-2406-4E8D-8542-26F1AABB81D6}">
      <dgm:prSet/>
      <dgm:spPr/>
      <dgm:t>
        <a:bodyPr/>
        <a:lstStyle/>
        <a:p>
          <a:endParaRPr lang="pl-PL"/>
        </a:p>
      </dgm:t>
    </dgm:pt>
    <dgm:pt modelId="{7CBAB439-BB20-4EC2-A360-9351215EDE10}">
      <dgm:prSet custT="1"/>
      <dgm:spPr>
        <a:xfrm>
          <a:off x="0" y="7920334"/>
          <a:ext cx="6119495" cy="1242000"/>
        </a:xfrm>
        <a:prstGeom prst="rect">
          <a:avLst/>
        </a:prstGeom>
      </dgm:spPr>
      <dgm:t>
        <a:bodyPr/>
        <a:lstStyle/>
        <a:p>
          <a:pPr algn="l">
            <a:buChar char="•"/>
          </a:pPr>
          <a:r>
            <a:rPr lang="pl-PL" sz="1000">
              <a:latin typeface="+mn-lt"/>
              <a:ea typeface="+mn-ea"/>
              <a:cs typeface="+mn-cs"/>
            </a:rPr>
            <a:t>Na terenie 15 powiatów nie dokonano zwolnień grupowych;</a:t>
          </a:r>
        </a:p>
      </dgm:t>
    </dgm:pt>
    <dgm:pt modelId="{92099B3B-E27D-4A52-8484-627D5B6766FB}" type="parTrans" cxnId="{D50A2267-0080-40F9-ABF9-DC2B5F309FF4}">
      <dgm:prSet/>
      <dgm:spPr/>
      <dgm:t>
        <a:bodyPr/>
        <a:lstStyle/>
        <a:p>
          <a:endParaRPr lang="pl-PL"/>
        </a:p>
      </dgm:t>
    </dgm:pt>
    <dgm:pt modelId="{35F8B657-C3DF-4758-A04A-CFC7ECCC7F78}" type="sibTrans" cxnId="{D50A2267-0080-40F9-ABF9-DC2B5F309FF4}">
      <dgm:prSet/>
      <dgm:spPr/>
      <dgm:t>
        <a:bodyPr/>
        <a:lstStyle/>
        <a:p>
          <a:endParaRPr lang="pl-PL"/>
        </a:p>
      </dgm:t>
    </dgm:pt>
    <dgm:pt modelId="{429AAEB4-0823-4EE1-9089-A35A176A7A8E}">
      <dgm:prSet custT="1"/>
      <dgm:spPr>
        <a:xfrm>
          <a:off x="0" y="7920334"/>
          <a:ext cx="6119495" cy="1242000"/>
        </a:xfrm>
      </dgm:spPr>
      <dgm:t>
        <a:bodyPr/>
        <a:lstStyle/>
        <a:p>
          <a:pPr algn="l">
            <a:buChar char="•"/>
          </a:pPr>
          <a:r>
            <a:rPr lang="pl-PL" sz="1000">
              <a:latin typeface="+mn-lt"/>
              <a:ea typeface="+mn-ea"/>
              <a:cs typeface="+mn-cs"/>
            </a:rPr>
            <a:t>Największy </a:t>
          </a:r>
          <a:r>
            <a:rPr lang="pl-PL" sz="1000">
              <a:latin typeface="+mn-lt"/>
            </a:rPr>
            <a:t>odsetek pracowników zwolnionych (ponad 54%) stanowili pracownicy </a:t>
          </a:r>
          <a:br>
            <a:rPr lang="pl-PL" sz="1000">
              <a:latin typeface="+mn-lt"/>
            </a:rPr>
          </a:br>
          <a:r>
            <a:rPr lang="pl-PL" sz="1000">
              <a:latin typeface="+mn-lt"/>
            </a:rPr>
            <a:t>zatrudnieni w sektorze handel hurtowy i detaliczny; naprawa pojazdów samochodowych,</a:t>
          </a:r>
          <a:br>
            <a:rPr lang="pl-PL" sz="1000">
              <a:latin typeface="+mn-lt"/>
            </a:rPr>
          </a:br>
          <a:r>
            <a:rPr lang="pl-PL" sz="1000">
              <a:latin typeface="+mn-lt"/>
            </a:rPr>
            <a:t>włączając motocykle (wg PKD 2007) – sekcja G;</a:t>
          </a:r>
          <a:endParaRPr lang="pl-PL" sz="1000">
            <a:latin typeface="+mn-lt"/>
            <a:ea typeface="+mn-ea"/>
            <a:cs typeface="+mn-cs"/>
          </a:endParaRPr>
        </a:p>
      </dgm:t>
    </dgm:pt>
    <dgm:pt modelId="{785641BF-B4FB-4DAB-84E1-F3F0C94DB802}" type="parTrans" cxnId="{8A424C52-EA2E-486F-B80E-1B05BDFD4E3C}">
      <dgm:prSet/>
      <dgm:spPr/>
      <dgm:t>
        <a:bodyPr/>
        <a:lstStyle/>
        <a:p>
          <a:endParaRPr lang="pl-PL"/>
        </a:p>
      </dgm:t>
    </dgm:pt>
    <dgm:pt modelId="{A4DE1007-1ED6-482E-8E0F-D82804A63E08}" type="sibTrans" cxnId="{8A424C52-EA2E-486F-B80E-1B05BDFD4E3C}">
      <dgm:prSet/>
      <dgm:spPr/>
      <dgm:t>
        <a:bodyPr/>
        <a:lstStyle/>
        <a:p>
          <a:endParaRPr lang="pl-PL"/>
        </a:p>
      </dgm:t>
    </dgm:pt>
    <dgm:pt modelId="{8BD4ADF6-F476-4B9C-9D7F-CFD9B30B594F}">
      <dgm:prSet custT="1"/>
      <dgm:spPr>
        <a:xfrm>
          <a:off x="0" y="7920334"/>
          <a:ext cx="6119495" cy="1242000"/>
        </a:xfrm>
      </dgm:spPr>
      <dgm:t>
        <a:bodyPr/>
        <a:lstStyle/>
        <a:p>
          <a:pPr algn="l">
            <a:buChar char="•"/>
          </a:pPr>
          <a:r>
            <a:rPr lang="pl-PL" sz="1000">
              <a:latin typeface="+mn-lt"/>
            </a:rPr>
            <a:t>Odsetek pracowników objętych zwolnieniami monitorowanymi wynosił 75,7%.</a:t>
          </a:r>
          <a:endParaRPr lang="pl-PL" sz="1000">
            <a:latin typeface="+mn-lt"/>
            <a:ea typeface="+mn-ea"/>
            <a:cs typeface="+mn-cs"/>
          </a:endParaRPr>
        </a:p>
      </dgm:t>
    </dgm:pt>
    <dgm:pt modelId="{D4384F79-9D0B-4EA9-9DC7-893702FE4C3A}" type="parTrans" cxnId="{4C8765B6-9DAE-4098-9981-69ABA6A23A32}">
      <dgm:prSet/>
      <dgm:spPr/>
      <dgm:t>
        <a:bodyPr/>
        <a:lstStyle/>
        <a:p>
          <a:endParaRPr lang="pl-PL"/>
        </a:p>
      </dgm:t>
    </dgm:pt>
    <dgm:pt modelId="{23FBC17B-A2CC-447F-A946-990A11580077}" type="sibTrans" cxnId="{4C8765B6-9DAE-4098-9981-69ABA6A23A32}">
      <dgm:prSet/>
      <dgm:spPr/>
      <dgm:t>
        <a:bodyPr/>
        <a:lstStyle/>
        <a:p>
          <a:endParaRPr lang="pl-PL"/>
        </a:p>
      </dgm:t>
    </dgm:pt>
    <dgm:pt modelId="{C3508903-6A72-401A-AA1D-7A177CB8A5B9}">
      <dgm:prSet phldrT="[Tekst]" custT="1"/>
      <dgm:spPr>
        <a:xfrm>
          <a:off x="0" y="483065"/>
          <a:ext cx="6119495" cy="1242000"/>
        </a:xfrm>
      </dgm:spPr>
      <dgm:t>
        <a:bodyPr/>
        <a:lstStyle/>
        <a:p>
          <a:pPr>
            <a:buChar char="•"/>
          </a:pPr>
          <a:r>
            <a:rPr lang="pl-PL" sz="1000">
              <a:latin typeface="Calibri" panose="020F0502020204030204"/>
              <a:ea typeface="+mn-ea"/>
              <a:cs typeface="+mn-cs"/>
            </a:rPr>
            <a:t>Wielkopolska należy do województw o najwyższej efektywności w zakresie </a:t>
          </a:r>
          <a:br>
            <a:rPr lang="pl-PL" sz="1000">
              <a:latin typeface="Calibri" panose="020F0502020204030204"/>
              <a:ea typeface="+mn-ea"/>
              <a:cs typeface="+mn-cs"/>
            </a:rPr>
          </a:br>
          <a:r>
            <a:rPr lang="pl-PL" sz="1000">
              <a:latin typeface="Calibri" panose="020F0502020204030204"/>
              <a:ea typeface="+mn-ea"/>
              <a:cs typeface="+mn-cs"/>
            </a:rPr>
            <a:t>wydatkowania KFS - w 2022 roku wydatkowano ponad 99,1% środkow finansowych,</a:t>
          </a:r>
          <a:br>
            <a:rPr lang="pl-PL" sz="1000">
              <a:latin typeface="Calibri" panose="020F0502020204030204"/>
              <a:ea typeface="+mn-ea"/>
              <a:cs typeface="+mn-cs"/>
            </a:rPr>
          </a:br>
          <a:r>
            <a:rPr lang="pl-PL" sz="1000">
              <a:latin typeface="Calibri" panose="020F0502020204030204"/>
              <a:ea typeface="+mn-ea"/>
              <a:cs typeface="+mn-cs"/>
            </a:rPr>
            <a:t>co pozwoliło przeszkolić 9 574 pracujących Wielkopolan;</a:t>
          </a:r>
        </a:p>
      </dgm:t>
    </dgm:pt>
    <dgm:pt modelId="{53B66819-B0EB-44D2-9B0A-F44338E27D23}" type="parTrans" cxnId="{B0D5091C-E204-48F3-85A9-5455860D2825}">
      <dgm:prSet/>
      <dgm:spPr/>
      <dgm:t>
        <a:bodyPr/>
        <a:lstStyle/>
        <a:p>
          <a:endParaRPr lang="pl-PL"/>
        </a:p>
      </dgm:t>
    </dgm:pt>
    <dgm:pt modelId="{EF51BF84-FC69-46C3-8A18-BBEB52DD78AB}" type="sibTrans" cxnId="{B0D5091C-E204-48F3-85A9-5455860D2825}">
      <dgm:prSet/>
      <dgm:spPr/>
      <dgm:t>
        <a:bodyPr/>
        <a:lstStyle/>
        <a:p>
          <a:endParaRPr lang="pl-PL"/>
        </a:p>
      </dgm:t>
    </dgm:pt>
    <dgm:pt modelId="{761DE0E6-E8BF-4F98-89DA-DF8AD41A2566}">
      <dgm:prSet phldrT="[Tekst]" custT="1"/>
      <dgm:spPr>
        <a:xfrm>
          <a:off x="0" y="483065"/>
          <a:ext cx="6119495" cy="1242000"/>
        </a:xfrm>
      </dgm:spPr>
      <dgm:t>
        <a:bodyPr/>
        <a:lstStyle/>
        <a:p>
          <a:pPr>
            <a:buChar char="•"/>
          </a:pPr>
          <a:r>
            <a:rPr lang="pl-PL" sz="1000">
              <a:latin typeface="Calibri" panose="020F0502020204030204"/>
              <a:ea typeface="+mn-ea"/>
              <a:cs typeface="+mn-cs"/>
            </a:rPr>
            <a:t>Do PUP w Wielkopolsce pracodawcy zgłosili 80 911 wolnych miejsc pracy i miejsc </a:t>
          </a:r>
          <a:br>
            <a:rPr lang="pl-PL" sz="1000">
              <a:latin typeface="Calibri" panose="020F0502020204030204"/>
              <a:ea typeface="+mn-ea"/>
              <a:cs typeface="+mn-cs"/>
            </a:rPr>
          </a:br>
          <a:r>
            <a:rPr lang="pl-PL" sz="1000">
              <a:latin typeface="Calibri" panose="020F0502020204030204"/>
              <a:ea typeface="+mn-ea"/>
              <a:cs typeface="+mn-cs"/>
            </a:rPr>
            <a:t>aktywizacji zawodowej, tj. o 24,3% mniej niż w 2021 roku;</a:t>
          </a:r>
        </a:p>
      </dgm:t>
    </dgm:pt>
    <dgm:pt modelId="{045484CB-114B-41FC-BE7E-B5891239B149}" type="parTrans" cxnId="{EA117C6D-0614-448C-96C8-6D5F4C654E7D}">
      <dgm:prSet/>
      <dgm:spPr/>
      <dgm:t>
        <a:bodyPr/>
        <a:lstStyle/>
        <a:p>
          <a:endParaRPr lang="pl-PL"/>
        </a:p>
      </dgm:t>
    </dgm:pt>
    <dgm:pt modelId="{81D66AD6-7B5C-475C-8CA9-A7446433E534}" type="sibTrans" cxnId="{EA117C6D-0614-448C-96C8-6D5F4C654E7D}">
      <dgm:prSet/>
      <dgm:spPr/>
      <dgm:t>
        <a:bodyPr/>
        <a:lstStyle/>
        <a:p>
          <a:endParaRPr lang="pl-PL"/>
        </a:p>
      </dgm:t>
    </dgm:pt>
    <dgm:pt modelId="{535BAC64-E6B7-404B-B6A4-F83166060325}">
      <dgm:prSet phldrT="[Tekst]" custT="1"/>
      <dgm:spPr>
        <a:xfrm>
          <a:off x="0" y="483065"/>
          <a:ext cx="6119495" cy="1242000"/>
        </a:xfrm>
      </dgm:spPr>
      <dgm:t>
        <a:bodyPr/>
        <a:lstStyle/>
        <a:p>
          <a:pPr>
            <a:buChar char="•"/>
          </a:pPr>
          <a:r>
            <a:rPr lang="pl-PL" sz="1000">
              <a:latin typeface="Calibri" panose="020F0502020204030204"/>
              <a:ea typeface="+mn-ea"/>
              <a:cs typeface="+mn-cs"/>
            </a:rPr>
            <a:t>Wielkopolska jest na drugim miejscu w kraju pod względem miejsca wykonywania pracy</a:t>
          </a:r>
          <a:br>
            <a:rPr lang="pl-PL" sz="1000">
              <a:latin typeface="Calibri" panose="020F0502020204030204"/>
              <a:ea typeface="+mn-ea"/>
              <a:cs typeface="+mn-cs"/>
            </a:rPr>
          </a:br>
          <a:r>
            <a:rPr lang="pl-PL" sz="1000">
              <a:latin typeface="Calibri" panose="020F0502020204030204"/>
              <a:ea typeface="+mn-ea"/>
              <a:cs typeface="+mn-cs"/>
            </a:rPr>
            <a:t>przez cudzoziemców na podstawie zezwoleń wydanych przez wojewodów. W 2022 r., na podstawie tych zezwoleń, pracowało 53,2 tys. cudzoziemców, gdzie najliczniejszą grupę stanowili Ukraińcy (24,5%).  </a:t>
          </a:r>
        </a:p>
      </dgm:t>
    </dgm:pt>
    <dgm:pt modelId="{ADF449BF-8269-4A63-AA94-40E03A8CCAAC}" type="parTrans" cxnId="{E805F216-B829-48B0-B0EC-35BDA1F1019A}">
      <dgm:prSet/>
      <dgm:spPr/>
      <dgm:t>
        <a:bodyPr/>
        <a:lstStyle/>
        <a:p>
          <a:endParaRPr lang="pl-PL"/>
        </a:p>
      </dgm:t>
    </dgm:pt>
    <dgm:pt modelId="{4365D9CE-D5C0-4D02-8A71-2202C9997990}" type="sibTrans" cxnId="{E805F216-B829-48B0-B0EC-35BDA1F1019A}">
      <dgm:prSet/>
      <dgm:spPr/>
      <dgm:t>
        <a:bodyPr/>
        <a:lstStyle/>
        <a:p>
          <a:endParaRPr lang="pl-PL"/>
        </a:p>
      </dgm:t>
    </dgm:pt>
    <dgm:pt modelId="{2417B982-55BD-4EBC-967D-CB0E827AEE7C}">
      <dgm:prSet phldrT="[Tekst]" custT="1"/>
      <dgm:spPr>
        <a:xfrm>
          <a:off x="0" y="6303934"/>
          <a:ext cx="6119495" cy="1242000"/>
        </a:xfrm>
      </dgm:spPr>
      <dgm:t>
        <a:bodyPr/>
        <a:lstStyle/>
        <a:p>
          <a:r>
            <a:rPr lang="pl-PL" sz="1000">
              <a:latin typeface="+mn-lt"/>
            </a:rPr>
            <a:t>Pracodawcy zgłosili do wielkopolskich powiatowych urzędów pracy 2 095 ofert pracy</a:t>
          </a:r>
          <a:br>
            <a:rPr lang="pl-PL" sz="1000">
              <a:latin typeface="+mn-lt"/>
            </a:rPr>
          </a:br>
          <a:r>
            <a:rPr lang="pl-PL" sz="1000">
              <a:latin typeface="+mn-lt"/>
            </a:rPr>
            <a:t>skierowanych do osób z niepełnosprawnością, co stanowiło 2,6% ogółu ofert;</a:t>
          </a:r>
          <a:endParaRPr lang="pl-PL" sz="1000">
            <a:latin typeface="+mn-lt"/>
            <a:ea typeface="+mn-ea"/>
            <a:cs typeface="+mn-cs"/>
          </a:endParaRPr>
        </a:p>
      </dgm:t>
    </dgm:pt>
    <dgm:pt modelId="{78E28369-28FC-4AC2-AFD7-B7D48CAB7C5A}" type="parTrans" cxnId="{F9C16686-730F-440D-9216-D27D06491290}">
      <dgm:prSet/>
      <dgm:spPr/>
      <dgm:t>
        <a:bodyPr/>
        <a:lstStyle/>
        <a:p>
          <a:endParaRPr lang="pl-PL"/>
        </a:p>
      </dgm:t>
    </dgm:pt>
    <dgm:pt modelId="{49FB9238-9E04-40A6-8A67-1423F321496D}" type="sibTrans" cxnId="{F9C16686-730F-440D-9216-D27D06491290}">
      <dgm:prSet/>
      <dgm:spPr/>
      <dgm:t>
        <a:bodyPr/>
        <a:lstStyle/>
        <a:p>
          <a:endParaRPr lang="pl-PL"/>
        </a:p>
      </dgm:t>
    </dgm:pt>
    <dgm:pt modelId="{7AA755E6-DA13-4B8A-842C-842EB542CAB7}">
      <dgm:prSet custT="1"/>
      <dgm:spPr>
        <a:xfrm>
          <a:off x="0" y="6303934"/>
          <a:ext cx="6119495" cy="1242000"/>
        </a:xfrm>
      </dgm:spPr>
      <dgm:t>
        <a:bodyPr/>
        <a:lstStyle/>
        <a:p>
          <a:r>
            <a:rPr lang="pl-PL" sz="1000">
              <a:latin typeface="+mn-lt"/>
            </a:rPr>
            <a:t>Dużą popularnością cieszyły się szkolenia. W 2022 r. zorganizowano 153 szkolenia </a:t>
          </a:r>
          <a:br>
            <a:rPr lang="pl-PL" sz="1000">
              <a:latin typeface="+mn-lt"/>
            </a:rPr>
          </a:br>
          <a:r>
            <a:rPr lang="pl-PL" sz="1000">
              <a:latin typeface="+mn-lt"/>
            </a:rPr>
            <a:t>dla osób z niepełnosprawnością, w których udział wzięło 335 osób;</a:t>
          </a:r>
          <a:endParaRPr lang="pl-PL" sz="1000">
            <a:latin typeface="+mn-lt"/>
            <a:ea typeface="+mn-ea"/>
            <a:cs typeface="+mn-cs"/>
          </a:endParaRPr>
        </a:p>
      </dgm:t>
    </dgm:pt>
    <dgm:pt modelId="{F641FE4A-6135-4F0B-BDF7-CE76895537F8}" type="parTrans" cxnId="{943F18A5-DEE7-409A-B317-A3E95B5A15EE}">
      <dgm:prSet/>
      <dgm:spPr/>
      <dgm:t>
        <a:bodyPr/>
        <a:lstStyle/>
        <a:p>
          <a:endParaRPr lang="pl-PL"/>
        </a:p>
      </dgm:t>
    </dgm:pt>
    <dgm:pt modelId="{69824C24-6B0C-4F07-851A-527A6E252744}" type="sibTrans" cxnId="{943F18A5-DEE7-409A-B317-A3E95B5A15EE}">
      <dgm:prSet/>
      <dgm:spPr/>
      <dgm:t>
        <a:bodyPr/>
        <a:lstStyle/>
        <a:p>
          <a:endParaRPr lang="pl-PL"/>
        </a:p>
      </dgm:t>
    </dgm:pt>
    <dgm:pt modelId="{1792CF56-FF18-4B05-BC41-4D6D32B212A8}">
      <dgm:prSet phldrT="[Tekst]" custT="1"/>
      <dgm:spPr>
        <a:xfrm>
          <a:off x="0" y="6303934"/>
          <a:ext cx="6119495" cy="1242000"/>
        </a:xfrm>
      </dgm:spPr>
      <dgm:t>
        <a:bodyPr/>
        <a:lstStyle/>
        <a:p>
          <a:pPr>
            <a:buChar char="•"/>
          </a:pPr>
          <a:endParaRPr lang="pl-PL" sz="800">
            <a:latin typeface="+mn-lt"/>
            <a:ea typeface="+mn-ea"/>
            <a:cs typeface="+mn-cs"/>
          </a:endParaRPr>
        </a:p>
      </dgm:t>
    </dgm:pt>
    <dgm:pt modelId="{1B6E2D42-30C8-476D-9073-55CA2DDF990D}" type="parTrans" cxnId="{9E934AC2-7AA6-452B-B909-E307B508D3B2}">
      <dgm:prSet/>
      <dgm:spPr/>
      <dgm:t>
        <a:bodyPr/>
        <a:lstStyle/>
        <a:p>
          <a:endParaRPr lang="pl-PL"/>
        </a:p>
      </dgm:t>
    </dgm:pt>
    <dgm:pt modelId="{9F33A8B8-1751-4551-A067-9E42DEC2C2F2}" type="sibTrans" cxnId="{9E934AC2-7AA6-452B-B909-E307B508D3B2}">
      <dgm:prSet/>
      <dgm:spPr/>
      <dgm:t>
        <a:bodyPr/>
        <a:lstStyle/>
        <a:p>
          <a:endParaRPr lang="pl-PL"/>
        </a:p>
      </dgm:t>
    </dgm:pt>
    <dgm:pt modelId="{6C4592AD-146F-48AB-8FB1-CD8B7D4A4632}">
      <dgm:prSet phldrT="[Tekst]" custT="1"/>
      <dgm:spPr>
        <a:xfrm>
          <a:off x="0" y="483065"/>
          <a:ext cx="6119495" cy="1242000"/>
        </a:xfrm>
      </dgm:spPr>
      <dgm:t>
        <a:bodyPr/>
        <a:lstStyle/>
        <a:p>
          <a:pPr>
            <a:buNone/>
          </a:pPr>
          <a:endParaRPr lang="pl-PL" sz="1000">
            <a:latin typeface="Calibri" panose="020F0502020204030204"/>
            <a:ea typeface="+mn-ea"/>
            <a:cs typeface="+mn-cs"/>
          </a:endParaRPr>
        </a:p>
      </dgm:t>
    </dgm:pt>
    <dgm:pt modelId="{1A90A16B-4105-49D2-97C3-1A77FC022FF2}" type="parTrans" cxnId="{77C2914C-1FBA-4774-A5EA-4EEBA5814AD7}">
      <dgm:prSet/>
      <dgm:spPr/>
      <dgm:t>
        <a:bodyPr/>
        <a:lstStyle/>
        <a:p>
          <a:endParaRPr lang="pl-PL"/>
        </a:p>
      </dgm:t>
    </dgm:pt>
    <dgm:pt modelId="{64E3C5E1-6719-46FF-9136-D4AE32E87E89}" type="sibTrans" cxnId="{77C2914C-1FBA-4774-A5EA-4EEBA5814AD7}">
      <dgm:prSet/>
      <dgm:spPr/>
      <dgm:t>
        <a:bodyPr/>
        <a:lstStyle/>
        <a:p>
          <a:endParaRPr lang="pl-PL"/>
        </a:p>
      </dgm:t>
    </dgm:pt>
    <dgm:pt modelId="{8A3839D4-8617-40C0-BCE5-1C844784A186}">
      <dgm:prSet phldrT="[Tekst]" custT="1"/>
      <dgm:spPr>
        <a:xfrm>
          <a:off x="0" y="31055"/>
          <a:ext cx="6119495" cy="395995"/>
        </a:xfrm>
        <a:scene3d>
          <a:camera prst="orthographicFront"/>
          <a:lightRig rig="threePt" dir="t"/>
        </a:scene3d>
        <a:sp3d>
          <a:bevelT/>
        </a:sp3d>
      </dgm:spPr>
      <dgm:t>
        <a:bodyPr/>
        <a:lstStyle/>
        <a:p>
          <a:pPr>
            <a:buNone/>
          </a:pPr>
          <a:r>
            <a:rPr lang="pl-PL" sz="1100" b="1">
              <a:latin typeface="Calibri" panose="020F0502020204030204"/>
              <a:ea typeface="+mn-ea"/>
              <a:cs typeface="+mn-cs"/>
            </a:rPr>
            <a:t>Analiza efektywności podstawowych form aktywizacji zawodowej w Wielkopolsce w 2022 </a:t>
          </a:r>
          <a:r>
            <a:rPr lang="pl-PL" sz="500" b="1">
              <a:latin typeface="Calibri" panose="020F0502020204030204"/>
              <a:ea typeface="+mn-ea"/>
              <a:cs typeface="+mn-cs"/>
            </a:rPr>
            <a:t>r.</a:t>
          </a:r>
        </a:p>
      </dgm:t>
      <dgm:extLst>
        <a:ext uri="{E40237B7-FDA0-4F09-8148-C483321AD2D9}">
          <dgm14:cNvPr xmlns:dgm14="http://schemas.microsoft.com/office/drawing/2010/diagram" id="0" name="" descr="Ocena sytuacji na wielkopolskim rynku pracy i realizacji zadań w zakresie polityki rynku pracy w 2022 roku &#10;Bezrobotni z niepełnosprawnością w Wielkopolsce w 2022 roku &#10;Zwolnienia grupowe w Wielkopolsce w 2022 roku &#10;Analiza efektywności podstawowych form aktywizacji zawodowej w Wielkopolsce w 2022 r.&#10;"/>
        </a:ext>
      </dgm:extLst>
    </dgm:pt>
    <dgm:pt modelId="{7DBB5E25-CCB5-489F-AA46-9D401313D540}" type="parTrans" cxnId="{E757557B-6155-4CC9-A017-00FD28F5DEF7}">
      <dgm:prSet/>
      <dgm:spPr/>
      <dgm:t>
        <a:bodyPr/>
        <a:lstStyle/>
        <a:p>
          <a:endParaRPr lang="pl-PL"/>
        </a:p>
      </dgm:t>
    </dgm:pt>
    <dgm:pt modelId="{BAB96DCC-FAAF-461A-A7A9-62D325916F79}" type="sibTrans" cxnId="{E757557B-6155-4CC9-A017-00FD28F5DEF7}">
      <dgm:prSet/>
      <dgm:spPr/>
      <dgm:t>
        <a:bodyPr/>
        <a:lstStyle/>
        <a:p>
          <a:endParaRPr lang="pl-PL"/>
        </a:p>
      </dgm:t>
    </dgm:pt>
    <dgm:pt modelId="{03D0AEB9-5DC4-4241-AC58-E875E0F841B6}">
      <dgm:prSet phldrT="[Tekst]" custT="1"/>
      <dgm:spPr>
        <a:xfrm>
          <a:off x="0" y="31055"/>
          <a:ext cx="6119495" cy="395995"/>
        </a:xfrm>
        <a:scene3d>
          <a:camera prst="orthographicFront"/>
          <a:lightRig rig="threePt" dir="t"/>
        </a:scene3d>
        <a:sp3d>
          <a:bevelT/>
        </a:sp3d>
      </dgm:spPr>
      <dgm:t>
        <a:bodyPr/>
        <a:lstStyle/>
        <a:p>
          <a:pPr algn="l">
            <a:buNone/>
          </a:pPr>
          <a:endParaRPr lang="pl-PL" sz="900" b="1">
            <a:latin typeface="Calibri" panose="020F0502020204030204"/>
            <a:ea typeface="+mn-ea"/>
            <a:cs typeface="+mn-cs"/>
          </a:endParaRPr>
        </a:p>
      </dgm:t>
    </dgm:pt>
    <dgm:pt modelId="{A6AE8508-3AEE-44CF-8E46-37B500A38404}" type="parTrans" cxnId="{D06D8A85-655E-44EB-B167-514A718A939B}">
      <dgm:prSet/>
      <dgm:spPr/>
      <dgm:t>
        <a:bodyPr/>
        <a:lstStyle/>
        <a:p>
          <a:endParaRPr lang="pl-PL"/>
        </a:p>
      </dgm:t>
    </dgm:pt>
    <dgm:pt modelId="{D0478CAE-A178-4F6F-AE90-3B4930C82423}" type="sibTrans" cxnId="{D06D8A85-655E-44EB-B167-514A718A939B}">
      <dgm:prSet/>
      <dgm:spPr/>
      <dgm:t>
        <a:bodyPr/>
        <a:lstStyle/>
        <a:p>
          <a:endParaRPr lang="pl-PL"/>
        </a:p>
      </dgm:t>
    </dgm:pt>
    <dgm:pt modelId="{7FC03D64-58F1-4F40-82C1-E86CE266DFE8}">
      <dgm:prSet custT="1"/>
      <dgm:spPr/>
      <dgm:t>
        <a:bodyPr/>
        <a:lstStyle/>
        <a:p>
          <a:pPr algn="l">
            <a:buNone/>
          </a:pPr>
          <a:r>
            <a:rPr lang="pl-PL" sz="1050" b="0">
              <a:latin typeface="+mn-lt"/>
              <a:ea typeface="+mn-ea"/>
              <a:cs typeface="+mn-cs"/>
              <a:sym typeface="Wingdings" panose="05000000000000000000" pitchFamily="2" charset="2"/>
            </a:rPr>
            <a:t></a:t>
          </a:r>
          <a:r>
            <a:rPr lang="pl-PL" sz="1000" b="0">
              <a:latin typeface="+mn-lt"/>
              <a:ea typeface="+mn-ea"/>
              <a:cs typeface="+mn-cs"/>
            </a:rPr>
            <a:t>Najpopularniejszą formą aktywizacji wśród osób bezrobotnych były staże;</a:t>
          </a:r>
        </a:p>
      </dgm:t>
    </dgm:pt>
    <dgm:pt modelId="{F696B904-44A3-46FF-8E04-4FB26D378575}" type="parTrans" cxnId="{7FDBC5D2-B7AC-4316-9FE7-8EE093794B34}">
      <dgm:prSet/>
      <dgm:spPr/>
      <dgm:t>
        <a:bodyPr/>
        <a:lstStyle/>
        <a:p>
          <a:endParaRPr lang="pl-PL"/>
        </a:p>
      </dgm:t>
    </dgm:pt>
    <dgm:pt modelId="{DDC6FBBD-39F9-4AF4-B614-82362BEDC2C9}" type="sibTrans" cxnId="{7FDBC5D2-B7AC-4316-9FE7-8EE093794B34}">
      <dgm:prSet/>
      <dgm:spPr/>
      <dgm:t>
        <a:bodyPr/>
        <a:lstStyle/>
        <a:p>
          <a:endParaRPr lang="pl-PL"/>
        </a:p>
      </dgm:t>
    </dgm:pt>
    <dgm:pt modelId="{A1FEF49C-0AC4-4E69-A21D-761D4E1849BF}">
      <dgm:prSet custT="1"/>
      <dgm:spPr/>
      <dgm:t>
        <a:bodyPr/>
        <a:lstStyle/>
        <a:p>
          <a:pPr algn="l">
            <a:buNone/>
          </a:pPr>
          <a:r>
            <a:rPr lang="pl-PL" sz="1000" b="0">
              <a:latin typeface="+mn-lt"/>
              <a:ea typeface="+mn-ea"/>
              <a:cs typeface="+mn-cs"/>
              <a:sym typeface="Wingdings" panose="05000000000000000000" pitchFamily="2" charset="2"/>
            </a:rPr>
            <a:t></a:t>
          </a:r>
          <a:r>
            <a:rPr lang="pl-PL" sz="1000" b="0">
              <a:latin typeface="+mn-lt"/>
              <a:ea typeface="+mn-ea"/>
              <a:cs typeface="+mn-cs"/>
            </a:rPr>
            <a:t>W 2022 r. Wielkopolska osiągnęła efektywnośc zatrudnieniową na poziomie 75,94%;</a:t>
          </a:r>
        </a:p>
      </dgm:t>
    </dgm:pt>
    <dgm:pt modelId="{A188C5CA-9C3C-41BB-97ED-162BEB27C259}" type="parTrans" cxnId="{0DBBF595-FAD8-4E0B-ACDC-0CBD71FCD26A}">
      <dgm:prSet/>
      <dgm:spPr/>
      <dgm:t>
        <a:bodyPr/>
        <a:lstStyle/>
        <a:p>
          <a:endParaRPr lang="pl-PL"/>
        </a:p>
      </dgm:t>
    </dgm:pt>
    <dgm:pt modelId="{C7E23274-CB94-42A5-9C2B-F4B26D70799E}" type="sibTrans" cxnId="{0DBBF595-FAD8-4E0B-ACDC-0CBD71FCD26A}">
      <dgm:prSet/>
      <dgm:spPr/>
      <dgm:t>
        <a:bodyPr/>
        <a:lstStyle/>
        <a:p>
          <a:endParaRPr lang="pl-PL"/>
        </a:p>
      </dgm:t>
    </dgm:pt>
    <dgm:pt modelId="{2A3BC5F4-CD9E-423F-B530-2F9CACBAB568}">
      <dgm:prSet custT="1"/>
      <dgm:spPr/>
      <dgm:t>
        <a:bodyPr/>
        <a:lstStyle/>
        <a:p>
          <a:pPr algn="l">
            <a:buNone/>
          </a:pPr>
          <a:r>
            <a:rPr lang="pl-PL" sz="1000" b="0">
              <a:latin typeface="+mn-lt"/>
              <a:ea typeface="+mn-ea"/>
              <a:cs typeface="+mn-cs"/>
              <a:sym typeface="Wingdings" panose="05000000000000000000" pitchFamily="2" charset="2"/>
            </a:rPr>
            <a:t></a:t>
          </a:r>
          <a:r>
            <a:rPr lang="pl-PL" sz="1000" b="0">
              <a:latin typeface="+mn-lt"/>
              <a:ea typeface="+mn-ea"/>
              <a:cs typeface="+mn-cs"/>
            </a:rPr>
            <a:t>Na 31 powiatów, 10 osiągnęło efektywność zatrudnieniową realizowanych </a:t>
          </a:r>
          <a:br>
            <a:rPr lang="pl-PL" sz="1000" b="0">
              <a:latin typeface="+mn-lt"/>
              <a:ea typeface="+mn-ea"/>
              <a:cs typeface="+mn-cs"/>
            </a:rPr>
          </a:br>
          <a:r>
            <a:rPr lang="pl-PL" sz="1000" b="0">
              <a:latin typeface="+mn-lt"/>
              <a:ea typeface="+mn-ea"/>
              <a:cs typeface="+mn-cs"/>
            </a:rPr>
            <a:t>podstawowych form aktywizacji wyższą niż średnia krajowa - 80,70%,</a:t>
          </a:r>
        </a:p>
      </dgm:t>
    </dgm:pt>
    <dgm:pt modelId="{2C685A0E-7ED8-4941-B7D3-A0DFF1FE551A}" type="parTrans" cxnId="{EBA2C2ED-62E4-489C-A591-0B03C2A21072}">
      <dgm:prSet/>
      <dgm:spPr/>
      <dgm:t>
        <a:bodyPr/>
        <a:lstStyle/>
        <a:p>
          <a:endParaRPr lang="pl-PL"/>
        </a:p>
      </dgm:t>
    </dgm:pt>
    <dgm:pt modelId="{60432FB9-190F-4E08-BCF7-9B894ADD89AE}" type="sibTrans" cxnId="{EBA2C2ED-62E4-489C-A591-0B03C2A21072}">
      <dgm:prSet/>
      <dgm:spPr/>
      <dgm:t>
        <a:bodyPr/>
        <a:lstStyle/>
        <a:p>
          <a:endParaRPr lang="pl-PL"/>
        </a:p>
      </dgm:t>
    </dgm:pt>
    <dgm:pt modelId="{5D4A9002-0A40-4C47-A259-7088D13B166C}">
      <dgm:prSet custT="1"/>
      <dgm:spPr/>
      <dgm:t>
        <a:bodyPr/>
        <a:lstStyle/>
        <a:p>
          <a:pPr algn="l">
            <a:buNone/>
          </a:pPr>
          <a:r>
            <a:rPr lang="pl-PL" sz="1000" b="0">
              <a:latin typeface="+mn-lt"/>
              <a:ea typeface="+mn-ea"/>
              <a:cs typeface="+mn-cs"/>
              <a:sym typeface="Wingdings" panose="05000000000000000000" pitchFamily="2" charset="2"/>
            </a:rPr>
            <a:t></a:t>
          </a:r>
          <a:r>
            <a:rPr lang="pl-PL" sz="1000" b="0">
              <a:latin typeface="+mn-lt"/>
              <a:ea typeface="+mn-ea"/>
              <a:cs typeface="+mn-cs"/>
            </a:rPr>
            <a:t>Wielkopolska uplasowała się na 2 miejscu pod względem efektywności kosztowej,</a:t>
          </a:r>
          <a:br>
            <a:rPr lang="pl-PL" sz="1000" b="0">
              <a:latin typeface="+mn-lt"/>
              <a:ea typeface="+mn-ea"/>
              <a:cs typeface="+mn-cs"/>
            </a:rPr>
          </a:br>
          <a:r>
            <a:rPr lang="pl-PL" sz="1000" b="0">
              <a:latin typeface="+mn-lt"/>
              <a:ea typeface="+mn-ea"/>
              <a:cs typeface="+mn-cs"/>
            </a:rPr>
            <a:t>która wyniosła 14 762,49 zł, </a:t>
          </a:r>
        </a:p>
      </dgm:t>
    </dgm:pt>
    <dgm:pt modelId="{26ECAB31-0FCB-4947-80C7-A1BDEB509991}" type="parTrans" cxnId="{09ADDD7C-DEF3-44F9-BF2E-42B5162C8500}">
      <dgm:prSet/>
      <dgm:spPr/>
      <dgm:t>
        <a:bodyPr/>
        <a:lstStyle/>
        <a:p>
          <a:endParaRPr lang="pl-PL"/>
        </a:p>
      </dgm:t>
    </dgm:pt>
    <dgm:pt modelId="{560BAA97-F276-4F38-8D8F-CAEB3EEB9D14}" type="sibTrans" cxnId="{09ADDD7C-DEF3-44F9-BF2E-42B5162C8500}">
      <dgm:prSet/>
      <dgm:spPr/>
      <dgm:t>
        <a:bodyPr/>
        <a:lstStyle/>
        <a:p>
          <a:endParaRPr lang="pl-PL"/>
        </a:p>
      </dgm:t>
    </dgm:pt>
    <dgm:pt modelId="{8BDC5726-C91A-4E04-B917-1DFBDB05D477}">
      <dgm:prSet/>
      <dgm:spPr/>
      <dgm:t>
        <a:bodyPr/>
        <a:lstStyle/>
        <a:p>
          <a:pPr algn="l">
            <a:buNone/>
          </a:pPr>
          <a:endParaRPr lang="pl-PL" sz="400" b="1">
            <a:latin typeface="Calibri" panose="020F0502020204030204"/>
            <a:ea typeface="+mn-ea"/>
            <a:cs typeface="+mn-cs"/>
          </a:endParaRPr>
        </a:p>
      </dgm:t>
    </dgm:pt>
    <dgm:pt modelId="{DDF9D48F-C2CA-44D1-8DFE-31571725E666}" type="parTrans" cxnId="{AF2433B5-23D0-426D-BB89-C8C6B789DB98}">
      <dgm:prSet/>
      <dgm:spPr/>
      <dgm:t>
        <a:bodyPr/>
        <a:lstStyle/>
        <a:p>
          <a:endParaRPr lang="pl-PL"/>
        </a:p>
      </dgm:t>
    </dgm:pt>
    <dgm:pt modelId="{921209D2-12DF-4CBB-B917-CB02CD586E1C}" type="sibTrans" cxnId="{AF2433B5-23D0-426D-BB89-C8C6B789DB98}">
      <dgm:prSet/>
      <dgm:spPr/>
      <dgm:t>
        <a:bodyPr/>
        <a:lstStyle/>
        <a:p>
          <a:endParaRPr lang="pl-PL"/>
        </a:p>
      </dgm:t>
    </dgm:pt>
    <dgm:pt modelId="{C8EFEDC0-856B-40E4-832A-2760D1DB41AF}">
      <dgm:prSet phldrT="[Tekst]" custT="1"/>
      <dgm:spPr>
        <a:xfrm>
          <a:off x="0" y="483065"/>
          <a:ext cx="6119495" cy="1242000"/>
        </a:xfrm>
      </dgm:spPr>
      <dgm:t>
        <a:bodyPr/>
        <a:lstStyle/>
        <a:p>
          <a:pPr>
            <a:buChar char="•"/>
          </a:pPr>
          <a:endParaRPr lang="pl-PL" sz="1000">
            <a:latin typeface="Calibri" panose="020F0502020204030204"/>
            <a:ea typeface="+mn-ea"/>
            <a:cs typeface="+mn-cs"/>
          </a:endParaRPr>
        </a:p>
      </dgm:t>
    </dgm:pt>
    <dgm:pt modelId="{2C31318F-68BA-4DAE-8ABF-FD1258702EFA}" type="parTrans" cxnId="{BAE2CAFB-C0B9-4EDF-8B68-5C395EC761C8}">
      <dgm:prSet/>
      <dgm:spPr/>
      <dgm:t>
        <a:bodyPr/>
        <a:lstStyle/>
        <a:p>
          <a:endParaRPr lang="pl-PL"/>
        </a:p>
      </dgm:t>
    </dgm:pt>
    <dgm:pt modelId="{9693FECC-49A2-4F53-B235-5F9051F264D1}" type="sibTrans" cxnId="{BAE2CAFB-C0B9-4EDF-8B68-5C395EC761C8}">
      <dgm:prSet/>
      <dgm:spPr/>
      <dgm:t>
        <a:bodyPr/>
        <a:lstStyle/>
        <a:p>
          <a:endParaRPr lang="pl-PL"/>
        </a:p>
      </dgm:t>
    </dgm:pt>
    <dgm:pt modelId="{9E64C013-336F-4515-8B87-50B8043B935B}">
      <dgm:prSet custT="1"/>
      <dgm:spPr/>
      <dgm:t>
        <a:bodyPr/>
        <a:lstStyle/>
        <a:p>
          <a:pPr algn="l">
            <a:buNone/>
          </a:pPr>
          <a:endParaRPr lang="pl-PL" sz="1000" b="0">
            <a:highlight>
              <a:srgbClr val="FFFF00"/>
            </a:highlight>
            <a:latin typeface="+mn-lt"/>
            <a:ea typeface="+mn-ea"/>
            <a:cs typeface="+mn-cs"/>
          </a:endParaRPr>
        </a:p>
      </dgm:t>
    </dgm:pt>
    <dgm:pt modelId="{BB2611C4-F59E-4CF3-9EFC-8F1677D41C27}" type="parTrans" cxnId="{537DDBE1-13FF-4D7D-B468-E5243B18D7E5}">
      <dgm:prSet/>
      <dgm:spPr/>
      <dgm:t>
        <a:bodyPr/>
        <a:lstStyle/>
        <a:p>
          <a:endParaRPr lang="pl-PL"/>
        </a:p>
      </dgm:t>
    </dgm:pt>
    <dgm:pt modelId="{B729DC83-8DE3-4306-BFDE-1C500A7B3700}" type="sibTrans" cxnId="{537DDBE1-13FF-4D7D-B468-E5243B18D7E5}">
      <dgm:prSet/>
      <dgm:spPr/>
      <dgm:t>
        <a:bodyPr/>
        <a:lstStyle/>
        <a:p>
          <a:endParaRPr lang="pl-PL"/>
        </a:p>
      </dgm:t>
    </dgm:pt>
    <dgm:pt modelId="{3543D1ED-A945-452A-AEB3-A47124C48DE1}">
      <dgm:prSet custT="1"/>
      <dgm:spPr/>
      <dgm:t>
        <a:bodyPr/>
        <a:lstStyle/>
        <a:p>
          <a:pPr algn="l">
            <a:buNone/>
          </a:pPr>
          <a:endParaRPr lang="pl-PL" sz="1000" b="0">
            <a:latin typeface="+mn-lt"/>
            <a:ea typeface="+mn-ea"/>
            <a:cs typeface="+mn-cs"/>
          </a:endParaRPr>
        </a:p>
      </dgm:t>
    </dgm:pt>
    <dgm:pt modelId="{60C32B81-827C-433C-A63F-962983976360}" type="parTrans" cxnId="{E6620FFB-53CC-4F1E-9F9C-69D44C1ACD47}">
      <dgm:prSet/>
      <dgm:spPr/>
      <dgm:t>
        <a:bodyPr/>
        <a:lstStyle/>
        <a:p>
          <a:endParaRPr lang="pl-PL"/>
        </a:p>
      </dgm:t>
    </dgm:pt>
    <dgm:pt modelId="{DE87F801-B1A5-42BB-ABD0-026DD531DA22}" type="sibTrans" cxnId="{E6620FFB-53CC-4F1E-9F9C-69D44C1ACD47}">
      <dgm:prSet/>
      <dgm:spPr/>
      <dgm:t>
        <a:bodyPr/>
        <a:lstStyle/>
        <a:p>
          <a:endParaRPr lang="pl-PL"/>
        </a:p>
      </dgm:t>
    </dgm:pt>
    <dgm:pt modelId="{D02999C3-FB26-4A64-A865-427A1373A69D}">
      <dgm:prSet custT="1"/>
      <dgm:spPr/>
      <dgm:t>
        <a:bodyPr/>
        <a:lstStyle/>
        <a:p>
          <a:pPr algn="l">
            <a:buNone/>
          </a:pPr>
          <a:endParaRPr lang="pl-PL" sz="1000" b="0">
            <a:latin typeface="+mn-lt"/>
            <a:ea typeface="+mn-ea"/>
            <a:cs typeface="+mn-cs"/>
          </a:endParaRPr>
        </a:p>
      </dgm:t>
    </dgm:pt>
    <dgm:pt modelId="{A64BAF7A-29F2-4CEE-97BE-784A8286446D}" type="parTrans" cxnId="{4B09BA65-8FEA-4895-9BB5-BBBC94084CA9}">
      <dgm:prSet/>
      <dgm:spPr/>
      <dgm:t>
        <a:bodyPr/>
        <a:lstStyle/>
        <a:p>
          <a:endParaRPr lang="pl-PL"/>
        </a:p>
      </dgm:t>
    </dgm:pt>
    <dgm:pt modelId="{9EB7225F-3272-49A9-8C26-19ABB7F955B7}" type="sibTrans" cxnId="{4B09BA65-8FEA-4895-9BB5-BBBC94084CA9}">
      <dgm:prSet/>
      <dgm:spPr/>
      <dgm:t>
        <a:bodyPr/>
        <a:lstStyle/>
        <a:p>
          <a:endParaRPr lang="pl-PL"/>
        </a:p>
      </dgm:t>
    </dgm:pt>
    <dgm:pt modelId="{8A9C3BCD-2E3E-4AC2-AC76-A9495A0E2A6F}">
      <dgm:prSet custT="1"/>
      <dgm:spPr/>
      <dgm:t>
        <a:bodyPr/>
        <a:lstStyle/>
        <a:p>
          <a:pPr algn="l">
            <a:buNone/>
          </a:pPr>
          <a:r>
            <a:rPr lang="pl-PL" sz="1000" b="0">
              <a:latin typeface="+mn-lt"/>
              <a:ea typeface="+mn-ea"/>
              <a:cs typeface="+mn-cs"/>
              <a:sym typeface="Wingdings" panose="05000000000000000000" pitchFamily="2" charset="2"/>
            </a:rPr>
            <a:t>B</a:t>
          </a:r>
          <a:r>
            <a:rPr lang="pl-PL" sz="1000"/>
            <a:t>iorąc pod uwagę liczbę osób bezrobotnych i liczbę uczestników programów aktywizacji</a:t>
          </a:r>
          <a:br>
            <a:rPr lang="pl-PL" sz="1000"/>
          </a:br>
          <a:r>
            <a:rPr lang="pl-PL" sz="1000"/>
            <a:t>zawodowej , wielkopolskim powiatowym urzędom pracy udało się zaktywizować 48,37% </a:t>
          </a:r>
          <a:br>
            <a:rPr lang="pl-PL" sz="1000"/>
          </a:br>
          <a:r>
            <a:rPr lang="pl-PL" sz="1000"/>
            <a:t>ogółu bezrobotnych, stawiając Wielkopolskę na 1 pozycji w kraju.</a:t>
          </a:r>
          <a:endParaRPr lang="pl-PL" sz="1000" b="0">
            <a:latin typeface="+mn-lt"/>
            <a:ea typeface="+mn-ea"/>
            <a:cs typeface="+mn-cs"/>
          </a:endParaRPr>
        </a:p>
      </dgm:t>
    </dgm:pt>
    <dgm:pt modelId="{B6DD9AB7-C83A-4572-B536-F4D654E30B5F}" type="parTrans" cxnId="{034FBA40-ED34-421A-A795-34B857FEA5CB}">
      <dgm:prSet/>
      <dgm:spPr/>
      <dgm:t>
        <a:bodyPr/>
        <a:lstStyle/>
        <a:p>
          <a:endParaRPr lang="pl-PL"/>
        </a:p>
      </dgm:t>
    </dgm:pt>
    <dgm:pt modelId="{760A06BF-A0DB-41B3-B4F8-6B0156AF5986}" type="sibTrans" cxnId="{034FBA40-ED34-421A-A795-34B857FEA5CB}">
      <dgm:prSet/>
      <dgm:spPr/>
      <dgm:t>
        <a:bodyPr/>
        <a:lstStyle/>
        <a:p>
          <a:endParaRPr lang="pl-PL"/>
        </a:p>
      </dgm:t>
    </dgm:pt>
    <dgm:pt modelId="{1B42D71B-5FA8-4A7F-A956-EF1DE2339DA8}">
      <dgm:prSet phldrT="[Tekst]" custT="1"/>
      <dgm:spPr>
        <a:xfrm>
          <a:off x="0" y="483065"/>
          <a:ext cx="6119495" cy="1242000"/>
        </a:xfrm>
      </dgm:spPr>
      <dgm:t>
        <a:bodyPr/>
        <a:lstStyle/>
        <a:p>
          <a:pPr>
            <a:buChar char="•"/>
          </a:pPr>
          <a:endParaRPr lang="pl-PL" sz="1000">
            <a:latin typeface="Calibri" panose="020F0502020204030204"/>
            <a:ea typeface="+mn-ea"/>
            <a:cs typeface="+mn-cs"/>
          </a:endParaRPr>
        </a:p>
      </dgm:t>
    </dgm:pt>
    <dgm:pt modelId="{F7306277-C701-4E0D-91A7-F77BC709F4B5}" type="parTrans" cxnId="{0A54C696-5E3C-479F-84CA-54183B628FA2}">
      <dgm:prSet/>
      <dgm:spPr/>
      <dgm:t>
        <a:bodyPr/>
        <a:lstStyle/>
        <a:p>
          <a:endParaRPr lang="pl-PL"/>
        </a:p>
      </dgm:t>
    </dgm:pt>
    <dgm:pt modelId="{746F3DA0-2248-4C00-94E0-51CFAD5ECDAE}" type="sibTrans" cxnId="{0A54C696-5E3C-479F-84CA-54183B628FA2}">
      <dgm:prSet/>
      <dgm:spPr/>
      <dgm:t>
        <a:bodyPr/>
        <a:lstStyle/>
        <a:p>
          <a:endParaRPr lang="pl-PL"/>
        </a:p>
      </dgm:t>
    </dgm:pt>
    <dgm:pt modelId="{EC422135-4A3F-46DC-A248-603CB36A09EF}">
      <dgm:prSet phldrT="[Tekst]" custT="1"/>
      <dgm:spPr>
        <a:xfrm>
          <a:off x="0" y="483065"/>
          <a:ext cx="6119495" cy="1242000"/>
        </a:xfrm>
      </dgm:spPr>
      <dgm:t>
        <a:bodyPr/>
        <a:lstStyle/>
        <a:p>
          <a:pPr>
            <a:buChar char="•"/>
          </a:pPr>
          <a:endParaRPr lang="pl-PL" sz="1000">
            <a:latin typeface="Calibri" panose="020F0502020204030204"/>
            <a:ea typeface="+mn-ea"/>
            <a:cs typeface="+mn-cs"/>
          </a:endParaRPr>
        </a:p>
      </dgm:t>
    </dgm:pt>
    <dgm:pt modelId="{401B9F7A-E53C-43F2-846F-6CD0B4FA3F20}" type="parTrans" cxnId="{AED13EFA-3124-49BD-92F7-8D3C65A5C70D}">
      <dgm:prSet/>
      <dgm:spPr/>
      <dgm:t>
        <a:bodyPr/>
        <a:lstStyle/>
        <a:p>
          <a:endParaRPr lang="pl-PL"/>
        </a:p>
      </dgm:t>
    </dgm:pt>
    <dgm:pt modelId="{32D1DC7B-E4FA-4966-A2FE-747C5231DC35}" type="sibTrans" cxnId="{AED13EFA-3124-49BD-92F7-8D3C65A5C70D}">
      <dgm:prSet/>
      <dgm:spPr/>
      <dgm:t>
        <a:bodyPr/>
        <a:lstStyle/>
        <a:p>
          <a:endParaRPr lang="pl-PL"/>
        </a:p>
      </dgm:t>
    </dgm:pt>
    <dgm:pt modelId="{F8979904-C110-4511-8F15-9D41E9403E3D}" type="pres">
      <dgm:prSet presAssocID="{2717BAC2-EBDB-4BA5-8F51-84470007A975}" presName="linear" presStyleCnt="0">
        <dgm:presLayoutVars>
          <dgm:animLvl val="lvl"/>
          <dgm:resizeHandles val="exact"/>
        </dgm:presLayoutVars>
      </dgm:prSet>
      <dgm:spPr/>
    </dgm:pt>
    <dgm:pt modelId="{E698DDD4-1360-4D27-879B-792B8A949031}" type="pres">
      <dgm:prSet presAssocID="{C5984569-F594-47DC-8F15-72327FAA1D74}" presName="parentText" presStyleLbl="node1" presStyleIdx="0" presStyleCnt="4" custScaleY="37405" custLinFactNeighborY="-72335">
        <dgm:presLayoutVars>
          <dgm:chMax val="0"/>
          <dgm:bulletEnabled val="1"/>
        </dgm:presLayoutVars>
      </dgm:prSet>
      <dgm:spPr/>
    </dgm:pt>
    <dgm:pt modelId="{E7A69B18-FC06-4FFF-9D5F-947706F030A0}" type="pres">
      <dgm:prSet presAssocID="{C5984569-F594-47DC-8F15-72327FAA1D74}" presName="childText" presStyleLbl="revTx" presStyleIdx="0" presStyleCnt="4" custScaleY="87623" custLinFactNeighborY="-51556">
        <dgm:presLayoutVars>
          <dgm:bulletEnabled val="1"/>
        </dgm:presLayoutVars>
      </dgm:prSet>
      <dgm:spPr>
        <a:prstGeom prst="rect">
          <a:avLst/>
        </a:prstGeom>
      </dgm:spPr>
    </dgm:pt>
    <dgm:pt modelId="{A660B908-382C-4A41-A304-E7C801B1E32D}" type="pres">
      <dgm:prSet presAssocID="{939D7973-4193-4130-940F-89AF74BC8948}" presName="parentText" presStyleLbl="node1" presStyleIdx="1" presStyleCnt="4" custScaleY="37500" custLinFactNeighborX="0" custLinFactNeighborY="-7461">
        <dgm:presLayoutVars>
          <dgm:chMax val="0"/>
          <dgm:bulletEnabled val="1"/>
        </dgm:presLayoutVars>
      </dgm:prSet>
      <dgm:spPr/>
    </dgm:pt>
    <dgm:pt modelId="{F51C70EF-6DBF-45F4-B878-9A630AF26267}" type="pres">
      <dgm:prSet presAssocID="{939D7973-4193-4130-940F-89AF74BC8948}" presName="childText" presStyleLbl="revTx" presStyleIdx="1" presStyleCnt="4" custScaleY="100659" custLinFactNeighborX="0" custLinFactNeighborY="-11974">
        <dgm:presLayoutVars>
          <dgm:bulletEnabled val="1"/>
        </dgm:presLayoutVars>
      </dgm:prSet>
      <dgm:spPr>
        <a:prstGeom prst="rect">
          <a:avLst/>
        </a:prstGeom>
      </dgm:spPr>
    </dgm:pt>
    <dgm:pt modelId="{074042F2-F989-4188-AC0F-E94A82E132B0}" type="pres">
      <dgm:prSet presAssocID="{18E2F317-B006-459A-9399-3E674041ECB1}" presName="parentText" presStyleLbl="node1" presStyleIdx="2" presStyleCnt="4" custScaleY="30833" custLinFactNeighborY="-5877">
        <dgm:presLayoutVars>
          <dgm:chMax val="0"/>
          <dgm:bulletEnabled val="1"/>
        </dgm:presLayoutVars>
      </dgm:prSet>
      <dgm:spPr/>
    </dgm:pt>
    <dgm:pt modelId="{6866B413-1B91-4027-9AFD-07828F81A5D7}" type="pres">
      <dgm:prSet presAssocID="{18E2F317-B006-459A-9399-3E674041ECB1}" presName="childText" presStyleLbl="revTx" presStyleIdx="2" presStyleCnt="4" custLinFactNeighborX="0" custLinFactNeighborY="5933">
        <dgm:presLayoutVars>
          <dgm:bulletEnabled val="1"/>
        </dgm:presLayoutVars>
      </dgm:prSet>
      <dgm:spPr>
        <a:prstGeom prst="rect">
          <a:avLst/>
        </a:prstGeom>
      </dgm:spPr>
    </dgm:pt>
    <dgm:pt modelId="{C26886F8-7BF6-46E9-A7A2-6A969CC6D1D0}" type="pres">
      <dgm:prSet presAssocID="{8A3839D4-8617-40C0-BCE5-1C844784A186}" presName="parentText" presStyleLbl="node1" presStyleIdx="3" presStyleCnt="4" custScaleY="32892" custLinFactNeighborY="13414">
        <dgm:presLayoutVars>
          <dgm:chMax val="0"/>
          <dgm:bulletEnabled val="1"/>
        </dgm:presLayoutVars>
      </dgm:prSet>
      <dgm:spPr>
        <a:prstGeom prst="roundRect">
          <a:avLst/>
        </a:prstGeom>
      </dgm:spPr>
    </dgm:pt>
    <dgm:pt modelId="{14ED61CA-D4F2-41F8-BC0A-1C9B6D8F159A}" type="pres">
      <dgm:prSet presAssocID="{8A3839D4-8617-40C0-BCE5-1C844784A186}" presName="childText" presStyleLbl="revTx" presStyleIdx="3" presStyleCnt="4" custScaleY="76459" custLinFactNeighborY="13367">
        <dgm:presLayoutVars>
          <dgm:bulletEnabled val="1"/>
        </dgm:presLayoutVars>
      </dgm:prSet>
      <dgm:spPr/>
    </dgm:pt>
  </dgm:ptLst>
  <dgm:cxnLst>
    <dgm:cxn modelId="{C9FFE300-0FBA-492D-A13A-B12C90FDB683}" type="presOf" srcId="{1B42D71B-5FA8-4A7F-A956-EF1DE2339DA8}" destId="{E7A69B18-FC06-4FFF-9D5F-947706F030A0}" srcOrd="0" destOrd="1" presId="urn:microsoft.com/office/officeart/2005/8/layout/vList2"/>
    <dgm:cxn modelId="{1F383C01-F983-4162-B026-5A5C8DA01462}" type="presOf" srcId="{C5984569-F594-47DC-8F15-72327FAA1D74}" destId="{E698DDD4-1360-4D27-879B-792B8A949031}" srcOrd="0" destOrd="0" presId="urn:microsoft.com/office/officeart/2005/8/layout/vList2"/>
    <dgm:cxn modelId="{2985A204-A82A-47DB-BCD7-C1391DD6EF3E}" type="presOf" srcId="{DDF2919D-4336-4B5D-B1EA-D972E264943A}" destId="{E7A69B18-FC06-4FFF-9D5F-947706F030A0}" srcOrd="0" destOrd="4" presId="urn:microsoft.com/office/officeart/2005/8/layout/vList2"/>
    <dgm:cxn modelId="{44ECE204-E981-477D-AFDE-05FEB72FFAD4}" srcId="{18E2F317-B006-459A-9399-3E674041ECB1}" destId="{FD3D27D1-90CA-4525-8725-3B769D8B3C1E}" srcOrd="1" destOrd="0" parTransId="{D362A3FD-3B43-453E-A380-F43A06EA1376}" sibTransId="{13C264BC-70F7-4CD2-B17F-B9D50D0482FB}"/>
    <dgm:cxn modelId="{CC66DA08-A458-4452-8218-38D547807AFD}" type="presOf" srcId="{8BD4ADF6-F476-4B9C-9D7F-CFD9B30B594F}" destId="{6866B413-1B91-4027-9AFD-07828F81A5D7}" srcOrd="0" destOrd="5" presId="urn:microsoft.com/office/officeart/2005/8/layout/vList2"/>
    <dgm:cxn modelId="{E805F216-B829-48B0-B0EC-35BDA1F1019A}" srcId="{C5984569-F594-47DC-8F15-72327FAA1D74}" destId="{535BAC64-E6B7-404B-B6A4-F83166060325}" srcOrd="7" destOrd="0" parTransId="{ADF449BF-8269-4A63-AA94-40E03A8CCAAC}" sibTransId="{4365D9CE-D5C0-4D02-8A71-2202C9997990}"/>
    <dgm:cxn modelId="{B0D5091C-E204-48F3-85A9-5455860D2825}" srcId="{C5984569-F594-47DC-8F15-72327FAA1D74}" destId="{C3508903-6A72-401A-AA1D-7A177CB8A5B9}" srcOrd="5" destOrd="0" parTransId="{53B66819-B0EB-44D2-9B0A-F44338E27D23}" sibTransId="{EF51BF84-FC69-46C3-8A18-BBEB52DD78AB}"/>
    <dgm:cxn modelId="{3BB04321-A977-4D59-84D0-0BE684192E76}" type="presOf" srcId="{C8EFEDC0-856B-40E4-832A-2760D1DB41AF}" destId="{E7A69B18-FC06-4FFF-9D5F-947706F030A0}" srcOrd="0" destOrd="8" presId="urn:microsoft.com/office/officeart/2005/8/layout/vList2"/>
    <dgm:cxn modelId="{B18EDC27-9603-472F-A551-000956494194}" type="presOf" srcId="{6C4592AD-146F-48AB-8FB1-CD8B7D4A4632}" destId="{E7A69B18-FC06-4FFF-9D5F-947706F030A0}" srcOrd="0" destOrd="0" presId="urn:microsoft.com/office/officeart/2005/8/layout/vList2"/>
    <dgm:cxn modelId="{2E270629-41DB-4FAA-999C-622D847FEF23}" srcId="{939D7973-4193-4130-940F-89AF74BC8948}" destId="{D3B00E47-0696-445D-92BF-3A84AEE15AF2}" srcOrd="5" destOrd="0" parTransId="{E38B32EE-32E8-4F2A-AA77-D1AC06F40A23}" sibTransId="{B0B7DFAB-65E1-4F74-B44C-2B383BCA8468}"/>
    <dgm:cxn modelId="{8C75482D-5616-4F98-85F0-FDB79F50525A}" type="presOf" srcId="{D02999C3-FB26-4A64-A865-427A1373A69D}" destId="{14ED61CA-D4F2-41F8-BC0A-1C9B6D8F159A}" srcOrd="0" destOrd="6" presId="urn:microsoft.com/office/officeart/2005/8/layout/vList2"/>
    <dgm:cxn modelId="{82E86034-82A0-4E77-89A2-EF02762FCFE5}" type="presOf" srcId="{A958A61C-99A0-476B-94D8-8269A8B7771F}" destId="{F51C70EF-6DBF-45F4-B878-9A630AF26267}" srcOrd="0" destOrd="1" presId="urn:microsoft.com/office/officeart/2005/8/layout/vList2"/>
    <dgm:cxn modelId="{EB9A0C39-3E80-43B8-BB1A-F7DB646E3337}" type="presOf" srcId="{761DE0E6-E8BF-4F98-89DA-DF8AD41A2566}" destId="{E7A69B18-FC06-4FFF-9D5F-947706F030A0}" srcOrd="0" destOrd="6" presId="urn:microsoft.com/office/officeart/2005/8/layout/vList2"/>
    <dgm:cxn modelId="{60E09939-480A-4E77-99AD-7D6AFEFB2C1D}" srcId="{2717BAC2-EBDB-4BA5-8F51-84470007A975}" destId="{C5984569-F594-47DC-8F15-72327FAA1D74}" srcOrd="0" destOrd="0" parTransId="{3BC06579-A00A-4A96-828A-856171A41D25}" sibTransId="{DC1BA9AC-866A-4B8F-9CFE-54BF2325AB83}"/>
    <dgm:cxn modelId="{4BFD953E-039D-42AF-99F8-B737A296DCB2}" type="presOf" srcId="{EC422135-4A3F-46DC-A248-603CB36A09EF}" destId="{E7A69B18-FC06-4FFF-9D5F-947706F030A0}" srcOrd="0" destOrd="2" presId="urn:microsoft.com/office/officeart/2005/8/layout/vList2"/>
    <dgm:cxn modelId="{034FBA40-ED34-421A-A795-34B857FEA5CB}" srcId="{8A3839D4-8617-40C0-BCE5-1C844784A186}" destId="{8A9C3BCD-2E3E-4AC2-AC76-A9495A0E2A6F}" srcOrd="5" destOrd="0" parTransId="{B6DD9AB7-C83A-4572-B536-F4D654E30B5F}" sibTransId="{760A06BF-A0DB-41B3-B4F8-6B0156AF5986}"/>
    <dgm:cxn modelId="{7D40D960-BB35-47E7-9D14-BFC412FDF065}" type="presOf" srcId="{8BDC5726-C91A-4E04-B917-1DFBDB05D477}" destId="{14ED61CA-D4F2-41F8-BC0A-1C9B6D8F159A}" srcOrd="0" destOrd="9" presId="urn:microsoft.com/office/officeart/2005/8/layout/vList2"/>
    <dgm:cxn modelId="{169FF260-1C56-40EB-89E7-56F33B90E9AE}" type="presOf" srcId="{7FC03D64-58F1-4F40-82C1-E86CE266DFE8}" destId="{14ED61CA-D4F2-41F8-BC0A-1C9B6D8F159A}" srcOrd="0" destOrd="1" presId="urn:microsoft.com/office/officeart/2005/8/layout/vList2"/>
    <dgm:cxn modelId="{EB2BFB41-D171-4ADA-BDC1-4BD8757D81F8}" type="presOf" srcId="{C3508903-6A72-401A-AA1D-7A177CB8A5B9}" destId="{E7A69B18-FC06-4FFF-9D5F-947706F030A0}" srcOrd="0" destOrd="5" presId="urn:microsoft.com/office/officeart/2005/8/layout/vList2"/>
    <dgm:cxn modelId="{43A22B62-8167-4F40-86A8-8AF64790B903}" type="presOf" srcId="{5072BA46-7B37-481B-A228-7D54736EF39B}" destId="{6866B413-1B91-4027-9AFD-07828F81A5D7}" srcOrd="0" destOrd="0" presId="urn:microsoft.com/office/officeart/2005/8/layout/vList2"/>
    <dgm:cxn modelId="{4B09BA65-8FEA-4895-9BB5-BBBC94084CA9}" srcId="{8A3839D4-8617-40C0-BCE5-1C844784A186}" destId="{D02999C3-FB26-4A64-A865-427A1373A69D}" srcOrd="6" destOrd="0" parTransId="{A64BAF7A-29F2-4CEE-97BE-784A8286446D}" sibTransId="{9EB7225F-3272-49A9-8C26-19ABB7F955B7}"/>
    <dgm:cxn modelId="{D50A2267-0080-40F9-ABF9-DC2B5F309FF4}" srcId="{18E2F317-B006-459A-9399-3E674041ECB1}" destId="{7CBAB439-BB20-4EC2-A360-9351215EDE10}" srcOrd="3" destOrd="0" parTransId="{92099B3B-E27D-4A52-8484-627D5B6766FB}" sibTransId="{35F8B657-C3DF-4758-A04A-CFC7ECCC7F78}"/>
    <dgm:cxn modelId="{31F69F69-2D86-4C20-AABD-BD37E065422E}" type="presOf" srcId="{8A9C3BCD-2E3E-4AC2-AC76-A9495A0E2A6F}" destId="{14ED61CA-D4F2-41F8-BC0A-1C9B6D8F159A}" srcOrd="0" destOrd="5" presId="urn:microsoft.com/office/officeart/2005/8/layout/vList2"/>
    <dgm:cxn modelId="{7D0CC26B-C5E9-4211-845A-4CF09FAFBEAD}" type="presOf" srcId="{3543D1ED-A945-452A-AEB3-A47124C48DE1}" destId="{14ED61CA-D4F2-41F8-BC0A-1C9B6D8F159A}" srcOrd="0" destOrd="7" presId="urn:microsoft.com/office/officeart/2005/8/layout/vList2"/>
    <dgm:cxn modelId="{77C2914C-1FBA-4774-A5EA-4EEBA5814AD7}" srcId="{C5984569-F594-47DC-8F15-72327FAA1D74}" destId="{6C4592AD-146F-48AB-8FB1-CD8B7D4A4632}" srcOrd="0" destOrd="0" parTransId="{1A90A16B-4105-49D2-97C3-1A77FC022FF2}" sibTransId="{64E3C5E1-6719-46FF-9136-D4AE32E87E89}"/>
    <dgm:cxn modelId="{B0FF616D-927C-453D-905D-E884B627A0C4}" type="presOf" srcId="{429AAEB4-0823-4EE1-9089-A35A176A7A8E}" destId="{6866B413-1B91-4027-9AFD-07828F81A5D7}" srcOrd="0" destOrd="4" presId="urn:microsoft.com/office/officeart/2005/8/layout/vList2"/>
    <dgm:cxn modelId="{EA117C6D-0614-448C-96C8-6D5F4C654E7D}" srcId="{C5984569-F594-47DC-8F15-72327FAA1D74}" destId="{761DE0E6-E8BF-4F98-89DA-DF8AD41A2566}" srcOrd="6" destOrd="0" parTransId="{045484CB-114B-41FC-BE7E-B5891239B149}" sibTransId="{81D66AD6-7B5C-475C-8CA9-A7446433E534}"/>
    <dgm:cxn modelId="{5FCEB14D-E126-4A6B-922F-19EA8AA580E3}" srcId="{939D7973-4193-4130-940F-89AF74BC8948}" destId="{A958A61C-99A0-476B-94D8-8269A8B7771F}" srcOrd="1" destOrd="0" parTransId="{70360FFE-7A4E-4B99-B801-ECAAA49BDD55}" sibTransId="{3F85AB9A-BF1D-45D7-A815-D44C5C306AB2}"/>
    <dgm:cxn modelId="{E39E066F-D111-436B-9D3D-3A081A1784F9}" srcId="{939D7973-4193-4130-940F-89AF74BC8948}" destId="{EEE10493-AE7A-44BB-9DCB-042AB7334B7C}" srcOrd="3" destOrd="0" parTransId="{79F51FA2-E0E3-487D-B03D-CAC307DA055E}" sibTransId="{375671DF-7449-4B06-9299-E817AF37A423}"/>
    <dgm:cxn modelId="{8A424C52-EA2E-486F-B80E-1B05BDFD4E3C}" srcId="{18E2F317-B006-459A-9399-3E674041ECB1}" destId="{429AAEB4-0823-4EE1-9089-A35A176A7A8E}" srcOrd="4" destOrd="0" parTransId="{785641BF-B4FB-4DAB-84E1-F3F0C94DB802}" sibTransId="{A4DE1007-1ED6-482E-8E0F-D82804A63E08}"/>
    <dgm:cxn modelId="{311E2F53-5213-49AC-BC5B-716ED7902112}" type="presOf" srcId="{1792CF56-FF18-4B05-BC41-4D6D32B212A8}" destId="{F51C70EF-6DBF-45F4-B878-9A630AF26267}" srcOrd="0" destOrd="0" presId="urn:microsoft.com/office/officeart/2005/8/layout/vList2"/>
    <dgm:cxn modelId="{FCF7E859-9A8F-46A9-A186-0288FC1E447D}" type="presOf" srcId="{03D0AEB9-5DC4-4241-AC58-E875E0F841B6}" destId="{14ED61CA-D4F2-41F8-BC0A-1C9B6D8F159A}" srcOrd="0" destOrd="0" presId="urn:microsoft.com/office/officeart/2005/8/layout/vList2"/>
    <dgm:cxn modelId="{E757557B-6155-4CC9-A017-00FD28F5DEF7}" srcId="{2717BAC2-EBDB-4BA5-8F51-84470007A975}" destId="{8A3839D4-8617-40C0-BCE5-1C844784A186}" srcOrd="3" destOrd="0" parTransId="{7DBB5E25-CCB5-489F-AA46-9D401313D540}" sibTransId="{BAB96DCC-FAAF-461A-A7A9-62D325916F79}"/>
    <dgm:cxn modelId="{09ADDD7C-DEF3-44F9-BF2E-42B5162C8500}" srcId="{8A3839D4-8617-40C0-BCE5-1C844784A186}" destId="{5D4A9002-0A40-4C47-A259-7088D13B166C}" srcOrd="4" destOrd="0" parTransId="{26ECAB31-0FCB-4947-80C7-A1BDEB509991}" sibTransId="{560BAA97-F276-4F38-8D8F-CAEB3EEB9D14}"/>
    <dgm:cxn modelId="{EB0C497D-D421-424A-94AB-D2F68203BEEA}" type="presOf" srcId="{7AA755E6-DA13-4B8A-842C-842EB542CAB7}" destId="{F51C70EF-6DBF-45F4-B878-9A630AF26267}" srcOrd="0" destOrd="4" presId="urn:microsoft.com/office/officeart/2005/8/layout/vList2"/>
    <dgm:cxn modelId="{D06D8A85-655E-44EB-B167-514A718A939B}" srcId="{8A3839D4-8617-40C0-BCE5-1C844784A186}" destId="{03D0AEB9-5DC4-4241-AC58-E875E0F841B6}" srcOrd="0" destOrd="0" parTransId="{A6AE8508-3AEE-44CF-8E46-37B500A38404}" sibTransId="{D0478CAE-A178-4F6F-AE90-3B4930C82423}"/>
    <dgm:cxn modelId="{F9C16686-730F-440D-9216-D27D06491290}" srcId="{939D7973-4193-4130-940F-89AF74BC8948}" destId="{2417B982-55BD-4EBC-967D-CB0E827AEE7C}" srcOrd="2" destOrd="0" parTransId="{78E28369-28FC-4AC2-AFD7-B7D48CAB7C5A}" sibTransId="{49FB9238-9E04-40A6-8A67-1423F321496D}"/>
    <dgm:cxn modelId="{D48EDD8E-183E-45DF-842A-5CAA80B37922}" type="presOf" srcId="{5D4A9002-0A40-4C47-A259-7088D13B166C}" destId="{14ED61CA-D4F2-41F8-BC0A-1C9B6D8F159A}" srcOrd="0" destOrd="4" presId="urn:microsoft.com/office/officeart/2005/8/layout/vList2"/>
    <dgm:cxn modelId="{DC105A90-3F6B-4BCD-8A6E-4C75411C6053}" type="presOf" srcId="{7CBAB439-BB20-4EC2-A360-9351215EDE10}" destId="{6866B413-1B91-4027-9AFD-07828F81A5D7}" srcOrd="0" destOrd="3" presId="urn:microsoft.com/office/officeart/2005/8/layout/vList2"/>
    <dgm:cxn modelId="{0DBBF595-FAD8-4E0B-ACDC-0CBD71FCD26A}" srcId="{8A3839D4-8617-40C0-BCE5-1C844784A186}" destId="{A1FEF49C-0AC4-4E69-A21D-761D4E1849BF}" srcOrd="2" destOrd="0" parTransId="{A188C5CA-9C3C-41BB-97ED-162BEB27C259}" sibTransId="{C7E23274-CB94-42A5-9C2B-F4B26D70799E}"/>
    <dgm:cxn modelId="{0A54C696-5E3C-479F-84CA-54183B628FA2}" srcId="{C5984569-F594-47DC-8F15-72327FAA1D74}" destId="{1B42D71B-5FA8-4A7F-A956-EF1DE2339DA8}" srcOrd="1" destOrd="0" parTransId="{F7306277-C701-4E0D-91A7-F77BC709F4B5}" sibTransId="{746F3DA0-2248-4C00-94E0-51CFAD5ECDAE}"/>
    <dgm:cxn modelId="{BE16739D-62B6-48CD-ABA3-42C905924166}" srcId="{2717BAC2-EBDB-4BA5-8F51-84470007A975}" destId="{939D7973-4193-4130-940F-89AF74BC8948}" srcOrd="1" destOrd="0" parTransId="{221DFD5D-FF94-4C02-ABE6-5D49415DE5D9}" sibTransId="{61FF571A-F631-4712-AC10-1361C73FB667}"/>
    <dgm:cxn modelId="{D4B4C8A4-48DB-4028-9710-38D57850D572}" type="presOf" srcId="{939D7973-4193-4130-940F-89AF74BC8948}" destId="{A660B908-382C-4A41-A304-E7C801B1E32D}" srcOrd="0" destOrd="0" presId="urn:microsoft.com/office/officeart/2005/8/layout/vList2"/>
    <dgm:cxn modelId="{943F18A5-DEE7-409A-B317-A3E95B5A15EE}" srcId="{939D7973-4193-4130-940F-89AF74BC8948}" destId="{7AA755E6-DA13-4B8A-842C-842EB542CAB7}" srcOrd="4" destOrd="0" parTransId="{F641FE4A-6135-4F0B-BDF7-CE76895537F8}" sibTransId="{69824C24-6B0C-4F07-851A-527A6E252744}"/>
    <dgm:cxn modelId="{C7EC30A8-0737-4013-B471-17949572B613}" type="presOf" srcId="{8A3839D4-8617-40C0-BCE5-1C844784A186}" destId="{C26886F8-7BF6-46E9-A7A2-6A969CC6D1D0}" srcOrd="0" destOrd="0" presId="urn:microsoft.com/office/officeart/2005/8/layout/vList2"/>
    <dgm:cxn modelId="{038C7FAA-DF72-4A43-849D-CF0A86BC462C}" type="presOf" srcId="{D3B00E47-0696-445D-92BF-3A84AEE15AF2}" destId="{F51C70EF-6DBF-45F4-B878-9A630AF26267}" srcOrd="0" destOrd="5" presId="urn:microsoft.com/office/officeart/2005/8/layout/vList2"/>
    <dgm:cxn modelId="{D39E5AB0-2710-4F03-9BEA-08425C828BFC}" type="presOf" srcId="{43B10145-8203-4B93-B590-9BB4EE9DF9AB}" destId="{E7A69B18-FC06-4FFF-9D5F-947706F030A0}" srcOrd="0" destOrd="3" presId="urn:microsoft.com/office/officeart/2005/8/layout/vList2"/>
    <dgm:cxn modelId="{82E7F8B4-FDAA-4BE1-AF9A-2A517E993E56}" type="presOf" srcId="{2A3BC5F4-CD9E-423F-B530-2F9CACBAB568}" destId="{14ED61CA-D4F2-41F8-BC0A-1C9B6D8F159A}" srcOrd="0" destOrd="3" presId="urn:microsoft.com/office/officeart/2005/8/layout/vList2"/>
    <dgm:cxn modelId="{AF2433B5-23D0-426D-BB89-C8C6B789DB98}" srcId="{8A3839D4-8617-40C0-BCE5-1C844784A186}" destId="{8BDC5726-C91A-4E04-B917-1DFBDB05D477}" srcOrd="9" destOrd="0" parTransId="{DDF9D48F-C2CA-44D1-8DFE-31571725E666}" sibTransId="{921209D2-12DF-4CBB-B917-CB02CD586E1C}"/>
    <dgm:cxn modelId="{4C8765B6-9DAE-4098-9981-69ABA6A23A32}" srcId="{18E2F317-B006-459A-9399-3E674041ECB1}" destId="{8BD4ADF6-F476-4B9C-9D7F-CFD9B30B594F}" srcOrd="5" destOrd="0" parTransId="{D4384F79-9D0B-4EA9-9DC7-893702FE4C3A}" sibTransId="{23FBC17B-A2CC-447F-A946-990A11580077}"/>
    <dgm:cxn modelId="{D5FF78B7-839E-45C0-8358-294329731E5D}" type="presOf" srcId="{2717BAC2-EBDB-4BA5-8F51-84470007A975}" destId="{F8979904-C110-4511-8F15-9D41E9403E3D}" srcOrd="0" destOrd="0" presId="urn:microsoft.com/office/officeart/2005/8/layout/vList2"/>
    <dgm:cxn modelId="{C852CEB8-E929-4148-8497-992DAC13D4B7}" type="presOf" srcId="{9E64C013-336F-4515-8B87-50B8043B935B}" destId="{14ED61CA-D4F2-41F8-BC0A-1C9B6D8F159A}" srcOrd="0" destOrd="8" presId="urn:microsoft.com/office/officeart/2005/8/layout/vList2"/>
    <dgm:cxn modelId="{422582BD-D8AA-4652-9203-05192442FFD5}" type="presOf" srcId="{A1FEF49C-0AC4-4E69-A21D-761D4E1849BF}" destId="{14ED61CA-D4F2-41F8-BC0A-1C9B6D8F159A}" srcOrd="0" destOrd="2" presId="urn:microsoft.com/office/officeart/2005/8/layout/vList2"/>
    <dgm:cxn modelId="{9E934AC2-7AA6-452B-B909-E307B508D3B2}" srcId="{939D7973-4193-4130-940F-89AF74BC8948}" destId="{1792CF56-FF18-4B05-BC41-4D6D32B212A8}" srcOrd="0" destOrd="0" parTransId="{1B6E2D42-30C8-476D-9073-55CA2DDF990D}" sibTransId="{9F33A8B8-1751-4551-A067-9E42DEC2C2F2}"/>
    <dgm:cxn modelId="{3F5B9BCC-C022-4FCF-8609-F24201013B8B}" type="presOf" srcId="{18E2F317-B006-459A-9399-3E674041ECB1}" destId="{074042F2-F989-4188-AC0F-E94A82E132B0}" srcOrd="0" destOrd="0" presId="urn:microsoft.com/office/officeart/2005/8/layout/vList2"/>
    <dgm:cxn modelId="{6096A9D0-F669-4FC3-92BC-5585C4490FF6}" type="presOf" srcId="{FD3D27D1-90CA-4525-8725-3B769D8B3C1E}" destId="{6866B413-1B91-4027-9AFD-07828F81A5D7}" srcOrd="0" destOrd="1" presId="urn:microsoft.com/office/officeart/2005/8/layout/vList2"/>
    <dgm:cxn modelId="{7FDBC5D2-B7AC-4316-9FE7-8EE093794B34}" srcId="{8A3839D4-8617-40C0-BCE5-1C844784A186}" destId="{7FC03D64-58F1-4F40-82C1-E86CE266DFE8}" srcOrd="1" destOrd="0" parTransId="{F696B904-44A3-46FF-8E04-4FB26D378575}" sibTransId="{DDC6FBBD-39F9-4AF4-B614-82362BEDC2C9}"/>
    <dgm:cxn modelId="{C5251BDB-CA90-4D83-9913-244D8127E283}" type="presOf" srcId="{2417B982-55BD-4EBC-967D-CB0E827AEE7C}" destId="{F51C70EF-6DBF-45F4-B878-9A630AF26267}" srcOrd="0" destOrd="2" presId="urn:microsoft.com/office/officeart/2005/8/layout/vList2"/>
    <dgm:cxn modelId="{671CB3DB-2817-421A-A477-34098C64B487}" srcId="{C5984569-F594-47DC-8F15-72327FAA1D74}" destId="{43B10145-8203-4B93-B590-9BB4EE9DF9AB}" srcOrd="3" destOrd="0" parTransId="{09476A36-991D-4C43-947C-ACCB044A21BB}" sibTransId="{781E23C7-1EB8-4650-BBEF-52E48919236F}"/>
    <dgm:cxn modelId="{CEC2F6DF-ECE6-4314-8402-033981FFF2CC}" srcId="{2717BAC2-EBDB-4BA5-8F51-84470007A975}" destId="{18E2F317-B006-459A-9399-3E674041ECB1}" srcOrd="2" destOrd="0" parTransId="{E7F29AEB-E1B8-43EA-8637-7546E1B48D14}" sibTransId="{E44A918C-8F47-42DA-9B73-CFFAD136CA7D}"/>
    <dgm:cxn modelId="{1AEB14E0-DA31-4289-942E-5FB4E4743E46}" srcId="{C5984569-F594-47DC-8F15-72327FAA1D74}" destId="{DDF2919D-4336-4B5D-B1EA-D972E264943A}" srcOrd="4" destOrd="0" parTransId="{A232C5E2-85E7-45EA-977A-D3FEFCEEFBEB}" sibTransId="{AB6ADD2D-86A2-4B1D-82E1-3145C1EF8096}"/>
    <dgm:cxn modelId="{537DDBE1-13FF-4D7D-B468-E5243B18D7E5}" srcId="{8A3839D4-8617-40C0-BCE5-1C844784A186}" destId="{9E64C013-336F-4515-8B87-50B8043B935B}" srcOrd="8" destOrd="0" parTransId="{BB2611C4-F59E-4CF3-9EFC-8F1677D41C27}" sibTransId="{B729DC83-8DE3-4306-BFDE-1C500A7B3700}"/>
    <dgm:cxn modelId="{41608AE4-1DC0-489F-87CD-971418D80C38}" type="presOf" srcId="{EEE10493-AE7A-44BB-9DCB-042AB7334B7C}" destId="{F51C70EF-6DBF-45F4-B878-9A630AF26267}" srcOrd="0" destOrd="3" presId="urn:microsoft.com/office/officeart/2005/8/layout/vList2"/>
    <dgm:cxn modelId="{EBA2C2ED-62E4-489C-A591-0B03C2A21072}" srcId="{8A3839D4-8617-40C0-BCE5-1C844784A186}" destId="{2A3BC5F4-CD9E-423F-B530-2F9CACBAB568}" srcOrd="3" destOrd="0" parTransId="{2C685A0E-7ED8-4941-B7D3-A0DFF1FE551A}" sibTransId="{60432FB9-190F-4E08-BCF7-9B894ADD89AE}"/>
    <dgm:cxn modelId="{1C8907EF-E504-4D09-9385-2A5FD2BD47D2}" type="presOf" srcId="{348A7C7E-26BD-4A60-91D1-4AD7D1B229D9}" destId="{6866B413-1B91-4027-9AFD-07828F81A5D7}" srcOrd="0" destOrd="2" presId="urn:microsoft.com/office/officeart/2005/8/layout/vList2"/>
    <dgm:cxn modelId="{E23304F8-56C9-419F-BC5E-33358DCBA017}" srcId="{18E2F317-B006-459A-9399-3E674041ECB1}" destId="{5072BA46-7B37-481B-A228-7D54736EF39B}" srcOrd="0" destOrd="0" parTransId="{883EFE33-CDFA-471F-BD1E-20D382FDEB03}" sibTransId="{601E2859-2FC8-49EB-86AB-B5F37888AFB6}"/>
    <dgm:cxn modelId="{FF7F34FA-2406-4E8D-8542-26F1AABB81D6}" srcId="{18E2F317-B006-459A-9399-3E674041ECB1}" destId="{348A7C7E-26BD-4A60-91D1-4AD7D1B229D9}" srcOrd="2" destOrd="0" parTransId="{76ED3637-A064-4B5F-9A18-B4366177BE33}" sibTransId="{DB55C7E4-8BC9-449C-B6D6-6288153C77D5}"/>
    <dgm:cxn modelId="{AED13EFA-3124-49BD-92F7-8D3C65A5C70D}" srcId="{C5984569-F594-47DC-8F15-72327FAA1D74}" destId="{EC422135-4A3F-46DC-A248-603CB36A09EF}" srcOrd="2" destOrd="0" parTransId="{401B9F7A-E53C-43F2-846F-6CD0B4FA3F20}" sibTransId="{32D1DC7B-E4FA-4966-A2FE-747C5231DC35}"/>
    <dgm:cxn modelId="{E6620FFB-53CC-4F1E-9F9C-69D44C1ACD47}" srcId="{8A3839D4-8617-40C0-BCE5-1C844784A186}" destId="{3543D1ED-A945-452A-AEB3-A47124C48DE1}" srcOrd="7" destOrd="0" parTransId="{60C32B81-827C-433C-A63F-962983976360}" sibTransId="{DE87F801-B1A5-42BB-ABD0-026DD531DA22}"/>
    <dgm:cxn modelId="{BAE2CAFB-C0B9-4EDF-8B68-5C395EC761C8}" srcId="{C5984569-F594-47DC-8F15-72327FAA1D74}" destId="{C8EFEDC0-856B-40E4-832A-2760D1DB41AF}" srcOrd="8" destOrd="0" parTransId="{2C31318F-68BA-4DAE-8ABF-FD1258702EFA}" sibTransId="{9693FECC-49A2-4F53-B235-5F9051F264D1}"/>
    <dgm:cxn modelId="{DAE45DFF-C80F-4585-9310-6D32F4F3C384}" type="presOf" srcId="{535BAC64-E6B7-404B-B6A4-F83166060325}" destId="{E7A69B18-FC06-4FFF-9D5F-947706F030A0}" srcOrd="0" destOrd="7" presId="urn:microsoft.com/office/officeart/2005/8/layout/vList2"/>
    <dgm:cxn modelId="{EA3E0F11-5123-4CB2-A9BF-104609393720}" type="presParOf" srcId="{F8979904-C110-4511-8F15-9D41E9403E3D}" destId="{E698DDD4-1360-4D27-879B-792B8A949031}" srcOrd="0" destOrd="0" presId="urn:microsoft.com/office/officeart/2005/8/layout/vList2"/>
    <dgm:cxn modelId="{114E31D9-BDCD-4A42-A99C-7466AAB2D45C}" type="presParOf" srcId="{F8979904-C110-4511-8F15-9D41E9403E3D}" destId="{E7A69B18-FC06-4FFF-9D5F-947706F030A0}" srcOrd="1" destOrd="0" presId="urn:microsoft.com/office/officeart/2005/8/layout/vList2"/>
    <dgm:cxn modelId="{209E91B2-9507-4839-A8CD-2E57A2C36158}" type="presParOf" srcId="{F8979904-C110-4511-8F15-9D41E9403E3D}" destId="{A660B908-382C-4A41-A304-E7C801B1E32D}" srcOrd="2" destOrd="0" presId="urn:microsoft.com/office/officeart/2005/8/layout/vList2"/>
    <dgm:cxn modelId="{829141CE-7E52-48C6-8B2B-0C0BCD96686F}" type="presParOf" srcId="{F8979904-C110-4511-8F15-9D41E9403E3D}" destId="{F51C70EF-6DBF-45F4-B878-9A630AF26267}" srcOrd="3" destOrd="0" presId="urn:microsoft.com/office/officeart/2005/8/layout/vList2"/>
    <dgm:cxn modelId="{05792672-A267-44A6-BE2E-44A7C82B327A}" type="presParOf" srcId="{F8979904-C110-4511-8F15-9D41E9403E3D}" destId="{074042F2-F989-4188-AC0F-E94A82E132B0}" srcOrd="4" destOrd="0" presId="urn:microsoft.com/office/officeart/2005/8/layout/vList2"/>
    <dgm:cxn modelId="{0A6036DE-A347-4244-B4A9-726E57F110B2}" type="presParOf" srcId="{F8979904-C110-4511-8F15-9D41E9403E3D}" destId="{6866B413-1B91-4027-9AFD-07828F81A5D7}" srcOrd="5" destOrd="0" presId="urn:microsoft.com/office/officeart/2005/8/layout/vList2"/>
    <dgm:cxn modelId="{528623E1-7F3D-4D76-BE98-A4BDF921F6DB}" type="presParOf" srcId="{F8979904-C110-4511-8F15-9D41E9403E3D}" destId="{C26886F8-7BF6-46E9-A7A2-6A969CC6D1D0}" srcOrd="6" destOrd="0" presId="urn:microsoft.com/office/officeart/2005/8/layout/vList2"/>
    <dgm:cxn modelId="{722F3F94-F0D5-4A60-9BAD-7A76528115E9}" type="presParOf" srcId="{F8979904-C110-4511-8F15-9D41E9403E3D}" destId="{14ED61CA-D4F2-41F8-BC0A-1C9B6D8F159A}" srcOrd="7" destOrd="0" presId="urn:microsoft.com/office/officeart/2005/8/layout/vList2"/>
  </dgm:cxnLst>
  <dgm:bg>
    <a:solidFill>
      <a:schemeClr val="accent6">
        <a:lumMod val="20000"/>
        <a:lumOff val="80000"/>
      </a:schemeClr>
    </a:solidFill>
    <a:effectLst/>
  </dgm:bg>
  <dgm:whole>
    <a:ln>
      <a:noFill/>
    </a:ln>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53E94A-6E84-4AFB-B459-BC37AD17FAD6}" type="doc">
      <dgm:prSet loTypeId="urn:microsoft.com/office/officeart/2005/8/layout/vList5" loCatId="list" qsTypeId="urn:microsoft.com/office/officeart/2005/8/quickstyle/3d1" qsCatId="3D" csTypeId="urn:microsoft.com/office/officeart/2005/8/colors/colorful2" csCatId="colorful" phldr="1"/>
      <dgm:spPr/>
      <dgm:t>
        <a:bodyPr/>
        <a:lstStyle/>
        <a:p>
          <a:endParaRPr lang="pl-PL"/>
        </a:p>
      </dgm:t>
    </dgm:pt>
    <dgm:pt modelId="{62839E1A-2AFB-4536-83D2-AA1F982E9948}">
      <dgm:prSet phldrT="[Tekst]" custT="1"/>
      <dgm:spPr>
        <a:xfrm>
          <a:off x="0" y="63500"/>
          <a:ext cx="1322771" cy="1225698"/>
        </a:xfrm>
      </dgm:spPr>
      <dgm:t>
        <a:bodyPr/>
        <a:lstStyle/>
        <a:p>
          <a:pPr>
            <a:buNone/>
          </a:pPr>
          <a:r>
            <a:rPr lang="pl-PL" sz="900" b="1">
              <a:solidFill>
                <a:sysClr val="windowText" lastClr="000000"/>
              </a:solidFill>
              <a:latin typeface="Calibri" panose="020F0502020204030204"/>
              <a:ea typeface="+mn-ea"/>
              <a:cs typeface="+mn-cs"/>
            </a:rPr>
            <a:t>Środki na realizację programów na rzecz promocji zatrudnienia, łagodzenia skutków bezrobocia </a:t>
          </a:r>
          <a:br>
            <a:rPr lang="pl-PL" sz="900" b="1">
              <a:solidFill>
                <a:sysClr val="windowText" lastClr="000000"/>
              </a:solidFill>
              <a:latin typeface="Calibri" panose="020F0502020204030204"/>
              <a:ea typeface="+mn-ea"/>
              <a:cs typeface="+mn-cs"/>
            </a:rPr>
          </a:br>
          <a:r>
            <a:rPr lang="pl-PL" sz="900" b="1">
              <a:solidFill>
                <a:sysClr val="windowText" lastClr="000000"/>
              </a:solidFill>
              <a:latin typeface="Calibri" panose="020F0502020204030204"/>
              <a:ea typeface="+mn-ea"/>
              <a:cs typeface="+mn-cs"/>
            </a:rPr>
            <a:t>i aktywizacji zawodowej</a:t>
          </a:r>
        </a:p>
      </dgm:t>
    </dgm:pt>
    <dgm:pt modelId="{9ED432E5-96D2-4391-9433-B7BA58F2B403}" type="parTrans" cxnId="{2813FCC7-7528-4845-A0C0-CA7F544FD4D5}">
      <dgm:prSet/>
      <dgm:spPr/>
      <dgm:t>
        <a:bodyPr/>
        <a:lstStyle/>
        <a:p>
          <a:endParaRPr lang="pl-PL"/>
        </a:p>
      </dgm:t>
    </dgm:pt>
    <dgm:pt modelId="{E5F3B1EB-5B6C-4292-9AEE-3A86EA428EBC}" type="sibTrans" cxnId="{2813FCC7-7528-4845-A0C0-CA7F544FD4D5}">
      <dgm:prSet/>
      <dgm:spPr/>
      <dgm:t>
        <a:bodyPr/>
        <a:lstStyle/>
        <a:p>
          <a:endParaRPr lang="pl-PL"/>
        </a:p>
      </dgm:t>
    </dgm:pt>
    <dgm:pt modelId="{832952BD-7B53-495D-8DFE-F17057F6195B}">
      <dgm:prSet phldrT="[Tekst]" custT="1"/>
      <dgm:spPr>
        <a:xfrm>
          <a:off x="795946" y="794932"/>
          <a:ext cx="1701156" cy="489361"/>
        </a:xfrm>
      </dgm:spPr>
      <dgm:t>
        <a:bodyPr/>
        <a:lstStyle/>
        <a:p>
          <a:pPr algn="r">
            <a:buNone/>
          </a:pPr>
          <a:r>
            <a:rPr lang="pl-PL" sz="1500">
              <a:latin typeface="Calibri" panose="020F0502020204030204"/>
              <a:ea typeface="+mn-ea"/>
              <a:cs typeface="+mn-cs"/>
            </a:rPr>
            <a:t>175 625 454,12 </a:t>
          </a:r>
          <a:r>
            <a:rPr lang="pl-PL" sz="1400">
              <a:latin typeface="Calibri" panose="020F0502020204030204"/>
              <a:ea typeface="+mn-ea"/>
              <a:cs typeface="+mn-cs"/>
            </a:rPr>
            <a:t>zł</a:t>
          </a:r>
          <a:endParaRPr lang="pl-PL" sz="1100">
            <a:latin typeface="Calibri" panose="020F0502020204030204"/>
            <a:ea typeface="+mn-ea"/>
            <a:cs typeface="+mn-cs"/>
          </a:endParaRPr>
        </a:p>
      </dgm:t>
    </dgm:pt>
    <dgm:pt modelId="{D33C62A9-E771-4EF5-9344-FD40A0E7F5DE}" type="parTrans" cxnId="{C5AA203E-0231-4667-B450-6FB12F277D14}">
      <dgm:prSet/>
      <dgm:spPr/>
      <dgm:t>
        <a:bodyPr/>
        <a:lstStyle/>
        <a:p>
          <a:endParaRPr lang="pl-PL"/>
        </a:p>
      </dgm:t>
    </dgm:pt>
    <dgm:pt modelId="{185E6FAA-EA52-4FBA-9E17-B18660A8F898}" type="sibTrans" cxnId="{C5AA203E-0231-4667-B450-6FB12F277D14}">
      <dgm:prSet/>
      <dgm:spPr/>
      <dgm:t>
        <a:bodyPr/>
        <a:lstStyle/>
        <a:p>
          <a:endParaRPr lang="pl-PL"/>
        </a:p>
      </dgm:t>
    </dgm:pt>
    <dgm:pt modelId="{D909E93B-CB2B-4F2D-AC76-0A7B2B7CEE53}">
      <dgm:prSet phldrT="[Tekst]" custT="1"/>
      <dgm:spPr>
        <a:xfrm>
          <a:off x="2881833" y="87068"/>
          <a:ext cx="1263761" cy="1182524"/>
        </a:xfrm>
      </dgm:spPr>
      <dgm:t>
        <a:bodyPr/>
        <a:lstStyle/>
        <a:p>
          <a:pPr>
            <a:buNone/>
          </a:pPr>
          <a:endParaRPr lang="pl-PL" sz="900" b="1">
            <a:solidFill>
              <a:sysClr val="windowText" lastClr="000000"/>
            </a:solidFill>
            <a:latin typeface="Calibri" panose="020F0502020204030204"/>
            <a:ea typeface="+mn-ea"/>
            <a:cs typeface="+mn-cs"/>
          </a:endParaRPr>
        </a:p>
        <a:p>
          <a:pPr>
            <a:buNone/>
          </a:pPr>
          <a:r>
            <a:rPr lang="pl-PL" sz="900" b="1">
              <a:solidFill>
                <a:sysClr val="windowText" lastClr="000000"/>
              </a:solidFill>
              <a:latin typeface="Calibri" panose="020F0502020204030204"/>
              <a:ea typeface="+mn-ea"/>
              <a:cs typeface="+mn-cs"/>
            </a:rPr>
            <a:t>Regionalny Program 2021-2027 </a:t>
          </a:r>
          <a:r>
            <a:rPr lang="pl-PL" sz="900" b="1">
              <a:solidFill>
                <a:sysClr val="windowText" lastClr="000000"/>
              </a:solidFill>
            </a:rPr>
            <a:t>współfinansowany </a:t>
          </a:r>
          <a:br>
            <a:rPr lang="pl-PL" sz="900" b="1">
              <a:solidFill>
                <a:sysClr val="windowText" lastClr="000000"/>
              </a:solidFill>
            </a:rPr>
          </a:br>
          <a:r>
            <a:rPr lang="pl-PL" sz="900" b="1">
              <a:solidFill>
                <a:sysClr val="windowText" lastClr="000000"/>
              </a:solidFill>
            </a:rPr>
            <a:t>z EFS+ </a:t>
          </a:r>
          <a:endParaRPr lang="pl-PL" sz="900" b="1">
            <a:solidFill>
              <a:sysClr val="windowText" lastClr="000000"/>
            </a:solidFill>
            <a:latin typeface="Calibri" panose="020F0502020204030204"/>
            <a:ea typeface="+mn-ea"/>
            <a:cs typeface="+mn-cs"/>
          </a:endParaRPr>
        </a:p>
      </dgm:t>
    </dgm:pt>
    <dgm:pt modelId="{8D50613C-7677-4D0C-B4EB-6F9C05F8015E}" type="parTrans" cxnId="{7411D7BF-739B-4BB9-BB26-454D44B58D1F}">
      <dgm:prSet/>
      <dgm:spPr/>
      <dgm:t>
        <a:bodyPr/>
        <a:lstStyle/>
        <a:p>
          <a:endParaRPr lang="pl-PL"/>
        </a:p>
      </dgm:t>
    </dgm:pt>
    <dgm:pt modelId="{0BEA27C0-C90C-4BA4-B30C-2684565042B8}" type="sibTrans" cxnId="{7411D7BF-739B-4BB9-BB26-454D44B58D1F}">
      <dgm:prSet/>
      <dgm:spPr/>
      <dgm:t>
        <a:bodyPr/>
        <a:lstStyle/>
        <a:p>
          <a:endParaRPr lang="pl-PL"/>
        </a:p>
      </dgm:t>
    </dgm:pt>
    <dgm:pt modelId="{E3482413-7612-4C10-8926-7A9767927721}">
      <dgm:prSet phldrT="[Tekst]" custT="1"/>
      <dgm:spPr>
        <a:xfrm>
          <a:off x="3499781" y="304508"/>
          <a:ext cx="2609629" cy="489361"/>
        </a:xfrm>
      </dgm:spPr>
      <dgm:t>
        <a:bodyPr/>
        <a:lstStyle/>
        <a:p>
          <a:pPr algn="r">
            <a:buNone/>
          </a:pPr>
          <a:r>
            <a:rPr lang="pl-PL" sz="1400">
              <a:latin typeface="Calibri" panose="020F0502020204030204"/>
              <a:ea typeface="+mn-ea"/>
              <a:cs typeface="+mn-cs"/>
            </a:rPr>
            <a:t>69 846 151,42 zł</a:t>
          </a:r>
        </a:p>
      </dgm:t>
    </dgm:pt>
    <dgm:pt modelId="{AED75BA3-3D6B-4879-A3E3-9C293447B327}" type="parTrans" cxnId="{FCA1B0C3-E26F-42C4-A1E3-EB04635B7D67}">
      <dgm:prSet/>
      <dgm:spPr/>
      <dgm:t>
        <a:bodyPr/>
        <a:lstStyle/>
        <a:p>
          <a:endParaRPr lang="pl-PL"/>
        </a:p>
      </dgm:t>
    </dgm:pt>
    <dgm:pt modelId="{952A8E62-F572-4BAB-A4F2-3A883531CA20}" type="sibTrans" cxnId="{FCA1B0C3-E26F-42C4-A1E3-EB04635B7D67}">
      <dgm:prSet/>
      <dgm:spPr/>
      <dgm:t>
        <a:bodyPr/>
        <a:lstStyle/>
        <a:p>
          <a:endParaRPr lang="pl-PL"/>
        </a:p>
      </dgm:t>
    </dgm:pt>
    <dgm:pt modelId="{4AC4469D-4902-460C-9721-E9EFDBF706B4}">
      <dgm:prSet phldrT="[Tekst]" custT="1"/>
      <dgm:spPr>
        <a:xfrm>
          <a:off x="795946" y="794932"/>
          <a:ext cx="1701156" cy="489361"/>
        </a:xfrm>
      </dgm:spPr>
      <dgm:t>
        <a:bodyPr/>
        <a:lstStyle/>
        <a:p>
          <a:pPr algn="r">
            <a:buNone/>
          </a:pPr>
          <a:br>
            <a:rPr lang="pl-PL" sz="1400">
              <a:latin typeface="Calibri" panose="020F0502020204030204"/>
              <a:ea typeface="+mn-ea"/>
              <a:cs typeface="+mn-cs"/>
            </a:rPr>
          </a:br>
          <a:r>
            <a:rPr lang="pl-PL" sz="1100" b="1">
              <a:latin typeface="Calibri" panose="020F0502020204030204"/>
              <a:ea typeface="+mn-ea"/>
              <a:cs typeface="+mn-cs"/>
            </a:rPr>
            <a:t>w tym:</a:t>
          </a:r>
        </a:p>
      </dgm:t>
    </dgm:pt>
    <dgm:pt modelId="{B9C78845-70E8-49BF-B3EF-B8259A375389}" type="parTrans" cxnId="{51D34966-87BD-42C4-9664-96DBB69D951E}">
      <dgm:prSet/>
      <dgm:spPr/>
      <dgm:t>
        <a:bodyPr/>
        <a:lstStyle/>
        <a:p>
          <a:endParaRPr lang="pl-PL"/>
        </a:p>
      </dgm:t>
    </dgm:pt>
    <dgm:pt modelId="{1049893E-3ED7-4106-92E7-F997BD384A89}" type="sibTrans" cxnId="{51D34966-87BD-42C4-9664-96DBB69D951E}">
      <dgm:prSet/>
      <dgm:spPr/>
      <dgm:t>
        <a:bodyPr/>
        <a:lstStyle/>
        <a:p>
          <a:endParaRPr lang="pl-PL"/>
        </a:p>
      </dgm:t>
    </dgm:pt>
    <dgm:pt modelId="{12E47FD8-7232-42C1-BDF2-8F91C5F5ACBE}" type="pres">
      <dgm:prSet presAssocID="{F853E94A-6E84-4AFB-B459-BC37AD17FAD6}" presName="Name0" presStyleCnt="0">
        <dgm:presLayoutVars>
          <dgm:dir/>
          <dgm:animLvl val="lvl"/>
          <dgm:resizeHandles val="exact"/>
        </dgm:presLayoutVars>
      </dgm:prSet>
      <dgm:spPr/>
    </dgm:pt>
    <dgm:pt modelId="{25F3E2B7-E65D-49AD-B5D0-3746C3D1B752}" type="pres">
      <dgm:prSet presAssocID="{62839E1A-2AFB-4536-83D2-AA1F982E9948}" presName="linNode" presStyleCnt="0"/>
      <dgm:spPr/>
    </dgm:pt>
    <dgm:pt modelId="{A5F9B642-DC45-4DD5-A1F6-87EE26A5726F}" type="pres">
      <dgm:prSet presAssocID="{62839E1A-2AFB-4536-83D2-AA1F982E9948}" presName="parentText" presStyleLbl="node1" presStyleIdx="0" presStyleCnt="2" custScaleY="129011">
        <dgm:presLayoutVars>
          <dgm:chMax val="1"/>
          <dgm:bulletEnabled val="1"/>
        </dgm:presLayoutVars>
      </dgm:prSet>
      <dgm:spPr>
        <a:prstGeom prst="ellipse">
          <a:avLst/>
        </a:prstGeom>
      </dgm:spPr>
    </dgm:pt>
    <dgm:pt modelId="{DBDFE427-3DC0-4B14-871A-8E23D4408F08}" type="pres">
      <dgm:prSet presAssocID="{62839E1A-2AFB-4536-83D2-AA1F982E9948}" presName="descendantText" presStyleLbl="alignAccFollowNode1" presStyleIdx="0" presStyleCnt="2" custLinFactNeighborY="0">
        <dgm:presLayoutVars>
          <dgm:bulletEnabled val="1"/>
        </dgm:presLayoutVars>
      </dgm:prSet>
      <dgm:spPr>
        <a:prstGeom prst="rect">
          <a:avLst/>
        </a:prstGeom>
      </dgm:spPr>
    </dgm:pt>
    <dgm:pt modelId="{C0953980-2C62-4E75-85B9-187ADF848FC6}" type="pres">
      <dgm:prSet presAssocID="{E5F3B1EB-5B6C-4292-9AEE-3A86EA428EBC}" presName="sp" presStyleCnt="0"/>
      <dgm:spPr/>
    </dgm:pt>
    <dgm:pt modelId="{CC1B0FDF-E36D-4778-85BC-72DFA4B95F1C}" type="pres">
      <dgm:prSet presAssocID="{D909E93B-CB2B-4F2D-AC76-0A7B2B7CEE53}" presName="linNode" presStyleCnt="0"/>
      <dgm:spPr/>
    </dgm:pt>
    <dgm:pt modelId="{E6BE447D-8072-4F77-BD47-12966FD8D643}" type="pres">
      <dgm:prSet presAssocID="{D909E93B-CB2B-4F2D-AC76-0A7B2B7CEE53}" presName="parentText" presStyleLbl="node1" presStyleIdx="1" presStyleCnt="2" custScaleX="81734" custScaleY="88320" custLinFactNeighborX="5784">
        <dgm:presLayoutVars>
          <dgm:chMax val="1"/>
          <dgm:bulletEnabled val="1"/>
        </dgm:presLayoutVars>
      </dgm:prSet>
      <dgm:spPr>
        <a:prstGeom prst="ellipse">
          <a:avLst/>
        </a:prstGeom>
      </dgm:spPr>
    </dgm:pt>
    <dgm:pt modelId="{FDCC59D5-0C57-4C95-8ED8-259D6D9A5EDE}" type="pres">
      <dgm:prSet presAssocID="{D909E93B-CB2B-4F2D-AC76-0A7B2B7CEE53}" presName="descendantText" presStyleLbl="alignAccFollowNode1" presStyleIdx="1" presStyleCnt="2" custScaleY="77654" custLinFactNeighborX="20116">
        <dgm:presLayoutVars>
          <dgm:bulletEnabled val="1"/>
        </dgm:presLayoutVars>
      </dgm:prSet>
      <dgm:spPr>
        <a:prstGeom prst="rect">
          <a:avLst/>
        </a:prstGeom>
      </dgm:spPr>
    </dgm:pt>
  </dgm:ptLst>
  <dgm:cxnLst>
    <dgm:cxn modelId="{312BC027-BDF1-47CA-9594-BBBEF6649D9B}" type="presOf" srcId="{832952BD-7B53-495D-8DFE-F17057F6195B}" destId="{DBDFE427-3DC0-4B14-871A-8E23D4408F08}" srcOrd="0" destOrd="0" presId="urn:microsoft.com/office/officeart/2005/8/layout/vList5"/>
    <dgm:cxn modelId="{C5AA203E-0231-4667-B450-6FB12F277D14}" srcId="{62839E1A-2AFB-4536-83D2-AA1F982E9948}" destId="{832952BD-7B53-495D-8DFE-F17057F6195B}" srcOrd="0" destOrd="0" parTransId="{D33C62A9-E771-4EF5-9344-FD40A0E7F5DE}" sibTransId="{185E6FAA-EA52-4FBA-9E17-B18660A8F898}"/>
    <dgm:cxn modelId="{7A640B5C-EFBE-4D66-BEFB-22E8F8A0ADC3}" type="presOf" srcId="{E3482413-7612-4C10-8926-7A9767927721}" destId="{FDCC59D5-0C57-4C95-8ED8-259D6D9A5EDE}" srcOrd="0" destOrd="0" presId="urn:microsoft.com/office/officeart/2005/8/layout/vList5"/>
    <dgm:cxn modelId="{51D34966-87BD-42C4-9664-96DBB69D951E}" srcId="{62839E1A-2AFB-4536-83D2-AA1F982E9948}" destId="{4AC4469D-4902-460C-9721-E9EFDBF706B4}" srcOrd="1" destOrd="0" parTransId="{B9C78845-70E8-49BF-B3EF-B8259A375389}" sibTransId="{1049893E-3ED7-4106-92E7-F997BD384A89}"/>
    <dgm:cxn modelId="{7411D7BF-739B-4BB9-BB26-454D44B58D1F}" srcId="{F853E94A-6E84-4AFB-B459-BC37AD17FAD6}" destId="{D909E93B-CB2B-4F2D-AC76-0A7B2B7CEE53}" srcOrd="1" destOrd="0" parTransId="{8D50613C-7677-4D0C-B4EB-6F9C05F8015E}" sibTransId="{0BEA27C0-C90C-4BA4-B30C-2684565042B8}"/>
    <dgm:cxn modelId="{FCA1B0C3-E26F-42C4-A1E3-EB04635B7D67}" srcId="{D909E93B-CB2B-4F2D-AC76-0A7B2B7CEE53}" destId="{E3482413-7612-4C10-8926-7A9767927721}" srcOrd="0" destOrd="0" parTransId="{AED75BA3-3D6B-4879-A3E3-9C293447B327}" sibTransId="{952A8E62-F572-4BAB-A4F2-3A883531CA20}"/>
    <dgm:cxn modelId="{2813FCC7-7528-4845-A0C0-CA7F544FD4D5}" srcId="{F853E94A-6E84-4AFB-B459-BC37AD17FAD6}" destId="{62839E1A-2AFB-4536-83D2-AA1F982E9948}" srcOrd="0" destOrd="0" parTransId="{9ED432E5-96D2-4391-9433-B7BA58F2B403}" sibTransId="{E5F3B1EB-5B6C-4292-9AEE-3A86EA428EBC}"/>
    <dgm:cxn modelId="{B0EBE4DC-523B-4E64-BACC-BDE9C1C8FE62}" type="presOf" srcId="{4AC4469D-4902-460C-9721-E9EFDBF706B4}" destId="{DBDFE427-3DC0-4B14-871A-8E23D4408F08}" srcOrd="0" destOrd="1" presId="urn:microsoft.com/office/officeart/2005/8/layout/vList5"/>
    <dgm:cxn modelId="{30162CED-D0DD-463C-A1E6-59A945E677C3}" type="presOf" srcId="{62839E1A-2AFB-4536-83D2-AA1F982E9948}" destId="{A5F9B642-DC45-4DD5-A1F6-87EE26A5726F}" srcOrd="0" destOrd="0" presId="urn:microsoft.com/office/officeart/2005/8/layout/vList5"/>
    <dgm:cxn modelId="{D248F5F2-7248-49EA-9D66-EBE03290C484}" type="presOf" srcId="{F853E94A-6E84-4AFB-B459-BC37AD17FAD6}" destId="{12E47FD8-7232-42C1-BDF2-8F91C5F5ACBE}" srcOrd="0" destOrd="0" presId="urn:microsoft.com/office/officeart/2005/8/layout/vList5"/>
    <dgm:cxn modelId="{3846D5F3-35B4-4996-8115-046684F367D8}" type="presOf" srcId="{D909E93B-CB2B-4F2D-AC76-0A7B2B7CEE53}" destId="{E6BE447D-8072-4F77-BD47-12966FD8D643}" srcOrd="0" destOrd="0" presId="urn:microsoft.com/office/officeart/2005/8/layout/vList5"/>
    <dgm:cxn modelId="{A6383C56-D5F3-4436-B1AB-B1D453B71FC5}" type="presParOf" srcId="{12E47FD8-7232-42C1-BDF2-8F91C5F5ACBE}" destId="{25F3E2B7-E65D-49AD-B5D0-3746C3D1B752}" srcOrd="0" destOrd="0" presId="urn:microsoft.com/office/officeart/2005/8/layout/vList5"/>
    <dgm:cxn modelId="{2E058670-7E91-480D-85ED-85D2D8ABFC24}" type="presParOf" srcId="{25F3E2B7-E65D-49AD-B5D0-3746C3D1B752}" destId="{A5F9B642-DC45-4DD5-A1F6-87EE26A5726F}" srcOrd="0" destOrd="0" presId="urn:microsoft.com/office/officeart/2005/8/layout/vList5"/>
    <dgm:cxn modelId="{5EEBBB5E-3C5A-42A7-8556-18BA98539CE3}" type="presParOf" srcId="{25F3E2B7-E65D-49AD-B5D0-3746C3D1B752}" destId="{DBDFE427-3DC0-4B14-871A-8E23D4408F08}" srcOrd="1" destOrd="0" presId="urn:microsoft.com/office/officeart/2005/8/layout/vList5"/>
    <dgm:cxn modelId="{343A7C68-98EF-4AF6-ABBC-D9B0923EE269}" type="presParOf" srcId="{12E47FD8-7232-42C1-BDF2-8F91C5F5ACBE}" destId="{C0953980-2C62-4E75-85B9-187ADF848FC6}" srcOrd="1" destOrd="0" presId="urn:microsoft.com/office/officeart/2005/8/layout/vList5"/>
    <dgm:cxn modelId="{95080DD0-94A7-4287-9786-D61AAD5EFD34}" type="presParOf" srcId="{12E47FD8-7232-42C1-BDF2-8F91C5F5ACBE}" destId="{CC1B0FDF-E36D-4778-85BC-72DFA4B95F1C}" srcOrd="2" destOrd="0" presId="urn:microsoft.com/office/officeart/2005/8/layout/vList5"/>
    <dgm:cxn modelId="{3EDFB476-D24E-44C0-BF0E-AF7C1AF81A4A}" type="presParOf" srcId="{CC1B0FDF-E36D-4778-85BC-72DFA4B95F1C}" destId="{E6BE447D-8072-4F77-BD47-12966FD8D643}" srcOrd="0" destOrd="0" presId="urn:microsoft.com/office/officeart/2005/8/layout/vList5"/>
    <dgm:cxn modelId="{D5AEDBA6-C400-47EC-A96B-B7565F40F5C7}" type="presParOf" srcId="{CC1B0FDF-E36D-4778-85BC-72DFA4B95F1C}" destId="{FDCC59D5-0C57-4C95-8ED8-259D6D9A5EDE}"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9D3C12-CF77-43CF-A8FC-3D26ACE6F024}" type="doc">
      <dgm:prSet loTypeId="urn:microsoft.com/office/officeart/2009/3/layout/RandomtoResultProcess" loCatId="process" qsTypeId="urn:microsoft.com/office/officeart/2005/8/quickstyle/3d1" qsCatId="3D" csTypeId="urn:microsoft.com/office/officeart/2005/8/colors/colorful2" csCatId="colorful" phldr="1"/>
      <dgm:spPr/>
    </dgm:pt>
    <dgm:pt modelId="{EC0264A9-E164-49DD-BD07-F49C549236B9}">
      <dgm:prSet phldrT="[Tekst]" custT="1"/>
      <dgm:spPr/>
      <dgm:t>
        <a:bodyPr/>
        <a:lstStyle/>
        <a:p>
          <a:r>
            <a:rPr lang="pl-PL" sz="800" b="1"/>
            <a:t>Działanie 7.1.1</a:t>
          </a:r>
          <a:r>
            <a:rPr lang="pl-PL" sz="800"/>
            <a:t> </a:t>
          </a:r>
          <a:r>
            <a:rPr lang="pl-PL" sz="800" i="1"/>
            <a:t>Aktywna integracja</a:t>
          </a:r>
          <a:r>
            <a:rPr lang="pl-PL" sz="800"/>
            <a:t>,</a:t>
          </a:r>
        </a:p>
        <a:p>
          <a:r>
            <a:rPr lang="pl-PL" sz="800" b="1"/>
            <a:t>Poddziałanie 7.1.2</a:t>
          </a:r>
          <a:r>
            <a:rPr lang="pl-PL" sz="800"/>
            <a:t> </a:t>
          </a:r>
          <a:r>
            <a:rPr lang="pl-PL" sz="800" i="1"/>
            <a:t>Aktywna integracja- projekty konkursowe</a:t>
          </a:r>
          <a:endParaRPr lang="pl-PL" sz="800"/>
        </a:p>
      </dgm:t>
      <dgm:extLst>
        <a:ext uri="{E40237B7-FDA0-4F09-8148-C483321AD2D9}">
          <dgm14:cNvPr xmlns:dgm14="http://schemas.microsoft.com/office/drawing/2010/diagram" id="0" name="" descr="Wielkopolski Regionalny Program Operacyjny (WRPO 2014+) na lata 2014-2020&#10;Działanie 7.1.1 Aktywna integracja,&#10;Poddziałanie 7.1.2 Aktywna integracja- projekty konkursowe&#10;Do końca 2023 r. realizowano projekty, których celem był wzrost szans na rynku pracy osób zagrożonych ubóstwem lub wykluczeniem społecznym. Aktywizacją objęto 38 704 uczestników (osiągnięto 146% wartości docelowej wskaźnika produktu), w tym 12 430 osób z niepełnosprawnością (osiągnięto 207% wartości docelowej wskaźnika produktu) i 33 150 osób posiadających niskie kwalifikacje. W ciągu 4 tygodni od dnia zakończenia udziału w projekcie 12 018 osób zaczęło szukać zatrudnienia, a 7 005 osób podjęło pracę (osiągnięto kolejno 127% i 90% wartości docelowych wskaźników rezultatu). Ponadto &#10;31 709 osób uczestniczących w projektach uzyskało kwalifikacje lub nabyło kompetencje (osiągnięto 264% wartości docelowej wskaźnika rezultatu). &#10;"/>
        </a:ext>
      </dgm:extLst>
    </dgm:pt>
    <dgm:pt modelId="{9F7443D2-94E8-4A5E-8DE6-3157D9597422}" type="parTrans" cxnId="{94731169-74FF-44F2-B2D4-FC3BE3771DDB}">
      <dgm:prSet/>
      <dgm:spPr/>
      <dgm:t>
        <a:bodyPr/>
        <a:lstStyle/>
        <a:p>
          <a:endParaRPr lang="pl-PL"/>
        </a:p>
      </dgm:t>
    </dgm:pt>
    <dgm:pt modelId="{5DA13448-23BE-4E3C-B532-52645E1498F4}" type="sibTrans" cxnId="{94731169-74FF-44F2-B2D4-FC3BE3771DDB}">
      <dgm:prSet/>
      <dgm:spPr/>
      <dgm:t>
        <a:bodyPr/>
        <a:lstStyle/>
        <a:p>
          <a:endParaRPr lang="pl-PL"/>
        </a:p>
      </dgm:t>
    </dgm:pt>
    <dgm:pt modelId="{B1B2F2B4-1BFD-44CD-81DF-7EF8C5340AF9}">
      <dgm:prSet custT="1"/>
      <dgm:spPr/>
      <dgm:t>
        <a:bodyPr/>
        <a:lstStyle/>
        <a:p>
          <a:r>
            <a:rPr lang="pl-PL" sz="800" b="1"/>
            <a:t>Wielkopolski Regionalny Program Operacyjny (WRPO 2014+) na lata 2014-2020</a:t>
          </a:r>
          <a:endParaRPr lang="pl-PL" sz="800"/>
        </a:p>
      </dgm:t>
      <dgm:extLst>
        <a:ext uri="{E40237B7-FDA0-4F09-8148-C483321AD2D9}">
          <dgm14:cNvPr xmlns:dgm14="http://schemas.microsoft.com/office/drawing/2010/diagram" id="0" name="" descr="Wielkopolski Regionalny Program Operacyjny (WRPO 2014+) na lata 2014-2020&#10;Działanie 7.1.1 Aktywna integracja,&#10;Poddziałanie 7.1.2 Aktywna integracja- projekty konkursowe&#10;Do końca 2023 r. realizowano projekty, których celem był wzrost szans na rynku pracy osób zagrożonych ubóstwem lub wykluczeniem społecznym. Aktywizacją objęto 38 704 uczestników (osiągnięto 146% wartości docelowej wskaźnika produktu), w tym 12 430 osób z niepełnosprawnością (osiągnięto 207% wartości docelowej wskaźnika produktu) i 33 150 osób posiadających niskie kwalifikacje. W ciągu 4 tygodni od dnia zakończenia udziału w projekcie 12 018 osób zaczęło szukać zatrudnienia, a 7 005 osób podjęło pracę (osiągnięto kolejno 127% i 90% wartości docelowych wskaźników rezultatu). Ponadto &#10;31 709 osób uczestniczących w projektach uzyskało kwalifikacje lub nabyło kompetencje (osiągnięto 264% wartości docelowej wskaźnika rezultatu). &#10;"/>
        </a:ext>
      </dgm:extLst>
    </dgm:pt>
    <dgm:pt modelId="{8AEFFD07-1F96-4E38-B169-067222E61BE2}" type="parTrans" cxnId="{15973001-0613-4059-AAAA-400D8951ADEF}">
      <dgm:prSet/>
      <dgm:spPr/>
      <dgm:t>
        <a:bodyPr/>
        <a:lstStyle/>
        <a:p>
          <a:endParaRPr lang="pl-PL"/>
        </a:p>
      </dgm:t>
    </dgm:pt>
    <dgm:pt modelId="{B0C0B543-CA37-4D6D-AE54-A91E520D22FA}" type="sibTrans" cxnId="{15973001-0613-4059-AAAA-400D8951ADEF}">
      <dgm:prSet/>
      <dgm:spPr/>
      <dgm:t>
        <a:bodyPr/>
        <a:lstStyle/>
        <a:p>
          <a:endParaRPr lang="pl-PL"/>
        </a:p>
      </dgm:t>
    </dgm:pt>
    <dgm:pt modelId="{CF0D7446-EE16-475D-BC6C-FA9E6DE9DDE4}">
      <dgm:prSet custT="1"/>
      <dgm:spPr/>
      <dgm:t>
        <a:bodyPr/>
        <a:lstStyle/>
        <a:p>
          <a:r>
            <a:rPr lang="pl-PL" sz="800" b="0" cap="none" spc="0">
              <a:ln w="0"/>
              <a:solidFill>
                <a:sysClr val="windowText" lastClr="000000"/>
              </a:solidFill>
              <a:effectLst/>
            </a:rPr>
            <a:t>Do końca 2023 r. realizowano projekty, których celem był wzrost szans na rynku pracy osób zagrożonych ubóstwem lub wykluczeniem społecznym. Aktywizacją objęto </a:t>
          </a:r>
          <a:r>
            <a:rPr lang="pl-PL" sz="800" b="1" cap="none" spc="0">
              <a:ln w="0"/>
              <a:solidFill>
                <a:sysClr val="windowText" lastClr="000000"/>
              </a:solidFill>
              <a:effectLst/>
            </a:rPr>
            <a:t>38 704 </a:t>
          </a:r>
          <a:r>
            <a:rPr lang="pl-PL" sz="800" b="0" cap="none" spc="0">
              <a:ln w="0"/>
              <a:solidFill>
                <a:sysClr val="windowText" lastClr="000000"/>
              </a:solidFill>
              <a:effectLst/>
            </a:rPr>
            <a:t>uczestników (osiągnięto </a:t>
          </a:r>
          <a:r>
            <a:rPr lang="pl-PL" sz="800" b="1" cap="none" spc="0">
              <a:ln w="0"/>
              <a:solidFill>
                <a:sysClr val="windowText" lastClr="000000"/>
              </a:solidFill>
              <a:effectLst/>
            </a:rPr>
            <a:t>146% </a:t>
          </a:r>
          <a:r>
            <a:rPr lang="pl-PL" sz="800" b="0" cap="none" spc="0">
              <a:ln w="0"/>
              <a:solidFill>
                <a:sysClr val="windowText" lastClr="000000"/>
              </a:solidFill>
              <a:effectLst/>
            </a:rPr>
            <a:t>wartości docelowej wskaźnika produktu), w tym </a:t>
          </a:r>
          <a:r>
            <a:rPr lang="pl-PL" sz="800" b="1" cap="none" spc="0">
              <a:ln w="0"/>
              <a:solidFill>
                <a:sysClr val="windowText" lastClr="000000"/>
              </a:solidFill>
              <a:effectLst/>
            </a:rPr>
            <a:t>12 430 </a:t>
          </a:r>
          <a:r>
            <a:rPr lang="pl-PL" sz="800" b="0" cap="none" spc="0">
              <a:ln w="0"/>
              <a:solidFill>
                <a:sysClr val="windowText" lastClr="000000"/>
              </a:solidFill>
              <a:effectLst/>
            </a:rPr>
            <a:t>osób z niepełnosprawnością (osiągnięto </a:t>
          </a:r>
          <a:r>
            <a:rPr lang="pl-PL" sz="800" b="1" cap="none" spc="0">
              <a:ln w="0"/>
              <a:solidFill>
                <a:sysClr val="windowText" lastClr="000000"/>
              </a:solidFill>
              <a:effectLst/>
            </a:rPr>
            <a:t>207% </a:t>
          </a:r>
          <a:r>
            <a:rPr lang="pl-PL" sz="800" b="0" cap="none" spc="0">
              <a:ln w="0"/>
              <a:solidFill>
                <a:sysClr val="windowText" lastClr="000000"/>
              </a:solidFill>
              <a:effectLst/>
            </a:rPr>
            <a:t>wartości docelowej wskaźnika produktu) </a:t>
          </a:r>
          <a:r>
            <a:rPr lang="pl-PL" sz="800" b="1" cap="none" spc="0">
              <a:ln w="0"/>
              <a:solidFill>
                <a:sysClr val="windowText" lastClr="000000"/>
              </a:solidFill>
              <a:effectLst/>
            </a:rPr>
            <a:t>i 33 150 </a:t>
          </a:r>
          <a:r>
            <a:rPr lang="pl-PL" sz="800" b="0" cap="none" spc="0">
              <a:ln w="0"/>
              <a:solidFill>
                <a:sysClr val="windowText" lastClr="000000"/>
              </a:solidFill>
              <a:effectLst/>
            </a:rPr>
            <a:t>osób posiadających niskie kwalifikacje. W ciągu 4 tygodni od dnia zakończenia udziału w projekcie </a:t>
          </a:r>
          <a:r>
            <a:rPr lang="pl-PL" sz="800" b="1" cap="none" spc="0">
              <a:ln w="0"/>
              <a:solidFill>
                <a:sysClr val="windowText" lastClr="000000"/>
              </a:solidFill>
              <a:effectLst/>
            </a:rPr>
            <a:t>12 018 </a:t>
          </a:r>
          <a:r>
            <a:rPr lang="pl-PL" sz="800" b="0" cap="none" spc="0">
              <a:ln w="0"/>
              <a:solidFill>
                <a:sysClr val="windowText" lastClr="000000"/>
              </a:solidFill>
              <a:effectLst/>
            </a:rPr>
            <a:t>osób zaczęło szukać zatrudnienia, a </a:t>
          </a:r>
          <a:r>
            <a:rPr lang="pl-PL" sz="800" b="1" cap="none" spc="0">
              <a:ln w="0"/>
              <a:solidFill>
                <a:sysClr val="windowText" lastClr="000000"/>
              </a:solidFill>
              <a:effectLst/>
            </a:rPr>
            <a:t>7 005 </a:t>
          </a:r>
          <a:r>
            <a:rPr lang="pl-PL" sz="800" b="0" cap="none" spc="0">
              <a:ln w="0"/>
              <a:solidFill>
                <a:sysClr val="windowText" lastClr="000000"/>
              </a:solidFill>
              <a:effectLst/>
            </a:rPr>
            <a:t>osób podjęło pracę (osiągnięto kolejno </a:t>
          </a:r>
          <a:r>
            <a:rPr lang="pl-PL" sz="800" b="1" cap="none" spc="0">
              <a:ln w="0"/>
              <a:solidFill>
                <a:sysClr val="windowText" lastClr="000000"/>
              </a:solidFill>
              <a:effectLst/>
            </a:rPr>
            <a:t>127% i 90% </a:t>
          </a:r>
          <a:r>
            <a:rPr lang="pl-PL" sz="800" b="0" cap="none" spc="0">
              <a:ln w="0"/>
              <a:solidFill>
                <a:sysClr val="windowText" lastClr="000000"/>
              </a:solidFill>
              <a:effectLst/>
            </a:rPr>
            <a:t>wartości docelowych wskaźników rezultatu). Ponadto </a:t>
          </a:r>
          <a:br>
            <a:rPr lang="pl-PL" sz="800" b="0" cap="none" spc="0">
              <a:ln w="0"/>
              <a:solidFill>
                <a:sysClr val="windowText" lastClr="000000"/>
              </a:solidFill>
              <a:effectLst/>
            </a:rPr>
          </a:br>
          <a:r>
            <a:rPr lang="pl-PL" sz="800" b="1" cap="none" spc="0">
              <a:ln w="0"/>
              <a:solidFill>
                <a:sysClr val="windowText" lastClr="000000"/>
              </a:solidFill>
              <a:effectLst/>
            </a:rPr>
            <a:t>31 709 </a:t>
          </a:r>
          <a:r>
            <a:rPr lang="pl-PL" sz="800" b="0" cap="none" spc="0">
              <a:ln w="0"/>
              <a:solidFill>
                <a:sysClr val="windowText" lastClr="000000"/>
              </a:solidFill>
              <a:effectLst/>
            </a:rPr>
            <a:t>osób uczestniczących w projektach uzyskało kwalifikacje lub nabyło kompetencje (osiągnięto </a:t>
          </a:r>
          <a:r>
            <a:rPr lang="pl-PL" sz="800" b="1" cap="none" spc="0">
              <a:ln w="0"/>
              <a:solidFill>
                <a:sysClr val="windowText" lastClr="000000"/>
              </a:solidFill>
              <a:effectLst/>
            </a:rPr>
            <a:t>264%</a:t>
          </a:r>
          <a:r>
            <a:rPr lang="pl-PL" sz="800" b="0" cap="none" spc="0">
              <a:ln w="0"/>
              <a:solidFill>
                <a:sysClr val="windowText" lastClr="000000"/>
              </a:solidFill>
              <a:effectLst/>
            </a:rPr>
            <a:t> wartości docelowej wskaźnika rezultatu). </a:t>
          </a:r>
          <a:endParaRPr lang="pl-PL" sz="800">
            <a:solidFill>
              <a:sysClr val="windowText" lastClr="000000"/>
            </a:solidFill>
            <a:effectLst/>
          </a:endParaRPr>
        </a:p>
      </dgm:t>
      <dgm:extLst>
        <a:ext uri="{E40237B7-FDA0-4F09-8148-C483321AD2D9}">
          <dgm14:cNvPr xmlns:dgm14="http://schemas.microsoft.com/office/drawing/2010/diagram" id="0" name="" descr="Wielkopolski Regionalny Program Operacyjny (WRPO 2014+) na lata 2014-2020&#10;Działanie 7.1.1 Aktywna integracja,&#10;Poddziałanie 7.1.2 Aktywna integracja- projekty konkursowe&#10;Do końca 2023 r. realizowano projekty, których celem był wzrost szans na rynku pracy osób zagrożonych ubóstwem lub wykluczeniem społecznym. Aktywizacją objęto 38 704 uczestników (osiągnięto 146% wartości docelowej wskaźnika produktu), w tym 12 430 osób z niepełnosprawnością (osiągnięto 207% wartości docelowej wskaźnika produktu) i 33 150 osób posiadających niskie kwalifikacje. W ciągu 4 tygodni od dnia zakończenia udziału w projekcie 12 018 osób zaczęło szukać zatrudnienia, a 7 005 osób podjęło pracę (osiągnięto kolejno 127% i 90% wartości docelowych wskaźników rezultatu). Ponadto &#10;31 709 osób uczestniczących w projektach uzyskało kwalifikacje lub nabyło kompetencje (osiągnięto 264% wartości docelowej wskaźnika rezultatu). &#10;"/>
        </a:ext>
      </dgm:extLst>
    </dgm:pt>
    <dgm:pt modelId="{5A99C25D-EB66-480F-8CE3-70B8838E7D27}" type="parTrans" cxnId="{3C1BB457-715A-4D46-AC51-7669A9C9D391}">
      <dgm:prSet/>
      <dgm:spPr/>
      <dgm:t>
        <a:bodyPr/>
        <a:lstStyle/>
        <a:p>
          <a:endParaRPr lang="pl-PL"/>
        </a:p>
      </dgm:t>
    </dgm:pt>
    <dgm:pt modelId="{DDC3A39F-9877-446A-9C1F-34D5D8851695}" type="sibTrans" cxnId="{3C1BB457-715A-4D46-AC51-7669A9C9D391}">
      <dgm:prSet/>
      <dgm:spPr/>
      <dgm:t>
        <a:bodyPr/>
        <a:lstStyle/>
        <a:p>
          <a:endParaRPr lang="pl-PL"/>
        </a:p>
      </dgm:t>
    </dgm:pt>
    <dgm:pt modelId="{6F732387-A841-4E14-AE22-0223E8209B0C}" type="pres">
      <dgm:prSet presAssocID="{C49D3C12-CF77-43CF-A8FC-3D26ACE6F024}" presName="Name0" presStyleCnt="0">
        <dgm:presLayoutVars>
          <dgm:dir/>
          <dgm:animOne val="branch"/>
          <dgm:animLvl val="lvl"/>
        </dgm:presLayoutVars>
      </dgm:prSet>
      <dgm:spPr/>
    </dgm:pt>
    <dgm:pt modelId="{B9752BED-8EDC-4A4B-8235-3C77379CBD6F}" type="pres">
      <dgm:prSet presAssocID="{B1B2F2B4-1BFD-44CD-81DF-7EF8C5340AF9}" presName="chaos" presStyleCnt="0"/>
      <dgm:spPr/>
    </dgm:pt>
    <dgm:pt modelId="{AF45085B-9BD2-4D0A-B6B6-2F54EB4C13E8}" type="pres">
      <dgm:prSet presAssocID="{B1B2F2B4-1BFD-44CD-81DF-7EF8C5340AF9}" presName="parTx1" presStyleLbl="revTx" presStyleIdx="0" presStyleCnt="2" custScaleX="87124" custScaleY="92121" custLinFactNeighborY="70500"/>
      <dgm:spPr/>
    </dgm:pt>
    <dgm:pt modelId="{EFBB93DF-1476-4C70-9587-0D9DDFC0C37A}" type="pres">
      <dgm:prSet presAssocID="{B1B2F2B4-1BFD-44CD-81DF-7EF8C5340AF9}" presName="c1" presStyleLbl="node1" presStyleIdx="0" presStyleCnt="19" custLinFactY="100000" custLinFactNeighborX="77885" custLinFactNeighborY="130950"/>
      <dgm:spPr/>
    </dgm:pt>
    <dgm:pt modelId="{A04366E7-9958-461F-9FFA-039752CFEF7D}" type="pres">
      <dgm:prSet presAssocID="{B1B2F2B4-1BFD-44CD-81DF-7EF8C5340AF9}" presName="c2" presStyleLbl="node1" presStyleIdx="1" presStyleCnt="19" custLinFactX="46036" custLinFactY="100000" custLinFactNeighborX="100000" custLinFactNeighborY="123922"/>
      <dgm:spPr/>
    </dgm:pt>
    <dgm:pt modelId="{64BE3AA9-397B-4D36-8CD7-E03AC3D54B66}" type="pres">
      <dgm:prSet presAssocID="{B1B2F2B4-1BFD-44CD-81DF-7EF8C5340AF9}" presName="c3" presStyleLbl="node1" presStyleIdx="2" presStyleCnt="19" custLinFactY="92060" custLinFactNeighborX="49563" custLinFactNeighborY="100000"/>
      <dgm:spPr/>
    </dgm:pt>
    <dgm:pt modelId="{63C57BA3-5DE3-4DC9-8BF2-AF0EC9AE3102}" type="pres">
      <dgm:prSet presAssocID="{B1B2F2B4-1BFD-44CD-81DF-7EF8C5340AF9}" presName="c4" presStyleLbl="node1" presStyleIdx="3" presStyleCnt="19" custLinFactY="100000" custLinFactNeighborX="-9735" custLinFactNeighborY="182336"/>
      <dgm:spPr/>
    </dgm:pt>
    <dgm:pt modelId="{E50F104E-FD1B-444E-AEE3-04902781FF5D}" type="pres">
      <dgm:prSet presAssocID="{B1B2F2B4-1BFD-44CD-81DF-7EF8C5340AF9}" presName="c5" presStyleLbl="node1" presStyleIdx="4" presStyleCnt="19" custLinFactY="101807" custLinFactNeighborX="-29207" custLinFactNeighborY="200000"/>
      <dgm:spPr/>
    </dgm:pt>
    <dgm:pt modelId="{0EE9D04B-9684-42D1-9245-F8BC81311FD8}" type="pres">
      <dgm:prSet presAssocID="{B1B2F2B4-1BFD-44CD-81DF-7EF8C5340AF9}" presName="c6" presStyleLbl="node1" presStyleIdx="5" presStyleCnt="19" custLinFactY="94715" custLinFactNeighborX="-58415" custLinFactNeighborY="100000"/>
      <dgm:spPr/>
    </dgm:pt>
    <dgm:pt modelId="{23A7E1EF-BF48-4AA9-92E8-76BE615753B8}" type="pres">
      <dgm:prSet presAssocID="{B1B2F2B4-1BFD-44CD-81DF-7EF8C5340AF9}" presName="c7" presStyleLbl="node1" presStyleIdx="6" presStyleCnt="19" custLinFactY="100000" custLinFactNeighborX="-68150" custLinFactNeighborY="104450"/>
      <dgm:spPr/>
    </dgm:pt>
    <dgm:pt modelId="{67A0C26F-83EB-4807-AC27-66CC423A86FE}" type="pres">
      <dgm:prSet presAssocID="{B1B2F2B4-1BFD-44CD-81DF-7EF8C5340AF9}" presName="c8" presStyleLbl="node1" presStyleIdx="7" presStyleCnt="19" custLinFactY="138043" custLinFactNeighborX="-9735" custLinFactNeighborY="200000"/>
      <dgm:spPr/>
    </dgm:pt>
    <dgm:pt modelId="{1D262BB7-0461-4150-9400-58A824DF01C8}" type="pres">
      <dgm:prSet presAssocID="{B1B2F2B4-1BFD-44CD-81DF-7EF8C5340AF9}" presName="c9" presStyleLbl="node1" presStyleIdx="8" presStyleCnt="19" custLinFactX="-100000" custLinFactNeighborX="-114187" custLinFactNeighborY="-38942"/>
      <dgm:spPr/>
    </dgm:pt>
    <dgm:pt modelId="{312EC09A-F33E-44B2-ADC6-8883E8D8363F}" type="pres">
      <dgm:prSet presAssocID="{B1B2F2B4-1BFD-44CD-81DF-7EF8C5340AF9}" presName="c10" presStyleLbl="node1" presStyleIdx="9" presStyleCnt="19" custLinFactY="9795" custLinFactNeighborX="11359" custLinFactNeighborY="100000"/>
      <dgm:spPr/>
    </dgm:pt>
    <dgm:pt modelId="{951C57AB-0BCC-4CC8-BA0E-C7B2EB453A6C}" type="pres">
      <dgm:prSet presAssocID="{B1B2F2B4-1BFD-44CD-81DF-7EF8C5340AF9}" presName="c11" presStyleLbl="node1" presStyleIdx="10" presStyleCnt="19"/>
      <dgm:spPr/>
    </dgm:pt>
    <dgm:pt modelId="{87E99DCC-7A83-4926-8859-AC1B1ACEB8B2}" type="pres">
      <dgm:prSet presAssocID="{B1B2F2B4-1BFD-44CD-81DF-7EF8C5340AF9}" presName="c12" presStyleLbl="node1" presStyleIdx="11" presStyleCnt="19" custLinFactNeighborX="-12392" custLinFactNeighborY="24784"/>
      <dgm:spPr/>
    </dgm:pt>
    <dgm:pt modelId="{5A236558-A421-4831-B82B-029741C10B01}" type="pres">
      <dgm:prSet presAssocID="{B1B2F2B4-1BFD-44CD-81DF-7EF8C5340AF9}" presName="c13" presStyleLbl="node1" presStyleIdx="12" presStyleCnt="19" custLinFactNeighborX="-51113" custLinFactNeighborY="80508"/>
      <dgm:spPr/>
    </dgm:pt>
    <dgm:pt modelId="{699A249C-3DCB-470A-8E60-0A26730D94C3}" type="pres">
      <dgm:prSet presAssocID="{B1B2F2B4-1BFD-44CD-81DF-7EF8C5340AF9}" presName="c14" presStyleLbl="node1" presStyleIdx="13" presStyleCnt="19" custLinFactX="-16830" custLinFactY="65507" custLinFactNeighborX="-100000" custLinFactNeighborY="100000"/>
      <dgm:spPr/>
    </dgm:pt>
    <dgm:pt modelId="{850B0702-B7E2-4C0C-94B6-3B92A252CE91}" type="pres">
      <dgm:prSet presAssocID="{B1B2F2B4-1BFD-44CD-81DF-7EF8C5340AF9}" presName="c15" presStyleLbl="node1" presStyleIdx="14" presStyleCnt="19" custLinFactY="90579" custLinFactNeighborX="6196" custLinFactNeighborY="100000"/>
      <dgm:spPr/>
    </dgm:pt>
    <dgm:pt modelId="{F983158C-7185-403B-BBB5-1FE16FD69753}" type="pres">
      <dgm:prSet presAssocID="{B1B2F2B4-1BFD-44CD-81DF-7EF8C5340AF9}" presName="c16" presStyleLbl="node1" presStyleIdx="15" presStyleCnt="19" custLinFactX="7093" custLinFactNeighborX="100000" custLinFactNeighborY="95111"/>
      <dgm:spPr/>
    </dgm:pt>
    <dgm:pt modelId="{21C97903-7880-4D01-AE87-9DCCEB548781}" type="pres">
      <dgm:prSet presAssocID="{B1B2F2B4-1BFD-44CD-81DF-7EF8C5340AF9}" presName="c17" presStyleLbl="node1" presStyleIdx="16" presStyleCnt="19" custLinFactNeighborX="55372" custLinFactNeighborY="68151"/>
      <dgm:spPr/>
    </dgm:pt>
    <dgm:pt modelId="{D6C8B670-4D19-468B-831C-9A3FB39F8FA9}" type="pres">
      <dgm:prSet presAssocID="{B1B2F2B4-1BFD-44CD-81DF-7EF8C5340AF9}" presName="c18" presStyleLbl="node1" presStyleIdx="17" presStyleCnt="19" custLinFactNeighborX="-18587" custLinFactNeighborY="-37173"/>
      <dgm:spPr/>
    </dgm:pt>
    <dgm:pt modelId="{FEF5DA1B-2CE3-4F31-889F-E5103AECF042}" type="pres">
      <dgm:prSet presAssocID="{B0C0B543-CA37-4D6D-AE54-A91E520D22FA}" presName="chevronComposite1" presStyleCnt="0"/>
      <dgm:spPr/>
    </dgm:pt>
    <dgm:pt modelId="{8A8890B8-070B-4F4B-8167-7751C220AB0E}" type="pres">
      <dgm:prSet presAssocID="{B0C0B543-CA37-4D6D-AE54-A91E520D22FA}" presName="chevron1" presStyleLbl="sibTrans2D1" presStyleIdx="0" presStyleCnt="2" custScaleX="73032" custLinFactNeighborX="-16602" custLinFactNeighborY="43966"/>
      <dgm:spPr/>
    </dgm:pt>
    <dgm:pt modelId="{1E7E4164-573D-4AD7-91AA-9D77837AC598}" type="pres">
      <dgm:prSet presAssocID="{B0C0B543-CA37-4D6D-AE54-A91E520D22FA}" presName="spChevron1" presStyleCnt="0"/>
      <dgm:spPr/>
    </dgm:pt>
    <dgm:pt modelId="{3B287754-2E8F-42F1-8EC1-F62EA2FF53DC}" type="pres">
      <dgm:prSet presAssocID="{EC0264A9-E164-49DD-BD07-F49C549236B9}" presName="middle" presStyleCnt="0"/>
      <dgm:spPr/>
    </dgm:pt>
    <dgm:pt modelId="{61DDBDB1-7FA8-49FB-9EF2-107FFBDEED40}" type="pres">
      <dgm:prSet presAssocID="{EC0264A9-E164-49DD-BD07-F49C549236B9}" presName="parTxMid" presStyleLbl="revTx" presStyleIdx="1" presStyleCnt="2" custScaleX="66699" custScaleY="87457" custLinFactNeighborX="-4525" custLinFactNeighborY="43816"/>
      <dgm:spPr/>
    </dgm:pt>
    <dgm:pt modelId="{4EDDCFCE-0C87-405F-8E98-D9EB882D59C0}" type="pres">
      <dgm:prSet presAssocID="{EC0264A9-E164-49DD-BD07-F49C549236B9}" presName="spMid" presStyleCnt="0"/>
      <dgm:spPr/>
    </dgm:pt>
    <dgm:pt modelId="{F8A2D1F1-E0AB-4BAE-B79B-ED973852E31C}" type="pres">
      <dgm:prSet presAssocID="{5DA13448-23BE-4E3C-B532-52645E1498F4}" presName="chevronComposite1" presStyleCnt="0"/>
      <dgm:spPr/>
    </dgm:pt>
    <dgm:pt modelId="{3C787529-F770-4409-A711-CB27BF3CE17F}" type="pres">
      <dgm:prSet presAssocID="{5DA13448-23BE-4E3C-B532-52645E1498F4}" presName="chevron1" presStyleLbl="sibTrans2D1" presStyleIdx="1" presStyleCnt="2" custScaleX="28777" custScaleY="32627" custLinFactNeighborX="-26543" custLinFactNeighborY="54247"/>
      <dgm:spPr/>
    </dgm:pt>
    <dgm:pt modelId="{09E32114-60A4-42AC-B5B5-5A71F16777FF}" type="pres">
      <dgm:prSet presAssocID="{5DA13448-23BE-4E3C-B532-52645E1498F4}" presName="spChevron1" presStyleCnt="0"/>
      <dgm:spPr/>
    </dgm:pt>
    <dgm:pt modelId="{FCDBB3BB-479C-4662-B44B-4A9D7D04403E}" type="pres">
      <dgm:prSet presAssocID="{CF0D7446-EE16-475D-BC6C-FA9E6DE9DDE4}" presName="last" presStyleCnt="0"/>
      <dgm:spPr/>
    </dgm:pt>
    <dgm:pt modelId="{76DF98BD-2700-4680-BEB6-8B43C6A9B4DF}" type="pres">
      <dgm:prSet presAssocID="{CF0D7446-EE16-475D-BC6C-FA9E6DE9DDE4}" presName="circleTx" presStyleLbl="node1" presStyleIdx="18" presStyleCnt="19" custScaleX="239932" custScaleY="217989"/>
      <dgm:spPr/>
    </dgm:pt>
    <dgm:pt modelId="{F8EC2506-0A9D-4BA6-9B3A-52915556E2AA}" type="pres">
      <dgm:prSet presAssocID="{CF0D7446-EE16-475D-BC6C-FA9E6DE9DDE4}" presName="spN" presStyleCnt="0"/>
      <dgm:spPr/>
    </dgm:pt>
  </dgm:ptLst>
  <dgm:cxnLst>
    <dgm:cxn modelId="{15973001-0613-4059-AAAA-400D8951ADEF}" srcId="{C49D3C12-CF77-43CF-A8FC-3D26ACE6F024}" destId="{B1B2F2B4-1BFD-44CD-81DF-7EF8C5340AF9}" srcOrd="0" destOrd="0" parTransId="{8AEFFD07-1F96-4E38-B169-067222E61BE2}" sibTransId="{B0C0B543-CA37-4D6D-AE54-A91E520D22FA}"/>
    <dgm:cxn modelId="{160A8626-1010-44D4-8D9B-2339BC8016DF}" type="presOf" srcId="{CF0D7446-EE16-475D-BC6C-FA9E6DE9DDE4}" destId="{76DF98BD-2700-4680-BEB6-8B43C6A9B4DF}" srcOrd="0" destOrd="0" presId="urn:microsoft.com/office/officeart/2009/3/layout/RandomtoResultProcess"/>
    <dgm:cxn modelId="{8C08BD65-78AC-43A5-8DA7-339606B891A0}" type="presOf" srcId="{B1B2F2B4-1BFD-44CD-81DF-7EF8C5340AF9}" destId="{AF45085B-9BD2-4D0A-B6B6-2F54EB4C13E8}" srcOrd="0" destOrd="0" presId="urn:microsoft.com/office/officeart/2009/3/layout/RandomtoResultProcess"/>
    <dgm:cxn modelId="{94731169-74FF-44F2-B2D4-FC3BE3771DDB}" srcId="{C49D3C12-CF77-43CF-A8FC-3D26ACE6F024}" destId="{EC0264A9-E164-49DD-BD07-F49C549236B9}" srcOrd="1" destOrd="0" parTransId="{9F7443D2-94E8-4A5E-8DE6-3157D9597422}" sibTransId="{5DA13448-23BE-4E3C-B532-52645E1498F4}"/>
    <dgm:cxn modelId="{3C1BB457-715A-4D46-AC51-7669A9C9D391}" srcId="{C49D3C12-CF77-43CF-A8FC-3D26ACE6F024}" destId="{CF0D7446-EE16-475D-BC6C-FA9E6DE9DDE4}" srcOrd="2" destOrd="0" parTransId="{5A99C25D-EB66-480F-8CE3-70B8838E7D27}" sibTransId="{DDC3A39F-9877-446A-9C1F-34D5D8851695}"/>
    <dgm:cxn modelId="{E03FD29B-9D27-4401-9006-7C88AFCD02B5}" type="presOf" srcId="{EC0264A9-E164-49DD-BD07-F49C549236B9}" destId="{61DDBDB1-7FA8-49FB-9EF2-107FFBDEED40}" srcOrd="0" destOrd="0" presId="urn:microsoft.com/office/officeart/2009/3/layout/RandomtoResultProcess"/>
    <dgm:cxn modelId="{E028E2EC-A093-41EB-8BE3-D51F19D7C870}" type="presOf" srcId="{C49D3C12-CF77-43CF-A8FC-3D26ACE6F024}" destId="{6F732387-A841-4E14-AE22-0223E8209B0C}" srcOrd="0" destOrd="0" presId="urn:microsoft.com/office/officeart/2009/3/layout/RandomtoResultProcess"/>
    <dgm:cxn modelId="{B0FA8F9D-9ABC-447E-A6BF-DCC30E89DA0B}" type="presParOf" srcId="{6F732387-A841-4E14-AE22-0223E8209B0C}" destId="{B9752BED-8EDC-4A4B-8235-3C77379CBD6F}" srcOrd="0" destOrd="0" presId="urn:microsoft.com/office/officeart/2009/3/layout/RandomtoResultProcess"/>
    <dgm:cxn modelId="{42A7BDE4-C445-4293-AE8D-891B1959C079}" type="presParOf" srcId="{B9752BED-8EDC-4A4B-8235-3C77379CBD6F}" destId="{AF45085B-9BD2-4D0A-B6B6-2F54EB4C13E8}" srcOrd="0" destOrd="0" presId="urn:microsoft.com/office/officeart/2009/3/layout/RandomtoResultProcess"/>
    <dgm:cxn modelId="{13C365DA-D53E-4CCE-8C3D-1FC15E3CC44F}" type="presParOf" srcId="{B9752BED-8EDC-4A4B-8235-3C77379CBD6F}" destId="{EFBB93DF-1476-4C70-9587-0D9DDFC0C37A}" srcOrd="1" destOrd="0" presId="urn:microsoft.com/office/officeart/2009/3/layout/RandomtoResultProcess"/>
    <dgm:cxn modelId="{11E6D88C-806F-417A-A349-DEB0932DB055}" type="presParOf" srcId="{B9752BED-8EDC-4A4B-8235-3C77379CBD6F}" destId="{A04366E7-9958-461F-9FFA-039752CFEF7D}" srcOrd="2" destOrd="0" presId="urn:microsoft.com/office/officeart/2009/3/layout/RandomtoResultProcess"/>
    <dgm:cxn modelId="{9D4E1453-E453-45A5-A0CD-9AC8DB3DF634}" type="presParOf" srcId="{B9752BED-8EDC-4A4B-8235-3C77379CBD6F}" destId="{64BE3AA9-397B-4D36-8CD7-E03AC3D54B66}" srcOrd="3" destOrd="0" presId="urn:microsoft.com/office/officeart/2009/3/layout/RandomtoResultProcess"/>
    <dgm:cxn modelId="{3A17C2F2-A2EF-4693-8CA5-920AFCE0BE3E}" type="presParOf" srcId="{B9752BED-8EDC-4A4B-8235-3C77379CBD6F}" destId="{63C57BA3-5DE3-4DC9-8BF2-AF0EC9AE3102}" srcOrd="4" destOrd="0" presId="urn:microsoft.com/office/officeart/2009/3/layout/RandomtoResultProcess"/>
    <dgm:cxn modelId="{659C095E-9CAF-4B3F-81B1-81B800D73A17}" type="presParOf" srcId="{B9752BED-8EDC-4A4B-8235-3C77379CBD6F}" destId="{E50F104E-FD1B-444E-AEE3-04902781FF5D}" srcOrd="5" destOrd="0" presId="urn:microsoft.com/office/officeart/2009/3/layout/RandomtoResultProcess"/>
    <dgm:cxn modelId="{2426BBE7-74E9-4016-BDB6-370F72097D09}" type="presParOf" srcId="{B9752BED-8EDC-4A4B-8235-3C77379CBD6F}" destId="{0EE9D04B-9684-42D1-9245-F8BC81311FD8}" srcOrd="6" destOrd="0" presId="urn:microsoft.com/office/officeart/2009/3/layout/RandomtoResultProcess"/>
    <dgm:cxn modelId="{0B1CB42F-99B9-4473-AE2C-5D2CA39D7EB7}" type="presParOf" srcId="{B9752BED-8EDC-4A4B-8235-3C77379CBD6F}" destId="{23A7E1EF-BF48-4AA9-92E8-76BE615753B8}" srcOrd="7" destOrd="0" presId="urn:microsoft.com/office/officeart/2009/3/layout/RandomtoResultProcess"/>
    <dgm:cxn modelId="{98020A0A-E6D0-4B92-A074-C7D19E282A02}" type="presParOf" srcId="{B9752BED-8EDC-4A4B-8235-3C77379CBD6F}" destId="{67A0C26F-83EB-4807-AC27-66CC423A86FE}" srcOrd="8" destOrd="0" presId="urn:microsoft.com/office/officeart/2009/3/layout/RandomtoResultProcess"/>
    <dgm:cxn modelId="{F9D3D7FC-9529-4B34-BA5F-DDCE7FE14E7B}" type="presParOf" srcId="{B9752BED-8EDC-4A4B-8235-3C77379CBD6F}" destId="{1D262BB7-0461-4150-9400-58A824DF01C8}" srcOrd="9" destOrd="0" presId="urn:microsoft.com/office/officeart/2009/3/layout/RandomtoResultProcess"/>
    <dgm:cxn modelId="{2541F3B6-8A0F-479D-B22C-A8FC127713EE}" type="presParOf" srcId="{B9752BED-8EDC-4A4B-8235-3C77379CBD6F}" destId="{312EC09A-F33E-44B2-ADC6-8883E8D8363F}" srcOrd="10" destOrd="0" presId="urn:microsoft.com/office/officeart/2009/3/layout/RandomtoResultProcess"/>
    <dgm:cxn modelId="{F1D5C493-954E-4412-9B7D-AAAD793DD496}" type="presParOf" srcId="{B9752BED-8EDC-4A4B-8235-3C77379CBD6F}" destId="{951C57AB-0BCC-4CC8-BA0E-C7B2EB453A6C}" srcOrd="11" destOrd="0" presId="urn:microsoft.com/office/officeart/2009/3/layout/RandomtoResultProcess"/>
    <dgm:cxn modelId="{5D435806-AEFE-4DE0-A68D-6B7ED9B04F4F}" type="presParOf" srcId="{B9752BED-8EDC-4A4B-8235-3C77379CBD6F}" destId="{87E99DCC-7A83-4926-8859-AC1B1ACEB8B2}" srcOrd="12" destOrd="0" presId="urn:microsoft.com/office/officeart/2009/3/layout/RandomtoResultProcess"/>
    <dgm:cxn modelId="{A2DB3EFE-72BB-49E9-9730-10C011F646D1}" type="presParOf" srcId="{B9752BED-8EDC-4A4B-8235-3C77379CBD6F}" destId="{5A236558-A421-4831-B82B-029741C10B01}" srcOrd="13" destOrd="0" presId="urn:microsoft.com/office/officeart/2009/3/layout/RandomtoResultProcess"/>
    <dgm:cxn modelId="{14CC9F16-84CD-40AF-9CCE-0E48038F85BB}" type="presParOf" srcId="{B9752BED-8EDC-4A4B-8235-3C77379CBD6F}" destId="{699A249C-3DCB-470A-8E60-0A26730D94C3}" srcOrd="14" destOrd="0" presId="urn:microsoft.com/office/officeart/2009/3/layout/RandomtoResultProcess"/>
    <dgm:cxn modelId="{AA0A0E36-3FE1-4CE2-A4B6-B9A31DF0AB9B}" type="presParOf" srcId="{B9752BED-8EDC-4A4B-8235-3C77379CBD6F}" destId="{850B0702-B7E2-4C0C-94B6-3B92A252CE91}" srcOrd="15" destOrd="0" presId="urn:microsoft.com/office/officeart/2009/3/layout/RandomtoResultProcess"/>
    <dgm:cxn modelId="{F6249B15-5633-45B7-90EB-F3D29B94C67C}" type="presParOf" srcId="{B9752BED-8EDC-4A4B-8235-3C77379CBD6F}" destId="{F983158C-7185-403B-BBB5-1FE16FD69753}" srcOrd="16" destOrd="0" presId="urn:microsoft.com/office/officeart/2009/3/layout/RandomtoResultProcess"/>
    <dgm:cxn modelId="{F0DF781F-27BE-4030-ACBF-7C17920B884B}" type="presParOf" srcId="{B9752BED-8EDC-4A4B-8235-3C77379CBD6F}" destId="{21C97903-7880-4D01-AE87-9DCCEB548781}" srcOrd="17" destOrd="0" presId="urn:microsoft.com/office/officeart/2009/3/layout/RandomtoResultProcess"/>
    <dgm:cxn modelId="{DC65A713-337C-4D20-9787-0C3A2713BA5A}" type="presParOf" srcId="{B9752BED-8EDC-4A4B-8235-3C77379CBD6F}" destId="{D6C8B670-4D19-468B-831C-9A3FB39F8FA9}" srcOrd="18" destOrd="0" presId="urn:microsoft.com/office/officeart/2009/3/layout/RandomtoResultProcess"/>
    <dgm:cxn modelId="{5C6F0B7A-307D-4D4E-8916-349DC6A61E44}" type="presParOf" srcId="{6F732387-A841-4E14-AE22-0223E8209B0C}" destId="{FEF5DA1B-2CE3-4F31-889F-E5103AECF042}" srcOrd="1" destOrd="0" presId="urn:microsoft.com/office/officeart/2009/3/layout/RandomtoResultProcess"/>
    <dgm:cxn modelId="{2644B606-AC99-4662-BFBD-F91DF46B5ACE}" type="presParOf" srcId="{FEF5DA1B-2CE3-4F31-889F-E5103AECF042}" destId="{8A8890B8-070B-4F4B-8167-7751C220AB0E}" srcOrd="0" destOrd="0" presId="urn:microsoft.com/office/officeart/2009/3/layout/RandomtoResultProcess"/>
    <dgm:cxn modelId="{3F27925A-3302-4EC3-9FD1-FB7EB3EF4044}" type="presParOf" srcId="{FEF5DA1B-2CE3-4F31-889F-E5103AECF042}" destId="{1E7E4164-573D-4AD7-91AA-9D77837AC598}" srcOrd="1" destOrd="0" presId="urn:microsoft.com/office/officeart/2009/3/layout/RandomtoResultProcess"/>
    <dgm:cxn modelId="{CE5EA83F-77C4-4D8B-85B8-226DEB2D9EDB}" type="presParOf" srcId="{6F732387-A841-4E14-AE22-0223E8209B0C}" destId="{3B287754-2E8F-42F1-8EC1-F62EA2FF53DC}" srcOrd="2" destOrd="0" presId="urn:microsoft.com/office/officeart/2009/3/layout/RandomtoResultProcess"/>
    <dgm:cxn modelId="{050BB052-4227-441A-BED0-846AA765F2CD}" type="presParOf" srcId="{3B287754-2E8F-42F1-8EC1-F62EA2FF53DC}" destId="{61DDBDB1-7FA8-49FB-9EF2-107FFBDEED40}" srcOrd="0" destOrd="0" presId="urn:microsoft.com/office/officeart/2009/3/layout/RandomtoResultProcess"/>
    <dgm:cxn modelId="{D8BD1DD7-D6E6-45A1-B857-029CF6833DDF}" type="presParOf" srcId="{3B287754-2E8F-42F1-8EC1-F62EA2FF53DC}" destId="{4EDDCFCE-0C87-405F-8E98-D9EB882D59C0}" srcOrd="1" destOrd="0" presId="urn:microsoft.com/office/officeart/2009/3/layout/RandomtoResultProcess"/>
    <dgm:cxn modelId="{63776D75-1252-4ECF-8357-ED3254F5388D}" type="presParOf" srcId="{6F732387-A841-4E14-AE22-0223E8209B0C}" destId="{F8A2D1F1-E0AB-4BAE-B79B-ED973852E31C}" srcOrd="3" destOrd="0" presId="urn:microsoft.com/office/officeart/2009/3/layout/RandomtoResultProcess"/>
    <dgm:cxn modelId="{9D1B63F0-2E0E-475D-99DE-F9F0DD307B03}" type="presParOf" srcId="{F8A2D1F1-E0AB-4BAE-B79B-ED973852E31C}" destId="{3C787529-F770-4409-A711-CB27BF3CE17F}" srcOrd="0" destOrd="0" presId="urn:microsoft.com/office/officeart/2009/3/layout/RandomtoResultProcess"/>
    <dgm:cxn modelId="{AA5C325D-633B-4FC0-8984-68EECAECC8D4}" type="presParOf" srcId="{F8A2D1F1-E0AB-4BAE-B79B-ED973852E31C}" destId="{09E32114-60A4-42AC-B5B5-5A71F16777FF}" srcOrd="1" destOrd="0" presId="urn:microsoft.com/office/officeart/2009/3/layout/RandomtoResultProcess"/>
    <dgm:cxn modelId="{5E667D8E-59C9-45F7-A04A-F0B3088D0596}" type="presParOf" srcId="{6F732387-A841-4E14-AE22-0223E8209B0C}" destId="{FCDBB3BB-479C-4662-B44B-4A9D7D04403E}" srcOrd="4" destOrd="0" presId="urn:microsoft.com/office/officeart/2009/3/layout/RandomtoResultProcess"/>
    <dgm:cxn modelId="{1726449A-D370-42A5-9B84-0A8828193F8B}" type="presParOf" srcId="{FCDBB3BB-479C-4662-B44B-4A9D7D04403E}" destId="{76DF98BD-2700-4680-BEB6-8B43C6A9B4DF}" srcOrd="0" destOrd="0" presId="urn:microsoft.com/office/officeart/2009/3/layout/RandomtoResultProcess"/>
    <dgm:cxn modelId="{D9D81F52-F8B1-4F0A-84A0-308089556C55}" type="presParOf" srcId="{FCDBB3BB-479C-4662-B44B-4A9D7D04403E}" destId="{F8EC2506-0A9D-4BA6-9B3A-52915556E2AA}" srcOrd="1" destOrd="0" presId="urn:microsoft.com/office/officeart/2009/3/layout/RandomtoResult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73002F5-9FC8-472A-919B-F836A022FDF0}" type="doc">
      <dgm:prSet loTypeId="urn:microsoft.com/office/officeart/2009/3/layout/RandomtoResultProcess" loCatId="process" qsTypeId="urn:microsoft.com/office/officeart/2005/8/quickstyle/3d1" qsCatId="3D" csTypeId="urn:microsoft.com/office/officeart/2005/8/colors/colorful2" csCatId="colorful" phldr="1"/>
      <dgm:spPr/>
    </dgm:pt>
    <dgm:pt modelId="{E5477A3D-A714-480E-980D-5D15E8A4DA30}">
      <dgm:prSet phldrT="[Tekst]" custT="1"/>
      <dgm:spPr/>
      <dgm:t>
        <a:bodyPr/>
        <a:lstStyle/>
        <a:p>
          <a:r>
            <a:rPr lang="pl-PL" sz="800" b="1"/>
            <a:t>Działanie 1.1</a:t>
          </a:r>
          <a:r>
            <a:rPr lang="pl-PL" sz="800"/>
            <a:t> </a:t>
          </a:r>
        </a:p>
        <a:p>
          <a:r>
            <a:rPr lang="pl-PL" sz="800" i="1"/>
            <a:t>Wsparcie</a:t>
          </a:r>
          <a:r>
            <a:rPr lang="pl-PL" sz="800"/>
            <a:t> </a:t>
          </a:r>
          <a:r>
            <a:rPr lang="pl-PL" sz="800" i="1"/>
            <a:t>osób młodych na regionalnym rynku pracy-projekty pozakonkursowe</a:t>
          </a:r>
          <a:r>
            <a:rPr lang="pl-PL" sz="800"/>
            <a:t>, </a:t>
          </a:r>
        </a:p>
        <a:p>
          <a:r>
            <a:rPr lang="pl-PL" sz="800" b="1"/>
            <a:t>Poddziałanie 1.1.1</a:t>
          </a:r>
        </a:p>
        <a:p>
          <a:r>
            <a:rPr lang="pl-PL" sz="800" i="1"/>
            <a:t>Wsparcie udzielane z EFS</a:t>
          </a:r>
          <a:endParaRPr lang="pl-PL" sz="800"/>
        </a:p>
        <a:p>
          <a:r>
            <a:rPr lang="pl-PL" sz="800" b="1" i="1"/>
            <a:t>Działanie 1.2</a:t>
          </a:r>
          <a:endParaRPr lang="pl-PL" sz="800"/>
        </a:p>
        <a:p>
          <a:r>
            <a:rPr lang="pl-PL" sz="800" i="1"/>
            <a:t>Wsparcie osób młodych </a:t>
          </a:r>
          <a:endParaRPr lang="pl-PL" sz="800"/>
        </a:p>
        <a:p>
          <a:r>
            <a:rPr lang="pl-PL" sz="800" i="1"/>
            <a:t>na regionalnym rynku pracy</a:t>
          </a:r>
          <a:endParaRPr lang="pl-PL" sz="800"/>
        </a:p>
        <a:p>
          <a:r>
            <a:rPr lang="pl-PL" sz="800" b="1"/>
            <a:t>Poddziałanie 1.2.1</a:t>
          </a:r>
          <a:r>
            <a:rPr lang="pl-PL" sz="800"/>
            <a:t> </a:t>
          </a:r>
          <a:r>
            <a:rPr lang="pl-PL" sz="800" i="1"/>
            <a:t>Wsparcie udzielane z EFS</a:t>
          </a:r>
          <a:endParaRPr lang="pl-PL" sz="800"/>
        </a:p>
      </dgm:t>
      <dgm:extLst>
        <a:ext uri="{E40237B7-FDA0-4F09-8148-C483321AD2D9}">
          <dgm14:cNvPr xmlns:dgm14="http://schemas.microsoft.com/office/drawing/2010/diagram" id="0" name="" descr="Program Operacyjny Wiedza Edukacja Rozwój (PO WER) 2014-2020&#10;Działanie 1.1 &#10;Wsparcie osób młodych na regionalnym rynku pracy-projekty pozakonkursowe, &#10;Poddziałanie 1.1.1&#10;Wsparcie udzielane z EFS&#10;Działanie 1.2&#10;Wsparcie osób młodych &#10;na regionalnym rynku pracy&#10;Poddziałanie 1.2.1 Wsparcie udzielane z EFS&#10;W 2023 r. trwało wygaszanie i rozliczanie wsparcia udzielonego w projektach ukierunkowanych na zwiększenie możliwości zatrudnienia lub polepszenia sytuacji na rynku pracy osób do 29 r. ż. Wsparcie otrzymało 61 377 osób bezrobotnych i 5 605 osób biernych zawodowo, w tym w szczególności osoby, które nie uczestniczyły &#10;w kształceniu i szkoleniu (tzw. młodzież NEET) oraz 16 813 osób pracujących bezrobotnych (osiągnięto kolejno 135%, 160% i 145% wartości docelowych wskaźników produktu) . W projektach udzielono łącznie 10 512 bezzwrotnych dotacji na założenie działalności gospodarczej. Do 4 tygodni od zakończenia udziału w projektach PO WER pracę podjęło łącznie 45 998 osób, a 18 511 osób zdobyło kwalifikacje lub nabyło kompetencje (osiągnięto 74% wartości docelowej wskaźnika rezultatu).&#10;"/>
        </a:ext>
      </dgm:extLst>
    </dgm:pt>
    <dgm:pt modelId="{3D5C2F5D-E12E-475C-A3EC-899E01AEFD94}" type="parTrans" cxnId="{31C1730F-36C4-4BCD-A3D3-2700BD228356}">
      <dgm:prSet/>
      <dgm:spPr/>
      <dgm:t>
        <a:bodyPr/>
        <a:lstStyle/>
        <a:p>
          <a:endParaRPr lang="pl-PL"/>
        </a:p>
      </dgm:t>
    </dgm:pt>
    <dgm:pt modelId="{D45C31CD-D56B-43A7-A0ED-354A371CA1C7}" type="sibTrans" cxnId="{31C1730F-36C4-4BCD-A3D3-2700BD228356}">
      <dgm:prSet/>
      <dgm:spPr/>
      <dgm:t>
        <a:bodyPr/>
        <a:lstStyle/>
        <a:p>
          <a:endParaRPr lang="pl-PL"/>
        </a:p>
      </dgm:t>
    </dgm:pt>
    <dgm:pt modelId="{05CD64A2-0BF7-4CA4-A90A-F4C1B4E52765}">
      <dgm:prSet custT="1"/>
      <dgm:spPr/>
      <dgm:t>
        <a:bodyPr/>
        <a:lstStyle/>
        <a:p>
          <a:r>
            <a:rPr lang="pl-PL" sz="800" b="1"/>
            <a:t>Program Operacyjny Wiedza Edukacja Rozwój (PO WER) 2014-2020</a:t>
          </a:r>
          <a:endParaRPr lang="pl-PL" sz="800"/>
        </a:p>
      </dgm:t>
      <dgm:extLst>
        <a:ext uri="{E40237B7-FDA0-4F09-8148-C483321AD2D9}">
          <dgm14:cNvPr xmlns:dgm14="http://schemas.microsoft.com/office/drawing/2010/diagram" id="0" name="" descr="Program Operacyjny Wiedza Edukacja Rozwój (PO WER) 2014-2020&#10;Działanie 1.1 &#10;Wsparcie osób młodych na regionalnym rynku pracy-projekty pozakonkursowe, &#10;Poddziałanie 1.1.1&#10;Wsparcie udzielane z EFS&#10;Działanie 1.2&#10;Wsparcie osób młodych &#10;na regionalnym rynku pracy&#10;Poddziałanie 1.2.1 Wsparcie udzielane z EFS&#10;W 2023 r. trwało wygaszanie i rozliczanie wsparcia udzielonego w projektach ukierunkowanych na zwiększenie możliwości zatrudnienia lub polepszenia sytuacji na rynku pracy osób do 29 r. ż. Wsparcie otrzymało 61 377 osób bezrobotnych i 5 605 osób biernych zawodowo, w tym w szczególności osoby, które nie uczestniczyły &#10;w kształceniu i szkoleniu (tzw. młodzież NEET) oraz 16 813 osób pracujących bezrobotnych (osiągnięto kolejno 135%, 160% i 145% wartości docelowych wskaźników produktu) . W projektach udzielono łącznie 10 512 bezzwrotnych dotacji na założenie działalności gospodarczej. Do 4 tygodni od zakończenia udziału w projektach PO WER pracę podjęło łącznie 45 998 osób, a 18 511 osób zdobyło kwalifikacje lub nabyło kompetencje (osiągnięto 74% wartości docelowej wskaźnika rezultatu).&#10;"/>
        </a:ext>
      </dgm:extLst>
    </dgm:pt>
    <dgm:pt modelId="{050AF1E3-C2DE-4BE1-B0D1-0181D67FAEB8}" type="parTrans" cxnId="{36C6FD53-A918-419D-B699-9B4930E2EB55}">
      <dgm:prSet/>
      <dgm:spPr/>
      <dgm:t>
        <a:bodyPr/>
        <a:lstStyle/>
        <a:p>
          <a:endParaRPr lang="pl-PL"/>
        </a:p>
      </dgm:t>
    </dgm:pt>
    <dgm:pt modelId="{64622342-AFD4-41F2-BF07-4D634E30EACF}" type="sibTrans" cxnId="{36C6FD53-A918-419D-B699-9B4930E2EB55}">
      <dgm:prSet/>
      <dgm:spPr/>
      <dgm:t>
        <a:bodyPr/>
        <a:lstStyle/>
        <a:p>
          <a:endParaRPr lang="pl-PL"/>
        </a:p>
      </dgm:t>
    </dgm:pt>
    <dgm:pt modelId="{B8532C6A-6591-4933-8D4F-DC92ED4DE44B}">
      <dgm:prSet custT="1"/>
      <dgm:spPr/>
      <dgm:t>
        <a:bodyPr/>
        <a:lstStyle/>
        <a:p>
          <a:r>
            <a:rPr lang="pl-PL" sz="600"/>
            <a:t>.</a:t>
          </a:r>
        </a:p>
      </dgm:t>
    </dgm:pt>
    <dgm:pt modelId="{009D9900-DE46-427B-9B5D-B936AD5F0E0F}" type="parTrans" cxnId="{1C768D11-6AFA-424C-A910-F1B831564C5C}">
      <dgm:prSet/>
      <dgm:spPr/>
      <dgm:t>
        <a:bodyPr/>
        <a:lstStyle/>
        <a:p>
          <a:endParaRPr lang="pl-PL"/>
        </a:p>
      </dgm:t>
    </dgm:pt>
    <dgm:pt modelId="{DB581942-A06B-4849-B2C3-1933C60A5E6F}" type="sibTrans" cxnId="{1C768D11-6AFA-424C-A910-F1B831564C5C}">
      <dgm:prSet/>
      <dgm:spPr/>
      <dgm:t>
        <a:bodyPr/>
        <a:lstStyle/>
        <a:p>
          <a:endParaRPr lang="pl-PL"/>
        </a:p>
      </dgm:t>
    </dgm:pt>
    <dgm:pt modelId="{80C43B0F-63CC-43A8-860A-E46578DE2D85}">
      <dgm:prSet custT="1"/>
      <dgm:spPr/>
      <dgm:t>
        <a:bodyPr/>
        <a:lstStyle/>
        <a:p>
          <a:r>
            <a:rPr lang="pl-PL" sz="800">
              <a:solidFill>
                <a:sysClr val="windowText" lastClr="000000"/>
              </a:solidFill>
            </a:rPr>
            <a:t>W 2023 r. trwało wygaszanie i rozliczanie wsparcia udzielonego w projektach ukierunkowanych na zwiększenie możliwości zatrudnienia lub polepszenia sytuacji na rynku pracy osób do 29 r. ż. Wsparcie otrzymało </a:t>
          </a:r>
          <a:r>
            <a:rPr lang="pl-PL" sz="800" b="1">
              <a:solidFill>
                <a:sysClr val="windowText" lastClr="000000"/>
              </a:solidFill>
            </a:rPr>
            <a:t>61 377 </a:t>
          </a:r>
          <a:r>
            <a:rPr lang="pl-PL" sz="800">
              <a:solidFill>
                <a:sysClr val="windowText" lastClr="000000"/>
              </a:solidFill>
            </a:rPr>
            <a:t>osób bezrobotnych i </a:t>
          </a:r>
          <a:r>
            <a:rPr lang="pl-PL" sz="800" b="1">
              <a:solidFill>
                <a:sysClr val="windowText" lastClr="000000"/>
              </a:solidFill>
            </a:rPr>
            <a:t>5 605 </a:t>
          </a:r>
          <a:r>
            <a:rPr lang="pl-PL" sz="800">
              <a:solidFill>
                <a:sysClr val="windowText" lastClr="000000"/>
              </a:solidFill>
            </a:rPr>
            <a:t>osób biernych zawodowo, w tym w szczególności osoby, które nie uczestniczyły </a:t>
          </a:r>
          <a:br>
            <a:rPr lang="pl-PL" sz="800">
              <a:solidFill>
                <a:sysClr val="windowText" lastClr="000000"/>
              </a:solidFill>
            </a:rPr>
          </a:br>
          <a:r>
            <a:rPr lang="pl-PL" sz="800">
              <a:solidFill>
                <a:sysClr val="windowText" lastClr="000000"/>
              </a:solidFill>
            </a:rPr>
            <a:t>w kształceniu i szkoleniu (tzw. młodzież NEET) oraz </a:t>
          </a:r>
          <a:r>
            <a:rPr lang="pl-PL" sz="800" b="1">
              <a:solidFill>
                <a:sysClr val="windowText" lastClr="000000"/>
              </a:solidFill>
            </a:rPr>
            <a:t>16 813</a:t>
          </a:r>
          <a:r>
            <a:rPr lang="pl-PL" sz="800">
              <a:solidFill>
                <a:sysClr val="windowText" lastClr="000000"/>
              </a:solidFill>
            </a:rPr>
            <a:t> osób pracujących bezrobotnych </a:t>
          </a:r>
          <a:r>
            <a:rPr lang="pl-PL" sz="800" b="0" cap="none" spc="0">
              <a:ln w="0"/>
              <a:solidFill>
                <a:sysClr val="windowText" lastClr="000000"/>
              </a:solidFill>
              <a:effectLst/>
            </a:rPr>
            <a:t>(osiągnięto kolejno </a:t>
          </a:r>
          <a:r>
            <a:rPr lang="pl-PL" sz="800" b="1" cap="none" spc="0">
              <a:ln w="0"/>
              <a:solidFill>
                <a:sysClr val="windowText" lastClr="000000"/>
              </a:solidFill>
              <a:effectLst/>
            </a:rPr>
            <a:t>135%</a:t>
          </a:r>
          <a:r>
            <a:rPr lang="pl-PL" sz="800" b="0" cap="none" spc="0">
              <a:ln w="0"/>
              <a:solidFill>
                <a:sysClr val="windowText" lastClr="000000"/>
              </a:solidFill>
              <a:effectLst/>
            </a:rPr>
            <a:t>, </a:t>
          </a:r>
          <a:r>
            <a:rPr lang="pl-PL" sz="800" b="1" cap="none" spc="0">
              <a:ln w="0"/>
              <a:solidFill>
                <a:sysClr val="windowText" lastClr="000000"/>
              </a:solidFill>
              <a:effectLst/>
            </a:rPr>
            <a:t>160%</a:t>
          </a:r>
          <a:r>
            <a:rPr lang="pl-PL" sz="800" b="0" cap="none" spc="0">
              <a:ln w="0"/>
              <a:solidFill>
                <a:sysClr val="windowText" lastClr="000000"/>
              </a:solidFill>
              <a:effectLst/>
            </a:rPr>
            <a:t> i </a:t>
          </a:r>
          <a:r>
            <a:rPr lang="pl-PL" sz="800" b="1" cap="none" spc="0">
              <a:ln w="0"/>
              <a:solidFill>
                <a:sysClr val="windowText" lastClr="000000"/>
              </a:solidFill>
              <a:effectLst/>
            </a:rPr>
            <a:t>145%</a:t>
          </a:r>
          <a:r>
            <a:rPr lang="pl-PL" sz="800" b="0" cap="none" spc="0">
              <a:ln w="0"/>
              <a:solidFill>
                <a:sysClr val="windowText" lastClr="000000"/>
              </a:solidFill>
              <a:effectLst/>
            </a:rPr>
            <a:t> wartości docelowych wskaźników produktu) </a:t>
          </a:r>
          <a:r>
            <a:rPr lang="pl-PL" sz="800">
              <a:solidFill>
                <a:sysClr val="windowText" lastClr="000000"/>
              </a:solidFill>
            </a:rPr>
            <a:t>. W projektach udzielono łącznie </a:t>
          </a:r>
          <a:r>
            <a:rPr lang="pl-PL" sz="800" b="1">
              <a:solidFill>
                <a:sysClr val="windowText" lastClr="000000"/>
              </a:solidFill>
            </a:rPr>
            <a:t>10 512 </a:t>
          </a:r>
          <a:r>
            <a:rPr lang="pl-PL" sz="800">
              <a:solidFill>
                <a:sysClr val="windowText" lastClr="000000"/>
              </a:solidFill>
            </a:rPr>
            <a:t>bezzwrotnych dotacji na założenie działalności gospodarczej. Do 4 tygodni od zakończenia udziału w projektach PO WER pracę podjęło łącznie </a:t>
          </a:r>
          <a:r>
            <a:rPr lang="pl-PL" sz="800" b="1">
              <a:solidFill>
                <a:sysClr val="windowText" lastClr="000000"/>
              </a:solidFill>
            </a:rPr>
            <a:t>45 998 </a:t>
          </a:r>
          <a:r>
            <a:rPr lang="pl-PL" sz="800">
              <a:solidFill>
                <a:sysClr val="windowText" lastClr="000000"/>
              </a:solidFill>
            </a:rPr>
            <a:t>osób, a </a:t>
          </a:r>
          <a:r>
            <a:rPr lang="pl-PL" sz="800" b="1">
              <a:solidFill>
                <a:sysClr val="windowText" lastClr="000000"/>
              </a:solidFill>
            </a:rPr>
            <a:t>18 511 </a:t>
          </a:r>
          <a:r>
            <a:rPr lang="pl-PL" sz="800">
              <a:solidFill>
                <a:sysClr val="windowText" lastClr="000000"/>
              </a:solidFill>
            </a:rPr>
            <a:t>osób zdobyło kwalifikacje lub nabyło kompetencje </a:t>
          </a:r>
          <a:r>
            <a:rPr lang="pl-PL" sz="800" b="0" cap="none" spc="0">
              <a:ln w="0"/>
              <a:solidFill>
                <a:sysClr val="windowText" lastClr="000000"/>
              </a:solidFill>
              <a:effectLst/>
            </a:rPr>
            <a:t>(osiągnięto </a:t>
          </a:r>
          <a:r>
            <a:rPr lang="pl-PL" sz="800" b="1" cap="none" spc="0">
              <a:ln w="0"/>
              <a:solidFill>
                <a:sysClr val="windowText" lastClr="000000"/>
              </a:solidFill>
              <a:effectLst/>
            </a:rPr>
            <a:t>74%</a:t>
          </a:r>
          <a:r>
            <a:rPr lang="pl-PL" sz="800" b="0" cap="none" spc="0">
              <a:ln w="0"/>
              <a:solidFill>
                <a:sysClr val="windowText" lastClr="000000"/>
              </a:solidFill>
              <a:effectLst/>
            </a:rPr>
            <a:t> wartości docelowej wskaźnika rezultatu)</a:t>
          </a:r>
          <a:r>
            <a:rPr lang="pl-PL" sz="800">
              <a:solidFill>
                <a:sysClr val="windowText" lastClr="000000"/>
              </a:solidFill>
            </a:rPr>
            <a:t>.</a:t>
          </a:r>
        </a:p>
      </dgm:t>
      <dgm:extLst>
        <a:ext uri="{E40237B7-FDA0-4F09-8148-C483321AD2D9}">
          <dgm14:cNvPr xmlns:dgm14="http://schemas.microsoft.com/office/drawing/2010/diagram" id="0" name="" descr="Program Operacyjny Wiedza Edukacja Rozwój (PO WER) 2014-2020&#10;Działanie 1.1 &#10;Wsparcie osób młodych na regionalnym rynku pracy-projekty pozakonkursowe, &#10;Poddziałanie 1.1.1&#10;Wsparcie udzielane z EFS&#10;Działanie 1.2&#10;Wsparcie osób młodych &#10;na regionalnym rynku pracy&#10;Poddziałanie 1.2.1 Wsparcie udzielane z EFS&#10;W 2023 r. trwało wygaszanie i rozliczanie wsparcia udzielonego w projektach ukierunkowanych na zwiększenie możliwości zatrudnienia lub polepszenia sytuacji na rynku pracy osób do 29 r. ż. Wsparcie otrzymało 61 377 osób bezrobotnych i 5 605 osób biernych zawodowo, w tym w szczególności osoby, które nie uczestniczyły &#10;w kształceniu i szkoleniu (tzw. młodzież NEET) oraz 16 813 osób pracujących bezrobotnych (osiągnięto kolejno 135%, 160% i 145% wartości docelowych wskaźników produktu) . W projektach udzielono łącznie 10 512 bezzwrotnych dotacji na założenie działalności gospodarczej. Do 4 tygodni od zakończenia udziału w projektach PO WER pracę podjęło łącznie 45 998 osób, a 18 511 osób zdobyło kwalifikacje lub nabyło kompetencje (osiągnięto 74% wartości docelowej wskaźnika rezultatu).&#10;"/>
        </a:ext>
      </dgm:extLst>
    </dgm:pt>
    <dgm:pt modelId="{C14B96DD-FD82-4F1F-B97D-F2EA9EF153B9}" type="parTrans" cxnId="{0FACF01B-AB14-4F61-8692-4611319AB804}">
      <dgm:prSet/>
      <dgm:spPr/>
      <dgm:t>
        <a:bodyPr/>
        <a:lstStyle/>
        <a:p>
          <a:endParaRPr lang="pl-PL"/>
        </a:p>
      </dgm:t>
    </dgm:pt>
    <dgm:pt modelId="{23940624-40C5-4BE4-B506-98E89C695800}" type="sibTrans" cxnId="{0FACF01B-AB14-4F61-8692-4611319AB804}">
      <dgm:prSet/>
      <dgm:spPr/>
      <dgm:t>
        <a:bodyPr/>
        <a:lstStyle/>
        <a:p>
          <a:endParaRPr lang="pl-PL"/>
        </a:p>
      </dgm:t>
    </dgm:pt>
    <dgm:pt modelId="{64BD49FF-6E1B-4817-93D7-5257E0148668}" type="pres">
      <dgm:prSet presAssocID="{D73002F5-9FC8-472A-919B-F836A022FDF0}" presName="Name0" presStyleCnt="0">
        <dgm:presLayoutVars>
          <dgm:dir/>
          <dgm:animOne val="branch"/>
          <dgm:animLvl val="lvl"/>
        </dgm:presLayoutVars>
      </dgm:prSet>
      <dgm:spPr/>
    </dgm:pt>
    <dgm:pt modelId="{60E1B7E6-503C-462A-A3E8-AC398C916EFB}" type="pres">
      <dgm:prSet presAssocID="{05CD64A2-0BF7-4CA4-A90A-F4C1B4E52765}" presName="chaos" presStyleCnt="0"/>
      <dgm:spPr/>
    </dgm:pt>
    <dgm:pt modelId="{A3B0CB4B-C5FA-4C1C-8ADA-BB230AF7B3A1}" type="pres">
      <dgm:prSet presAssocID="{05CD64A2-0BF7-4CA4-A90A-F4C1B4E52765}" presName="parTx1" presStyleLbl="revTx" presStyleIdx="0" presStyleCnt="3" custScaleX="122434" custScaleY="112270" custLinFactY="75272" custLinFactNeighborX="23723" custLinFactNeighborY="100000"/>
      <dgm:spPr/>
    </dgm:pt>
    <dgm:pt modelId="{366F9968-8B08-483E-8518-EDEB2DDF4F8D}" type="pres">
      <dgm:prSet presAssocID="{05CD64A2-0BF7-4CA4-A90A-F4C1B4E52765}" presName="c1" presStyleLbl="node1" presStyleIdx="0" presStyleCnt="19" custLinFactX="5283" custLinFactY="252732" custLinFactNeighborX="100000" custLinFactNeighborY="300000"/>
      <dgm:spPr/>
    </dgm:pt>
    <dgm:pt modelId="{A6DD813E-B5EB-49EF-B8B9-68600E775D4D}" type="pres">
      <dgm:prSet presAssocID="{05CD64A2-0BF7-4CA4-A90A-F4C1B4E52765}" presName="c2" presStyleLbl="node1" presStyleIdx="1" presStyleCnt="19" custLinFactX="71083" custLinFactY="239572" custLinFactNeighborX="100000" custLinFactNeighborY="300000"/>
      <dgm:spPr/>
    </dgm:pt>
    <dgm:pt modelId="{748BE97B-4E9C-45F5-89F1-54DE6667D5A3}" type="pres">
      <dgm:prSet presAssocID="{05CD64A2-0BF7-4CA4-A90A-F4C1B4E52765}" presName="c3" presStyleLbl="node1" presStyleIdx="2" presStyleCnt="19" custLinFactX="20724" custLinFactY="106706" custLinFactNeighborX="100000" custLinFactNeighborY="200000"/>
      <dgm:spPr/>
    </dgm:pt>
    <dgm:pt modelId="{E6EE0097-E2DD-4F14-8302-1280FC1D1B8B}" type="pres">
      <dgm:prSet presAssocID="{05CD64A2-0BF7-4CA4-A90A-F4C1B4E52765}" presName="c4" presStyleLbl="node1" presStyleIdx="3" presStyleCnt="19" custLinFactX="100000" custLinFactY="200000" custLinFactNeighborX="174137" custLinFactNeighborY="261118"/>
      <dgm:spPr/>
    </dgm:pt>
    <dgm:pt modelId="{FEFCFBB6-3B90-46BA-8440-4617940CEC0C}" type="pres">
      <dgm:prSet presAssocID="{05CD64A2-0BF7-4CA4-A90A-F4C1B4E52765}" presName="c5" presStyleLbl="node1" presStyleIdx="4" presStyleCnt="19" custLinFactX="129008" custLinFactY="200000" custLinFactNeighborX="200000" custLinFactNeighborY="214444"/>
      <dgm:spPr/>
    </dgm:pt>
    <dgm:pt modelId="{22F1B965-02AB-4497-BDE8-68DD3BD264BA}" type="pres">
      <dgm:prSet presAssocID="{05CD64A2-0BF7-4CA4-A90A-F4C1B4E52765}" presName="c6" presStyleLbl="node1" presStyleIdx="5" presStyleCnt="19" custLinFactX="168489" custLinFactY="200000" custLinFactNeighborX="200000" custLinFactNeighborY="245728"/>
      <dgm:spPr/>
    </dgm:pt>
    <dgm:pt modelId="{5F6D88CC-EB9E-4F78-AD9D-4F026DE30210}" type="pres">
      <dgm:prSet presAssocID="{05CD64A2-0BF7-4CA4-A90A-F4C1B4E52765}" presName="c7" presStyleLbl="node1" presStyleIdx="6" presStyleCnt="19" custLinFactX="109866" custLinFactY="151743" custLinFactNeighborX="200000" custLinFactNeighborY="200000"/>
      <dgm:spPr/>
    </dgm:pt>
    <dgm:pt modelId="{243BB8B8-C6E9-4E10-8B4C-045CCCBDE89F}" type="pres">
      <dgm:prSet presAssocID="{05CD64A2-0BF7-4CA4-A90A-F4C1B4E52765}" presName="c8" presStyleLbl="node1" presStyleIdx="7" presStyleCnt="19" custLinFactX="200000" custLinFactY="300000" custLinFactNeighborX="286930" custLinFactNeighborY="358015"/>
      <dgm:spPr/>
    </dgm:pt>
    <dgm:pt modelId="{D99731B2-821A-4D19-B951-C09A7898F319}" type="pres">
      <dgm:prSet presAssocID="{05CD64A2-0BF7-4CA4-A90A-F4C1B4E52765}" presName="c9" presStyleLbl="node1" presStyleIdx="8" presStyleCnt="19" custLinFactX="226408" custLinFactY="363296" custLinFactNeighborX="300000" custLinFactNeighborY="400000"/>
      <dgm:spPr/>
    </dgm:pt>
    <dgm:pt modelId="{8DB093C1-B94B-4CEB-BC42-5C4B087EDCCD}" type="pres">
      <dgm:prSet presAssocID="{05CD64A2-0BF7-4CA4-A90A-F4C1B4E52765}" presName="c10" presStyleLbl="node1" presStyleIdx="9" presStyleCnt="19" custLinFactX="32003" custLinFactY="100000" custLinFactNeighborX="100000" custLinFactNeighborY="104435"/>
      <dgm:spPr/>
    </dgm:pt>
    <dgm:pt modelId="{1A2B421F-342B-42DB-9E3F-97D380A5BB48}" type="pres">
      <dgm:prSet presAssocID="{05CD64A2-0BF7-4CA4-A90A-F4C1B4E52765}" presName="c11" presStyleLbl="node1" presStyleIdx="10" presStyleCnt="19" custScaleX="176176" custScaleY="170647" custLinFactX="400000" custLinFactY="500000" custLinFactNeighborX="494899" custLinFactNeighborY="565981"/>
      <dgm:spPr/>
    </dgm:pt>
    <dgm:pt modelId="{C9FD6F37-8F60-4597-9DCC-5A3D563297CE}" type="pres">
      <dgm:prSet presAssocID="{05CD64A2-0BF7-4CA4-A90A-F4C1B4E52765}" presName="c12" presStyleLbl="node1" presStyleIdx="11" presStyleCnt="19" custLinFactY="100000" custLinFactNeighborX="4409" custLinFactNeighborY="151243"/>
      <dgm:spPr/>
    </dgm:pt>
    <dgm:pt modelId="{E075F8E2-729A-4F9C-BDFD-5F304B69C961}" type="pres">
      <dgm:prSet presAssocID="{05CD64A2-0BF7-4CA4-A90A-F4C1B4E52765}" presName="c13" presStyleLbl="node1" presStyleIdx="12" presStyleCnt="19" custScaleX="148536" custScaleY="156811" custLinFactY="146215" custLinFactNeighborX="55097" custLinFactNeighborY="200000"/>
      <dgm:spPr/>
    </dgm:pt>
    <dgm:pt modelId="{635B486C-F487-4EFA-B1BD-9894CC246B41}" type="pres">
      <dgm:prSet presAssocID="{05CD64A2-0BF7-4CA4-A90A-F4C1B4E52765}" presName="c14" presStyleLbl="node1" presStyleIdx="13" presStyleCnt="19" custLinFactX="76549" custLinFactY="400000" custLinFactNeighborX="100000" custLinFactNeighborY="496125"/>
      <dgm:spPr/>
    </dgm:pt>
    <dgm:pt modelId="{59A55C06-ACEE-41DF-825D-D2681E315B04}" type="pres">
      <dgm:prSet presAssocID="{05CD64A2-0BF7-4CA4-A90A-F4C1B4E52765}" presName="c15" presStyleLbl="node1" presStyleIdx="14" presStyleCnt="19" custLinFactX="-151954" custLinFactY="189495" custLinFactNeighborX="-200000" custLinFactNeighborY="200000"/>
      <dgm:spPr/>
    </dgm:pt>
    <dgm:pt modelId="{A1A185A1-DFAF-4CDC-AE21-36828C27E7CB}" type="pres">
      <dgm:prSet presAssocID="{05CD64A2-0BF7-4CA4-A90A-F4C1B4E52765}" presName="c16" presStyleLbl="node1" presStyleIdx="15" presStyleCnt="19" custLinFactX="84243" custLinFactY="400000" custLinFactNeighborX="100000" custLinFactNeighborY="455419"/>
      <dgm:spPr/>
    </dgm:pt>
    <dgm:pt modelId="{A59811C9-B50F-4383-A3C2-61C842B4A503}" type="pres">
      <dgm:prSet presAssocID="{05CD64A2-0BF7-4CA4-A90A-F4C1B4E52765}" presName="c17" presStyleLbl="node1" presStyleIdx="16" presStyleCnt="19" custScaleX="129942" custScaleY="134936" custLinFactX="69141" custLinFactY="196835" custLinFactNeighborX="100000" custLinFactNeighborY="200000"/>
      <dgm:spPr/>
    </dgm:pt>
    <dgm:pt modelId="{A4BF30C0-0C44-4AA5-9B87-BE463CCB1394}" type="pres">
      <dgm:prSet presAssocID="{05CD64A2-0BF7-4CA4-A90A-F4C1B4E52765}" presName="c18" presStyleLbl="node1" presStyleIdx="17" presStyleCnt="19" custLinFactX="100000" custLinFactY="200000" custLinFactNeighborX="151238" custLinFactNeighborY="285732"/>
      <dgm:spPr/>
    </dgm:pt>
    <dgm:pt modelId="{E9D9673F-F5AE-4001-A081-D7F30FFDFBA4}" type="pres">
      <dgm:prSet presAssocID="{64622342-AFD4-41F2-BF07-4D634E30EACF}" presName="chevronComposite1" presStyleCnt="0"/>
      <dgm:spPr/>
    </dgm:pt>
    <dgm:pt modelId="{46A9CD2A-C0F7-48EC-BF0B-C4B05B5EC7E3}" type="pres">
      <dgm:prSet presAssocID="{64622342-AFD4-41F2-BF07-4D634E30EACF}" presName="chevron1" presStyleLbl="sibTrans2D1" presStyleIdx="0" presStyleCnt="3" custScaleX="61822" custScaleY="74808" custLinFactX="100000" custLinFactNeighborX="139127" custLinFactNeighborY="80305"/>
      <dgm:spPr/>
    </dgm:pt>
    <dgm:pt modelId="{3FA8881F-D7A7-49D1-ABD2-608D6B688B34}" type="pres">
      <dgm:prSet presAssocID="{64622342-AFD4-41F2-BF07-4D634E30EACF}" presName="spChevron1" presStyleCnt="0"/>
      <dgm:spPr/>
    </dgm:pt>
    <dgm:pt modelId="{8FB10320-C109-409A-9352-819A92932E61}" type="pres">
      <dgm:prSet presAssocID="{E5477A3D-A714-480E-980D-5D15E8A4DA30}" presName="middle" presStyleCnt="0"/>
      <dgm:spPr/>
    </dgm:pt>
    <dgm:pt modelId="{89F88DA6-F3C7-4E33-993F-5CFA6483CAA9}" type="pres">
      <dgm:prSet presAssocID="{E5477A3D-A714-480E-980D-5D15E8A4DA30}" presName="parTxMid" presStyleLbl="revTx" presStyleIdx="1" presStyleCnt="3" custScaleX="134222" custScaleY="211457" custLinFactNeighborX="95625" custLinFactNeighborY="47591"/>
      <dgm:spPr/>
    </dgm:pt>
    <dgm:pt modelId="{F0F9EFEB-9A59-41C3-B885-BA2DC22CE3EF}" type="pres">
      <dgm:prSet presAssocID="{E5477A3D-A714-480E-980D-5D15E8A4DA30}" presName="spMid" presStyleCnt="0"/>
      <dgm:spPr/>
    </dgm:pt>
    <dgm:pt modelId="{2C8EB3DD-23DD-4A9F-9366-C7D244B1FACF}" type="pres">
      <dgm:prSet presAssocID="{D45C31CD-D56B-43A7-A0ED-354A371CA1C7}" presName="chevronComposite1" presStyleCnt="0"/>
      <dgm:spPr/>
    </dgm:pt>
    <dgm:pt modelId="{EC6B6126-FC3C-441D-B7D5-0B09714702D1}" type="pres">
      <dgm:prSet presAssocID="{D45C31CD-D56B-43A7-A0ED-354A371CA1C7}" presName="chevron1" presStyleLbl="sibTrans2D1" presStyleIdx="1" presStyleCnt="3" custScaleX="67838" custScaleY="65695" custLinFactX="100000" custLinFactNeighborX="170002" custLinFactNeighborY="79217"/>
      <dgm:spPr/>
    </dgm:pt>
    <dgm:pt modelId="{87BC2222-4200-4F54-8609-0A9B6264D2BD}" type="pres">
      <dgm:prSet presAssocID="{D45C31CD-D56B-43A7-A0ED-354A371CA1C7}" presName="spChevron1" presStyleCnt="0"/>
      <dgm:spPr/>
    </dgm:pt>
    <dgm:pt modelId="{A62DEF18-5AE4-46BF-8AAE-E0838A7979E2}" type="pres">
      <dgm:prSet presAssocID="{B8532C6A-6591-4933-8D4F-DC92ED4DE44B}" presName="middle" presStyleCnt="0"/>
      <dgm:spPr/>
    </dgm:pt>
    <dgm:pt modelId="{A05F2156-F379-4EB2-9EE1-56F87D6CD82D}" type="pres">
      <dgm:prSet presAssocID="{B8532C6A-6591-4933-8D4F-DC92ED4DE44B}" presName="parTxMid" presStyleLbl="revTx" presStyleIdx="2" presStyleCnt="3"/>
      <dgm:spPr/>
    </dgm:pt>
    <dgm:pt modelId="{B32FD6FB-04E1-409F-B950-A89C9544F562}" type="pres">
      <dgm:prSet presAssocID="{B8532C6A-6591-4933-8D4F-DC92ED4DE44B}" presName="spMid" presStyleCnt="0"/>
      <dgm:spPr/>
    </dgm:pt>
    <dgm:pt modelId="{D56D8B31-E3EB-4ABA-9CCC-328EAFC9CF6D}" type="pres">
      <dgm:prSet presAssocID="{DB581942-A06B-4849-B2C3-1933C60A5E6F}" presName="chevronComposite1" presStyleCnt="0"/>
      <dgm:spPr/>
    </dgm:pt>
    <dgm:pt modelId="{D43C105B-7726-444C-B902-213AF89BCE18}" type="pres">
      <dgm:prSet presAssocID="{DB581942-A06B-4849-B2C3-1933C60A5E6F}" presName="chevron1" presStyleLbl="sibTrans2D1" presStyleIdx="2" presStyleCnt="3" custLinFactNeighborX="-45478" custLinFactNeighborY="78603"/>
      <dgm:spPr/>
    </dgm:pt>
    <dgm:pt modelId="{874FB52F-DA11-4D69-8283-59EB8CDEAC0E}" type="pres">
      <dgm:prSet presAssocID="{DB581942-A06B-4849-B2C3-1933C60A5E6F}" presName="spChevron1" presStyleCnt="0"/>
      <dgm:spPr/>
    </dgm:pt>
    <dgm:pt modelId="{E65A4174-A20F-4447-85A7-06F4389E7FF4}" type="pres">
      <dgm:prSet presAssocID="{80C43B0F-63CC-43A8-860A-E46578DE2D85}" presName="last" presStyleCnt="0"/>
      <dgm:spPr/>
    </dgm:pt>
    <dgm:pt modelId="{DB02A49B-0B42-4773-BB59-1BEC64DDB657}" type="pres">
      <dgm:prSet presAssocID="{80C43B0F-63CC-43A8-860A-E46578DE2D85}" presName="circleTx" presStyleLbl="node1" presStyleIdx="18" presStyleCnt="19" custScaleX="407018" custScaleY="377623" custLinFactNeighborX="-12582" custLinFactNeighborY="-17700"/>
      <dgm:spPr/>
    </dgm:pt>
    <dgm:pt modelId="{E9B3F11F-EE5C-4CEC-AD02-AAE00CCB9B8B}" type="pres">
      <dgm:prSet presAssocID="{80C43B0F-63CC-43A8-860A-E46578DE2D85}" presName="spN" presStyleCnt="0"/>
      <dgm:spPr/>
    </dgm:pt>
  </dgm:ptLst>
  <dgm:cxnLst>
    <dgm:cxn modelId="{31C1730F-36C4-4BCD-A3D3-2700BD228356}" srcId="{D73002F5-9FC8-472A-919B-F836A022FDF0}" destId="{E5477A3D-A714-480E-980D-5D15E8A4DA30}" srcOrd="1" destOrd="0" parTransId="{3D5C2F5D-E12E-475C-A3EC-899E01AEFD94}" sibTransId="{D45C31CD-D56B-43A7-A0ED-354A371CA1C7}"/>
    <dgm:cxn modelId="{1C768D11-6AFA-424C-A910-F1B831564C5C}" srcId="{D73002F5-9FC8-472A-919B-F836A022FDF0}" destId="{B8532C6A-6591-4933-8D4F-DC92ED4DE44B}" srcOrd="2" destOrd="0" parTransId="{009D9900-DE46-427B-9B5D-B936AD5F0E0F}" sibTransId="{DB581942-A06B-4849-B2C3-1933C60A5E6F}"/>
    <dgm:cxn modelId="{0FACF01B-AB14-4F61-8692-4611319AB804}" srcId="{D73002F5-9FC8-472A-919B-F836A022FDF0}" destId="{80C43B0F-63CC-43A8-860A-E46578DE2D85}" srcOrd="3" destOrd="0" parTransId="{C14B96DD-FD82-4F1F-B97D-F2EA9EF153B9}" sibTransId="{23940624-40C5-4BE4-B506-98E89C695800}"/>
    <dgm:cxn modelId="{62AEF039-15A2-406E-B68B-017DB76C5BB7}" type="presOf" srcId="{D73002F5-9FC8-472A-919B-F836A022FDF0}" destId="{64BD49FF-6E1B-4817-93D7-5257E0148668}" srcOrd="0" destOrd="0" presId="urn:microsoft.com/office/officeart/2009/3/layout/RandomtoResultProcess"/>
    <dgm:cxn modelId="{97E5ED72-594F-469A-81F3-2849A621AEBF}" type="presOf" srcId="{E5477A3D-A714-480E-980D-5D15E8A4DA30}" destId="{89F88DA6-F3C7-4E33-993F-5CFA6483CAA9}" srcOrd="0" destOrd="0" presId="urn:microsoft.com/office/officeart/2009/3/layout/RandomtoResultProcess"/>
    <dgm:cxn modelId="{36C6FD53-A918-419D-B699-9B4930E2EB55}" srcId="{D73002F5-9FC8-472A-919B-F836A022FDF0}" destId="{05CD64A2-0BF7-4CA4-A90A-F4C1B4E52765}" srcOrd="0" destOrd="0" parTransId="{050AF1E3-C2DE-4BE1-B0D1-0181D67FAEB8}" sibTransId="{64622342-AFD4-41F2-BF07-4D634E30EACF}"/>
    <dgm:cxn modelId="{8D3FEFA8-955C-4BE3-9029-C63D3378802D}" type="presOf" srcId="{05CD64A2-0BF7-4CA4-A90A-F4C1B4E52765}" destId="{A3B0CB4B-C5FA-4C1C-8ADA-BB230AF7B3A1}" srcOrd="0" destOrd="0" presId="urn:microsoft.com/office/officeart/2009/3/layout/RandomtoResultProcess"/>
    <dgm:cxn modelId="{07029BD4-5855-49CE-A8A2-201DCB23514A}" type="presOf" srcId="{B8532C6A-6591-4933-8D4F-DC92ED4DE44B}" destId="{A05F2156-F379-4EB2-9EE1-56F87D6CD82D}" srcOrd="0" destOrd="0" presId="urn:microsoft.com/office/officeart/2009/3/layout/RandomtoResultProcess"/>
    <dgm:cxn modelId="{246E88EB-5962-4623-98BC-DC6A56FECA63}" type="presOf" srcId="{80C43B0F-63CC-43A8-860A-E46578DE2D85}" destId="{DB02A49B-0B42-4773-BB59-1BEC64DDB657}" srcOrd="0" destOrd="0" presId="urn:microsoft.com/office/officeart/2009/3/layout/RandomtoResultProcess"/>
    <dgm:cxn modelId="{83FC445A-C284-443D-833A-FBCC1EBFF791}" type="presParOf" srcId="{64BD49FF-6E1B-4817-93D7-5257E0148668}" destId="{60E1B7E6-503C-462A-A3E8-AC398C916EFB}" srcOrd="0" destOrd="0" presId="urn:microsoft.com/office/officeart/2009/3/layout/RandomtoResultProcess"/>
    <dgm:cxn modelId="{F66A8462-637F-4F7E-AE11-A11D7CAB5264}" type="presParOf" srcId="{60E1B7E6-503C-462A-A3E8-AC398C916EFB}" destId="{A3B0CB4B-C5FA-4C1C-8ADA-BB230AF7B3A1}" srcOrd="0" destOrd="0" presId="urn:microsoft.com/office/officeart/2009/3/layout/RandomtoResultProcess"/>
    <dgm:cxn modelId="{AC964D47-11E9-4F91-9218-BA1A86F4D9F4}" type="presParOf" srcId="{60E1B7E6-503C-462A-A3E8-AC398C916EFB}" destId="{366F9968-8B08-483E-8518-EDEB2DDF4F8D}" srcOrd="1" destOrd="0" presId="urn:microsoft.com/office/officeart/2009/3/layout/RandomtoResultProcess"/>
    <dgm:cxn modelId="{F4C0CB9E-A598-4F70-8F47-AD1BFA6CD873}" type="presParOf" srcId="{60E1B7E6-503C-462A-A3E8-AC398C916EFB}" destId="{A6DD813E-B5EB-49EF-B8B9-68600E775D4D}" srcOrd="2" destOrd="0" presId="urn:microsoft.com/office/officeart/2009/3/layout/RandomtoResultProcess"/>
    <dgm:cxn modelId="{0DCE8045-F90E-4D37-8F66-EE1232454E82}" type="presParOf" srcId="{60E1B7E6-503C-462A-A3E8-AC398C916EFB}" destId="{748BE97B-4E9C-45F5-89F1-54DE6667D5A3}" srcOrd="3" destOrd="0" presId="urn:microsoft.com/office/officeart/2009/3/layout/RandomtoResultProcess"/>
    <dgm:cxn modelId="{54F8B34B-90FA-4554-8247-47CEBC01E3F8}" type="presParOf" srcId="{60E1B7E6-503C-462A-A3E8-AC398C916EFB}" destId="{E6EE0097-E2DD-4F14-8302-1280FC1D1B8B}" srcOrd="4" destOrd="0" presId="urn:microsoft.com/office/officeart/2009/3/layout/RandomtoResultProcess"/>
    <dgm:cxn modelId="{0081FFB4-3F06-4E32-B66A-57FACDD75698}" type="presParOf" srcId="{60E1B7E6-503C-462A-A3E8-AC398C916EFB}" destId="{FEFCFBB6-3B90-46BA-8440-4617940CEC0C}" srcOrd="5" destOrd="0" presId="urn:microsoft.com/office/officeart/2009/3/layout/RandomtoResultProcess"/>
    <dgm:cxn modelId="{39AFF7DF-3CD5-4A2E-9A5E-30E3E20B02C7}" type="presParOf" srcId="{60E1B7E6-503C-462A-A3E8-AC398C916EFB}" destId="{22F1B965-02AB-4497-BDE8-68DD3BD264BA}" srcOrd="6" destOrd="0" presId="urn:microsoft.com/office/officeart/2009/3/layout/RandomtoResultProcess"/>
    <dgm:cxn modelId="{349B02F8-1D50-44E1-9EF9-5B8F94453AB0}" type="presParOf" srcId="{60E1B7E6-503C-462A-A3E8-AC398C916EFB}" destId="{5F6D88CC-EB9E-4F78-AD9D-4F026DE30210}" srcOrd="7" destOrd="0" presId="urn:microsoft.com/office/officeart/2009/3/layout/RandomtoResultProcess"/>
    <dgm:cxn modelId="{061228B8-EF18-47A5-B849-6E141151C60C}" type="presParOf" srcId="{60E1B7E6-503C-462A-A3E8-AC398C916EFB}" destId="{243BB8B8-C6E9-4E10-8B4C-045CCCBDE89F}" srcOrd="8" destOrd="0" presId="urn:microsoft.com/office/officeart/2009/3/layout/RandomtoResultProcess"/>
    <dgm:cxn modelId="{5F8D17D1-C420-48D1-A5DE-6CAFA6FE2542}" type="presParOf" srcId="{60E1B7E6-503C-462A-A3E8-AC398C916EFB}" destId="{D99731B2-821A-4D19-B951-C09A7898F319}" srcOrd="9" destOrd="0" presId="urn:microsoft.com/office/officeart/2009/3/layout/RandomtoResultProcess"/>
    <dgm:cxn modelId="{B9295BDE-CFFC-48EB-BD29-B16E373768C8}" type="presParOf" srcId="{60E1B7E6-503C-462A-A3E8-AC398C916EFB}" destId="{8DB093C1-B94B-4CEB-BC42-5C4B087EDCCD}" srcOrd="10" destOrd="0" presId="urn:microsoft.com/office/officeart/2009/3/layout/RandomtoResultProcess"/>
    <dgm:cxn modelId="{182E4CE2-4803-490A-97AE-AE22F41DAA12}" type="presParOf" srcId="{60E1B7E6-503C-462A-A3E8-AC398C916EFB}" destId="{1A2B421F-342B-42DB-9E3F-97D380A5BB48}" srcOrd="11" destOrd="0" presId="urn:microsoft.com/office/officeart/2009/3/layout/RandomtoResultProcess"/>
    <dgm:cxn modelId="{857E5408-1152-459A-86F0-98AE90CDE851}" type="presParOf" srcId="{60E1B7E6-503C-462A-A3E8-AC398C916EFB}" destId="{C9FD6F37-8F60-4597-9DCC-5A3D563297CE}" srcOrd="12" destOrd="0" presId="urn:microsoft.com/office/officeart/2009/3/layout/RandomtoResultProcess"/>
    <dgm:cxn modelId="{47E838B2-9DCA-4B70-8D18-08BC4DF24768}" type="presParOf" srcId="{60E1B7E6-503C-462A-A3E8-AC398C916EFB}" destId="{E075F8E2-729A-4F9C-BDFD-5F304B69C961}" srcOrd="13" destOrd="0" presId="urn:microsoft.com/office/officeart/2009/3/layout/RandomtoResultProcess"/>
    <dgm:cxn modelId="{CEEBE256-6551-469E-829A-9F4E4E5621D5}" type="presParOf" srcId="{60E1B7E6-503C-462A-A3E8-AC398C916EFB}" destId="{635B486C-F487-4EFA-B1BD-9894CC246B41}" srcOrd="14" destOrd="0" presId="urn:microsoft.com/office/officeart/2009/3/layout/RandomtoResultProcess"/>
    <dgm:cxn modelId="{40B81161-F205-4FBC-B950-DD0BB52E43B8}" type="presParOf" srcId="{60E1B7E6-503C-462A-A3E8-AC398C916EFB}" destId="{59A55C06-ACEE-41DF-825D-D2681E315B04}" srcOrd="15" destOrd="0" presId="urn:microsoft.com/office/officeart/2009/3/layout/RandomtoResultProcess"/>
    <dgm:cxn modelId="{81781325-9CBE-4F41-A5EA-8BB7E9B2F788}" type="presParOf" srcId="{60E1B7E6-503C-462A-A3E8-AC398C916EFB}" destId="{A1A185A1-DFAF-4CDC-AE21-36828C27E7CB}" srcOrd="16" destOrd="0" presId="urn:microsoft.com/office/officeart/2009/3/layout/RandomtoResultProcess"/>
    <dgm:cxn modelId="{A83FEB84-3596-4EA6-AF08-395D7ED520A7}" type="presParOf" srcId="{60E1B7E6-503C-462A-A3E8-AC398C916EFB}" destId="{A59811C9-B50F-4383-A3C2-61C842B4A503}" srcOrd="17" destOrd="0" presId="urn:microsoft.com/office/officeart/2009/3/layout/RandomtoResultProcess"/>
    <dgm:cxn modelId="{AD077C63-7308-4C17-8DC6-91B098EF1853}" type="presParOf" srcId="{60E1B7E6-503C-462A-A3E8-AC398C916EFB}" destId="{A4BF30C0-0C44-4AA5-9B87-BE463CCB1394}" srcOrd="18" destOrd="0" presId="urn:microsoft.com/office/officeart/2009/3/layout/RandomtoResultProcess"/>
    <dgm:cxn modelId="{A23547BE-7BEE-4724-9EAE-D27A3F67F5CC}" type="presParOf" srcId="{64BD49FF-6E1B-4817-93D7-5257E0148668}" destId="{E9D9673F-F5AE-4001-A081-D7F30FFDFBA4}" srcOrd="1" destOrd="0" presId="urn:microsoft.com/office/officeart/2009/3/layout/RandomtoResultProcess"/>
    <dgm:cxn modelId="{526A6573-5D32-4326-A6F1-9B23379682F4}" type="presParOf" srcId="{E9D9673F-F5AE-4001-A081-D7F30FFDFBA4}" destId="{46A9CD2A-C0F7-48EC-BF0B-C4B05B5EC7E3}" srcOrd="0" destOrd="0" presId="urn:microsoft.com/office/officeart/2009/3/layout/RandomtoResultProcess"/>
    <dgm:cxn modelId="{F8082A8B-8C7A-4947-A118-2E4AC659CA1E}" type="presParOf" srcId="{E9D9673F-F5AE-4001-A081-D7F30FFDFBA4}" destId="{3FA8881F-D7A7-49D1-ABD2-608D6B688B34}" srcOrd="1" destOrd="0" presId="urn:microsoft.com/office/officeart/2009/3/layout/RandomtoResultProcess"/>
    <dgm:cxn modelId="{8D6A73E4-E2B1-4FC2-94CA-76308FB3C2BD}" type="presParOf" srcId="{64BD49FF-6E1B-4817-93D7-5257E0148668}" destId="{8FB10320-C109-409A-9352-819A92932E61}" srcOrd="2" destOrd="0" presId="urn:microsoft.com/office/officeart/2009/3/layout/RandomtoResultProcess"/>
    <dgm:cxn modelId="{E4B41FE1-8CCE-4454-AEDB-FF6D0048BA01}" type="presParOf" srcId="{8FB10320-C109-409A-9352-819A92932E61}" destId="{89F88DA6-F3C7-4E33-993F-5CFA6483CAA9}" srcOrd="0" destOrd="0" presId="urn:microsoft.com/office/officeart/2009/3/layout/RandomtoResultProcess"/>
    <dgm:cxn modelId="{DCAA07FB-70A2-4676-B184-2DB0C4FB4033}" type="presParOf" srcId="{8FB10320-C109-409A-9352-819A92932E61}" destId="{F0F9EFEB-9A59-41C3-B885-BA2DC22CE3EF}" srcOrd="1" destOrd="0" presId="urn:microsoft.com/office/officeart/2009/3/layout/RandomtoResultProcess"/>
    <dgm:cxn modelId="{A784365A-7C16-4585-87AD-8DD9D678C8EA}" type="presParOf" srcId="{64BD49FF-6E1B-4817-93D7-5257E0148668}" destId="{2C8EB3DD-23DD-4A9F-9366-C7D244B1FACF}" srcOrd="3" destOrd="0" presId="urn:microsoft.com/office/officeart/2009/3/layout/RandomtoResultProcess"/>
    <dgm:cxn modelId="{A1AAF25C-5896-4195-B0EE-5D35334D4419}" type="presParOf" srcId="{2C8EB3DD-23DD-4A9F-9366-C7D244B1FACF}" destId="{EC6B6126-FC3C-441D-B7D5-0B09714702D1}" srcOrd="0" destOrd="0" presId="urn:microsoft.com/office/officeart/2009/3/layout/RandomtoResultProcess"/>
    <dgm:cxn modelId="{D54884F6-1926-4229-8A76-8B00D6A108CB}" type="presParOf" srcId="{2C8EB3DD-23DD-4A9F-9366-C7D244B1FACF}" destId="{87BC2222-4200-4F54-8609-0A9B6264D2BD}" srcOrd="1" destOrd="0" presId="urn:microsoft.com/office/officeart/2009/3/layout/RandomtoResultProcess"/>
    <dgm:cxn modelId="{572B2F83-9F6F-4ACA-8EE9-002FEABD9E24}" type="presParOf" srcId="{64BD49FF-6E1B-4817-93D7-5257E0148668}" destId="{A62DEF18-5AE4-46BF-8AAE-E0838A7979E2}" srcOrd="4" destOrd="0" presId="urn:microsoft.com/office/officeart/2009/3/layout/RandomtoResultProcess"/>
    <dgm:cxn modelId="{77B8CFA2-B614-4AAB-868E-81F5A28DA624}" type="presParOf" srcId="{A62DEF18-5AE4-46BF-8AAE-E0838A7979E2}" destId="{A05F2156-F379-4EB2-9EE1-56F87D6CD82D}" srcOrd="0" destOrd="0" presId="urn:microsoft.com/office/officeart/2009/3/layout/RandomtoResultProcess"/>
    <dgm:cxn modelId="{8740D662-5AB6-4490-B939-52C86A883A50}" type="presParOf" srcId="{A62DEF18-5AE4-46BF-8AAE-E0838A7979E2}" destId="{B32FD6FB-04E1-409F-B950-A89C9544F562}" srcOrd="1" destOrd="0" presId="urn:microsoft.com/office/officeart/2009/3/layout/RandomtoResultProcess"/>
    <dgm:cxn modelId="{04471F7A-218B-488C-B8D4-578B862F525A}" type="presParOf" srcId="{64BD49FF-6E1B-4817-93D7-5257E0148668}" destId="{D56D8B31-E3EB-4ABA-9CCC-328EAFC9CF6D}" srcOrd="5" destOrd="0" presId="urn:microsoft.com/office/officeart/2009/3/layout/RandomtoResultProcess"/>
    <dgm:cxn modelId="{0C5024E8-965D-4FFF-9FDF-AAE4328E1683}" type="presParOf" srcId="{D56D8B31-E3EB-4ABA-9CCC-328EAFC9CF6D}" destId="{D43C105B-7726-444C-B902-213AF89BCE18}" srcOrd="0" destOrd="0" presId="urn:microsoft.com/office/officeart/2009/3/layout/RandomtoResultProcess"/>
    <dgm:cxn modelId="{0ACC95CB-52F4-4134-83A5-BA250C28155F}" type="presParOf" srcId="{D56D8B31-E3EB-4ABA-9CCC-328EAFC9CF6D}" destId="{874FB52F-DA11-4D69-8283-59EB8CDEAC0E}" srcOrd="1" destOrd="0" presId="urn:microsoft.com/office/officeart/2009/3/layout/RandomtoResultProcess"/>
    <dgm:cxn modelId="{2AA0AC2B-4092-4F73-A405-0842CDF4B76E}" type="presParOf" srcId="{64BD49FF-6E1B-4817-93D7-5257E0148668}" destId="{E65A4174-A20F-4447-85A7-06F4389E7FF4}" srcOrd="6" destOrd="0" presId="urn:microsoft.com/office/officeart/2009/3/layout/RandomtoResultProcess"/>
    <dgm:cxn modelId="{3A639C0B-7AD1-42C1-928B-80F6AAC8B758}" type="presParOf" srcId="{E65A4174-A20F-4447-85A7-06F4389E7FF4}" destId="{DB02A49B-0B42-4773-BB59-1BEC64DDB657}" srcOrd="0" destOrd="0" presId="urn:microsoft.com/office/officeart/2009/3/layout/RandomtoResultProcess"/>
    <dgm:cxn modelId="{2CA90C15-CB18-439C-8FC3-CD8CAE1293D4}" type="presParOf" srcId="{E65A4174-A20F-4447-85A7-06F4389E7FF4}" destId="{E9B3F11F-EE5C-4CEC-AD02-AAE00CCB9B8B}" srcOrd="1" destOrd="0" presId="urn:microsoft.com/office/officeart/2009/3/layout/RandomtoResult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7126EE-2DF6-4E86-B721-E333A015CD80}" type="doc">
      <dgm:prSet loTypeId="urn:microsoft.com/office/officeart/2009/3/layout/RandomtoResultProcess" loCatId="process" qsTypeId="urn:microsoft.com/office/officeart/2005/8/quickstyle/3d1" qsCatId="3D" csTypeId="urn:microsoft.com/office/officeart/2005/8/colors/colorful2" csCatId="colorful" phldr="1"/>
      <dgm:spPr/>
    </dgm:pt>
    <dgm:pt modelId="{5E891CB3-80A1-4C5F-9354-F1575BB85021}">
      <dgm:prSet phldrT="[Tekst]" custT="1"/>
      <dgm:spPr/>
      <dgm:t>
        <a:bodyPr/>
        <a:lstStyle/>
        <a:p>
          <a:endParaRPr lang="pl-PL" sz="800" b="1"/>
        </a:p>
        <a:p>
          <a:endParaRPr lang="pl-PL" sz="800" b="1"/>
        </a:p>
        <a:p>
          <a:endParaRPr lang="pl-PL" sz="800" b="1"/>
        </a:p>
        <a:p>
          <a:endParaRPr lang="pl-PL" sz="800" b="1"/>
        </a:p>
        <a:p>
          <a:endParaRPr lang="pl-PL" sz="800" b="1"/>
        </a:p>
        <a:p>
          <a:endParaRPr lang="pl-PL" sz="800" b="1"/>
        </a:p>
        <a:p>
          <a:endParaRPr lang="pl-PL" sz="800" b="1"/>
        </a:p>
        <a:p>
          <a:r>
            <a:rPr lang="pl-PL" sz="800" b="1"/>
            <a:t>Działanie 6.1</a:t>
          </a:r>
          <a:r>
            <a:rPr lang="pl-PL" sz="800"/>
            <a:t> </a:t>
          </a:r>
        </a:p>
        <a:p>
          <a:r>
            <a:rPr lang="pl-PL" sz="800" i="1"/>
            <a:t>Aktywizacja zawodowa osób bezrobotnych </a:t>
          </a:r>
          <a:endParaRPr lang="pl-PL" sz="800"/>
        </a:p>
        <a:p>
          <a:r>
            <a:rPr lang="pl-PL" sz="800" i="1"/>
            <a:t>i poszukujących pracy- projekty pozakonkursowe realizowane przez PSZ</a:t>
          </a:r>
          <a:r>
            <a:rPr lang="pl-PL" sz="800"/>
            <a:t> </a:t>
          </a:r>
        </a:p>
        <a:p>
          <a:r>
            <a:rPr lang="pl-PL" sz="800"/>
            <a:t>oraz </a:t>
          </a:r>
          <a:r>
            <a:rPr lang="pl-PL" sz="800" b="1"/>
            <a:t>Działanie 6.2</a:t>
          </a:r>
          <a:r>
            <a:rPr lang="pl-PL" sz="800"/>
            <a:t> </a:t>
          </a:r>
          <a:r>
            <a:rPr lang="pl-PL" sz="800" i="1"/>
            <a:t>Aktywizacja zawodowa</a:t>
          </a:r>
          <a:endParaRPr lang="pl-PL" sz="800"/>
        </a:p>
      </dgm:t>
      <dgm:extLst>
        <a:ext uri="{E40237B7-FDA0-4F09-8148-C483321AD2D9}">
          <dgm14:cNvPr xmlns:dgm14="http://schemas.microsoft.com/office/drawing/2010/diagram" id="0" name="" descr="Wielkopolski Regionalny &#10;Program Operacyjny &#10;(WRPO 2014+) &#10;na lata 2014-2020&#10;Działanie 6.1 &#10;Aktywizacja zawodowa osób bezrobotnych &#10;i poszukujących pracy- projekty pozakonkursowe realizowane przez PSZ &#10;oraz Działanie 6.2 Aktywizacja zawodowa&#10;W 2023 r. zakończyła się&#10;realizacja projektów, których celem był &#10;wzrost zatrudnienia oraz poprawa sytuacji na rynku pracy osób powyżej 29 r.ż., które znajdują się w szczególnie trudnej sytuacji. Do końca 2023 r. pomoc otrzymało 57 239 osób bezrobotnych i 6 809 osób biernych zawodowo (osiągnięto kolejno 120% i 111% wartości docelowych wskaźników produktu) oraz&#10;18 017 osób pracujących. W projektach udzielono &#10;9 470 bezzwrotnych dotacji na rozpoczęcie działalności gospodarczej (osiągnięto 143% wartości docelowej wskaźnika produktu). W okresie do 4 tygodni od dnia zakończenia udziału w projekcie pracę podjęły 37 054 osoby (poziom realizacji wskaźników rezultatu mierzony był w rozbiciu na grupy docelowe - osiągnięto 175% wartości docelowej wskaźnika rezultatu w grupie osób bezrobotnych i 102% wartości docelowej wskaźnika rezultatu w grupie osób biernych zawodowo), a kwalifikacje zdobyło 23 426 osób (poziom realizacji wskaźników rezultatu mierzony był w rozbiciu na grupy docelowe - osiągnięto 153% wartości docelowej wskaźnika rezultatu w grupie osób bezrobotnych i 309% wartości docelowej wskaźnika rezultatu w grupie osób biernych zawodowo).&#10;&#10;"/>
        </a:ext>
      </dgm:extLst>
    </dgm:pt>
    <dgm:pt modelId="{1A071C8B-A010-48E0-B217-604B434CFED7}" type="parTrans" cxnId="{B9970C9D-F242-447D-A626-59EB6A23D1B3}">
      <dgm:prSet/>
      <dgm:spPr/>
      <dgm:t>
        <a:bodyPr/>
        <a:lstStyle/>
        <a:p>
          <a:endParaRPr lang="pl-PL"/>
        </a:p>
      </dgm:t>
    </dgm:pt>
    <dgm:pt modelId="{33C13664-7BD0-400A-BD9E-2313603888E4}" type="sibTrans" cxnId="{B9970C9D-F242-447D-A626-59EB6A23D1B3}">
      <dgm:prSet/>
      <dgm:spPr/>
      <dgm:t>
        <a:bodyPr/>
        <a:lstStyle/>
        <a:p>
          <a:endParaRPr lang="pl-PL"/>
        </a:p>
      </dgm:t>
    </dgm:pt>
    <dgm:pt modelId="{0DBCC5E3-61D7-473C-B4CD-690CBF399260}">
      <dgm:prSet custT="1"/>
      <dgm:spPr/>
      <dgm:t>
        <a:bodyPr/>
        <a:lstStyle/>
        <a:p>
          <a:r>
            <a:rPr lang="pl-PL" sz="800" b="1"/>
            <a:t>Wielkopolski Regionalny </a:t>
          </a:r>
          <a:br>
            <a:rPr lang="pl-PL" sz="800" b="1"/>
          </a:br>
          <a:r>
            <a:rPr lang="pl-PL" sz="800" b="1"/>
            <a:t>Program Operacyjny </a:t>
          </a:r>
          <a:br>
            <a:rPr lang="pl-PL" sz="800" b="1"/>
          </a:br>
          <a:r>
            <a:rPr lang="pl-PL" sz="800" b="1"/>
            <a:t>(WRPO 2014+) </a:t>
          </a:r>
          <a:br>
            <a:rPr lang="pl-PL" sz="800" b="1"/>
          </a:br>
          <a:r>
            <a:rPr lang="pl-PL" sz="800" b="1"/>
            <a:t>na lata 2014-2020</a:t>
          </a:r>
          <a:endParaRPr lang="pl-PL" sz="800"/>
        </a:p>
      </dgm:t>
      <dgm:extLst>
        <a:ext uri="{E40237B7-FDA0-4F09-8148-C483321AD2D9}">
          <dgm14:cNvPr xmlns:dgm14="http://schemas.microsoft.com/office/drawing/2010/diagram" id="0" name="" descr="Wielkopolski Regionalny &#10;Program Operacyjny &#10;(WRPO 2014+) &#10;na lata 2014-2020&#10;Działanie 6.1 &#10;Aktywizacja zawodowa osób bezrobotnych &#10;i poszukujących pracy- projekty pozakonkursowe realizowane przez PSZ &#10;oraz Działanie 6.2 Aktywizacja zawodowa&#10;W 2023 r. zakończyła się&#10;realizacja projektów, których celem był &#10;wzrost zatrudnienia oraz poprawa sytuacji na rynku pracy osób powyżej 29 r.ż., które znajdują się w szczególnie trudnej sytuacji. Do końca 2023 r. pomoc otrzymało 57 239 osób bezrobotnych i 6 809 osób biernych zawodowo (osiągnięto kolejno 120% i 111% wartości docelowych wskaźników produktu) oraz&#10;18 017 osób pracujących. W projektach udzielono &#10;9 470 bezzwrotnych dotacji na rozpoczęcie działalności gospodarczej (osiągnięto 143% wartości docelowej wskaźnika produktu). W okresie do 4 tygodni od dnia zakończenia udziału w projekcie pracę podjęły 37 054 osoby (poziom realizacji wskaźników rezultatu mierzony był w rozbiciu na grupy docelowe - osiągnięto 175% wartości docelowej wskaźnika rezultatu w grupie osób bezrobotnych i 102% wartości docelowej wskaźnika rezultatu w grupie osób biernych zawodowo), a kwalifikacje zdobyło 23 426 osób (poziom realizacji wskaźników rezultatu mierzony był w rozbiciu na grupy docelowe - osiągnięto 153% wartości docelowej wskaźnika rezultatu w grupie osób bezrobotnych i 309% wartości docelowej wskaźnika rezultatu w grupie osób biernych zawodowo).&#10;&#10;"/>
        </a:ext>
      </dgm:extLst>
    </dgm:pt>
    <dgm:pt modelId="{EBB78299-EE54-4508-9D41-BA871DB1B8D5}" type="parTrans" cxnId="{04322796-0290-4DA3-B968-D5AB5F3FE50A}">
      <dgm:prSet/>
      <dgm:spPr/>
      <dgm:t>
        <a:bodyPr/>
        <a:lstStyle/>
        <a:p>
          <a:endParaRPr lang="pl-PL"/>
        </a:p>
      </dgm:t>
    </dgm:pt>
    <dgm:pt modelId="{78B13666-EB15-42C7-A90C-803186A13D3E}" type="sibTrans" cxnId="{04322796-0290-4DA3-B968-D5AB5F3FE50A}">
      <dgm:prSet/>
      <dgm:spPr/>
      <dgm:t>
        <a:bodyPr/>
        <a:lstStyle/>
        <a:p>
          <a:endParaRPr lang="pl-PL"/>
        </a:p>
      </dgm:t>
    </dgm:pt>
    <dgm:pt modelId="{B46521B6-0839-4270-8A4F-13AA04AB7FDC}">
      <dgm:prSet custT="1"/>
      <dgm:spPr/>
      <dgm:t>
        <a:bodyPr/>
        <a:lstStyle/>
        <a:p>
          <a:pPr algn="ctr"/>
          <a:r>
            <a:rPr lang="pl-PL" sz="800">
              <a:solidFill>
                <a:sysClr val="windowText" lastClr="000000"/>
              </a:solidFill>
            </a:rPr>
            <a:t>W 2023 r. zakończyła się</a:t>
          </a:r>
          <a:br>
            <a:rPr lang="pl-PL" sz="800">
              <a:solidFill>
                <a:sysClr val="windowText" lastClr="000000"/>
              </a:solidFill>
            </a:rPr>
          </a:br>
          <a:r>
            <a:rPr lang="pl-PL" sz="800">
              <a:solidFill>
                <a:sysClr val="windowText" lastClr="000000"/>
              </a:solidFill>
            </a:rPr>
            <a:t>realizacja projektów, których celem był </a:t>
          </a:r>
          <a:br>
            <a:rPr lang="pl-PL" sz="800">
              <a:solidFill>
                <a:sysClr val="windowText" lastClr="000000"/>
              </a:solidFill>
            </a:rPr>
          </a:br>
          <a:r>
            <a:rPr lang="pl-PL" sz="800">
              <a:solidFill>
                <a:sysClr val="windowText" lastClr="000000"/>
              </a:solidFill>
            </a:rPr>
            <a:t>wzrost zatrudnienia oraz poprawa sytuacji na rynku pracy osób powyżej 29 r.ż., które znajdują się w szczególnie trudnej sytuacji. Do końca 2023 r. pomoc otrzymało </a:t>
          </a:r>
          <a:r>
            <a:rPr lang="pl-PL" sz="800" b="1">
              <a:solidFill>
                <a:sysClr val="windowText" lastClr="000000"/>
              </a:solidFill>
            </a:rPr>
            <a:t>57 239 </a:t>
          </a:r>
          <a:r>
            <a:rPr lang="pl-PL" sz="800">
              <a:solidFill>
                <a:sysClr val="windowText" lastClr="000000"/>
              </a:solidFill>
            </a:rPr>
            <a:t>osób bezrobotnych i </a:t>
          </a:r>
          <a:r>
            <a:rPr lang="pl-PL" sz="800" b="1">
              <a:solidFill>
                <a:sysClr val="windowText" lastClr="000000"/>
              </a:solidFill>
            </a:rPr>
            <a:t>6 809 </a:t>
          </a:r>
          <a:r>
            <a:rPr lang="pl-PL" sz="800">
              <a:solidFill>
                <a:sysClr val="windowText" lastClr="000000"/>
              </a:solidFill>
            </a:rPr>
            <a:t>osób biernych zawodowo </a:t>
          </a:r>
          <a:r>
            <a:rPr lang="pl-PL" sz="800" b="0" cap="none" spc="0">
              <a:ln w="0"/>
              <a:solidFill>
                <a:sysClr val="windowText" lastClr="000000"/>
              </a:solidFill>
              <a:effectLst/>
            </a:rPr>
            <a:t>(osiągnięto kolejno </a:t>
          </a:r>
          <a:r>
            <a:rPr lang="pl-PL" sz="800" b="1" cap="none" spc="0">
              <a:ln w="0"/>
              <a:solidFill>
                <a:sysClr val="windowText" lastClr="000000"/>
              </a:solidFill>
              <a:effectLst/>
            </a:rPr>
            <a:t>120% i 111% </a:t>
          </a:r>
          <a:r>
            <a:rPr lang="pl-PL" sz="800" b="0" cap="none" spc="0">
              <a:ln w="0"/>
              <a:solidFill>
                <a:sysClr val="windowText" lastClr="000000"/>
              </a:solidFill>
              <a:effectLst/>
            </a:rPr>
            <a:t>wartości docelowych wskaźników produktu) </a:t>
          </a:r>
          <a:r>
            <a:rPr lang="pl-PL" sz="800">
              <a:solidFill>
                <a:sysClr val="windowText" lastClr="000000"/>
              </a:solidFill>
            </a:rPr>
            <a:t>oraz</a:t>
          </a:r>
          <a:br>
            <a:rPr lang="pl-PL" sz="800">
              <a:solidFill>
                <a:sysClr val="windowText" lastClr="000000"/>
              </a:solidFill>
            </a:rPr>
          </a:br>
          <a:r>
            <a:rPr lang="pl-PL" sz="800" b="1">
              <a:solidFill>
                <a:sysClr val="windowText" lastClr="000000"/>
              </a:solidFill>
            </a:rPr>
            <a:t>18 017 </a:t>
          </a:r>
          <a:r>
            <a:rPr lang="pl-PL" sz="800">
              <a:solidFill>
                <a:sysClr val="windowText" lastClr="000000"/>
              </a:solidFill>
            </a:rPr>
            <a:t>osób pracujących. W projektach udzielono </a:t>
          </a:r>
          <a:br>
            <a:rPr lang="pl-PL" sz="800">
              <a:solidFill>
                <a:sysClr val="windowText" lastClr="000000"/>
              </a:solidFill>
            </a:rPr>
          </a:br>
          <a:r>
            <a:rPr lang="pl-PL" sz="800" b="1">
              <a:solidFill>
                <a:sysClr val="windowText" lastClr="000000"/>
              </a:solidFill>
            </a:rPr>
            <a:t>9 470 </a:t>
          </a:r>
          <a:r>
            <a:rPr lang="pl-PL" sz="800">
              <a:solidFill>
                <a:sysClr val="windowText" lastClr="000000"/>
              </a:solidFill>
            </a:rPr>
            <a:t>bezzwrotnych dotacji na rozpoczęcie działalności gospodarczej (</a:t>
          </a:r>
          <a:r>
            <a:rPr lang="pl-PL" sz="800" b="0" cap="none" spc="0">
              <a:ln w="0"/>
              <a:solidFill>
                <a:sysClr val="windowText" lastClr="000000"/>
              </a:solidFill>
              <a:effectLst/>
            </a:rPr>
            <a:t>osiągnięto </a:t>
          </a:r>
          <a:r>
            <a:rPr lang="pl-PL" sz="800" b="1" cap="none" spc="0">
              <a:ln w="0"/>
              <a:solidFill>
                <a:sysClr val="windowText" lastClr="000000"/>
              </a:solidFill>
              <a:effectLst/>
            </a:rPr>
            <a:t>143% </a:t>
          </a:r>
          <a:r>
            <a:rPr lang="pl-PL" sz="800" b="0" cap="none" spc="0">
              <a:ln w="0"/>
              <a:solidFill>
                <a:sysClr val="windowText" lastClr="000000"/>
              </a:solidFill>
              <a:effectLst/>
            </a:rPr>
            <a:t>wartości docelowej wskaźnika produktu)</a:t>
          </a:r>
          <a:r>
            <a:rPr lang="pl-PL" sz="800">
              <a:solidFill>
                <a:sysClr val="windowText" lastClr="000000"/>
              </a:solidFill>
            </a:rPr>
            <a:t>. W okresie do 4 tygodni od dnia zakończenia udziału w projekcie pracę podjęły </a:t>
          </a:r>
          <a:r>
            <a:rPr lang="pl-PL" sz="800" b="1">
              <a:solidFill>
                <a:sysClr val="windowText" lastClr="000000"/>
              </a:solidFill>
            </a:rPr>
            <a:t>37 054 </a:t>
          </a:r>
          <a:r>
            <a:rPr lang="pl-PL" sz="800">
              <a:solidFill>
                <a:sysClr val="windowText" lastClr="000000"/>
              </a:solidFill>
            </a:rPr>
            <a:t>osoby </a:t>
          </a:r>
          <a:r>
            <a:rPr lang="pl-PL" sz="800" b="0" cap="none" spc="0">
              <a:ln w="0"/>
              <a:solidFill>
                <a:sysClr val="windowText" lastClr="000000"/>
              </a:solidFill>
              <a:effectLst/>
            </a:rPr>
            <a:t>(poziom realizacji wskaźników rezultatu mierzony był w rozbiciu na grupy docelowe - osiągnięto </a:t>
          </a:r>
          <a:r>
            <a:rPr lang="pl-PL" sz="800" b="1" cap="none" spc="0">
              <a:ln w="0"/>
              <a:solidFill>
                <a:sysClr val="windowText" lastClr="000000"/>
              </a:solidFill>
              <a:effectLst/>
            </a:rPr>
            <a:t>175% </a:t>
          </a:r>
          <a:r>
            <a:rPr lang="pl-PL" sz="800" b="0" cap="none" spc="0">
              <a:ln w="0"/>
              <a:solidFill>
                <a:sysClr val="windowText" lastClr="000000"/>
              </a:solidFill>
              <a:effectLst/>
            </a:rPr>
            <a:t>wartości docelowej wskaźnika rezultatu w grupie osób bezrobotnych i </a:t>
          </a:r>
          <a:r>
            <a:rPr lang="pl-PL" sz="800" b="1" cap="none" spc="0">
              <a:ln w="0"/>
              <a:solidFill>
                <a:sysClr val="windowText" lastClr="000000"/>
              </a:solidFill>
              <a:effectLst/>
            </a:rPr>
            <a:t>102%</a:t>
          </a:r>
          <a:r>
            <a:rPr lang="pl-PL" sz="800" b="0" cap="none" spc="0">
              <a:ln w="0"/>
              <a:solidFill>
                <a:sysClr val="windowText" lastClr="000000"/>
              </a:solidFill>
              <a:effectLst/>
            </a:rPr>
            <a:t> wartości docelowej wskaźnika rezultatu w grupie osób biernych zawodowo)</a:t>
          </a:r>
          <a:r>
            <a:rPr lang="pl-PL" sz="800">
              <a:solidFill>
                <a:sysClr val="windowText" lastClr="000000"/>
              </a:solidFill>
            </a:rPr>
            <a:t>, a kwalifikacje zdobyło </a:t>
          </a:r>
          <a:r>
            <a:rPr lang="pl-PL" sz="800" b="1">
              <a:solidFill>
                <a:sysClr val="windowText" lastClr="000000"/>
              </a:solidFill>
            </a:rPr>
            <a:t>23 426</a:t>
          </a:r>
          <a:r>
            <a:rPr lang="pl-PL" sz="800">
              <a:solidFill>
                <a:sysClr val="windowText" lastClr="000000"/>
              </a:solidFill>
            </a:rPr>
            <a:t> osób </a:t>
          </a:r>
          <a:r>
            <a:rPr lang="pl-PL" sz="800" b="0" cap="none" spc="0">
              <a:ln w="0"/>
              <a:solidFill>
                <a:sysClr val="windowText" lastClr="000000"/>
              </a:solidFill>
              <a:effectLst/>
            </a:rPr>
            <a:t>(poziom realizacji wskaźników rezultatu mierzony był w rozbiciu na grupy docelowe - osiągnięto </a:t>
          </a:r>
          <a:r>
            <a:rPr lang="pl-PL" sz="800" b="1" cap="none" spc="0">
              <a:ln w="0"/>
              <a:solidFill>
                <a:sysClr val="windowText" lastClr="000000"/>
              </a:solidFill>
              <a:effectLst/>
            </a:rPr>
            <a:t>153% </a:t>
          </a:r>
          <a:r>
            <a:rPr lang="pl-PL" sz="800" b="0" cap="none" spc="0">
              <a:ln w="0"/>
              <a:solidFill>
                <a:sysClr val="windowText" lastClr="000000"/>
              </a:solidFill>
              <a:effectLst/>
            </a:rPr>
            <a:t>wartości docelowej wskaźnika rezultatu w grupie osób bezrobotnych i </a:t>
          </a:r>
          <a:r>
            <a:rPr lang="pl-PL" sz="800" b="1" cap="none" spc="0">
              <a:ln w="0"/>
              <a:solidFill>
                <a:sysClr val="windowText" lastClr="000000"/>
              </a:solidFill>
              <a:effectLst/>
            </a:rPr>
            <a:t>309% </a:t>
          </a:r>
          <a:r>
            <a:rPr lang="pl-PL" sz="800" b="0" cap="none" spc="0">
              <a:ln w="0"/>
              <a:solidFill>
                <a:sysClr val="windowText" lastClr="000000"/>
              </a:solidFill>
              <a:effectLst/>
            </a:rPr>
            <a:t>wartości docelowej wskaźnika rezultatu w grupie osób biernych zawodowo).</a:t>
          </a:r>
          <a:endParaRPr lang="pl-PL" sz="800">
            <a:solidFill>
              <a:sysClr val="windowText" lastClr="000000"/>
            </a:solidFill>
          </a:endParaRPr>
        </a:p>
      </dgm:t>
      <dgm:extLst>
        <a:ext uri="{E40237B7-FDA0-4F09-8148-C483321AD2D9}">
          <dgm14:cNvPr xmlns:dgm14="http://schemas.microsoft.com/office/drawing/2010/diagram" id="0" name="" descr="Wielkopolski Regionalny &#10;Program Operacyjny &#10;(WRPO 2014+) &#10;na lata 2014-2020&#10;Działanie 6.1 &#10;Aktywizacja zawodowa osób bezrobotnych &#10;i poszukujących pracy- projekty pozakonkursowe realizowane przez PSZ &#10;oraz Działanie 6.2 Aktywizacja zawodowa&#10;W 2023 r. zakończyła się&#10;realizacja projektów, których celem był &#10;wzrost zatrudnienia oraz poprawa sytuacji na rynku pracy osób powyżej 29 r.ż., które znajdują się w szczególnie trudnej sytuacji. Do końca 2023 r. pomoc otrzymało 57 239 osób bezrobotnych i 6 809 osób biernych zawodowo (osiągnięto kolejno 120% i 111% wartości docelowych wskaźników produktu) oraz&#10;18 017 osób pracujących. W projektach udzielono &#10;9 470 bezzwrotnych dotacji na rozpoczęcie działalności gospodarczej (osiągnięto 143% wartości docelowej wskaźnika produktu). W okresie do 4 tygodni od dnia zakończenia udziału w projekcie pracę podjęły 37 054 osoby (poziom realizacji wskaźników rezultatu mierzony był w rozbiciu na grupy docelowe - osiągnięto 175% wartości docelowej wskaźnika rezultatu w grupie osób bezrobotnych i 102% wartości docelowej wskaźnika rezultatu w grupie osób biernych zawodowo), a kwalifikacje zdobyło 23 426 osób (poziom realizacji wskaźników rezultatu mierzony był w rozbiciu na grupy docelowe - osiągnięto 153% wartości docelowej wskaźnika rezultatu w grupie osób bezrobotnych i 309% wartości docelowej wskaźnika rezultatu w grupie osób biernych zawodowo).&#10;&#10;"/>
        </a:ext>
      </dgm:extLst>
    </dgm:pt>
    <dgm:pt modelId="{9624A6D7-4F48-40C2-A7CB-858FE462E6DB}" type="parTrans" cxnId="{6C609459-12E6-46A9-B2EC-533D143E220A}">
      <dgm:prSet/>
      <dgm:spPr/>
      <dgm:t>
        <a:bodyPr/>
        <a:lstStyle/>
        <a:p>
          <a:endParaRPr lang="pl-PL"/>
        </a:p>
      </dgm:t>
    </dgm:pt>
    <dgm:pt modelId="{C5A673E4-B83E-4542-B2D5-BB59D0EAB4CE}" type="sibTrans" cxnId="{6C609459-12E6-46A9-B2EC-533D143E220A}">
      <dgm:prSet/>
      <dgm:spPr/>
      <dgm:t>
        <a:bodyPr/>
        <a:lstStyle/>
        <a:p>
          <a:endParaRPr lang="pl-PL"/>
        </a:p>
      </dgm:t>
    </dgm:pt>
    <dgm:pt modelId="{C877D6DD-F901-441B-A206-153AF70F0D44}" type="pres">
      <dgm:prSet presAssocID="{D07126EE-2DF6-4E86-B721-E333A015CD80}" presName="Name0" presStyleCnt="0">
        <dgm:presLayoutVars>
          <dgm:dir/>
          <dgm:animOne val="branch"/>
          <dgm:animLvl val="lvl"/>
        </dgm:presLayoutVars>
      </dgm:prSet>
      <dgm:spPr/>
    </dgm:pt>
    <dgm:pt modelId="{2124DF3E-DF13-441F-8B5C-17ECBF297B5B}" type="pres">
      <dgm:prSet presAssocID="{0DBCC5E3-61D7-473C-B4CD-690CBF399260}" presName="chaos" presStyleCnt="0"/>
      <dgm:spPr/>
    </dgm:pt>
    <dgm:pt modelId="{021BD7D5-F9A8-495E-B538-D76AF26578D1}" type="pres">
      <dgm:prSet presAssocID="{0DBCC5E3-61D7-473C-B4CD-690CBF399260}" presName="parTx1" presStyleLbl="revTx" presStyleIdx="0" presStyleCnt="2" custScaleX="175660" custScaleY="521694" custLinFactY="73832" custLinFactNeighborY="100000"/>
      <dgm:spPr/>
    </dgm:pt>
    <dgm:pt modelId="{AC5AF208-27A9-4339-BC78-4E8A32674E3B}" type="pres">
      <dgm:prSet presAssocID="{0DBCC5E3-61D7-473C-B4CD-690CBF399260}" presName="c1" presStyleLbl="node1" presStyleIdx="0" presStyleCnt="19" custScaleX="143979" custScaleY="123563" custLinFactX="-100000" custLinFactY="246449" custLinFactNeighborX="-192563" custLinFactNeighborY="300000"/>
      <dgm:spPr/>
    </dgm:pt>
    <dgm:pt modelId="{F17A9387-BD0B-4D34-819D-9250B97DDDE7}" type="pres">
      <dgm:prSet presAssocID="{0DBCC5E3-61D7-473C-B4CD-690CBF399260}" presName="c2" presStyleLbl="node1" presStyleIdx="1" presStyleCnt="19" custLinFactX="-86663" custLinFactY="200000" custLinFactNeighborX="-100000" custLinFactNeighborY="225017"/>
      <dgm:spPr/>
    </dgm:pt>
    <dgm:pt modelId="{8C5CDEBC-2401-4A3D-872D-41A07C0A6F1C}" type="pres">
      <dgm:prSet presAssocID="{0DBCC5E3-61D7-473C-B4CD-690CBF399260}" presName="c3" presStyleLbl="node1" presStyleIdx="2" presStyleCnt="19" custLinFactY="100000" custLinFactNeighborX="-70714" custLinFactNeighborY="111960"/>
      <dgm:spPr/>
    </dgm:pt>
    <dgm:pt modelId="{1043A55B-41F9-4014-BDE8-8F754E610D27}" type="pres">
      <dgm:prSet presAssocID="{0DBCC5E3-61D7-473C-B4CD-690CBF399260}" presName="c4" presStyleLbl="node1" presStyleIdx="3" presStyleCnt="19" custLinFactX="-51791" custLinFactY="133941" custLinFactNeighborX="-100000" custLinFactNeighborY="200000"/>
      <dgm:spPr/>
    </dgm:pt>
    <dgm:pt modelId="{FC48876D-4DB5-4F62-AF99-7DE8DFDCD18A}" type="pres">
      <dgm:prSet presAssocID="{0DBCC5E3-61D7-473C-B4CD-690CBF399260}" presName="c5" presStyleLbl="node1" presStyleIdx="4" presStyleCnt="19" custScaleX="182096" custScaleY="165244" custLinFactY="122776" custLinFactNeighborX="6587" custLinFactNeighborY="200000"/>
      <dgm:spPr/>
    </dgm:pt>
    <dgm:pt modelId="{811950D5-758D-4FF5-B2A7-625728A78B87}" type="pres">
      <dgm:prSet presAssocID="{0DBCC5E3-61D7-473C-B4CD-690CBF399260}" presName="c6" presStyleLbl="node1" presStyleIdx="5" presStyleCnt="19" custScaleX="188916" custScaleY="194549" custLinFactY="174898" custLinFactNeighborX="74751" custLinFactNeighborY="200000"/>
      <dgm:spPr/>
    </dgm:pt>
    <dgm:pt modelId="{70794106-8721-4EB0-B8CD-A9A2A4504D8E}" type="pres">
      <dgm:prSet presAssocID="{0DBCC5E3-61D7-473C-B4CD-690CBF399260}" presName="c7" presStyleLbl="node1" presStyleIdx="6" presStyleCnt="19" custScaleX="68080" custScaleY="66999" custLinFactX="-30130" custLinFactY="200000" custLinFactNeighborX="-100000" custLinFactNeighborY="229574"/>
      <dgm:spPr/>
    </dgm:pt>
    <dgm:pt modelId="{898B08F6-5BB9-4E12-ADEB-2C0959CA05EE}" type="pres">
      <dgm:prSet presAssocID="{0DBCC5E3-61D7-473C-B4CD-690CBF399260}" presName="c8" presStyleLbl="node1" presStyleIdx="7" presStyleCnt="19" custLinFactY="100000" custLinFactNeighborX="92221" custLinFactNeighborY="189549"/>
      <dgm:spPr/>
    </dgm:pt>
    <dgm:pt modelId="{6D1850BA-B02A-4590-B986-3F4DBFF358FD}" type="pres">
      <dgm:prSet presAssocID="{0DBCC5E3-61D7-473C-B4CD-690CBF399260}" presName="c9" presStyleLbl="node1" presStyleIdx="8" presStyleCnt="19" custLinFactX="-100000" custLinFactY="100000" custLinFactNeighborX="-158046" custLinFactNeighborY="142866"/>
      <dgm:spPr/>
    </dgm:pt>
    <dgm:pt modelId="{CA25ACD0-D6BA-4A4D-BAD5-8269D2EF75B1}" type="pres">
      <dgm:prSet presAssocID="{0DBCC5E3-61D7-473C-B4CD-690CBF399260}" presName="c10" presStyleLbl="node1" presStyleIdx="9" presStyleCnt="19" custLinFactY="94799" custLinFactNeighborX="-64933" custLinFactNeighborY="100000"/>
      <dgm:spPr/>
    </dgm:pt>
    <dgm:pt modelId="{926CB965-AE84-4EAE-ADFC-C5B8A064D5EA}" type="pres">
      <dgm:prSet presAssocID="{0DBCC5E3-61D7-473C-B4CD-690CBF399260}" presName="c11" presStyleLbl="node1" presStyleIdx="10" presStyleCnt="19" custLinFactX="-100000" custLinFactY="164299" custLinFactNeighborX="-176952" custLinFactNeighborY="200000"/>
      <dgm:spPr/>
    </dgm:pt>
    <dgm:pt modelId="{77324FAB-2ED7-40B5-B35A-CA3BDDEADCDC}" type="pres">
      <dgm:prSet presAssocID="{0DBCC5E3-61D7-473C-B4CD-690CBF399260}" presName="c12" presStyleLbl="node1" presStyleIdx="11" presStyleCnt="19" custLinFactX="-66062" custLinFactY="147740" custLinFactNeighborX="-100000" custLinFactNeighborY="200000"/>
      <dgm:spPr/>
    </dgm:pt>
    <dgm:pt modelId="{618DABA4-73BB-4A8C-80E8-4D9ECB019C79}" type="pres">
      <dgm:prSet presAssocID="{0DBCC5E3-61D7-473C-B4CD-690CBF399260}" presName="c13" presStyleLbl="node1" presStyleIdx="12" presStyleCnt="19" custLinFactX="-47161" custLinFactY="123774" custLinFactNeighborX="-100000" custLinFactNeighborY="200000"/>
      <dgm:spPr/>
    </dgm:pt>
    <dgm:pt modelId="{502417BF-5BA6-4848-AC90-155893D0CD6E}" type="pres">
      <dgm:prSet presAssocID="{0DBCC5E3-61D7-473C-B4CD-690CBF399260}" presName="c14" presStyleLbl="node1" presStyleIdx="13" presStyleCnt="19" custLinFactY="343778" custLinFactNeighborX="91076" custLinFactNeighborY="400000"/>
      <dgm:spPr/>
    </dgm:pt>
    <dgm:pt modelId="{1093A013-D48C-4C10-BA8A-D63F9014C576}" type="pres">
      <dgm:prSet presAssocID="{0DBCC5E3-61D7-473C-B4CD-690CBF399260}" presName="c15" presStyleLbl="node1" presStyleIdx="14" presStyleCnt="19" custLinFactX="-83530" custLinFactY="211951" custLinFactNeighborX="-100000" custLinFactNeighborY="300000"/>
      <dgm:spPr/>
    </dgm:pt>
    <dgm:pt modelId="{06741ABC-51A4-4EEB-A64D-3DD10A688465}" type="pres">
      <dgm:prSet presAssocID="{0DBCC5E3-61D7-473C-B4CD-690CBF399260}" presName="c16" presStyleLbl="node1" presStyleIdx="15" presStyleCnt="19" custLinFactX="36612" custLinFactY="300000" custLinFactNeighborX="100000" custLinFactNeighborY="307167"/>
      <dgm:spPr/>
    </dgm:pt>
    <dgm:pt modelId="{423538D2-E79A-4255-9C5C-88C6446028B5}" type="pres">
      <dgm:prSet presAssocID="{0DBCC5E3-61D7-473C-B4CD-690CBF399260}" presName="c17" presStyleLbl="node1" presStyleIdx="16" presStyleCnt="19" custLinFactY="165248" custLinFactNeighborX="79691" custLinFactNeighborY="200000"/>
      <dgm:spPr/>
    </dgm:pt>
    <dgm:pt modelId="{C9232A38-57AA-434B-BF2C-E1892457799D}" type="pres">
      <dgm:prSet presAssocID="{0DBCC5E3-61D7-473C-B4CD-690CBF399260}" presName="c18" presStyleLbl="node1" presStyleIdx="17" presStyleCnt="19"/>
      <dgm:spPr/>
    </dgm:pt>
    <dgm:pt modelId="{E18D3379-C529-4238-BA31-0C849DA4CED7}" type="pres">
      <dgm:prSet presAssocID="{78B13666-EB15-42C7-A90C-803186A13D3E}" presName="chevronComposite1" presStyleCnt="0"/>
      <dgm:spPr/>
    </dgm:pt>
    <dgm:pt modelId="{E3BAF235-1BFA-4E6E-8F72-31E06269754E}" type="pres">
      <dgm:prSet presAssocID="{78B13666-EB15-42C7-A90C-803186A13D3E}" presName="chevron1" presStyleLbl="sibTrans2D1" presStyleIdx="0" presStyleCnt="2" custScaleX="88044" custScaleY="95094" custLinFactY="34716" custLinFactNeighborX="-86416" custLinFactNeighborY="100000"/>
      <dgm:spPr/>
    </dgm:pt>
    <dgm:pt modelId="{A981C2AE-8F56-49C5-8AAC-114C08B65AE2}" type="pres">
      <dgm:prSet presAssocID="{78B13666-EB15-42C7-A90C-803186A13D3E}" presName="spChevron1" presStyleCnt="0"/>
      <dgm:spPr/>
    </dgm:pt>
    <dgm:pt modelId="{C73596CC-DF8B-410C-B8C8-E00A9ED77894}" type="pres">
      <dgm:prSet presAssocID="{5E891CB3-80A1-4C5F-9354-F1575BB85021}" presName="middle" presStyleCnt="0"/>
      <dgm:spPr/>
    </dgm:pt>
    <dgm:pt modelId="{6AA90061-6DC1-4E63-A16A-C0AF73797C60}" type="pres">
      <dgm:prSet presAssocID="{5E891CB3-80A1-4C5F-9354-F1575BB85021}" presName="parTxMid" presStyleLbl="revTx" presStyleIdx="1" presStyleCnt="2" custScaleX="108433" custScaleY="114699" custLinFactNeighborX="-16977" custLinFactNeighborY="48307"/>
      <dgm:spPr/>
    </dgm:pt>
    <dgm:pt modelId="{6F994DF9-ECD1-4BEA-BC53-71D47B5C065B}" type="pres">
      <dgm:prSet presAssocID="{5E891CB3-80A1-4C5F-9354-F1575BB85021}" presName="spMid" presStyleCnt="0"/>
      <dgm:spPr/>
    </dgm:pt>
    <dgm:pt modelId="{AD3E3933-1261-41C9-98CA-2F4FD974FD1D}" type="pres">
      <dgm:prSet presAssocID="{33C13664-7BD0-400A-BD9E-2313603888E4}" presName="chevronComposite1" presStyleCnt="0"/>
      <dgm:spPr/>
    </dgm:pt>
    <dgm:pt modelId="{EE4D84F6-C0A2-49D5-8573-2DBE13628B81}" type="pres">
      <dgm:prSet presAssocID="{33C13664-7BD0-400A-BD9E-2313603888E4}" presName="chevron1" presStyleLbl="sibTrans2D1" presStyleIdx="1" presStyleCnt="2" custScaleX="83862" custScaleY="102416" custLinFactY="25831" custLinFactNeighborX="-20129" custLinFactNeighborY="100000"/>
      <dgm:spPr/>
    </dgm:pt>
    <dgm:pt modelId="{7718ED30-908A-4B14-A5C5-CB5A414020E4}" type="pres">
      <dgm:prSet presAssocID="{33C13664-7BD0-400A-BD9E-2313603888E4}" presName="spChevron1" presStyleCnt="0"/>
      <dgm:spPr/>
    </dgm:pt>
    <dgm:pt modelId="{BFE85082-0E72-42E6-A21B-F4140714DE05}" type="pres">
      <dgm:prSet presAssocID="{B46521B6-0839-4270-8A4F-13AA04AB7FDC}" presName="last" presStyleCnt="0"/>
      <dgm:spPr/>
    </dgm:pt>
    <dgm:pt modelId="{FBD87D70-1F76-48FB-BEBA-529B5A59635A}" type="pres">
      <dgm:prSet presAssocID="{B46521B6-0839-4270-8A4F-13AA04AB7FDC}" presName="circleTx" presStyleLbl="node1" presStyleIdx="18" presStyleCnt="19" custScaleX="432737" custScaleY="371823" custLinFactNeighborX="-1476" custLinFactNeighborY="345"/>
      <dgm:spPr/>
    </dgm:pt>
    <dgm:pt modelId="{A34D8168-D10F-4C84-94B8-A97D2BB0209D}" type="pres">
      <dgm:prSet presAssocID="{B46521B6-0839-4270-8A4F-13AA04AB7FDC}" presName="spN" presStyleCnt="0"/>
      <dgm:spPr/>
    </dgm:pt>
  </dgm:ptLst>
  <dgm:cxnLst>
    <dgm:cxn modelId="{6A500E17-E371-4586-BE80-3BF0FB0D4B1E}" type="presOf" srcId="{5E891CB3-80A1-4C5F-9354-F1575BB85021}" destId="{6AA90061-6DC1-4E63-A16A-C0AF73797C60}" srcOrd="0" destOrd="0" presId="urn:microsoft.com/office/officeart/2009/3/layout/RandomtoResultProcess"/>
    <dgm:cxn modelId="{BBE4BC44-9A55-46C6-A237-CECFFC622355}" type="presOf" srcId="{0DBCC5E3-61D7-473C-B4CD-690CBF399260}" destId="{021BD7D5-F9A8-495E-B538-D76AF26578D1}" srcOrd="0" destOrd="0" presId="urn:microsoft.com/office/officeart/2009/3/layout/RandomtoResultProcess"/>
    <dgm:cxn modelId="{6C609459-12E6-46A9-B2EC-533D143E220A}" srcId="{D07126EE-2DF6-4E86-B721-E333A015CD80}" destId="{B46521B6-0839-4270-8A4F-13AA04AB7FDC}" srcOrd="2" destOrd="0" parTransId="{9624A6D7-4F48-40C2-A7CB-858FE462E6DB}" sibTransId="{C5A673E4-B83E-4542-B2D5-BB59D0EAB4CE}"/>
    <dgm:cxn modelId="{E0FAD98B-4C9A-47B6-AA5A-F13A295BDB94}" type="presOf" srcId="{B46521B6-0839-4270-8A4F-13AA04AB7FDC}" destId="{FBD87D70-1F76-48FB-BEBA-529B5A59635A}" srcOrd="0" destOrd="0" presId="urn:microsoft.com/office/officeart/2009/3/layout/RandomtoResultProcess"/>
    <dgm:cxn modelId="{04322796-0290-4DA3-B968-D5AB5F3FE50A}" srcId="{D07126EE-2DF6-4E86-B721-E333A015CD80}" destId="{0DBCC5E3-61D7-473C-B4CD-690CBF399260}" srcOrd="0" destOrd="0" parTransId="{EBB78299-EE54-4508-9D41-BA871DB1B8D5}" sibTransId="{78B13666-EB15-42C7-A90C-803186A13D3E}"/>
    <dgm:cxn modelId="{B9970C9D-F242-447D-A626-59EB6A23D1B3}" srcId="{D07126EE-2DF6-4E86-B721-E333A015CD80}" destId="{5E891CB3-80A1-4C5F-9354-F1575BB85021}" srcOrd="1" destOrd="0" parTransId="{1A071C8B-A010-48E0-B217-604B434CFED7}" sibTransId="{33C13664-7BD0-400A-BD9E-2313603888E4}"/>
    <dgm:cxn modelId="{108CE4E6-56DE-47AE-AD02-4EA4C92FE1B1}" type="presOf" srcId="{D07126EE-2DF6-4E86-B721-E333A015CD80}" destId="{C877D6DD-F901-441B-A206-153AF70F0D44}" srcOrd="0" destOrd="0" presId="urn:microsoft.com/office/officeart/2009/3/layout/RandomtoResultProcess"/>
    <dgm:cxn modelId="{46727F85-F4F0-47DD-84BA-AC52C1D83214}" type="presParOf" srcId="{C877D6DD-F901-441B-A206-153AF70F0D44}" destId="{2124DF3E-DF13-441F-8B5C-17ECBF297B5B}" srcOrd="0" destOrd="0" presId="urn:microsoft.com/office/officeart/2009/3/layout/RandomtoResultProcess"/>
    <dgm:cxn modelId="{7BFB1805-53B9-4FD5-8862-939035939E7A}" type="presParOf" srcId="{2124DF3E-DF13-441F-8B5C-17ECBF297B5B}" destId="{021BD7D5-F9A8-495E-B538-D76AF26578D1}" srcOrd="0" destOrd="0" presId="urn:microsoft.com/office/officeart/2009/3/layout/RandomtoResultProcess"/>
    <dgm:cxn modelId="{90220BDA-DDE6-4623-91D0-87B950313156}" type="presParOf" srcId="{2124DF3E-DF13-441F-8B5C-17ECBF297B5B}" destId="{AC5AF208-27A9-4339-BC78-4E8A32674E3B}" srcOrd="1" destOrd="0" presId="urn:microsoft.com/office/officeart/2009/3/layout/RandomtoResultProcess"/>
    <dgm:cxn modelId="{3A933F2A-6B6D-4B1D-9742-23921E651BC1}" type="presParOf" srcId="{2124DF3E-DF13-441F-8B5C-17ECBF297B5B}" destId="{F17A9387-BD0B-4D34-819D-9250B97DDDE7}" srcOrd="2" destOrd="0" presId="urn:microsoft.com/office/officeart/2009/3/layout/RandomtoResultProcess"/>
    <dgm:cxn modelId="{75E12255-484B-4B91-ABEE-DB62AEFC6125}" type="presParOf" srcId="{2124DF3E-DF13-441F-8B5C-17ECBF297B5B}" destId="{8C5CDEBC-2401-4A3D-872D-41A07C0A6F1C}" srcOrd="3" destOrd="0" presId="urn:microsoft.com/office/officeart/2009/3/layout/RandomtoResultProcess"/>
    <dgm:cxn modelId="{E22DA7B3-3422-4018-8C21-7015EA110D4D}" type="presParOf" srcId="{2124DF3E-DF13-441F-8B5C-17ECBF297B5B}" destId="{1043A55B-41F9-4014-BDE8-8F754E610D27}" srcOrd="4" destOrd="0" presId="urn:microsoft.com/office/officeart/2009/3/layout/RandomtoResultProcess"/>
    <dgm:cxn modelId="{99F55B5B-BD01-43BE-BABD-C12C9AC59AD0}" type="presParOf" srcId="{2124DF3E-DF13-441F-8B5C-17ECBF297B5B}" destId="{FC48876D-4DB5-4F62-AF99-7DE8DFDCD18A}" srcOrd="5" destOrd="0" presId="urn:microsoft.com/office/officeart/2009/3/layout/RandomtoResultProcess"/>
    <dgm:cxn modelId="{D35E4A1D-6649-4CE2-8A3E-C3AB949CEB54}" type="presParOf" srcId="{2124DF3E-DF13-441F-8B5C-17ECBF297B5B}" destId="{811950D5-758D-4FF5-B2A7-625728A78B87}" srcOrd="6" destOrd="0" presId="urn:microsoft.com/office/officeart/2009/3/layout/RandomtoResultProcess"/>
    <dgm:cxn modelId="{CD76A663-71AF-416A-9F2D-2F907402BAFF}" type="presParOf" srcId="{2124DF3E-DF13-441F-8B5C-17ECBF297B5B}" destId="{70794106-8721-4EB0-B8CD-A9A2A4504D8E}" srcOrd="7" destOrd="0" presId="urn:microsoft.com/office/officeart/2009/3/layout/RandomtoResultProcess"/>
    <dgm:cxn modelId="{8A078CAE-68EA-498F-963F-B0937D0D89C0}" type="presParOf" srcId="{2124DF3E-DF13-441F-8B5C-17ECBF297B5B}" destId="{898B08F6-5BB9-4E12-ADEB-2C0959CA05EE}" srcOrd="8" destOrd="0" presId="urn:microsoft.com/office/officeart/2009/3/layout/RandomtoResultProcess"/>
    <dgm:cxn modelId="{FF11BC4C-1A8C-49DE-BE1C-A9888E29F584}" type="presParOf" srcId="{2124DF3E-DF13-441F-8B5C-17ECBF297B5B}" destId="{6D1850BA-B02A-4590-B986-3F4DBFF358FD}" srcOrd="9" destOrd="0" presId="urn:microsoft.com/office/officeart/2009/3/layout/RandomtoResultProcess"/>
    <dgm:cxn modelId="{8BB81228-92D0-444B-A08B-56CC7F17D97A}" type="presParOf" srcId="{2124DF3E-DF13-441F-8B5C-17ECBF297B5B}" destId="{CA25ACD0-D6BA-4A4D-BAD5-8269D2EF75B1}" srcOrd="10" destOrd="0" presId="urn:microsoft.com/office/officeart/2009/3/layout/RandomtoResultProcess"/>
    <dgm:cxn modelId="{37C0F8C7-5ADE-4B6C-8FDF-3D7703B33ECA}" type="presParOf" srcId="{2124DF3E-DF13-441F-8B5C-17ECBF297B5B}" destId="{926CB965-AE84-4EAE-ADFC-C5B8A064D5EA}" srcOrd="11" destOrd="0" presId="urn:microsoft.com/office/officeart/2009/3/layout/RandomtoResultProcess"/>
    <dgm:cxn modelId="{28679C56-80CF-430E-961D-91A9819C44D3}" type="presParOf" srcId="{2124DF3E-DF13-441F-8B5C-17ECBF297B5B}" destId="{77324FAB-2ED7-40B5-B35A-CA3BDDEADCDC}" srcOrd="12" destOrd="0" presId="urn:microsoft.com/office/officeart/2009/3/layout/RandomtoResultProcess"/>
    <dgm:cxn modelId="{B22A9468-7931-4FB9-A1E2-6C4926076161}" type="presParOf" srcId="{2124DF3E-DF13-441F-8B5C-17ECBF297B5B}" destId="{618DABA4-73BB-4A8C-80E8-4D9ECB019C79}" srcOrd="13" destOrd="0" presId="urn:microsoft.com/office/officeart/2009/3/layout/RandomtoResultProcess"/>
    <dgm:cxn modelId="{66936EB2-5D33-4206-B3B4-4E3AFED9B869}" type="presParOf" srcId="{2124DF3E-DF13-441F-8B5C-17ECBF297B5B}" destId="{502417BF-5BA6-4848-AC90-155893D0CD6E}" srcOrd="14" destOrd="0" presId="urn:microsoft.com/office/officeart/2009/3/layout/RandomtoResultProcess"/>
    <dgm:cxn modelId="{BF258092-1533-45F6-AEE9-ED891A716EE0}" type="presParOf" srcId="{2124DF3E-DF13-441F-8B5C-17ECBF297B5B}" destId="{1093A013-D48C-4C10-BA8A-D63F9014C576}" srcOrd="15" destOrd="0" presId="urn:microsoft.com/office/officeart/2009/3/layout/RandomtoResultProcess"/>
    <dgm:cxn modelId="{790046CA-5502-46DE-96DF-E6383A611B7A}" type="presParOf" srcId="{2124DF3E-DF13-441F-8B5C-17ECBF297B5B}" destId="{06741ABC-51A4-4EEB-A64D-3DD10A688465}" srcOrd="16" destOrd="0" presId="urn:microsoft.com/office/officeart/2009/3/layout/RandomtoResultProcess"/>
    <dgm:cxn modelId="{D3F9D63A-B9EC-46EF-A934-1B52C625FEEB}" type="presParOf" srcId="{2124DF3E-DF13-441F-8B5C-17ECBF297B5B}" destId="{423538D2-E79A-4255-9C5C-88C6446028B5}" srcOrd="17" destOrd="0" presId="urn:microsoft.com/office/officeart/2009/3/layout/RandomtoResultProcess"/>
    <dgm:cxn modelId="{3C5A6343-E09F-4A47-8C35-DF7AA428387E}" type="presParOf" srcId="{2124DF3E-DF13-441F-8B5C-17ECBF297B5B}" destId="{C9232A38-57AA-434B-BF2C-E1892457799D}" srcOrd="18" destOrd="0" presId="urn:microsoft.com/office/officeart/2009/3/layout/RandomtoResultProcess"/>
    <dgm:cxn modelId="{792F38DD-0844-4D24-BA25-2919A63CA649}" type="presParOf" srcId="{C877D6DD-F901-441B-A206-153AF70F0D44}" destId="{E18D3379-C529-4238-BA31-0C849DA4CED7}" srcOrd="1" destOrd="0" presId="urn:microsoft.com/office/officeart/2009/3/layout/RandomtoResultProcess"/>
    <dgm:cxn modelId="{30FD0B9F-4EAA-4EB8-8D75-829752117E50}" type="presParOf" srcId="{E18D3379-C529-4238-BA31-0C849DA4CED7}" destId="{E3BAF235-1BFA-4E6E-8F72-31E06269754E}" srcOrd="0" destOrd="0" presId="urn:microsoft.com/office/officeart/2009/3/layout/RandomtoResultProcess"/>
    <dgm:cxn modelId="{660D31AE-6C6B-4F0E-885A-E667A73B69EC}" type="presParOf" srcId="{E18D3379-C529-4238-BA31-0C849DA4CED7}" destId="{A981C2AE-8F56-49C5-8AAC-114C08B65AE2}" srcOrd="1" destOrd="0" presId="urn:microsoft.com/office/officeart/2009/3/layout/RandomtoResultProcess"/>
    <dgm:cxn modelId="{1D656A14-6E3E-44FC-885A-1ED2F54C01B0}" type="presParOf" srcId="{C877D6DD-F901-441B-A206-153AF70F0D44}" destId="{C73596CC-DF8B-410C-B8C8-E00A9ED77894}" srcOrd="2" destOrd="0" presId="urn:microsoft.com/office/officeart/2009/3/layout/RandomtoResultProcess"/>
    <dgm:cxn modelId="{783E7468-B875-424E-87C7-592BAA42A0A0}" type="presParOf" srcId="{C73596CC-DF8B-410C-B8C8-E00A9ED77894}" destId="{6AA90061-6DC1-4E63-A16A-C0AF73797C60}" srcOrd="0" destOrd="0" presId="urn:microsoft.com/office/officeart/2009/3/layout/RandomtoResultProcess"/>
    <dgm:cxn modelId="{573C79D1-C53E-4206-AC1B-9048E2A379DB}" type="presParOf" srcId="{C73596CC-DF8B-410C-B8C8-E00A9ED77894}" destId="{6F994DF9-ECD1-4BEA-BC53-71D47B5C065B}" srcOrd="1" destOrd="0" presId="urn:microsoft.com/office/officeart/2009/3/layout/RandomtoResultProcess"/>
    <dgm:cxn modelId="{DAE0C510-7A63-4E8B-883E-129689211EDB}" type="presParOf" srcId="{C877D6DD-F901-441B-A206-153AF70F0D44}" destId="{AD3E3933-1261-41C9-98CA-2F4FD974FD1D}" srcOrd="3" destOrd="0" presId="urn:microsoft.com/office/officeart/2009/3/layout/RandomtoResultProcess"/>
    <dgm:cxn modelId="{C8AE1210-6981-46F0-B82C-4FC182D15F2C}" type="presParOf" srcId="{AD3E3933-1261-41C9-98CA-2F4FD974FD1D}" destId="{EE4D84F6-C0A2-49D5-8573-2DBE13628B81}" srcOrd="0" destOrd="0" presId="urn:microsoft.com/office/officeart/2009/3/layout/RandomtoResultProcess"/>
    <dgm:cxn modelId="{1677003F-6A05-49D0-8869-CC1A0717A1C5}" type="presParOf" srcId="{AD3E3933-1261-41C9-98CA-2F4FD974FD1D}" destId="{7718ED30-908A-4B14-A5C5-CB5A414020E4}" srcOrd="1" destOrd="0" presId="urn:microsoft.com/office/officeart/2009/3/layout/RandomtoResultProcess"/>
    <dgm:cxn modelId="{CD6D35BA-D931-404C-ADDB-5DF79EE85A82}" type="presParOf" srcId="{C877D6DD-F901-441B-A206-153AF70F0D44}" destId="{BFE85082-0E72-42E6-A21B-F4140714DE05}" srcOrd="4" destOrd="0" presId="urn:microsoft.com/office/officeart/2009/3/layout/RandomtoResultProcess"/>
    <dgm:cxn modelId="{2ACB5D24-E810-46DF-84D3-C4694D7F1A56}" type="presParOf" srcId="{BFE85082-0E72-42E6-A21B-F4140714DE05}" destId="{FBD87D70-1F76-48FB-BEBA-529B5A59635A}" srcOrd="0" destOrd="0" presId="urn:microsoft.com/office/officeart/2009/3/layout/RandomtoResultProcess"/>
    <dgm:cxn modelId="{04573860-8ED7-48D0-82A1-E98F00183836}" type="presParOf" srcId="{BFE85082-0E72-42E6-A21B-F4140714DE05}" destId="{A34D8168-D10F-4C84-94B8-A97D2BB0209D}" srcOrd="1" destOrd="0" presId="urn:microsoft.com/office/officeart/2009/3/layout/RandomtoResultProces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E0AEF56-8D54-4E99-88D8-C66A4ED4911B}" type="doc">
      <dgm:prSet loTypeId="urn:microsoft.com/office/officeart/2008/layout/IncreasingCircleProcess" loCatId="list" qsTypeId="urn:microsoft.com/office/officeart/2005/8/quickstyle/simple1" qsCatId="simple" csTypeId="urn:microsoft.com/office/officeart/2005/8/colors/accent1_2" csCatId="accent1" phldr="1"/>
      <dgm:spPr/>
      <dgm:t>
        <a:bodyPr/>
        <a:lstStyle/>
        <a:p>
          <a:endParaRPr lang="pl-PL"/>
        </a:p>
      </dgm:t>
    </dgm:pt>
    <dgm:pt modelId="{461E2DB7-DE30-4CA4-8A84-B5B6D5531D00}">
      <dgm:prSet phldrT="[Tekst]" custT="1"/>
      <dgm:spPr>
        <a:xfrm>
          <a:off x="874" y="14024"/>
          <a:ext cx="1700050" cy="123556"/>
        </a:xfrm>
        <a:prstGeom prst="rect">
          <a:avLst/>
        </a:prstGeom>
        <a:noFill/>
        <a:ln>
          <a:noFill/>
        </a:ln>
        <a:effectLst/>
      </dgm:spPr>
      <dgm:t>
        <a:bodyPr/>
        <a:lstStyle/>
        <a:p>
          <a:pPr>
            <a:buNone/>
          </a:pPr>
          <a:r>
            <a:rPr lang="pl-PL" sz="1050" b="1">
              <a:solidFill>
                <a:sysClr val="windowText" lastClr="000000">
                  <a:hueOff val="0"/>
                  <a:satOff val="0"/>
                  <a:lumOff val="0"/>
                  <a:alphaOff val="0"/>
                </a:sysClr>
              </a:solidFill>
              <a:latin typeface="Calibri" panose="020F0502020204030204"/>
              <a:ea typeface="+mn-ea"/>
              <a:cs typeface="+mn-cs"/>
            </a:rPr>
            <a:t>Europejski Fundusz Społeczny +</a:t>
          </a:r>
        </a:p>
      </dgm:t>
    </dgm:pt>
    <dgm:pt modelId="{8C879FF9-63F2-4483-BEE5-412F8F34CD1A}" type="parTrans" cxnId="{BE3A39F7-3985-438C-A0DB-79FA62F3B4FF}">
      <dgm:prSet/>
      <dgm:spPr/>
      <dgm:t>
        <a:bodyPr/>
        <a:lstStyle/>
        <a:p>
          <a:endParaRPr lang="pl-PL" sz="1050"/>
        </a:p>
      </dgm:t>
    </dgm:pt>
    <dgm:pt modelId="{6804B306-4DAA-4AF3-A63F-1E9202E81242}" type="sibTrans" cxnId="{BE3A39F7-3985-438C-A0DB-79FA62F3B4FF}">
      <dgm:prSet/>
      <dgm:spPr/>
      <dgm:t>
        <a:bodyPr/>
        <a:lstStyle/>
        <a:p>
          <a:endParaRPr lang="pl-PL" sz="1050"/>
        </a:p>
      </dgm:t>
    </dgm:pt>
    <dgm:pt modelId="{EB2C3941-AE15-413A-839B-AC36852BFCA0}" type="pres">
      <dgm:prSet presAssocID="{EE0AEF56-8D54-4E99-88D8-C66A4ED4911B}" presName="Name0" presStyleCnt="0">
        <dgm:presLayoutVars>
          <dgm:chMax val="7"/>
          <dgm:chPref val="7"/>
          <dgm:dir/>
          <dgm:animOne val="branch"/>
          <dgm:animLvl val="lvl"/>
        </dgm:presLayoutVars>
      </dgm:prSet>
      <dgm:spPr/>
    </dgm:pt>
    <dgm:pt modelId="{97C04921-0575-4981-B9F5-CC87990B2ADD}" type="pres">
      <dgm:prSet presAssocID="{461E2DB7-DE30-4CA4-8A84-B5B6D5531D00}" presName="composite" presStyleCnt="0"/>
      <dgm:spPr/>
    </dgm:pt>
    <dgm:pt modelId="{03DB97C1-9FE6-4246-99F1-2138B221FA78}" type="pres">
      <dgm:prSet presAssocID="{461E2DB7-DE30-4CA4-8A84-B5B6D5531D00}" presName="BackAccent" presStyleLbl="bgShp" presStyleIdx="0" presStyleCnt="1" custLinFactX="-100000" custLinFactNeighborX="-192366" custLinFactNeighborY="-8997"/>
      <dgm:spPr>
        <a:xfrm>
          <a:off x="219" y="0"/>
          <a:ext cx="151605" cy="151605"/>
        </a:xfrm>
        <a:prstGeom prst="ellipse">
          <a:avLst/>
        </a:prstGeom>
        <a:solidFill>
          <a:srgbClr val="3494BA">
            <a:tint val="40000"/>
            <a:hueOff val="0"/>
            <a:satOff val="0"/>
            <a:lumOff val="0"/>
            <a:alphaOff val="0"/>
          </a:srgbClr>
        </a:solidFill>
        <a:ln>
          <a:noFill/>
        </a:ln>
        <a:effectLst/>
      </dgm:spPr>
    </dgm:pt>
    <dgm:pt modelId="{1476575C-5B62-4059-8E08-6827F712C6FD}" type="pres">
      <dgm:prSet presAssocID="{461E2DB7-DE30-4CA4-8A84-B5B6D5531D00}" presName="Accent" presStyleLbl="alignNode1" presStyleIdx="0" presStyleCnt="1" custLinFactX="-200000" custLinFactNeighborX="-227957" custLinFactNeighborY="-60219"/>
      <dgm:spPr>
        <a:xfrm>
          <a:off x="-60421" y="-57875"/>
          <a:ext cx="121284" cy="121284"/>
        </a:xfrm>
        <a:prstGeom prst="chord">
          <a:avLst>
            <a:gd name="adj1" fmla="val 16200000"/>
            <a:gd name="adj2" fmla="val 16200000"/>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gm:spPr>
    </dgm:pt>
    <dgm:pt modelId="{84CDCBB1-7D78-45EC-A29D-2BF8D64F5395}" type="pres">
      <dgm:prSet presAssocID="{461E2DB7-DE30-4CA4-8A84-B5B6D5531D00}" presName="Child" presStyleLbl="revTx" presStyleIdx="0" presStyleCnt="1">
        <dgm:presLayoutVars>
          <dgm:chMax val="0"/>
          <dgm:chPref val="0"/>
          <dgm:bulletEnabled val="1"/>
        </dgm:presLayoutVars>
      </dgm:prSet>
      <dgm:spPr/>
    </dgm:pt>
    <dgm:pt modelId="{E57EDFD9-FC68-4343-91F0-1774EB8B5D3E}" type="pres">
      <dgm:prSet presAssocID="{461E2DB7-DE30-4CA4-8A84-B5B6D5531D00}" presName="Parent" presStyleLbl="revTx" presStyleIdx="0" presStyleCnt="1" custScaleX="501581" custScaleY="183508">
        <dgm:presLayoutVars>
          <dgm:chMax val="1"/>
          <dgm:chPref val="1"/>
          <dgm:bulletEnabled val="1"/>
        </dgm:presLayoutVars>
      </dgm:prSet>
      <dgm:spPr/>
    </dgm:pt>
  </dgm:ptLst>
  <dgm:cxnLst>
    <dgm:cxn modelId="{D0E3ABBD-6E45-4161-8278-AEA45EF5B76F}" type="presOf" srcId="{EE0AEF56-8D54-4E99-88D8-C66A4ED4911B}" destId="{EB2C3941-AE15-413A-839B-AC36852BFCA0}" srcOrd="0" destOrd="0" presId="urn:microsoft.com/office/officeart/2008/layout/IncreasingCircleProcess"/>
    <dgm:cxn modelId="{B9799CF4-F9AC-4349-AFE0-B31705E7C7F8}" type="presOf" srcId="{461E2DB7-DE30-4CA4-8A84-B5B6D5531D00}" destId="{E57EDFD9-FC68-4343-91F0-1774EB8B5D3E}" srcOrd="0" destOrd="0" presId="urn:microsoft.com/office/officeart/2008/layout/IncreasingCircleProcess"/>
    <dgm:cxn modelId="{BE3A39F7-3985-438C-A0DB-79FA62F3B4FF}" srcId="{EE0AEF56-8D54-4E99-88D8-C66A4ED4911B}" destId="{461E2DB7-DE30-4CA4-8A84-B5B6D5531D00}" srcOrd="0" destOrd="0" parTransId="{8C879FF9-63F2-4483-BEE5-412F8F34CD1A}" sibTransId="{6804B306-4DAA-4AF3-A63F-1E9202E81242}"/>
    <dgm:cxn modelId="{8AAC28AA-A1C4-4072-A17B-4F54756B6AAD}" type="presParOf" srcId="{EB2C3941-AE15-413A-839B-AC36852BFCA0}" destId="{97C04921-0575-4981-B9F5-CC87990B2ADD}" srcOrd="0" destOrd="0" presId="urn:microsoft.com/office/officeart/2008/layout/IncreasingCircleProcess"/>
    <dgm:cxn modelId="{2508E150-2951-4842-932C-0B4BD0EA1F4B}" type="presParOf" srcId="{97C04921-0575-4981-B9F5-CC87990B2ADD}" destId="{03DB97C1-9FE6-4246-99F1-2138B221FA78}" srcOrd="0" destOrd="0" presId="urn:microsoft.com/office/officeart/2008/layout/IncreasingCircleProcess"/>
    <dgm:cxn modelId="{7108F926-BB6D-43E1-A504-BE1323B9AD4D}" type="presParOf" srcId="{97C04921-0575-4981-B9F5-CC87990B2ADD}" destId="{1476575C-5B62-4059-8E08-6827F712C6FD}" srcOrd="1" destOrd="0" presId="urn:microsoft.com/office/officeart/2008/layout/IncreasingCircleProcess"/>
    <dgm:cxn modelId="{3D3EDA9F-8856-4881-B75E-5C2D02968577}" type="presParOf" srcId="{97C04921-0575-4981-B9F5-CC87990B2ADD}" destId="{84CDCBB1-7D78-45EC-A29D-2BF8D64F5395}" srcOrd="2" destOrd="0" presId="urn:microsoft.com/office/officeart/2008/layout/IncreasingCircleProcess"/>
    <dgm:cxn modelId="{5F6E6640-214C-4D86-9560-9ED2A8BB2DAB}" type="presParOf" srcId="{97C04921-0575-4981-B9F5-CC87990B2ADD}" destId="{E57EDFD9-FC68-4343-91F0-1774EB8B5D3E}" srcOrd="3" destOrd="0" presId="urn:microsoft.com/office/officeart/2008/layout/IncreasingCircleProces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E6C458A-CBE5-4073-A107-E72907BB2BEE}" type="doc">
      <dgm:prSet loTypeId="urn:microsoft.com/office/officeart/2005/8/layout/gear1" loCatId="process" qsTypeId="urn:microsoft.com/office/officeart/2005/8/quickstyle/3d1" qsCatId="3D" csTypeId="urn:microsoft.com/office/officeart/2005/8/colors/colorful2" csCatId="colorful" phldr="1"/>
      <dgm:spPr/>
    </dgm:pt>
    <dgm:pt modelId="{C3CE23F4-236E-49E7-8532-1A3796A56CC3}">
      <dgm:prSet phldrT="[Tekst]" custT="1"/>
      <dgm:spPr/>
      <dgm:t>
        <a:bodyPr/>
        <a:lstStyle/>
        <a:p>
          <a:pPr algn="l"/>
          <a:r>
            <a:rPr lang="pl-PL" sz="800" b="1">
              <a:effectLst/>
              <a:latin typeface="Calibri" panose="020F0502020204030204"/>
              <a:ea typeface="+mn-ea"/>
              <a:cs typeface="+mn-cs"/>
            </a:rPr>
            <a:t>                   </a:t>
          </a:r>
          <a:r>
            <a:rPr lang="pl-PL" sz="800" b="1">
              <a:solidFill>
                <a:sysClr val="windowText" lastClr="000000"/>
              </a:solidFill>
              <a:effectLst/>
              <a:latin typeface="Calibri" panose="020F0502020204030204"/>
              <a:ea typeface="+mn-ea"/>
              <a:cs typeface="+mn-cs"/>
            </a:rPr>
            <a:t>Działanie FEWP.06.01</a:t>
          </a:r>
        </a:p>
        <a:p>
          <a:pPr algn="ctr"/>
          <a:r>
            <a:rPr lang="pl-PL" sz="800" b="0">
              <a:solidFill>
                <a:sysClr val="windowText" lastClr="000000"/>
              </a:solidFill>
              <a:effectLst/>
              <a:latin typeface="Calibri" panose="020F0502020204030204"/>
              <a:ea typeface="+mn-ea"/>
              <a:cs typeface="+mn-cs"/>
            </a:rPr>
            <a:t>  Aktywizacja zawodowa osób bezrobotnych i poszukujących pracy - projekty PUP</a:t>
          </a:r>
        </a:p>
        <a:p>
          <a:pPr algn="l"/>
          <a:r>
            <a:rPr lang="pl-PL" sz="800" b="1">
              <a:solidFill>
                <a:sysClr val="windowText" lastClr="000000"/>
              </a:solidFill>
              <a:effectLst/>
              <a:latin typeface="Calibri" panose="020F0502020204030204"/>
              <a:ea typeface="+mn-ea"/>
              <a:cs typeface="+mn-cs"/>
            </a:rPr>
            <a:t>                   Działanie FEWP.06.02 </a:t>
          </a:r>
        </a:p>
        <a:p>
          <a:pPr algn="l"/>
          <a:r>
            <a:rPr lang="pl-PL" sz="800" b="0">
              <a:solidFill>
                <a:sysClr val="windowText" lastClr="000000"/>
              </a:solidFill>
              <a:effectLst/>
              <a:latin typeface="Calibri" panose="020F0502020204030204"/>
              <a:ea typeface="+mn-ea"/>
              <a:cs typeface="+mn-cs"/>
            </a:rPr>
            <a:t>      Wsparcie w ramach OHP i mobilność </a:t>
          </a:r>
          <a:br>
            <a:rPr lang="pl-PL" sz="800" b="0">
              <a:solidFill>
                <a:sysClr val="windowText" lastClr="000000"/>
              </a:solidFill>
              <a:effectLst/>
              <a:latin typeface="Calibri" panose="020F0502020204030204"/>
              <a:ea typeface="+mn-ea"/>
              <a:cs typeface="+mn-cs"/>
            </a:rPr>
          </a:br>
          <a:r>
            <a:rPr lang="pl-PL" sz="800" b="0">
              <a:solidFill>
                <a:sysClr val="windowText" lastClr="000000"/>
              </a:solidFill>
              <a:effectLst/>
              <a:latin typeface="Calibri" panose="020F0502020204030204"/>
              <a:ea typeface="+mn-ea"/>
              <a:cs typeface="+mn-cs"/>
            </a:rPr>
            <a:t>              w ramach sieci EURES</a:t>
          </a:r>
        </a:p>
        <a:p>
          <a:pPr algn="l"/>
          <a:r>
            <a:rPr lang="pl-PL" sz="800" b="1">
              <a:solidFill>
                <a:sysClr val="windowText" lastClr="000000"/>
              </a:solidFill>
              <a:effectLst/>
              <a:latin typeface="Calibri" panose="020F0502020204030204"/>
              <a:ea typeface="+mn-ea"/>
              <a:cs typeface="+mn-cs"/>
            </a:rPr>
            <a:t>                   Działanie FEWP.06.03</a:t>
          </a:r>
        </a:p>
        <a:p>
          <a:pPr algn="ctr"/>
          <a:r>
            <a:rPr lang="pl-PL" sz="800" b="0">
              <a:solidFill>
                <a:sysClr val="windowText" lastClr="000000"/>
              </a:solidFill>
              <a:effectLst/>
              <a:latin typeface="Calibri" panose="020F0502020204030204"/>
              <a:ea typeface="+mn-ea"/>
              <a:cs typeface="+mn-cs"/>
            </a:rPr>
            <a:t>Wyrównywanie szans kobiet i mężczyzn na                    rynku pracy</a:t>
          </a:r>
        </a:p>
        <a:p>
          <a:pPr algn="l"/>
          <a:r>
            <a:rPr lang="pl-PL" sz="800" b="1">
              <a:solidFill>
                <a:sysClr val="windowText" lastClr="000000"/>
              </a:solidFill>
              <a:effectLst/>
              <a:latin typeface="Calibri" panose="020F0502020204030204"/>
              <a:ea typeface="+mn-ea"/>
              <a:cs typeface="+mn-cs"/>
            </a:rPr>
            <a:t>                 Działanie FEWP.06.10 </a:t>
          </a:r>
        </a:p>
        <a:p>
          <a:pPr algn="l"/>
          <a:r>
            <a:rPr lang="pl-PL" sz="800" b="0">
              <a:solidFill>
                <a:sysClr val="windowText" lastClr="000000"/>
              </a:solidFill>
              <a:effectLst/>
              <a:latin typeface="Calibri" panose="020F0502020204030204"/>
              <a:ea typeface="+mn-ea"/>
              <a:cs typeface="+mn-cs"/>
            </a:rPr>
            <a:t>                    Aktywna integracja</a:t>
          </a:r>
        </a:p>
        <a:p>
          <a:pPr algn="l"/>
          <a:r>
            <a:rPr lang="pl-PL" sz="800" b="1">
              <a:solidFill>
                <a:sysClr val="windowText" lastClr="000000"/>
              </a:solidFill>
              <a:effectLst/>
              <a:latin typeface="Calibri" panose="020F0502020204030204"/>
              <a:ea typeface="+mn-ea"/>
              <a:cs typeface="+mn-cs"/>
            </a:rPr>
            <a:t>                 Działanie FEWP.06.12</a:t>
          </a:r>
        </a:p>
        <a:p>
          <a:pPr algn="ctr"/>
          <a:r>
            <a:rPr lang="pl-PL" sz="800" b="0">
              <a:solidFill>
                <a:sysClr val="windowText" lastClr="000000"/>
              </a:solidFill>
              <a:effectLst/>
              <a:latin typeface="Calibri" panose="020F0502020204030204"/>
              <a:ea typeface="+mn-ea"/>
              <a:cs typeface="+mn-cs"/>
            </a:rPr>
            <a:t> Integracja społeczno-gospodarcza obywateli państw trzecich, w tym migrantów </a:t>
          </a:r>
          <a:endParaRPr lang="pl-PL" sz="800">
            <a:solidFill>
              <a:sysClr val="windowText" lastClr="000000"/>
            </a:solidFill>
            <a:effectLst/>
          </a:endParaRPr>
        </a:p>
      </dgm:t>
      <dgm:extLst>
        <a:ext uri="{E40237B7-FDA0-4F09-8148-C483321AD2D9}">
          <dgm14:cNvPr xmlns:dgm14="http://schemas.microsoft.com/office/drawing/2010/diagram" id="0" name="" descr="Działanie FEWP.06.01&#10;  Aktywizacja zawodowa osób bezrobotnych i poszukujących pracy - projekty PUP&#10;                   Działanie FEWP.06.02 &#10;      Wsparcie w ramach OHP i mobilność &#10;              w ramach sieci EURES&#10;                   Działanie FEWP.06.03&#10;Wyrównywanie szans kobiet i mężczyzn na                    rynku pracy&#10;                 Działanie FEWP.06.10 &#10;                    Aktywna integracja&#10;                 Działanie FEWP.06.12&#10; Integracja społeczno-gospodarcza obywateli państw trzecich, w tym migrantów &#10;Fundusze Europejskie dla Wielkopolski (FEW 2021+) na lata 2021-2027&#10;&#10;"/>
        </a:ext>
      </dgm:extLst>
    </dgm:pt>
    <dgm:pt modelId="{D8110C33-2530-438F-9D15-B3C7EEADDEBC}" type="parTrans" cxnId="{4137295D-B6E0-42CD-8331-62BB75A1CA2D}">
      <dgm:prSet/>
      <dgm:spPr/>
      <dgm:t>
        <a:bodyPr/>
        <a:lstStyle/>
        <a:p>
          <a:endParaRPr lang="pl-PL">
            <a:effectLst/>
          </a:endParaRPr>
        </a:p>
      </dgm:t>
    </dgm:pt>
    <dgm:pt modelId="{CEE6C537-295B-4048-B0A0-504B7D23CA14}" type="sibTrans" cxnId="{4137295D-B6E0-42CD-8331-62BB75A1CA2D}">
      <dgm:prSet/>
      <dgm:spPr/>
      <dgm:t>
        <a:bodyPr/>
        <a:lstStyle/>
        <a:p>
          <a:endParaRPr lang="pl-PL">
            <a:effectLst/>
          </a:endParaRPr>
        </a:p>
      </dgm:t>
    </dgm:pt>
    <dgm:pt modelId="{C4075C2D-6FE8-4647-9C46-5ED884F526A6}">
      <dgm:prSet phldrT="[Tekst]" custT="1"/>
      <dgm:spPr/>
      <dgm:t>
        <a:bodyPr/>
        <a:lstStyle/>
        <a:p>
          <a:pPr>
            <a:buNone/>
          </a:pPr>
          <a:r>
            <a:rPr lang="pl-PL" sz="800" b="1">
              <a:solidFill>
                <a:sysClr val="windowText" lastClr="000000"/>
              </a:solidFill>
              <a:effectLst/>
              <a:latin typeface="Calibri" panose="020F0502020204030204"/>
              <a:ea typeface="+mn-ea"/>
              <a:cs typeface="+mn-cs"/>
            </a:rPr>
            <a:t>Fundusze Europejskie dla Wielkopolski (FEW 2021+) na lata 2021-2027</a:t>
          </a:r>
          <a:endParaRPr lang="pl-PL" sz="800">
            <a:solidFill>
              <a:sysClr val="windowText" lastClr="000000"/>
            </a:solidFill>
            <a:effectLst/>
          </a:endParaRPr>
        </a:p>
      </dgm:t>
      <dgm:extLst>
        <a:ext uri="{E40237B7-FDA0-4F09-8148-C483321AD2D9}">
          <dgm14:cNvPr xmlns:dgm14="http://schemas.microsoft.com/office/drawing/2010/diagram" id="0" name="" descr="Działanie FEWP.06.01&#10;  Aktywizacja zawodowa osób bezrobotnych i poszukujących pracy - projekty PUP&#10;                   Działanie FEWP.06.02 &#10;      Wsparcie w ramach OHP i mobilność &#10;              w ramach sieci EURES&#10;                   Działanie FEWP.06.03&#10;Wyrównywanie szans kobiet i mężczyzn na                    rynku pracy&#10;                 Działanie FEWP.06.10 &#10;                    Aktywna integracja&#10;                 Działanie FEWP.06.12&#10; Integracja społeczno-gospodarcza obywateli państw trzecich, w tym migrantów &#10;Fundusze Europejskie dla Wielkopolski (FEW 2021+) na lata 2021-2027&#10;&#10;"/>
        </a:ext>
      </dgm:extLst>
    </dgm:pt>
    <dgm:pt modelId="{EDA072BF-21A8-48A8-8A3A-CBE3840CAC87}" type="parTrans" cxnId="{7B5FA319-F756-420A-A2C2-B18E35DDB29A}">
      <dgm:prSet/>
      <dgm:spPr/>
      <dgm:t>
        <a:bodyPr/>
        <a:lstStyle/>
        <a:p>
          <a:endParaRPr lang="pl-PL">
            <a:effectLst/>
          </a:endParaRPr>
        </a:p>
      </dgm:t>
    </dgm:pt>
    <dgm:pt modelId="{BE876DA8-7F0C-4448-9954-CBB170837A6D}" type="sibTrans" cxnId="{7B5FA319-F756-420A-A2C2-B18E35DDB29A}">
      <dgm:prSet/>
      <dgm:spPr/>
      <dgm:t>
        <a:bodyPr/>
        <a:lstStyle/>
        <a:p>
          <a:endParaRPr lang="pl-PL">
            <a:effectLst/>
          </a:endParaRPr>
        </a:p>
      </dgm:t>
    </dgm:pt>
    <dgm:pt modelId="{68E7C6AB-4369-44EF-A3F8-2264260B16EF}" type="pres">
      <dgm:prSet presAssocID="{7E6C458A-CBE5-4073-A107-E72907BB2BEE}" presName="composite" presStyleCnt="0">
        <dgm:presLayoutVars>
          <dgm:chMax val="3"/>
          <dgm:animLvl val="lvl"/>
          <dgm:resizeHandles val="exact"/>
        </dgm:presLayoutVars>
      </dgm:prSet>
      <dgm:spPr/>
    </dgm:pt>
    <dgm:pt modelId="{5FB5A7AB-A848-4798-8878-A43814CA3A51}" type="pres">
      <dgm:prSet presAssocID="{C3CE23F4-236E-49E7-8532-1A3796A56CC3}" presName="gear1" presStyleLbl="node1" presStyleIdx="0" presStyleCnt="2" custScaleX="145813" custScaleY="141301">
        <dgm:presLayoutVars>
          <dgm:chMax val="1"/>
          <dgm:bulletEnabled val="1"/>
        </dgm:presLayoutVars>
      </dgm:prSet>
      <dgm:spPr/>
    </dgm:pt>
    <dgm:pt modelId="{618364ED-2B25-4600-B4B7-18DBF7C0D25A}" type="pres">
      <dgm:prSet presAssocID="{C3CE23F4-236E-49E7-8532-1A3796A56CC3}" presName="gear1srcNode" presStyleLbl="node1" presStyleIdx="0" presStyleCnt="2"/>
      <dgm:spPr/>
    </dgm:pt>
    <dgm:pt modelId="{61C87CA2-BE76-424F-BDBF-9B4698467424}" type="pres">
      <dgm:prSet presAssocID="{C3CE23F4-236E-49E7-8532-1A3796A56CC3}" presName="gear1dstNode" presStyleLbl="node1" presStyleIdx="0" presStyleCnt="2"/>
      <dgm:spPr/>
    </dgm:pt>
    <dgm:pt modelId="{F10EB7D6-7EB7-44A6-B073-C1586A99E0E7}" type="pres">
      <dgm:prSet presAssocID="{C4075C2D-6FE8-4647-9C46-5ED884F526A6}" presName="gear2" presStyleLbl="node1" presStyleIdx="1" presStyleCnt="2" custLinFactNeighborX="-14785" custLinFactNeighborY="-19489">
        <dgm:presLayoutVars>
          <dgm:chMax val="1"/>
          <dgm:bulletEnabled val="1"/>
        </dgm:presLayoutVars>
      </dgm:prSet>
      <dgm:spPr/>
    </dgm:pt>
    <dgm:pt modelId="{8E95ADB7-8CF1-495A-BCC9-740A9280B2E5}" type="pres">
      <dgm:prSet presAssocID="{C4075C2D-6FE8-4647-9C46-5ED884F526A6}" presName="gear2srcNode" presStyleLbl="node1" presStyleIdx="1" presStyleCnt="2"/>
      <dgm:spPr/>
    </dgm:pt>
    <dgm:pt modelId="{0CEB2F78-6D27-441B-AE5D-5FA114F3227C}" type="pres">
      <dgm:prSet presAssocID="{C4075C2D-6FE8-4647-9C46-5ED884F526A6}" presName="gear2dstNode" presStyleLbl="node1" presStyleIdx="1" presStyleCnt="2"/>
      <dgm:spPr/>
    </dgm:pt>
    <dgm:pt modelId="{E929E0FE-5233-443F-848B-5D3CCB09D215}" type="pres">
      <dgm:prSet presAssocID="{CEE6C537-295B-4048-B0A0-504B7D23CA14}" presName="connector1" presStyleLbl="sibTrans2D1" presStyleIdx="0" presStyleCnt="2" custLinFactNeighborX="24239" custLinFactNeighborY="-16292"/>
      <dgm:spPr/>
    </dgm:pt>
    <dgm:pt modelId="{FDE94BAC-B244-40BC-9A64-5334C67E0879}" type="pres">
      <dgm:prSet presAssocID="{BE876DA8-7F0C-4448-9954-CBB170837A6D}" presName="connector2" presStyleLbl="sibTrans2D1" presStyleIdx="1" presStyleCnt="2" custLinFactNeighborX="-11036" custLinFactNeighborY="-11562"/>
      <dgm:spPr/>
    </dgm:pt>
  </dgm:ptLst>
  <dgm:cxnLst>
    <dgm:cxn modelId="{7B5FA319-F756-420A-A2C2-B18E35DDB29A}" srcId="{7E6C458A-CBE5-4073-A107-E72907BB2BEE}" destId="{C4075C2D-6FE8-4647-9C46-5ED884F526A6}" srcOrd="1" destOrd="0" parTransId="{EDA072BF-21A8-48A8-8A3A-CBE3840CAC87}" sibTransId="{BE876DA8-7F0C-4448-9954-CBB170837A6D}"/>
    <dgm:cxn modelId="{B819AC2C-D56F-4EB6-8B52-371276A1C956}" type="presOf" srcId="{7E6C458A-CBE5-4073-A107-E72907BB2BEE}" destId="{68E7C6AB-4369-44EF-A3F8-2264260B16EF}" srcOrd="0" destOrd="0" presId="urn:microsoft.com/office/officeart/2005/8/layout/gear1"/>
    <dgm:cxn modelId="{4137295D-B6E0-42CD-8331-62BB75A1CA2D}" srcId="{7E6C458A-CBE5-4073-A107-E72907BB2BEE}" destId="{C3CE23F4-236E-49E7-8532-1A3796A56CC3}" srcOrd="0" destOrd="0" parTransId="{D8110C33-2530-438F-9D15-B3C7EEADDEBC}" sibTransId="{CEE6C537-295B-4048-B0A0-504B7D23CA14}"/>
    <dgm:cxn modelId="{40790F78-06BE-4C06-8166-F45A1A004B67}" type="presOf" srcId="{C3CE23F4-236E-49E7-8532-1A3796A56CC3}" destId="{5FB5A7AB-A848-4798-8878-A43814CA3A51}" srcOrd="0" destOrd="0" presId="urn:microsoft.com/office/officeart/2005/8/layout/gear1"/>
    <dgm:cxn modelId="{065C45A2-9543-4F21-9ADA-51803C9748CD}" type="presOf" srcId="{C3CE23F4-236E-49E7-8532-1A3796A56CC3}" destId="{61C87CA2-BE76-424F-BDBF-9B4698467424}" srcOrd="2" destOrd="0" presId="urn:microsoft.com/office/officeart/2005/8/layout/gear1"/>
    <dgm:cxn modelId="{A4ADF2A3-51F9-4AB8-AB3D-292E59BF56D0}" type="presOf" srcId="{C3CE23F4-236E-49E7-8532-1A3796A56CC3}" destId="{618364ED-2B25-4600-B4B7-18DBF7C0D25A}" srcOrd="1" destOrd="0" presId="urn:microsoft.com/office/officeart/2005/8/layout/gear1"/>
    <dgm:cxn modelId="{37C496B2-CE4D-49A0-AA6B-65DF3012C65B}" type="presOf" srcId="{BE876DA8-7F0C-4448-9954-CBB170837A6D}" destId="{FDE94BAC-B244-40BC-9A64-5334C67E0879}" srcOrd="0" destOrd="0" presId="urn:microsoft.com/office/officeart/2005/8/layout/gear1"/>
    <dgm:cxn modelId="{B81F25C2-42DE-4532-9AD3-AF43FE3A6907}" type="presOf" srcId="{CEE6C537-295B-4048-B0A0-504B7D23CA14}" destId="{E929E0FE-5233-443F-848B-5D3CCB09D215}" srcOrd="0" destOrd="0" presId="urn:microsoft.com/office/officeart/2005/8/layout/gear1"/>
    <dgm:cxn modelId="{27EBACCA-6547-4654-927E-48BA7C889FB5}" type="presOf" srcId="{C4075C2D-6FE8-4647-9C46-5ED884F526A6}" destId="{0CEB2F78-6D27-441B-AE5D-5FA114F3227C}" srcOrd="2" destOrd="0" presId="urn:microsoft.com/office/officeart/2005/8/layout/gear1"/>
    <dgm:cxn modelId="{382894D6-2433-4960-A5F3-972E1660E2BC}" type="presOf" srcId="{C4075C2D-6FE8-4647-9C46-5ED884F526A6}" destId="{F10EB7D6-7EB7-44A6-B073-C1586A99E0E7}" srcOrd="0" destOrd="0" presId="urn:microsoft.com/office/officeart/2005/8/layout/gear1"/>
    <dgm:cxn modelId="{F7DF13E9-794D-48C4-A0AA-9C8D6425682C}" type="presOf" srcId="{C4075C2D-6FE8-4647-9C46-5ED884F526A6}" destId="{8E95ADB7-8CF1-495A-BCC9-740A9280B2E5}" srcOrd="1" destOrd="0" presId="urn:microsoft.com/office/officeart/2005/8/layout/gear1"/>
    <dgm:cxn modelId="{EA98B470-21F6-4F5B-B823-7CD668C5670A}" type="presParOf" srcId="{68E7C6AB-4369-44EF-A3F8-2264260B16EF}" destId="{5FB5A7AB-A848-4798-8878-A43814CA3A51}" srcOrd="0" destOrd="0" presId="urn:microsoft.com/office/officeart/2005/8/layout/gear1"/>
    <dgm:cxn modelId="{624B3696-4039-49CA-AD93-5390E428933B}" type="presParOf" srcId="{68E7C6AB-4369-44EF-A3F8-2264260B16EF}" destId="{618364ED-2B25-4600-B4B7-18DBF7C0D25A}" srcOrd="1" destOrd="0" presId="urn:microsoft.com/office/officeart/2005/8/layout/gear1"/>
    <dgm:cxn modelId="{CF500B12-B502-4ACD-A201-92D652476337}" type="presParOf" srcId="{68E7C6AB-4369-44EF-A3F8-2264260B16EF}" destId="{61C87CA2-BE76-424F-BDBF-9B4698467424}" srcOrd="2" destOrd="0" presId="urn:microsoft.com/office/officeart/2005/8/layout/gear1"/>
    <dgm:cxn modelId="{6BB4357F-76D2-4636-BF4E-DF88A2043632}" type="presParOf" srcId="{68E7C6AB-4369-44EF-A3F8-2264260B16EF}" destId="{F10EB7D6-7EB7-44A6-B073-C1586A99E0E7}" srcOrd="3" destOrd="0" presId="urn:microsoft.com/office/officeart/2005/8/layout/gear1"/>
    <dgm:cxn modelId="{DF5461D7-E7EB-4042-BF2D-7C0EC5094B55}" type="presParOf" srcId="{68E7C6AB-4369-44EF-A3F8-2264260B16EF}" destId="{8E95ADB7-8CF1-495A-BCC9-740A9280B2E5}" srcOrd="4" destOrd="0" presId="urn:microsoft.com/office/officeart/2005/8/layout/gear1"/>
    <dgm:cxn modelId="{A7178187-E1F0-4903-97B4-8A2F867EBA57}" type="presParOf" srcId="{68E7C6AB-4369-44EF-A3F8-2264260B16EF}" destId="{0CEB2F78-6D27-441B-AE5D-5FA114F3227C}" srcOrd="5" destOrd="0" presId="urn:microsoft.com/office/officeart/2005/8/layout/gear1"/>
    <dgm:cxn modelId="{8C3B1E76-B5EE-4655-B68C-7D94B9AA7601}" type="presParOf" srcId="{68E7C6AB-4369-44EF-A3F8-2264260B16EF}" destId="{E929E0FE-5233-443F-848B-5D3CCB09D215}" srcOrd="6" destOrd="0" presId="urn:microsoft.com/office/officeart/2005/8/layout/gear1"/>
    <dgm:cxn modelId="{2570B69E-D591-428F-917B-F083D3AB6C98}" type="presParOf" srcId="{68E7C6AB-4369-44EF-A3F8-2264260B16EF}" destId="{FDE94BAC-B244-40BC-9A64-5334C67E0879}" srcOrd="7" destOrd="0" presId="urn:microsoft.com/office/officeart/2005/8/layout/gear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3D2B39F-4560-4384-A6BB-824925C5285B}" type="doc">
      <dgm:prSet loTypeId="urn:microsoft.com/office/officeart/2008/layout/AlternatingHexagons" loCatId="list" qsTypeId="urn:microsoft.com/office/officeart/2005/8/quickstyle/3d1" qsCatId="3D" csTypeId="urn:microsoft.com/office/officeart/2005/8/colors/colorful2" csCatId="colorful" phldr="1"/>
      <dgm:spPr/>
      <dgm:t>
        <a:bodyPr/>
        <a:lstStyle/>
        <a:p>
          <a:endParaRPr lang="pl-PL"/>
        </a:p>
      </dgm:t>
    </dgm:pt>
    <dgm:pt modelId="{B85CB3EC-0544-4DC2-92FD-5ADF6D3D1078}">
      <dgm:prSet phldrT="[Tekst]" custT="1"/>
      <dgm:spPr/>
      <dgm:t>
        <a:bodyPr/>
        <a:lstStyle/>
        <a:p>
          <a:r>
            <a:rPr lang="pl-PL" sz="700" b="1">
              <a:solidFill>
                <a:schemeClr val="bg1">
                  <a:lumMod val="95000"/>
                </a:schemeClr>
              </a:solidFill>
            </a:rPr>
            <a:t>512 spotkań indywidualnych</a:t>
          </a:r>
        </a:p>
      </dgm:t>
    </dgm:pt>
    <dgm:pt modelId="{F4BE7BF0-23A4-4393-9D98-E6401D429074}" type="sibTrans" cxnId="{31511DA6-E424-4722-A2E8-03D2789681DD}">
      <dgm:prSet custT="1"/>
      <dgm:spPr/>
      <dgm:t>
        <a:bodyPr/>
        <a:lstStyle/>
        <a:p>
          <a:r>
            <a:rPr lang="pl-PL" sz="700" b="1">
              <a:solidFill>
                <a:schemeClr val="bg1">
                  <a:lumMod val="95000"/>
                </a:schemeClr>
              </a:solidFill>
            </a:rPr>
            <a:t>216 uczestników spotkań grupowych</a:t>
          </a:r>
        </a:p>
      </dgm:t>
    </dgm:pt>
    <dgm:pt modelId="{67AA5CCD-3771-4738-90D8-07976BE78C18}" type="parTrans" cxnId="{31511DA6-E424-4722-A2E8-03D2789681DD}">
      <dgm:prSet/>
      <dgm:spPr/>
      <dgm:t>
        <a:bodyPr/>
        <a:lstStyle/>
        <a:p>
          <a:endParaRPr lang="pl-PL" sz="700" b="1">
            <a:solidFill>
              <a:schemeClr val="bg1">
                <a:lumMod val="95000"/>
              </a:schemeClr>
            </a:solidFill>
          </a:endParaRPr>
        </a:p>
      </dgm:t>
    </dgm:pt>
    <dgm:pt modelId="{3829E56A-A86E-4AB1-AC27-AEEFC7BFBF68}">
      <dgm:prSet phldrT="[Tekst]" custT="1"/>
      <dgm:spPr/>
      <dgm:t>
        <a:bodyPr/>
        <a:lstStyle/>
        <a:p>
          <a:r>
            <a:rPr lang="pl-PL" sz="700" b="1">
              <a:solidFill>
                <a:schemeClr val="bg1">
                  <a:lumMod val="95000"/>
                </a:schemeClr>
              </a:solidFill>
              <a:latin typeface="+mn-lt"/>
            </a:rPr>
            <a:t>429 klientów</a:t>
          </a:r>
        </a:p>
      </dgm:t>
    </dgm:pt>
    <dgm:pt modelId="{F7F9A6E7-6690-443E-83A7-D6F580C003A0}" type="sibTrans" cxnId="{AA9DD9E5-C0A6-40A7-AF97-12C40FB26913}">
      <dgm:prSet custT="1"/>
      <dgm:spPr/>
      <dgm:t>
        <a:bodyPr/>
        <a:lstStyle/>
        <a:p>
          <a:r>
            <a:rPr lang="pl-PL" sz="800" b="1">
              <a:solidFill>
                <a:schemeClr val="bg1">
                  <a:lumMod val="95000"/>
                </a:schemeClr>
              </a:solidFill>
            </a:rPr>
            <a:t>09.2022 r. - 12.2023 r. </a:t>
          </a:r>
        </a:p>
      </dgm:t>
      <dgm:extLst>
        <a:ext uri="{E40237B7-FDA0-4F09-8148-C483321AD2D9}">
          <dgm14:cNvPr xmlns:dgm14="http://schemas.microsoft.com/office/drawing/2010/diagram" id="0" name="" descr="09.2022 r. -12.2023 r. :&#10;-429 klientów&#10;-512 spotkań indywidualnych&#10;-216 uczestników spotkań grupowych&#10;&#10;"/>
        </a:ext>
      </dgm:extLst>
    </dgm:pt>
    <dgm:pt modelId="{9A582E3A-6A12-473B-8B3F-59263FBC844C}" type="parTrans" cxnId="{AA9DD9E5-C0A6-40A7-AF97-12C40FB26913}">
      <dgm:prSet/>
      <dgm:spPr/>
      <dgm:t>
        <a:bodyPr/>
        <a:lstStyle/>
        <a:p>
          <a:endParaRPr lang="pl-PL" sz="700" b="1">
            <a:solidFill>
              <a:schemeClr val="bg1">
                <a:lumMod val="95000"/>
              </a:schemeClr>
            </a:solidFill>
          </a:endParaRPr>
        </a:p>
      </dgm:t>
    </dgm:pt>
    <dgm:pt modelId="{8BDDC912-F723-4F88-A90A-3C91D7C21220}" type="pres">
      <dgm:prSet presAssocID="{83D2B39F-4560-4384-A6BB-824925C5285B}" presName="Name0" presStyleCnt="0">
        <dgm:presLayoutVars>
          <dgm:chMax/>
          <dgm:chPref/>
          <dgm:dir/>
          <dgm:animLvl val="lvl"/>
        </dgm:presLayoutVars>
      </dgm:prSet>
      <dgm:spPr/>
    </dgm:pt>
    <dgm:pt modelId="{CF344A0A-BF8B-4D24-9CEA-446C05253B01}" type="pres">
      <dgm:prSet presAssocID="{3829E56A-A86E-4AB1-AC27-AEEFC7BFBF68}" presName="composite" presStyleCnt="0"/>
      <dgm:spPr/>
    </dgm:pt>
    <dgm:pt modelId="{9EED4739-38B6-42B7-8337-924C4C35D670}" type="pres">
      <dgm:prSet presAssocID="{3829E56A-A86E-4AB1-AC27-AEEFC7BFBF68}" presName="Parent1" presStyleLbl="node1" presStyleIdx="0" presStyleCnt="4">
        <dgm:presLayoutVars>
          <dgm:chMax val="1"/>
          <dgm:chPref val="1"/>
          <dgm:bulletEnabled val="1"/>
        </dgm:presLayoutVars>
      </dgm:prSet>
      <dgm:spPr/>
    </dgm:pt>
    <dgm:pt modelId="{1F7C0250-B7FA-4ADB-8782-C28C267EC917}" type="pres">
      <dgm:prSet presAssocID="{3829E56A-A86E-4AB1-AC27-AEEFC7BFBF68}" presName="Childtext1" presStyleLbl="revTx" presStyleIdx="0" presStyleCnt="2">
        <dgm:presLayoutVars>
          <dgm:chMax val="0"/>
          <dgm:chPref val="0"/>
          <dgm:bulletEnabled val="1"/>
        </dgm:presLayoutVars>
      </dgm:prSet>
      <dgm:spPr/>
    </dgm:pt>
    <dgm:pt modelId="{51E33849-A604-401E-B930-0FE21385FC1F}" type="pres">
      <dgm:prSet presAssocID="{3829E56A-A86E-4AB1-AC27-AEEFC7BFBF68}" presName="BalanceSpacing" presStyleCnt="0"/>
      <dgm:spPr/>
    </dgm:pt>
    <dgm:pt modelId="{922B6B7E-E361-4EE0-9254-D864C5768DF7}" type="pres">
      <dgm:prSet presAssocID="{3829E56A-A86E-4AB1-AC27-AEEFC7BFBF68}" presName="BalanceSpacing1" presStyleCnt="0"/>
      <dgm:spPr/>
    </dgm:pt>
    <dgm:pt modelId="{873BD878-65BE-4A53-8790-40FF5031E653}" type="pres">
      <dgm:prSet presAssocID="{F7F9A6E7-6690-443E-83A7-D6F580C003A0}" presName="Accent1Text" presStyleLbl="node1" presStyleIdx="1" presStyleCnt="4" custScaleX="106824" custScaleY="96939"/>
      <dgm:spPr/>
    </dgm:pt>
    <dgm:pt modelId="{10571182-01ED-4B51-88FF-C4F8338A2DE9}" type="pres">
      <dgm:prSet presAssocID="{F7F9A6E7-6690-443E-83A7-D6F580C003A0}" presName="spaceBetweenRectangles" presStyleCnt="0"/>
      <dgm:spPr/>
    </dgm:pt>
    <dgm:pt modelId="{A3B1AF61-708D-4DB5-8409-36400919F2E0}" type="pres">
      <dgm:prSet presAssocID="{B85CB3EC-0544-4DC2-92FD-5ADF6D3D1078}" presName="composite" presStyleCnt="0"/>
      <dgm:spPr/>
    </dgm:pt>
    <dgm:pt modelId="{796ABA3C-CAB8-49AB-89C7-50F386EDCA6D}" type="pres">
      <dgm:prSet presAssocID="{B85CB3EC-0544-4DC2-92FD-5ADF6D3D1078}" presName="Parent1" presStyleLbl="node1" presStyleIdx="2" presStyleCnt="4">
        <dgm:presLayoutVars>
          <dgm:chMax val="1"/>
          <dgm:chPref val="1"/>
          <dgm:bulletEnabled val="1"/>
        </dgm:presLayoutVars>
      </dgm:prSet>
      <dgm:spPr/>
    </dgm:pt>
    <dgm:pt modelId="{D17C100B-EE74-4376-B718-5EE9547817ED}" type="pres">
      <dgm:prSet presAssocID="{B85CB3EC-0544-4DC2-92FD-5ADF6D3D1078}" presName="Childtext1" presStyleLbl="revTx" presStyleIdx="1" presStyleCnt="2">
        <dgm:presLayoutVars>
          <dgm:chMax val="0"/>
          <dgm:chPref val="0"/>
          <dgm:bulletEnabled val="1"/>
        </dgm:presLayoutVars>
      </dgm:prSet>
      <dgm:spPr/>
    </dgm:pt>
    <dgm:pt modelId="{19C5974F-FB33-4920-B738-F48E1EB1968E}" type="pres">
      <dgm:prSet presAssocID="{B85CB3EC-0544-4DC2-92FD-5ADF6D3D1078}" presName="BalanceSpacing" presStyleCnt="0"/>
      <dgm:spPr/>
    </dgm:pt>
    <dgm:pt modelId="{50798591-30B6-4F3C-A072-5D0760D96835}" type="pres">
      <dgm:prSet presAssocID="{B85CB3EC-0544-4DC2-92FD-5ADF6D3D1078}" presName="BalanceSpacing1" presStyleCnt="0"/>
      <dgm:spPr/>
    </dgm:pt>
    <dgm:pt modelId="{3ED9484C-9BD3-4B6C-A5BC-3DF75BF93A58}" type="pres">
      <dgm:prSet presAssocID="{F4BE7BF0-23A4-4393-9D98-E6401D429074}" presName="Accent1Text" presStyleLbl="node1" presStyleIdx="3" presStyleCnt="4"/>
      <dgm:spPr/>
    </dgm:pt>
  </dgm:ptLst>
  <dgm:cxnLst>
    <dgm:cxn modelId="{9FDA571A-E50C-4C9F-BD62-D07638D4FEC7}" type="presOf" srcId="{3829E56A-A86E-4AB1-AC27-AEEFC7BFBF68}" destId="{9EED4739-38B6-42B7-8337-924C4C35D670}" srcOrd="0" destOrd="0" presId="urn:microsoft.com/office/officeart/2008/layout/AlternatingHexagons"/>
    <dgm:cxn modelId="{0A22E639-9B2F-4367-BED6-AB120354369B}" type="presOf" srcId="{F4BE7BF0-23A4-4393-9D98-E6401D429074}" destId="{3ED9484C-9BD3-4B6C-A5BC-3DF75BF93A58}" srcOrd="0" destOrd="0" presId="urn:microsoft.com/office/officeart/2008/layout/AlternatingHexagons"/>
    <dgm:cxn modelId="{D076DC68-5EBC-43FA-9A2B-15B89DCE3CF4}" type="presOf" srcId="{83D2B39F-4560-4384-A6BB-824925C5285B}" destId="{8BDDC912-F723-4F88-A90A-3C91D7C21220}" srcOrd="0" destOrd="0" presId="urn:microsoft.com/office/officeart/2008/layout/AlternatingHexagons"/>
    <dgm:cxn modelId="{31511DA6-E424-4722-A2E8-03D2789681DD}" srcId="{83D2B39F-4560-4384-A6BB-824925C5285B}" destId="{B85CB3EC-0544-4DC2-92FD-5ADF6D3D1078}" srcOrd="1" destOrd="0" parTransId="{67AA5CCD-3771-4738-90D8-07976BE78C18}" sibTransId="{F4BE7BF0-23A4-4393-9D98-E6401D429074}"/>
    <dgm:cxn modelId="{0F2CDBCB-44B8-4E8C-BFCE-BCBCB7C4A6B3}" type="presOf" srcId="{F7F9A6E7-6690-443E-83A7-D6F580C003A0}" destId="{873BD878-65BE-4A53-8790-40FF5031E653}" srcOrd="0" destOrd="0" presId="urn:microsoft.com/office/officeart/2008/layout/AlternatingHexagons"/>
    <dgm:cxn modelId="{BC32CFDC-1C6F-4902-9444-89853DFD64A5}" type="presOf" srcId="{B85CB3EC-0544-4DC2-92FD-5ADF6D3D1078}" destId="{796ABA3C-CAB8-49AB-89C7-50F386EDCA6D}" srcOrd="0" destOrd="0" presId="urn:microsoft.com/office/officeart/2008/layout/AlternatingHexagons"/>
    <dgm:cxn modelId="{AA9DD9E5-C0A6-40A7-AF97-12C40FB26913}" srcId="{83D2B39F-4560-4384-A6BB-824925C5285B}" destId="{3829E56A-A86E-4AB1-AC27-AEEFC7BFBF68}" srcOrd="0" destOrd="0" parTransId="{9A582E3A-6A12-473B-8B3F-59263FBC844C}" sibTransId="{F7F9A6E7-6690-443E-83A7-D6F580C003A0}"/>
    <dgm:cxn modelId="{250BFD8A-B97A-4201-B4EE-8EE6F606C33E}" type="presParOf" srcId="{8BDDC912-F723-4F88-A90A-3C91D7C21220}" destId="{CF344A0A-BF8B-4D24-9CEA-446C05253B01}" srcOrd="0" destOrd="0" presId="urn:microsoft.com/office/officeart/2008/layout/AlternatingHexagons"/>
    <dgm:cxn modelId="{22B7480A-DBA8-4B8F-BB1E-E882F63D5339}" type="presParOf" srcId="{CF344A0A-BF8B-4D24-9CEA-446C05253B01}" destId="{9EED4739-38B6-42B7-8337-924C4C35D670}" srcOrd="0" destOrd="0" presId="urn:microsoft.com/office/officeart/2008/layout/AlternatingHexagons"/>
    <dgm:cxn modelId="{85C0EE46-139A-4008-A951-47ED3ECC8738}" type="presParOf" srcId="{CF344A0A-BF8B-4D24-9CEA-446C05253B01}" destId="{1F7C0250-B7FA-4ADB-8782-C28C267EC917}" srcOrd="1" destOrd="0" presId="urn:microsoft.com/office/officeart/2008/layout/AlternatingHexagons"/>
    <dgm:cxn modelId="{850BA583-58A7-49EC-A89E-EBC7ECF4D39D}" type="presParOf" srcId="{CF344A0A-BF8B-4D24-9CEA-446C05253B01}" destId="{51E33849-A604-401E-B930-0FE21385FC1F}" srcOrd="2" destOrd="0" presId="urn:microsoft.com/office/officeart/2008/layout/AlternatingHexagons"/>
    <dgm:cxn modelId="{45465B68-2D86-409F-9C7C-1085E2899BBF}" type="presParOf" srcId="{CF344A0A-BF8B-4D24-9CEA-446C05253B01}" destId="{922B6B7E-E361-4EE0-9254-D864C5768DF7}" srcOrd="3" destOrd="0" presId="urn:microsoft.com/office/officeart/2008/layout/AlternatingHexagons"/>
    <dgm:cxn modelId="{C59B7593-3FED-4413-B1E2-7FD174170990}" type="presParOf" srcId="{CF344A0A-BF8B-4D24-9CEA-446C05253B01}" destId="{873BD878-65BE-4A53-8790-40FF5031E653}" srcOrd="4" destOrd="0" presId="urn:microsoft.com/office/officeart/2008/layout/AlternatingHexagons"/>
    <dgm:cxn modelId="{5FB80A5D-0018-42D3-A41F-4D49F1BB967A}" type="presParOf" srcId="{8BDDC912-F723-4F88-A90A-3C91D7C21220}" destId="{10571182-01ED-4B51-88FF-C4F8338A2DE9}" srcOrd="1" destOrd="0" presId="urn:microsoft.com/office/officeart/2008/layout/AlternatingHexagons"/>
    <dgm:cxn modelId="{FC168BCD-3983-42F2-A75E-B592B0A1F982}" type="presParOf" srcId="{8BDDC912-F723-4F88-A90A-3C91D7C21220}" destId="{A3B1AF61-708D-4DB5-8409-36400919F2E0}" srcOrd="2" destOrd="0" presId="urn:microsoft.com/office/officeart/2008/layout/AlternatingHexagons"/>
    <dgm:cxn modelId="{0B92CB21-B51E-4AA5-BC2E-8DE3A8F1B64A}" type="presParOf" srcId="{A3B1AF61-708D-4DB5-8409-36400919F2E0}" destId="{796ABA3C-CAB8-49AB-89C7-50F386EDCA6D}" srcOrd="0" destOrd="0" presId="urn:microsoft.com/office/officeart/2008/layout/AlternatingHexagons"/>
    <dgm:cxn modelId="{05D1EFEC-2B0D-4AC3-96CE-FD850C27A4D6}" type="presParOf" srcId="{A3B1AF61-708D-4DB5-8409-36400919F2E0}" destId="{D17C100B-EE74-4376-B718-5EE9547817ED}" srcOrd="1" destOrd="0" presId="urn:microsoft.com/office/officeart/2008/layout/AlternatingHexagons"/>
    <dgm:cxn modelId="{39AFAEFB-596D-4E0F-A377-B8DC9B3571D1}" type="presParOf" srcId="{A3B1AF61-708D-4DB5-8409-36400919F2E0}" destId="{19C5974F-FB33-4920-B738-F48E1EB1968E}" srcOrd="2" destOrd="0" presId="urn:microsoft.com/office/officeart/2008/layout/AlternatingHexagons"/>
    <dgm:cxn modelId="{29460897-DAE5-48D6-A8BF-C3FB3C17FE3A}" type="presParOf" srcId="{A3B1AF61-708D-4DB5-8409-36400919F2E0}" destId="{50798591-30B6-4F3C-A072-5D0760D96835}" srcOrd="3" destOrd="0" presId="urn:microsoft.com/office/officeart/2008/layout/AlternatingHexagons"/>
    <dgm:cxn modelId="{D35C5F72-3A19-4904-8574-47952A29120B}" type="presParOf" srcId="{A3B1AF61-708D-4DB5-8409-36400919F2E0}" destId="{3ED9484C-9BD3-4B6C-A5BC-3DF75BF93A58}" srcOrd="4" destOrd="0" presId="urn:microsoft.com/office/officeart/2008/layout/AlternatingHexagons"/>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6E5091C-06F7-42FF-AC70-AA662111662B}" type="doc">
      <dgm:prSet loTypeId="urn:microsoft.com/office/officeart/2008/layout/AlternatingHexagons" loCatId="list" qsTypeId="urn:microsoft.com/office/officeart/2005/8/quickstyle/3d1" qsCatId="3D" csTypeId="urn:microsoft.com/office/officeart/2005/8/colors/colorful2" csCatId="colorful" phldr="1"/>
      <dgm:spPr/>
      <dgm:t>
        <a:bodyPr/>
        <a:lstStyle/>
        <a:p>
          <a:endParaRPr lang="pl-PL"/>
        </a:p>
      </dgm:t>
    </dgm:pt>
    <dgm:pt modelId="{EF48CD58-AAFC-4882-8EEE-15260886F51F}">
      <dgm:prSet phldrT="[Tekst]" custT="1"/>
      <dgm:spPr/>
      <dgm:t>
        <a:bodyPr/>
        <a:lstStyle/>
        <a:p>
          <a:r>
            <a:rPr lang="pl-PL" sz="700" b="1">
              <a:solidFill>
                <a:schemeClr val="bg1"/>
              </a:solidFill>
            </a:rPr>
            <a:t>305 klientów</a:t>
          </a:r>
        </a:p>
      </dgm:t>
    </dgm:pt>
    <dgm:pt modelId="{A31B4B52-EF33-4B63-AC1D-39B176A2E26B}" type="parTrans" cxnId="{5302EEC2-C98C-42A2-B1C8-BEF70BC2EDDB}">
      <dgm:prSet/>
      <dgm:spPr/>
      <dgm:t>
        <a:bodyPr/>
        <a:lstStyle/>
        <a:p>
          <a:endParaRPr lang="pl-PL" sz="700" b="1">
            <a:solidFill>
              <a:schemeClr val="bg1"/>
            </a:solidFill>
          </a:endParaRPr>
        </a:p>
      </dgm:t>
    </dgm:pt>
    <dgm:pt modelId="{8990D477-E56F-4184-8B20-D06108219DBE}" type="sibTrans" cxnId="{5302EEC2-C98C-42A2-B1C8-BEF70BC2EDDB}">
      <dgm:prSet custT="1"/>
      <dgm:spPr/>
      <dgm:t>
        <a:bodyPr/>
        <a:lstStyle/>
        <a:p>
          <a:r>
            <a:rPr lang="pl-PL" sz="800" b="1">
              <a:solidFill>
                <a:schemeClr val="bg1"/>
              </a:solidFill>
            </a:rPr>
            <a:t>2023 r. </a:t>
          </a:r>
        </a:p>
      </dgm:t>
    </dgm:pt>
    <dgm:pt modelId="{449D37F2-EC9D-40F5-9791-AE427DAF8F13}">
      <dgm:prSet phldrT="[Tekst]" custT="1"/>
      <dgm:spPr/>
      <dgm:t>
        <a:bodyPr/>
        <a:lstStyle/>
        <a:p>
          <a:r>
            <a:rPr lang="pl-PL" sz="700" b="1">
              <a:solidFill>
                <a:schemeClr val="bg1"/>
              </a:solidFill>
            </a:rPr>
            <a:t>382 spotkania indywidualne</a:t>
          </a:r>
        </a:p>
      </dgm:t>
    </dgm:pt>
    <dgm:pt modelId="{99519F8A-2C5E-4602-909A-B549D953583B}" type="parTrans" cxnId="{05176003-9089-4893-92D6-1F28692F9FC0}">
      <dgm:prSet/>
      <dgm:spPr/>
      <dgm:t>
        <a:bodyPr/>
        <a:lstStyle/>
        <a:p>
          <a:endParaRPr lang="pl-PL" sz="700" b="1">
            <a:solidFill>
              <a:schemeClr val="bg1"/>
            </a:solidFill>
          </a:endParaRPr>
        </a:p>
      </dgm:t>
    </dgm:pt>
    <dgm:pt modelId="{ED2085AB-DBAE-44EC-9356-1CED618074D2}" type="sibTrans" cxnId="{05176003-9089-4893-92D6-1F28692F9FC0}">
      <dgm:prSet custT="1"/>
      <dgm:spPr/>
      <dgm:t>
        <a:bodyPr/>
        <a:lstStyle/>
        <a:p>
          <a:r>
            <a:rPr lang="pl-PL" sz="700" b="1">
              <a:solidFill>
                <a:schemeClr val="bg1"/>
              </a:solidFill>
            </a:rPr>
            <a:t>160 uczestników spotkań grupowych</a:t>
          </a:r>
        </a:p>
      </dgm:t>
    </dgm:pt>
    <dgm:pt modelId="{334AC5AC-1219-45FA-9599-0097901AB664}" type="pres">
      <dgm:prSet presAssocID="{06E5091C-06F7-42FF-AC70-AA662111662B}" presName="Name0" presStyleCnt="0">
        <dgm:presLayoutVars>
          <dgm:chMax/>
          <dgm:chPref/>
          <dgm:dir/>
          <dgm:animLvl val="lvl"/>
        </dgm:presLayoutVars>
      </dgm:prSet>
      <dgm:spPr/>
    </dgm:pt>
    <dgm:pt modelId="{51C60BB2-B428-4D58-8553-EABCEDF4942C}" type="pres">
      <dgm:prSet presAssocID="{EF48CD58-AAFC-4882-8EEE-15260886F51F}" presName="composite" presStyleCnt="0"/>
      <dgm:spPr/>
    </dgm:pt>
    <dgm:pt modelId="{3B0B4805-3E09-41C4-B25A-10ED948F1661}" type="pres">
      <dgm:prSet presAssocID="{EF48CD58-AAFC-4882-8EEE-15260886F51F}" presName="Parent1" presStyleLbl="node1" presStyleIdx="0" presStyleCnt="4">
        <dgm:presLayoutVars>
          <dgm:chMax val="1"/>
          <dgm:chPref val="1"/>
          <dgm:bulletEnabled val="1"/>
        </dgm:presLayoutVars>
      </dgm:prSet>
      <dgm:spPr/>
    </dgm:pt>
    <dgm:pt modelId="{76551A7E-0F50-4C70-BC3C-721F52F3FD80}" type="pres">
      <dgm:prSet presAssocID="{EF48CD58-AAFC-4882-8EEE-15260886F51F}" presName="Childtext1" presStyleLbl="revTx" presStyleIdx="0" presStyleCnt="2">
        <dgm:presLayoutVars>
          <dgm:chMax val="0"/>
          <dgm:chPref val="0"/>
          <dgm:bulletEnabled val="1"/>
        </dgm:presLayoutVars>
      </dgm:prSet>
      <dgm:spPr/>
    </dgm:pt>
    <dgm:pt modelId="{F9844DE7-B338-4FE7-99EC-32C70E9CCFA3}" type="pres">
      <dgm:prSet presAssocID="{EF48CD58-AAFC-4882-8EEE-15260886F51F}" presName="BalanceSpacing" presStyleCnt="0"/>
      <dgm:spPr/>
    </dgm:pt>
    <dgm:pt modelId="{72D76A34-CA42-4AA0-A300-7BE69F4EA84A}" type="pres">
      <dgm:prSet presAssocID="{EF48CD58-AAFC-4882-8EEE-15260886F51F}" presName="BalanceSpacing1" presStyleCnt="0"/>
      <dgm:spPr/>
    </dgm:pt>
    <dgm:pt modelId="{4D98CC6D-9489-4785-8B1E-31A375557B0C}" type="pres">
      <dgm:prSet presAssocID="{8990D477-E56F-4184-8B20-D06108219DBE}" presName="Accent1Text" presStyleLbl="node1" presStyleIdx="1" presStyleCnt="4"/>
      <dgm:spPr/>
    </dgm:pt>
    <dgm:pt modelId="{332BD527-C69F-4D97-A412-782DB852CF65}" type="pres">
      <dgm:prSet presAssocID="{8990D477-E56F-4184-8B20-D06108219DBE}" presName="spaceBetweenRectangles" presStyleCnt="0"/>
      <dgm:spPr/>
    </dgm:pt>
    <dgm:pt modelId="{6C1668D0-9F91-45A2-9DD7-DEF1867FF408}" type="pres">
      <dgm:prSet presAssocID="{449D37F2-EC9D-40F5-9791-AE427DAF8F13}" presName="composite" presStyleCnt="0"/>
      <dgm:spPr/>
    </dgm:pt>
    <dgm:pt modelId="{D5E01F4F-D7D5-4632-A97A-F9454FDFF353}" type="pres">
      <dgm:prSet presAssocID="{449D37F2-EC9D-40F5-9791-AE427DAF8F13}" presName="Parent1" presStyleLbl="node1" presStyleIdx="2" presStyleCnt="4">
        <dgm:presLayoutVars>
          <dgm:chMax val="1"/>
          <dgm:chPref val="1"/>
          <dgm:bulletEnabled val="1"/>
        </dgm:presLayoutVars>
      </dgm:prSet>
      <dgm:spPr/>
    </dgm:pt>
    <dgm:pt modelId="{27A3E67F-1E9A-4291-9F8C-537AF1C75087}" type="pres">
      <dgm:prSet presAssocID="{449D37F2-EC9D-40F5-9791-AE427DAF8F13}" presName="Childtext1" presStyleLbl="revTx" presStyleIdx="1" presStyleCnt="2">
        <dgm:presLayoutVars>
          <dgm:chMax val="0"/>
          <dgm:chPref val="0"/>
          <dgm:bulletEnabled val="1"/>
        </dgm:presLayoutVars>
      </dgm:prSet>
      <dgm:spPr/>
    </dgm:pt>
    <dgm:pt modelId="{1A73F992-A8BA-4A33-A72D-2E76DCAE786A}" type="pres">
      <dgm:prSet presAssocID="{449D37F2-EC9D-40F5-9791-AE427DAF8F13}" presName="BalanceSpacing" presStyleCnt="0"/>
      <dgm:spPr/>
    </dgm:pt>
    <dgm:pt modelId="{0B0105C4-00AD-42F4-8ECE-FD09CBC75870}" type="pres">
      <dgm:prSet presAssocID="{449D37F2-EC9D-40F5-9791-AE427DAF8F13}" presName="BalanceSpacing1" presStyleCnt="0"/>
      <dgm:spPr/>
    </dgm:pt>
    <dgm:pt modelId="{9BFF61A1-DBCE-4141-8B6F-EB490031484F}" type="pres">
      <dgm:prSet presAssocID="{ED2085AB-DBAE-44EC-9356-1CED618074D2}" presName="Accent1Text" presStyleLbl="node1" presStyleIdx="3" presStyleCnt="4"/>
      <dgm:spPr/>
    </dgm:pt>
  </dgm:ptLst>
  <dgm:cxnLst>
    <dgm:cxn modelId="{05176003-9089-4893-92D6-1F28692F9FC0}" srcId="{06E5091C-06F7-42FF-AC70-AA662111662B}" destId="{449D37F2-EC9D-40F5-9791-AE427DAF8F13}" srcOrd="1" destOrd="0" parTransId="{99519F8A-2C5E-4602-909A-B549D953583B}" sibTransId="{ED2085AB-DBAE-44EC-9356-1CED618074D2}"/>
    <dgm:cxn modelId="{CE45E068-E924-4430-94E8-CF37B8D6AF88}" type="presOf" srcId="{06E5091C-06F7-42FF-AC70-AA662111662B}" destId="{334AC5AC-1219-45FA-9599-0097901AB664}" srcOrd="0" destOrd="0" presId="urn:microsoft.com/office/officeart/2008/layout/AlternatingHexagons"/>
    <dgm:cxn modelId="{1621C49A-5257-4F5B-A727-3E35EF8FB6E1}" type="presOf" srcId="{8990D477-E56F-4184-8B20-D06108219DBE}" destId="{4D98CC6D-9489-4785-8B1E-31A375557B0C}" srcOrd="0" destOrd="0" presId="urn:microsoft.com/office/officeart/2008/layout/AlternatingHexagons"/>
    <dgm:cxn modelId="{FF1D1CAA-243B-4B1C-AEA1-EF430346D1A4}" type="presOf" srcId="{EF48CD58-AAFC-4882-8EEE-15260886F51F}" destId="{3B0B4805-3E09-41C4-B25A-10ED948F1661}" srcOrd="0" destOrd="0" presId="urn:microsoft.com/office/officeart/2008/layout/AlternatingHexagons"/>
    <dgm:cxn modelId="{5302EEC2-C98C-42A2-B1C8-BEF70BC2EDDB}" srcId="{06E5091C-06F7-42FF-AC70-AA662111662B}" destId="{EF48CD58-AAFC-4882-8EEE-15260886F51F}" srcOrd="0" destOrd="0" parTransId="{A31B4B52-EF33-4B63-AC1D-39B176A2E26B}" sibTransId="{8990D477-E56F-4184-8B20-D06108219DBE}"/>
    <dgm:cxn modelId="{03ECD8CC-FAC4-4ABA-9EF4-2C3090211BE1}" type="presOf" srcId="{449D37F2-EC9D-40F5-9791-AE427DAF8F13}" destId="{D5E01F4F-D7D5-4632-A97A-F9454FDFF353}" srcOrd="0" destOrd="0" presId="urn:microsoft.com/office/officeart/2008/layout/AlternatingHexagons"/>
    <dgm:cxn modelId="{215733F6-144B-4227-B04A-060159503D07}" type="presOf" srcId="{ED2085AB-DBAE-44EC-9356-1CED618074D2}" destId="{9BFF61A1-DBCE-4141-8B6F-EB490031484F}" srcOrd="0" destOrd="0" presId="urn:microsoft.com/office/officeart/2008/layout/AlternatingHexagons"/>
    <dgm:cxn modelId="{D5DE547E-138D-4625-824D-22623F239C53}" type="presParOf" srcId="{334AC5AC-1219-45FA-9599-0097901AB664}" destId="{51C60BB2-B428-4D58-8553-EABCEDF4942C}" srcOrd="0" destOrd="0" presId="urn:microsoft.com/office/officeart/2008/layout/AlternatingHexagons"/>
    <dgm:cxn modelId="{D31F9DA7-455A-49C9-9FBC-42674F88E851}" type="presParOf" srcId="{51C60BB2-B428-4D58-8553-EABCEDF4942C}" destId="{3B0B4805-3E09-41C4-B25A-10ED948F1661}" srcOrd="0" destOrd="0" presId="urn:microsoft.com/office/officeart/2008/layout/AlternatingHexagons"/>
    <dgm:cxn modelId="{3AA49240-58BE-4583-A9E1-22D712F3EC4B}" type="presParOf" srcId="{51C60BB2-B428-4D58-8553-EABCEDF4942C}" destId="{76551A7E-0F50-4C70-BC3C-721F52F3FD80}" srcOrd="1" destOrd="0" presId="urn:microsoft.com/office/officeart/2008/layout/AlternatingHexagons"/>
    <dgm:cxn modelId="{AAEC7CAF-6B5F-4827-906B-584BCC3B5BC9}" type="presParOf" srcId="{51C60BB2-B428-4D58-8553-EABCEDF4942C}" destId="{F9844DE7-B338-4FE7-99EC-32C70E9CCFA3}" srcOrd="2" destOrd="0" presId="urn:microsoft.com/office/officeart/2008/layout/AlternatingHexagons"/>
    <dgm:cxn modelId="{C076C81B-1165-47D3-9412-133D32C74399}" type="presParOf" srcId="{51C60BB2-B428-4D58-8553-EABCEDF4942C}" destId="{72D76A34-CA42-4AA0-A300-7BE69F4EA84A}" srcOrd="3" destOrd="0" presId="urn:microsoft.com/office/officeart/2008/layout/AlternatingHexagons"/>
    <dgm:cxn modelId="{2F5047D6-DB99-46BF-BC30-F41D8FFC2B87}" type="presParOf" srcId="{51C60BB2-B428-4D58-8553-EABCEDF4942C}" destId="{4D98CC6D-9489-4785-8B1E-31A375557B0C}" srcOrd="4" destOrd="0" presId="urn:microsoft.com/office/officeart/2008/layout/AlternatingHexagons"/>
    <dgm:cxn modelId="{B722DFAD-2659-4D1B-8D01-C7D5239FCE4C}" type="presParOf" srcId="{334AC5AC-1219-45FA-9599-0097901AB664}" destId="{332BD527-C69F-4D97-A412-782DB852CF65}" srcOrd="1" destOrd="0" presId="urn:microsoft.com/office/officeart/2008/layout/AlternatingHexagons"/>
    <dgm:cxn modelId="{6850F97D-1B49-493E-8446-64C8AAB31C0E}" type="presParOf" srcId="{334AC5AC-1219-45FA-9599-0097901AB664}" destId="{6C1668D0-9F91-45A2-9DD7-DEF1867FF408}" srcOrd="2" destOrd="0" presId="urn:microsoft.com/office/officeart/2008/layout/AlternatingHexagons"/>
    <dgm:cxn modelId="{9F000E25-5F33-4697-BAC2-82B9431EA96C}" type="presParOf" srcId="{6C1668D0-9F91-45A2-9DD7-DEF1867FF408}" destId="{D5E01F4F-D7D5-4632-A97A-F9454FDFF353}" srcOrd="0" destOrd="0" presId="urn:microsoft.com/office/officeart/2008/layout/AlternatingHexagons"/>
    <dgm:cxn modelId="{460C9520-D20F-421A-85DE-1C42B30CC62A}" type="presParOf" srcId="{6C1668D0-9F91-45A2-9DD7-DEF1867FF408}" destId="{27A3E67F-1E9A-4291-9F8C-537AF1C75087}" srcOrd="1" destOrd="0" presId="urn:microsoft.com/office/officeart/2008/layout/AlternatingHexagons"/>
    <dgm:cxn modelId="{2214080D-CDA8-498E-8B2B-CE17ACD078DF}" type="presParOf" srcId="{6C1668D0-9F91-45A2-9DD7-DEF1867FF408}" destId="{1A73F992-A8BA-4A33-A72D-2E76DCAE786A}" srcOrd="2" destOrd="0" presId="urn:microsoft.com/office/officeart/2008/layout/AlternatingHexagons"/>
    <dgm:cxn modelId="{E72241C7-4A36-431C-A468-73F2134412B1}" type="presParOf" srcId="{6C1668D0-9F91-45A2-9DD7-DEF1867FF408}" destId="{0B0105C4-00AD-42F4-8ECE-FD09CBC75870}" srcOrd="3" destOrd="0" presId="urn:microsoft.com/office/officeart/2008/layout/AlternatingHexagons"/>
    <dgm:cxn modelId="{D919ACA4-DBE3-4595-909C-ECFA231701D4}" type="presParOf" srcId="{6C1668D0-9F91-45A2-9DD7-DEF1867FF408}" destId="{9BFF61A1-DBCE-4141-8B6F-EB490031484F}" srcOrd="4" destOrd="0" presId="urn:microsoft.com/office/officeart/2008/layout/AlternatingHexagons"/>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61736-24E3-4023-8160-7E66056D7481}">
      <dsp:nvSpPr>
        <dsp:cNvPr id="0" name=""/>
        <dsp:cNvSpPr/>
      </dsp:nvSpPr>
      <dsp:spPr>
        <a:xfrm>
          <a:off x="0" y="389024"/>
          <a:ext cx="5524500" cy="6552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DEC4814-DB82-4110-97FB-B4373952897A}">
      <dsp:nvSpPr>
        <dsp:cNvPr id="0" name=""/>
        <dsp:cNvSpPr/>
      </dsp:nvSpPr>
      <dsp:spPr>
        <a:xfrm>
          <a:off x="276225" y="5264"/>
          <a:ext cx="3867150" cy="76752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400050">
            <a:lnSpc>
              <a:spcPct val="90000"/>
            </a:lnSpc>
            <a:spcBef>
              <a:spcPct val="0"/>
            </a:spcBef>
            <a:spcAft>
              <a:spcPct val="35000"/>
            </a:spcAft>
            <a:buNone/>
          </a:pPr>
          <a:r>
            <a:rPr lang="pl-PL" sz="900" b="1" kern="1200">
              <a:effectLst/>
            </a:rPr>
            <a:t>CEL 1:  Wzrost aktywności zawodowej i utrzymanie wysokiej jakości zatrudnienia</a:t>
          </a:r>
        </a:p>
      </dsp:txBody>
      <dsp:txXfrm>
        <a:off x="313692" y="42731"/>
        <a:ext cx="3792216" cy="692586"/>
      </dsp:txXfrm>
    </dsp:sp>
    <dsp:sp modelId="{22013259-7E27-4939-BB25-69DF8A6A5FE2}">
      <dsp:nvSpPr>
        <dsp:cNvPr id="0" name=""/>
        <dsp:cNvSpPr/>
      </dsp:nvSpPr>
      <dsp:spPr>
        <a:xfrm>
          <a:off x="0" y="1568384"/>
          <a:ext cx="5524500" cy="655200"/>
        </a:xfrm>
        <a:prstGeom prst="rect">
          <a:avLst/>
        </a:prstGeom>
        <a:solidFill>
          <a:schemeClr val="lt1">
            <a:alpha val="90000"/>
            <a:hueOff val="0"/>
            <a:satOff val="0"/>
            <a:lumOff val="0"/>
            <a:alphaOff val="0"/>
          </a:schemeClr>
        </a:solidFill>
        <a:ln w="6350" cap="flat" cmpd="sng" algn="ctr">
          <a:solidFill>
            <a:schemeClr val="accent2">
              <a:hueOff val="-1446200"/>
              <a:satOff val="-9924"/>
              <a:lumOff val="509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5DC20E4-F3F0-4B10-973B-DDE22F6C419C}">
      <dsp:nvSpPr>
        <dsp:cNvPr id="0" name=""/>
        <dsp:cNvSpPr/>
      </dsp:nvSpPr>
      <dsp:spPr>
        <a:xfrm>
          <a:off x="276225" y="1184625"/>
          <a:ext cx="3867150" cy="767520"/>
        </a:xfrm>
        <a:prstGeom prst="roundRect">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6169" tIns="0" rIns="146169" bIns="0" numCol="1" spcCol="1270" anchor="ctr" anchorCtr="0">
          <a:noAutofit/>
        </a:bodyPr>
        <a:lstStyle/>
        <a:p>
          <a:pPr marL="0" lvl="0" indent="0" algn="just" defTabSz="400050">
            <a:lnSpc>
              <a:spcPct val="90000"/>
            </a:lnSpc>
            <a:spcBef>
              <a:spcPct val="0"/>
            </a:spcBef>
            <a:spcAft>
              <a:spcPct val="35000"/>
            </a:spcAft>
            <a:buNone/>
          </a:pPr>
          <a:r>
            <a:rPr lang="pl-PL" sz="900" b="1" kern="1200">
              <a:effectLst/>
            </a:rPr>
            <a:t>CEL 2: Wzrost i poprawa wykorzystania kapitału ludzkiego na rynku pracy		</a:t>
          </a:r>
        </a:p>
      </dsp:txBody>
      <dsp:txXfrm>
        <a:off x="313692" y="1222092"/>
        <a:ext cx="3792216" cy="69258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8DDD4-1360-4D27-879B-792B8A949031}">
      <dsp:nvSpPr>
        <dsp:cNvPr id="0" name=""/>
        <dsp:cNvSpPr/>
      </dsp:nvSpPr>
      <dsp:spPr>
        <a:xfrm>
          <a:off x="0" y="0"/>
          <a:ext cx="6070599" cy="447704"/>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b="1" kern="1200">
              <a:effectLst/>
              <a:latin typeface="Calibri" panose="020F0502020204030204"/>
              <a:ea typeface="+mn-ea"/>
              <a:cs typeface="+mn-cs"/>
            </a:rPr>
            <a:t>Ocena sytuacji na wielkopolskim rynku pracy i realizacji zadań w zakresie polityki rynku pracy w 2022 roku </a:t>
          </a:r>
        </a:p>
      </dsp:txBody>
      <dsp:txXfrm>
        <a:off x="21855" y="21855"/>
        <a:ext cx="6026889" cy="403994"/>
      </dsp:txXfrm>
    </dsp:sp>
    <dsp:sp modelId="{E7A69B18-FC06-4FFF-9D5F-947706F030A0}">
      <dsp:nvSpPr>
        <dsp:cNvPr id="0" name=""/>
        <dsp:cNvSpPr/>
      </dsp:nvSpPr>
      <dsp:spPr>
        <a:xfrm>
          <a:off x="0" y="61360"/>
          <a:ext cx="6070599" cy="2203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742" tIns="12700" rIns="71120" bIns="12700" numCol="1" spcCol="1270" anchor="t" anchorCtr="0">
          <a:noAutofit/>
        </a:bodyPr>
        <a:lstStyle/>
        <a:p>
          <a:pPr marL="57150" lvl="1" indent="-57150" algn="l" defTabSz="444500">
            <a:lnSpc>
              <a:spcPct val="90000"/>
            </a:lnSpc>
            <a:spcBef>
              <a:spcPct val="0"/>
            </a:spcBef>
            <a:spcAft>
              <a:spcPct val="20000"/>
            </a:spcAft>
            <a:buNone/>
          </a:pPr>
          <a:endParaRPr lang="pl-PL" sz="1000" kern="1200">
            <a:latin typeface="Calibri" panose="020F0502020204030204"/>
            <a:ea typeface="+mn-ea"/>
            <a:cs typeface="+mn-cs"/>
          </a:endParaRPr>
        </a:p>
        <a:p>
          <a:pPr marL="57150" lvl="1" indent="-57150" algn="l" defTabSz="444500">
            <a:lnSpc>
              <a:spcPct val="90000"/>
            </a:lnSpc>
            <a:spcBef>
              <a:spcPct val="0"/>
            </a:spcBef>
            <a:spcAft>
              <a:spcPct val="20000"/>
            </a:spcAft>
            <a:buChar char="•"/>
          </a:pPr>
          <a:endParaRPr lang="pl-PL" sz="1000" kern="1200">
            <a:latin typeface="Calibri" panose="020F0502020204030204"/>
            <a:ea typeface="+mn-ea"/>
            <a:cs typeface="+mn-cs"/>
          </a:endParaRPr>
        </a:p>
        <a:p>
          <a:pPr marL="57150" lvl="1" indent="-57150" algn="l" defTabSz="444500">
            <a:lnSpc>
              <a:spcPct val="90000"/>
            </a:lnSpc>
            <a:spcBef>
              <a:spcPct val="0"/>
            </a:spcBef>
            <a:spcAft>
              <a:spcPct val="20000"/>
            </a:spcAft>
            <a:buChar char="•"/>
          </a:pPr>
          <a:endParaRPr lang="pl-PL" sz="1000" kern="1200">
            <a:latin typeface="Calibri" panose="020F0502020204030204"/>
            <a:ea typeface="+mn-ea"/>
            <a:cs typeface="+mn-cs"/>
          </a:endParaRPr>
        </a:p>
        <a:p>
          <a:pPr marL="57150" lvl="1" indent="-57150" algn="l" defTabSz="444500">
            <a:lnSpc>
              <a:spcPct val="90000"/>
            </a:lnSpc>
            <a:spcBef>
              <a:spcPct val="0"/>
            </a:spcBef>
            <a:spcAft>
              <a:spcPct val="20000"/>
            </a:spcAft>
            <a:buChar char="•"/>
          </a:pPr>
          <a:r>
            <a:rPr lang="pl-PL" sz="1000" kern="1200">
              <a:latin typeface="Calibri" panose="020F0502020204030204"/>
              <a:ea typeface="+mn-ea"/>
              <a:cs typeface="+mn-cs"/>
            </a:rPr>
            <a:t>Wielkopolska kolejny rok plasuje się na pierwszym miejscu wśród wszystkich </a:t>
          </a:r>
          <a:br>
            <a:rPr lang="pl-PL" sz="1000" kern="1200">
              <a:latin typeface="Calibri" panose="020F0502020204030204"/>
              <a:ea typeface="+mn-ea"/>
              <a:cs typeface="+mn-cs"/>
            </a:rPr>
          </a:br>
          <a:r>
            <a:rPr lang="pl-PL" sz="1000" kern="1200">
              <a:latin typeface="Calibri" panose="020F0502020204030204"/>
              <a:ea typeface="+mn-ea"/>
              <a:cs typeface="+mn-cs"/>
            </a:rPr>
            <a:t>województw w kraju z najniższą stopą bezrobocia (2,9% - dane na koniec grudnia 2022);</a:t>
          </a:r>
        </a:p>
        <a:p>
          <a:pPr marL="57150" lvl="1" indent="-57150" algn="l" defTabSz="444500">
            <a:lnSpc>
              <a:spcPct val="90000"/>
            </a:lnSpc>
            <a:spcBef>
              <a:spcPct val="0"/>
            </a:spcBef>
            <a:spcAft>
              <a:spcPct val="20000"/>
            </a:spcAft>
            <a:buChar char="•"/>
          </a:pPr>
          <a:r>
            <a:rPr lang="pl-PL" sz="1000" kern="1200">
              <a:latin typeface="Calibri" panose="020F0502020204030204"/>
              <a:ea typeface="+mn-ea"/>
              <a:cs typeface="+mn-cs"/>
            </a:rPr>
            <a:t>Na przestrzeni roku 2022 zanotowano wzrost przeciętnego zatrudnienia w sektorze</a:t>
          </a:r>
          <a:br>
            <a:rPr lang="pl-PL" sz="1000" kern="1200">
              <a:latin typeface="Calibri" panose="020F0502020204030204"/>
              <a:ea typeface="+mn-ea"/>
              <a:cs typeface="+mn-cs"/>
            </a:rPr>
          </a:br>
          <a:r>
            <a:rPr lang="pl-PL" sz="1000" kern="1200">
              <a:latin typeface="Calibri" panose="020F0502020204030204"/>
              <a:ea typeface="+mn-ea"/>
              <a:cs typeface="+mn-cs"/>
            </a:rPr>
            <a:t>przedsiębiorstw o 3,9% (przed rokiem wzrost wyniósł 1,9%);</a:t>
          </a:r>
        </a:p>
        <a:p>
          <a:pPr marL="57150" lvl="1" indent="-57150" algn="l" defTabSz="444500">
            <a:lnSpc>
              <a:spcPct val="90000"/>
            </a:lnSpc>
            <a:spcBef>
              <a:spcPct val="0"/>
            </a:spcBef>
            <a:spcAft>
              <a:spcPct val="20000"/>
            </a:spcAft>
            <a:buChar char="•"/>
          </a:pPr>
          <a:r>
            <a:rPr lang="pl-PL" sz="1000" kern="1200">
              <a:latin typeface="Calibri" panose="020F0502020204030204"/>
              <a:ea typeface="+mn-ea"/>
              <a:cs typeface="+mn-cs"/>
            </a:rPr>
            <a:t>Wielkopolska należy do województw o najwyższej efektywności w zakresie </a:t>
          </a:r>
          <a:br>
            <a:rPr lang="pl-PL" sz="1000" kern="1200">
              <a:latin typeface="Calibri" panose="020F0502020204030204"/>
              <a:ea typeface="+mn-ea"/>
              <a:cs typeface="+mn-cs"/>
            </a:rPr>
          </a:br>
          <a:r>
            <a:rPr lang="pl-PL" sz="1000" kern="1200">
              <a:latin typeface="Calibri" panose="020F0502020204030204"/>
              <a:ea typeface="+mn-ea"/>
              <a:cs typeface="+mn-cs"/>
            </a:rPr>
            <a:t>wydatkowania KFS - w 2022 roku wydatkowano ponad 99,1% środkow finansowych,</a:t>
          </a:r>
          <a:br>
            <a:rPr lang="pl-PL" sz="1000" kern="1200">
              <a:latin typeface="Calibri" panose="020F0502020204030204"/>
              <a:ea typeface="+mn-ea"/>
              <a:cs typeface="+mn-cs"/>
            </a:rPr>
          </a:br>
          <a:r>
            <a:rPr lang="pl-PL" sz="1000" kern="1200">
              <a:latin typeface="Calibri" panose="020F0502020204030204"/>
              <a:ea typeface="+mn-ea"/>
              <a:cs typeface="+mn-cs"/>
            </a:rPr>
            <a:t>co pozwoliło przeszkolić 9 574 pracujących Wielkopolan;</a:t>
          </a:r>
        </a:p>
        <a:p>
          <a:pPr marL="57150" lvl="1" indent="-57150" algn="l" defTabSz="444500">
            <a:lnSpc>
              <a:spcPct val="90000"/>
            </a:lnSpc>
            <a:spcBef>
              <a:spcPct val="0"/>
            </a:spcBef>
            <a:spcAft>
              <a:spcPct val="20000"/>
            </a:spcAft>
            <a:buChar char="•"/>
          </a:pPr>
          <a:r>
            <a:rPr lang="pl-PL" sz="1000" kern="1200">
              <a:latin typeface="Calibri" panose="020F0502020204030204"/>
              <a:ea typeface="+mn-ea"/>
              <a:cs typeface="+mn-cs"/>
            </a:rPr>
            <a:t>Do PUP w Wielkopolsce pracodawcy zgłosili 80 911 wolnych miejsc pracy i miejsc </a:t>
          </a:r>
          <a:br>
            <a:rPr lang="pl-PL" sz="1000" kern="1200">
              <a:latin typeface="Calibri" panose="020F0502020204030204"/>
              <a:ea typeface="+mn-ea"/>
              <a:cs typeface="+mn-cs"/>
            </a:rPr>
          </a:br>
          <a:r>
            <a:rPr lang="pl-PL" sz="1000" kern="1200">
              <a:latin typeface="Calibri" panose="020F0502020204030204"/>
              <a:ea typeface="+mn-ea"/>
              <a:cs typeface="+mn-cs"/>
            </a:rPr>
            <a:t>aktywizacji zawodowej, tj. o 24,3% mniej niż w 2021 roku;</a:t>
          </a:r>
        </a:p>
        <a:p>
          <a:pPr marL="57150" lvl="1" indent="-57150" algn="l" defTabSz="444500">
            <a:lnSpc>
              <a:spcPct val="90000"/>
            </a:lnSpc>
            <a:spcBef>
              <a:spcPct val="0"/>
            </a:spcBef>
            <a:spcAft>
              <a:spcPct val="20000"/>
            </a:spcAft>
            <a:buChar char="•"/>
          </a:pPr>
          <a:r>
            <a:rPr lang="pl-PL" sz="1000" kern="1200">
              <a:latin typeface="Calibri" panose="020F0502020204030204"/>
              <a:ea typeface="+mn-ea"/>
              <a:cs typeface="+mn-cs"/>
            </a:rPr>
            <a:t>Wielkopolska jest na drugim miejscu w kraju pod względem miejsca wykonywania pracy</a:t>
          </a:r>
          <a:br>
            <a:rPr lang="pl-PL" sz="1000" kern="1200">
              <a:latin typeface="Calibri" panose="020F0502020204030204"/>
              <a:ea typeface="+mn-ea"/>
              <a:cs typeface="+mn-cs"/>
            </a:rPr>
          </a:br>
          <a:r>
            <a:rPr lang="pl-PL" sz="1000" kern="1200">
              <a:latin typeface="Calibri" panose="020F0502020204030204"/>
              <a:ea typeface="+mn-ea"/>
              <a:cs typeface="+mn-cs"/>
            </a:rPr>
            <a:t>przez cudzoziemców na podstawie zezwoleń wydanych przez wojewodów. W 2022 r., na podstawie tych zezwoleń, pracowało 53,2 tys. cudzoziemców, gdzie najliczniejszą grupę stanowili Ukraińcy (24,5%).  </a:t>
          </a:r>
        </a:p>
        <a:p>
          <a:pPr marL="57150" lvl="1" indent="-57150" algn="l" defTabSz="444500">
            <a:lnSpc>
              <a:spcPct val="90000"/>
            </a:lnSpc>
            <a:spcBef>
              <a:spcPct val="0"/>
            </a:spcBef>
            <a:spcAft>
              <a:spcPct val="20000"/>
            </a:spcAft>
            <a:buChar char="•"/>
          </a:pPr>
          <a:endParaRPr lang="pl-PL" sz="1000" kern="1200">
            <a:latin typeface="Calibri" panose="020F0502020204030204"/>
            <a:ea typeface="+mn-ea"/>
            <a:cs typeface="+mn-cs"/>
          </a:endParaRPr>
        </a:p>
      </dsp:txBody>
      <dsp:txXfrm>
        <a:off x="0" y="61360"/>
        <a:ext cx="6070599" cy="2203422"/>
      </dsp:txXfrm>
    </dsp:sp>
    <dsp:sp modelId="{A660B908-382C-4A41-A304-E7C801B1E32D}">
      <dsp:nvSpPr>
        <dsp:cNvPr id="0" name=""/>
        <dsp:cNvSpPr/>
      </dsp:nvSpPr>
      <dsp:spPr>
        <a:xfrm>
          <a:off x="0" y="2765834"/>
          <a:ext cx="6070599" cy="448841"/>
        </a:xfrm>
        <a:prstGeom prst="roundRect">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b="1" kern="1200">
              <a:latin typeface="Calibri" panose="020F0502020204030204"/>
              <a:ea typeface="+mn-ea"/>
              <a:cs typeface="+mn-cs"/>
            </a:rPr>
            <a:t>Bezrobotni z niepełnosprawnością w Wielkopolsce w 2022 roku </a:t>
          </a:r>
        </a:p>
      </dsp:txBody>
      <dsp:txXfrm>
        <a:off x="21911" y="2787745"/>
        <a:ext cx="6026777" cy="405019"/>
      </dsp:txXfrm>
    </dsp:sp>
    <dsp:sp modelId="{F51C70EF-6DBF-45F4-B878-9A630AF26267}">
      <dsp:nvSpPr>
        <dsp:cNvPr id="0" name=""/>
        <dsp:cNvSpPr/>
      </dsp:nvSpPr>
      <dsp:spPr>
        <a:xfrm>
          <a:off x="0" y="3187385"/>
          <a:ext cx="6070599" cy="1565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742" tIns="10160" rIns="56896" bIns="10160" numCol="1" spcCol="1270" anchor="t" anchorCtr="0">
          <a:noAutofit/>
        </a:bodyPr>
        <a:lstStyle/>
        <a:p>
          <a:pPr marL="57150" lvl="1" indent="-57150" algn="l" defTabSz="355600">
            <a:lnSpc>
              <a:spcPct val="90000"/>
            </a:lnSpc>
            <a:spcBef>
              <a:spcPct val="0"/>
            </a:spcBef>
            <a:spcAft>
              <a:spcPct val="20000"/>
            </a:spcAft>
            <a:buChar char="•"/>
          </a:pPr>
          <a:endParaRPr lang="pl-PL" sz="800" kern="1200">
            <a:latin typeface="+mn-lt"/>
            <a:ea typeface="+mn-ea"/>
            <a:cs typeface="+mn-cs"/>
          </a:endParaRPr>
        </a:p>
        <a:p>
          <a:pPr marL="57150" lvl="1" indent="-57150" algn="l" defTabSz="444500">
            <a:lnSpc>
              <a:spcPct val="90000"/>
            </a:lnSpc>
            <a:spcBef>
              <a:spcPct val="0"/>
            </a:spcBef>
            <a:spcAft>
              <a:spcPct val="20000"/>
            </a:spcAft>
            <a:buChar char="•"/>
          </a:pPr>
          <a:r>
            <a:rPr lang="pl-PL" sz="1000" kern="1200">
              <a:latin typeface="+mn-lt"/>
              <a:ea typeface="+mn-ea"/>
              <a:cs typeface="+mn-cs"/>
            </a:rPr>
            <a:t>W końcu grudnia 2022 r. zarejestrowanych było 4 135 bezrobotnych z niepełnosprawnością,</a:t>
          </a:r>
          <a:br>
            <a:rPr lang="pl-PL" sz="1000" kern="1200">
              <a:latin typeface="+mn-lt"/>
              <a:ea typeface="+mn-ea"/>
              <a:cs typeface="+mn-cs"/>
            </a:rPr>
          </a:br>
          <a:r>
            <a:rPr lang="pl-PL" sz="1000" kern="1200">
              <a:latin typeface="+mn-lt"/>
              <a:ea typeface="+mn-ea"/>
              <a:cs typeface="+mn-cs"/>
            </a:rPr>
            <a:t> w tym 2 029 kobiet;</a:t>
          </a:r>
        </a:p>
        <a:p>
          <a:pPr marL="57150" lvl="1" indent="-57150" algn="l" defTabSz="444500">
            <a:lnSpc>
              <a:spcPct val="90000"/>
            </a:lnSpc>
            <a:spcBef>
              <a:spcPct val="0"/>
            </a:spcBef>
            <a:spcAft>
              <a:spcPct val="20000"/>
            </a:spcAft>
            <a:buChar char="•"/>
          </a:pPr>
          <a:r>
            <a:rPr lang="pl-PL" sz="1000" kern="1200">
              <a:latin typeface="+mn-lt"/>
            </a:rPr>
            <a:t>Pracodawcy zgłosili do wielkopolskich powiatowych urzędów pracy 2 095 ofert pracy</a:t>
          </a:r>
          <a:br>
            <a:rPr lang="pl-PL" sz="1000" kern="1200">
              <a:latin typeface="+mn-lt"/>
            </a:rPr>
          </a:br>
          <a:r>
            <a:rPr lang="pl-PL" sz="1000" kern="1200">
              <a:latin typeface="+mn-lt"/>
            </a:rPr>
            <a:t>skierowanych do osób z niepełnosprawnością, co stanowiło 2,6% ogółu ofert;</a:t>
          </a:r>
          <a:endParaRPr lang="pl-PL" sz="1000" kern="1200">
            <a:latin typeface="+mn-lt"/>
            <a:ea typeface="+mn-ea"/>
            <a:cs typeface="+mn-cs"/>
          </a:endParaRPr>
        </a:p>
        <a:p>
          <a:pPr marL="57150" lvl="1" indent="-57150" algn="l" defTabSz="444500">
            <a:lnSpc>
              <a:spcPct val="90000"/>
            </a:lnSpc>
            <a:spcBef>
              <a:spcPct val="0"/>
            </a:spcBef>
            <a:spcAft>
              <a:spcPct val="20000"/>
            </a:spcAft>
            <a:buChar char="•"/>
          </a:pPr>
          <a:r>
            <a:rPr lang="pl-PL" sz="1000" kern="1200">
              <a:latin typeface="+mn-lt"/>
              <a:ea typeface="+mn-ea"/>
              <a:cs typeface="+mn-cs"/>
            </a:rPr>
            <a:t>W 2022 r. zaktywizowano 1 036 osób z niepełnosprawnością;</a:t>
          </a:r>
        </a:p>
        <a:p>
          <a:pPr marL="57150" lvl="1" indent="-57150" algn="l" defTabSz="444500">
            <a:lnSpc>
              <a:spcPct val="90000"/>
            </a:lnSpc>
            <a:spcBef>
              <a:spcPct val="0"/>
            </a:spcBef>
            <a:spcAft>
              <a:spcPct val="20000"/>
            </a:spcAft>
            <a:buChar char="•"/>
          </a:pPr>
          <a:r>
            <a:rPr lang="pl-PL" sz="1000" kern="1200">
              <a:latin typeface="+mn-lt"/>
            </a:rPr>
            <a:t>Dużą popularnością cieszyły się szkolenia. W 2022 r. zorganizowano 153 szkolenia </a:t>
          </a:r>
          <a:br>
            <a:rPr lang="pl-PL" sz="1000" kern="1200">
              <a:latin typeface="+mn-lt"/>
            </a:rPr>
          </a:br>
          <a:r>
            <a:rPr lang="pl-PL" sz="1000" kern="1200">
              <a:latin typeface="+mn-lt"/>
            </a:rPr>
            <a:t>dla osób z niepełnosprawnością, w których udział wzięło 335 osób;</a:t>
          </a:r>
          <a:endParaRPr lang="pl-PL" sz="1000" kern="1200">
            <a:latin typeface="+mn-lt"/>
            <a:ea typeface="+mn-ea"/>
            <a:cs typeface="+mn-cs"/>
          </a:endParaRPr>
        </a:p>
        <a:p>
          <a:pPr marL="57150" lvl="1" indent="-57150" algn="l" defTabSz="444500">
            <a:lnSpc>
              <a:spcPct val="90000"/>
            </a:lnSpc>
            <a:spcBef>
              <a:spcPct val="0"/>
            </a:spcBef>
            <a:spcAft>
              <a:spcPct val="20000"/>
            </a:spcAft>
            <a:buChar char="•"/>
          </a:pPr>
          <a:r>
            <a:rPr lang="pl-PL" sz="1000" kern="1200">
              <a:latin typeface="+mn-lt"/>
              <a:ea typeface="+mn-ea"/>
              <a:cs typeface="+mn-cs"/>
            </a:rPr>
            <a:t>Do odbycia stażu skierowano 293 osoby z niepełnosprawnością, co stanowiło ok. 28,3% </a:t>
          </a:r>
          <a:br>
            <a:rPr lang="pl-PL" sz="1000" kern="1200">
              <a:latin typeface="+mn-lt"/>
              <a:ea typeface="+mn-ea"/>
              <a:cs typeface="+mn-cs"/>
            </a:rPr>
          </a:br>
          <a:r>
            <a:rPr lang="pl-PL" sz="1000" kern="1200">
              <a:latin typeface="+mn-lt"/>
              <a:ea typeface="+mn-ea"/>
              <a:cs typeface="+mn-cs"/>
            </a:rPr>
            <a:t>ogółu kierowanych do udziału w aktywnych formach;</a:t>
          </a:r>
        </a:p>
      </dsp:txBody>
      <dsp:txXfrm>
        <a:off x="0" y="3187385"/>
        <a:ext cx="6070599" cy="1565368"/>
      </dsp:txXfrm>
    </dsp:sp>
    <dsp:sp modelId="{074042F2-F989-4188-AC0F-E94A82E132B0}">
      <dsp:nvSpPr>
        <dsp:cNvPr id="0" name=""/>
        <dsp:cNvSpPr/>
      </dsp:nvSpPr>
      <dsp:spPr>
        <a:xfrm>
          <a:off x="0" y="4810510"/>
          <a:ext cx="6070599" cy="369043"/>
        </a:xfrm>
        <a:prstGeom prst="roundRect">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b="1" kern="1200">
              <a:latin typeface="Calibri" panose="020F0502020204030204"/>
              <a:ea typeface="+mn-ea"/>
              <a:cs typeface="+mn-cs"/>
            </a:rPr>
            <a:t>Zwolnienia grupowe w Wielkopolsce w 2022 roku </a:t>
          </a:r>
        </a:p>
      </dsp:txBody>
      <dsp:txXfrm>
        <a:off x="18015" y="4828525"/>
        <a:ext cx="6034569" cy="333013"/>
      </dsp:txXfrm>
    </dsp:sp>
    <dsp:sp modelId="{6866B413-1B91-4027-9AFD-07828F81A5D7}">
      <dsp:nvSpPr>
        <dsp:cNvPr id="0" name=""/>
        <dsp:cNvSpPr/>
      </dsp:nvSpPr>
      <dsp:spPr>
        <a:xfrm>
          <a:off x="0" y="5336127"/>
          <a:ext cx="6070599" cy="14558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742" tIns="12700" rIns="71120" bIns="12700" numCol="1" spcCol="1270" anchor="t" anchorCtr="0">
          <a:noAutofit/>
        </a:bodyPr>
        <a:lstStyle/>
        <a:p>
          <a:pPr marL="57150" lvl="1" indent="-57150" algn="l" defTabSz="444500">
            <a:lnSpc>
              <a:spcPct val="90000"/>
            </a:lnSpc>
            <a:spcBef>
              <a:spcPct val="0"/>
            </a:spcBef>
            <a:spcAft>
              <a:spcPct val="20000"/>
            </a:spcAft>
            <a:buChar char="•"/>
          </a:pPr>
          <a:r>
            <a:rPr lang="pl-PL" sz="1000" kern="1200">
              <a:latin typeface="+mn-lt"/>
              <a:ea typeface="+mn-ea"/>
              <a:cs typeface="+mn-cs"/>
            </a:rPr>
            <a:t>W 2022 r. zgłoszono zamiar zwolnienia 1 837 osób;</a:t>
          </a:r>
        </a:p>
        <a:p>
          <a:pPr marL="57150" lvl="1" indent="-57150" algn="l" defTabSz="444500">
            <a:lnSpc>
              <a:spcPct val="90000"/>
            </a:lnSpc>
            <a:spcBef>
              <a:spcPct val="0"/>
            </a:spcBef>
            <a:spcAft>
              <a:spcPct val="20000"/>
            </a:spcAft>
            <a:buChar char="•"/>
          </a:pPr>
          <a:r>
            <a:rPr lang="pl-PL" sz="1000" kern="1200">
              <a:latin typeface="+mn-lt"/>
              <a:ea typeface="+mn-ea"/>
              <a:cs typeface="+mn-cs"/>
            </a:rPr>
            <a:t>Faktyczna liczba osób zwolnionych wyniosła 1 397;</a:t>
          </a:r>
        </a:p>
        <a:p>
          <a:pPr marL="57150" lvl="1" indent="-57150" algn="l" defTabSz="444500">
            <a:lnSpc>
              <a:spcPct val="90000"/>
            </a:lnSpc>
            <a:spcBef>
              <a:spcPct val="0"/>
            </a:spcBef>
            <a:spcAft>
              <a:spcPct val="20000"/>
            </a:spcAft>
            <a:buChar char="•"/>
          </a:pPr>
          <a:r>
            <a:rPr lang="pl-PL" sz="1000" kern="1200">
              <a:latin typeface="+mn-lt"/>
              <a:ea typeface="+mn-ea"/>
              <a:cs typeface="+mn-cs"/>
            </a:rPr>
            <a:t>Najwięcej osób straciło pracę na terenie powiatu poznańskiego (w tym mieście Poznaniu) -</a:t>
          </a:r>
          <a:br>
            <a:rPr lang="pl-PL" sz="1000" kern="1200">
              <a:latin typeface="+mn-lt"/>
              <a:ea typeface="+mn-ea"/>
              <a:cs typeface="+mn-cs"/>
            </a:rPr>
          </a:br>
          <a:r>
            <a:rPr lang="pl-PL" sz="1000" kern="1200">
              <a:latin typeface="+mn-lt"/>
              <a:ea typeface="+mn-ea"/>
              <a:cs typeface="+mn-cs"/>
            </a:rPr>
            <a:t>990 osób, tj.</a:t>
          </a:r>
          <a:r>
            <a:rPr lang="pl-PL" sz="1000" kern="1200"/>
            <a:t> ponad 70% wszystkich zwolnień grupowych;</a:t>
          </a:r>
          <a:endParaRPr lang="pl-PL" sz="1000" kern="1200">
            <a:latin typeface="+mn-lt"/>
            <a:ea typeface="+mn-ea"/>
            <a:cs typeface="+mn-cs"/>
          </a:endParaRPr>
        </a:p>
        <a:p>
          <a:pPr marL="57150" lvl="1" indent="-57150" algn="l" defTabSz="444500">
            <a:lnSpc>
              <a:spcPct val="90000"/>
            </a:lnSpc>
            <a:spcBef>
              <a:spcPct val="0"/>
            </a:spcBef>
            <a:spcAft>
              <a:spcPct val="20000"/>
            </a:spcAft>
            <a:buChar char="•"/>
          </a:pPr>
          <a:r>
            <a:rPr lang="pl-PL" sz="1000" kern="1200">
              <a:latin typeface="+mn-lt"/>
              <a:ea typeface="+mn-ea"/>
              <a:cs typeface="+mn-cs"/>
            </a:rPr>
            <a:t>Na terenie 15 powiatów nie dokonano zwolnień grupowych;</a:t>
          </a:r>
        </a:p>
        <a:p>
          <a:pPr marL="57150" lvl="1" indent="-57150" algn="l" defTabSz="444500">
            <a:lnSpc>
              <a:spcPct val="90000"/>
            </a:lnSpc>
            <a:spcBef>
              <a:spcPct val="0"/>
            </a:spcBef>
            <a:spcAft>
              <a:spcPct val="20000"/>
            </a:spcAft>
            <a:buChar char="•"/>
          </a:pPr>
          <a:r>
            <a:rPr lang="pl-PL" sz="1000" kern="1200">
              <a:latin typeface="+mn-lt"/>
              <a:ea typeface="+mn-ea"/>
              <a:cs typeface="+mn-cs"/>
            </a:rPr>
            <a:t>Największy </a:t>
          </a:r>
          <a:r>
            <a:rPr lang="pl-PL" sz="1000" kern="1200">
              <a:latin typeface="+mn-lt"/>
            </a:rPr>
            <a:t>odsetek pracowników zwolnionych (ponad 54%) stanowili pracownicy </a:t>
          </a:r>
          <a:br>
            <a:rPr lang="pl-PL" sz="1000" kern="1200">
              <a:latin typeface="+mn-lt"/>
            </a:rPr>
          </a:br>
          <a:r>
            <a:rPr lang="pl-PL" sz="1000" kern="1200">
              <a:latin typeface="+mn-lt"/>
            </a:rPr>
            <a:t>zatrudnieni w sektorze handel hurtowy i detaliczny; naprawa pojazdów samochodowych,</a:t>
          </a:r>
          <a:br>
            <a:rPr lang="pl-PL" sz="1000" kern="1200">
              <a:latin typeface="+mn-lt"/>
            </a:rPr>
          </a:br>
          <a:r>
            <a:rPr lang="pl-PL" sz="1000" kern="1200">
              <a:latin typeface="+mn-lt"/>
            </a:rPr>
            <a:t>włączając motocykle (wg PKD 2007) – sekcja G;</a:t>
          </a:r>
          <a:endParaRPr lang="pl-PL" sz="1000" kern="1200">
            <a:latin typeface="+mn-lt"/>
            <a:ea typeface="+mn-ea"/>
            <a:cs typeface="+mn-cs"/>
          </a:endParaRPr>
        </a:p>
        <a:p>
          <a:pPr marL="57150" lvl="1" indent="-57150" algn="l" defTabSz="444500">
            <a:lnSpc>
              <a:spcPct val="90000"/>
            </a:lnSpc>
            <a:spcBef>
              <a:spcPct val="0"/>
            </a:spcBef>
            <a:spcAft>
              <a:spcPct val="20000"/>
            </a:spcAft>
            <a:buChar char="•"/>
          </a:pPr>
          <a:r>
            <a:rPr lang="pl-PL" sz="1000" kern="1200">
              <a:latin typeface="+mn-lt"/>
            </a:rPr>
            <a:t>Odsetek pracowników objętych zwolnieniami monitorowanymi wynosił 75,7%.</a:t>
          </a:r>
          <a:endParaRPr lang="pl-PL" sz="1000" kern="1200">
            <a:latin typeface="+mn-lt"/>
            <a:ea typeface="+mn-ea"/>
            <a:cs typeface="+mn-cs"/>
          </a:endParaRPr>
        </a:p>
      </dsp:txBody>
      <dsp:txXfrm>
        <a:off x="0" y="5336127"/>
        <a:ext cx="6070599" cy="1455856"/>
      </dsp:txXfrm>
    </dsp:sp>
    <dsp:sp modelId="{C26886F8-7BF6-46E9-A7A2-6A969CC6D1D0}">
      <dsp:nvSpPr>
        <dsp:cNvPr id="0" name=""/>
        <dsp:cNvSpPr/>
      </dsp:nvSpPr>
      <dsp:spPr>
        <a:xfrm>
          <a:off x="0" y="7013904"/>
          <a:ext cx="6070599" cy="393687"/>
        </a:xfrm>
        <a:prstGeom prst="roundRect">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b="1" kern="1200">
              <a:latin typeface="Calibri" panose="020F0502020204030204"/>
              <a:ea typeface="+mn-ea"/>
              <a:cs typeface="+mn-cs"/>
            </a:rPr>
            <a:t>Analiza efektywności podstawowych form aktywizacji zawodowej w Wielkopolsce w 2022 </a:t>
          </a:r>
          <a:r>
            <a:rPr lang="pl-PL" sz="500" b="1" kern="1200">
              <a:latin typeface="Calibri" panose="020F0502020204030204"/>
              <a:ea typeface="+mn-ea"/>
              <a:cs typeface="+mn-cs"/>
            </a:rPr>
            <a:t>r.</a:t>
          </a:r>
        </a:p>
      </dsp:txBody>
      <dsp:txXfrm>
        <a:off x="19218" y="7033122"/>
        <a:ext cx="6032163" cy="355251"/>
      </dsp:txXfrm>
    </dsp:sp>
    <dsp:sp modelId="{14ED61CA-D4F2-41F8-BC0A-1C9B6D8F159A}">
      <dsp:nvSpPr>
        <dsp:cNvPr id="0" name=""/>
        <dsp:cNvSpPr/>
      </dsp:nvSpPr>
      <dsp:spPr>
        <a:xfrm>
          <a:off x="0" y="7274649"/>
          <a:ext cx="6070599" cy="1669700"/>
        </a:xfrm>
        <a:prstGeom prst="rect">
          <a:avLst/>
        </a:prstGeom>
        <a:noFill/>
        <a:ln>
          <a:noFill/>
        </a:ln>
        <a:effectLst/>
        <a:scene3d>
          <a:camera prst="orthographicFront"/>
          <a:lightRig rig="threePt" dir="t"/>
        </a:scene3d>
        <a:sp3d>
          <a:bevelT/>
        </a:sp3d>
      </dsp:spPr>
      <dsp:style>
        <a:lnRef idx="0">
          <a:scrgbClr r="0" g="0" b="0"/>
        </a:lnRef>
        <a:fillRef idx="0">
          <a:scrgbClr r="0" g="0" b="0"/>
        </a:fillRef>
        <a:effectRef idx="0">
          <a:scrgbClr r="0" g="0" b="0"/>
        </a:effectRef>
        <a:fontRef idx="minor"/>
      </dsp:style>
      <dsp:txBody>
        <a:bodyPr spcFirstLastPara="0" vert="horz" wrap="square" lIns="192742" tIns="11430" rIns="64008" bIns="11430" numCol="1" spcCol="1270" anchor="t" anchorCtr="0">
          <a:noAutofit/>
        </a:bodyPr>
        <a:lstStyle/>
        <a:p>
          <a:pPr marL="57150" lvl="1" indent="-57150" algn="l" defTabSz="400050">
            <a:lnSpc>
              <a:spcPct val="90000"/>
            </a:lnSpc>
            <a:spcBef>
              <a:spcPct val="0"/>
            </a:spcBef>
            <a:spcAft>
              <a:spcPct val="20000"/>
            </a:spcAft>
            <a:buNone/>
          </a:pPr>
          <a:endParaRPr lang="pl-PL" sz="900" b="1" kern="1200">
            <a:latin typeface="Calibri" panose="020F0502020204030204"/>
            <a:ea typeface="+mn-ea"/>
            <a:cs typeface="+mn-cs"/>
          </a:endParaRPr>
        </a:p>
        <a:p>
          <a:pPr marL="57150" lvl="1" indent="-57150" algn="l" defTabSz="466725">
            <a:lnSpc>
              <a:spcPct val="90000"/>
            </a:lnSpc>
            <a:spcBef>
              <a:spcPct val="0"/>
            </a:spcBef>
            <a:spcAft>
              <a:spcPct val="20000"/>
            </a:spcAft>
            <a:buNone/>
          </a:pPr>
          <a:r>
            <a:rPr lang="pl-PL" sz="1050" b="0" kern="1200">
              <a:latin typeface="+mn-lt"/>
              <a:ea typeface="+mn-ea"/>
              <a:cs typeface="+mn-cs"/>
              <a:sym typeface="Wingdings" panose="05000000000000000000" pitchFamily="2" charset="2"/>
            </a:rPr>
            <a:t></a:t>
          </a:r>
          <a:r>
            <a:rPr lang="pl-PL" sz="1000" b="0" kern="1200">
              <a:latin typeface="+mn-lt"/>
              <a:ea typeface="+mn-ea"/>
              <a:cs typeface="+mn-cs"/>
            </a:rPr>
            <a:t>Najpopularniejszą formą aktywizacji wśród osób bezrobotnych były staże;</a:t>
          </a:r>
        </a:p>
        <a:p>
          <a:pPr marL="57150" lvl="1" indent="-57150" algn="l" defTabSz="444500">
            <a:lnSpc>
              <a:spcPct val="90000"/>
            </a:lnSpc>
            <a:spcBef>
              <a:spcPct val="0"/>
            </a:spcBef>
            <a:spcAft>
              <a:spcPct val="20000"/>
            </a:spcAft>
            <a:buNone/>
          </a:pPr>
          <a:r>
            <a:rPr lang="pl-PL" sz="1000" b="0" kern="1200">
              <a:latin typeface="+mn-lt"/>
              <a:ea typeface="+mn-ea"/>
              <a:cs typeface="+mn-cs"/>
              <a:sym typeface="Wingdings" panose="05000000000000000000" pitchFamily="2" charset="2"/>
            </a:rPr>
            <a:t></a:t>
          </a:r>
          <a:r>
            <a:rPr lang="pl-PL" sz="1000" b="0" kern="1200">
              <a:latin typeface="+mn-lt"/>
              <a:ea typeface="+mn-ea"/>
              <a:cs typeface="+mn-cs"/>
            </a:rPr>
            <a:t>W 2022 r. Wielkopolska osiągnęła efektywnośc zatrudnieniową na poziomie 75,94%;</a:t>
          </a:r>
        </a:p>
        <a:p>
          <a:pPr marL="57150" lvl="1" indent="-57150" algn="l" defTabSz="444500">
            <a:lnSpc>
              <a:spcPct val="90000"/>
            </a:lnSpc>
            <a:spcBef>
              <a:spcPct val="0"/>
            </a:spcBef>
            <a:spcAft>
              <a:spcPct val="20000"/>
            </a:spcAft>
            <a:buNone/>
          </a:pPr>
          <a:r>
            <a:rPr lang="pl-PL" sz="1000" b="0" kern="1200">
              <a:latin typeface="+mn-lt"/>
              <a:ea typeface="+mn-ea"/>
              <a:cs typeface="+mn-cs"/>
              <a:sym typeface="Wingdings" panose="05000000000000000000" pitchFamily="2" charset="2"/>
            </a:rPr>
            <a:t></a:t>
          </a:r>
          <a:r>
            <a:rPr lang="pl-PL" sz="1000" b="0" kern="1200">
              <a:latin typeface="+mn-lt"/>
              <a:ea typeface="+mn-ea"/>
              <a:cs typeface="+mn-cs"/>
            </a:rPr>
            <a:t>Na 31 powiatów, 10 osiągnęło efektywność zatrudnieniową realizowanych </a:t>
          </a:r>
          <a:br>
            <a:rPr lang="pl-PL" sz="1000" b="0" kern="1200">
              <a:latin typeface="+mn-lt"/>
              <a:ea typeface="+mn-ea"/>
              <a:cs typeface="+mn-cs"/>
            </a:rPr>
          </a:br>
          <a:r>
            <a:rPr lang="pl-PL" sz="1000" b="0" kern="1200">
              <a:latin typeface="+mn-lt"/>
              <a:ea typeface="+mn-ea"/>
              <a:cs typeface="+mn-cs"/>
            </a:rPr>
            <a:t>podstawowych form aktywizacji wyższą niż średnia krajowa - 80,70%,</a:t>
          </a:r>
        </a:p>
        <a:p>
          <a:pPr marL="57150" lvl="1" indent="-57150" algn="l" defTabSz="444500">
            <a:lnSpc>
              <a:spcPct val="90000"/>
            </a:lnSpc>
            <a:spcBef>
              <a:spcPct val="0"/>
            </a:spcBef>
            <a:spcAft>
              <a:spcPct val="20000"/>
            </a:spcAft>
            <a:buNone/>
          </a:pPr>
          <a:r>
            <a:rPr lang="pl-PL" sz="1000" b="0" kern="1200">
              <a:latin typeface="+mn-lt"/>
              <a:ea typeface="+mn-ea"/>
              <a:cs typeface="+mn-cs"/>
              <a:sym typeface="Wingdings" panose="05000000000000000000" pitchFamily="2" charset="2"/>
            </a:rPr>
            <a:t></a:t>
          </a:r>
          <a:r>
            <a:rPr lang="pl-PL" sz="1000" b="0" kern="1200">
              <a:latin typeface="+mn-lt"/>
              <a:ea typeface="+mn-ea"/>
              <a:cs typeface="+mn-cs"/>
            </a:rPr>
            <a:t>Wielkopolska uplasowała się na 2 miejscu pod względem efektywności kosztowej,</a:t>
          </a:r>
          <a:br>
            <a:rPr lang="pl-PL" sz="1000" b="0" kern="1200">
              <a:latin typeface="+mn-lt"/>
              <a:ea typeface="+mn-ea"/>
              <a:cs typeface="+mn-cs"/>
            </a:rPr>
          </a:br>
          <a:r>
            <a:rPr lang="pl-PL" sz="1000" b="0" kern="1200">
              <a:latin typeface="+mn-lt"/>
              <a:ea typeface="+mn-ea"/>
              <a:cs typeface="+mn-cs"/>
            </a:rPr>
            <a:t>która wyniosła 14 762,49 zł, </a:t>
          </a:r>
        </a:p>
        <a:p>
          <a:pPr marL="57150" lvl="1" indent="-57150" algn="l" defTabSz="444500">
            <a:lnSpc>
              <a:spcPct val="90000"/>
            </a:lnSpc>
            <a:spcBef>
              <a:spcPct val="0"/>
            </a:spcBef>
            <a:spcAft>
              <a:spcPct val="20000"/>
            </a:spcAft>
            <a:buNone/>
          </a:pPr>
          <a:r>
            <a:rPr lang="pl-PL" sz="1000" b="0" kern="1200">
              <a:latin typeface="+mn-lt"/>
              <a:ea typeface="+mn-ea"/>
              <a:cs typeface="+mn-cs"/>
              <a:sym typeface="Wingdings" panose="05000000000000000000" pitchFamily="2" charset="2"/>
            </a:rPr>
            <a:t>B</a:t>
          </a:r>
          <a:r>
            <a:rPr lang="pl-PL" sz="1000" kern="1200"/>
            <a:t>iorąc pod uwagę liczbę osób bezrobotnych i liczbę uczestników programów aktywizacji</a:t>
          </a:r>
          <a:br>
            <a:rPr lang="pl-PL" sz="1000" kern="1200"/>
          </a:br>
          <a:r>
            <a:rPr lang="pl-PL" sz="1000" kern="1200"/>
            <a:t>zawodowej , wielkopolskim powiatowym urzędom pracy udało się zaktywizować 48,37% </a:t>
          </a:r>
          <a:br>
            <a:rPr lang="pl-PL" sz="1000" kern="1200"/>
          </a:br>
          <a:r>
            <a:rPr lang="pl-PL" sz="1000" kern="1200"/>
            <a:t>ogółu bezrobotnych, stawiając Wielkopolskę na 1 pozycji w kraju.</a:t>
          </a:r>
          <a:endParaRPr lang="pl-PL" sz="1000" b="0" kern="1200">
            <a:latin typeface="+mn-lt"/>
            <a:ea typeface="+mn-ea"/>
            <a:cs typeface="+mn-cs"/>
          </a:endParaRPr>
        </a:p>
        <a:p>
          <a:pPr marL="57150" lvl="1" indent="-57150" algn="l" defTabSz="444500">
            <a:lnSpc>
              <a:spcPct val="90000"/>
            </a:lnSpc>
            <a:spcBef>
              <a:spcPct val="0"/>
            </a:spcBef>
            <a:spcAft>
              <a:spcPct val="20000"/>
            </a:spcAft>
            <a:buNone/>
          </a:pPr>
          <a:endParaRPr lang="pl-PL" sz="1000" b="0" kern="1200">
            <a:latin typeface="+mn-lt"/>
            <a:ea typeface="+mn-ea"/>
            <a:cs typeface="+mn-cs"/>
          </a:endParaRPr>
        </a:p>
        <a:p>
          <a:pPr marL="57150" lvl="1" indent="-57150" algn="l" defTabSz="444500">
            <a:lnSpc>
              <a:spcPct val="90000"/>
            </a:lnSpc>
            <a:spcBef>
              <a:spcPct val="0"/>
            </a:spcBef>
            <a:spcAft>
              <a:spcPct val="20000"/>
            </a:spcAft>
            <a:buNone/>
          </a:pPr>
          <a:endParaRPr lang="pl-PL" sz="1000" b="0" kern="1200">
            <a:latin typeface="+mn-lt"/>
            <a:ea typeface="+mn-ea"/>
            <a:cs typeface="+mn-cs"/>
          </a:endParaRPr>
        </a:p>
        <a:p>
          <a:pPr marL="57150" lvl="1" indent="-57150" algn="l" defTabSz="444500">
            <a:lnSpc>
              <a:spcPct val="90000"/>
            </a:lnSpc>
            <a:spcBef>
              <a:spcPct val="0"/>
            </a:spcBef>
            <a:spcAft>
              <a:spcPct val="20000"/>
            </a:spcAft>
            <a:buNone/>
          </a:pPr>
          <a:endParaRPr lang="pl-PL" sz="1000" b="0" kern="1200">
            <a:highlight>
              <a:srgbClr val="FFFF00"/>
            </a:highlight>
            <a:latin typeface="+mn-lt"/>
            <a:ea typeface="+mn-ea"/>
            <a:cs typeface="+mn-cs"/>
          </a:endParaRPr>
        </a:p>
        <a:p>
          <a:pPr marL="57150" lvl="1" indent="-57150" algn="l" defTabSz="177800">
            <a:lnSpc>
              <a:spcPct val="90000"/>
            </a:lnSpc>
            <a:spcBef>
              <a:spcPct val="0"/>
            </a:spcBef>
            <a:spcAft>
              <a:spcPct val="20000"/>
            </a:spcAft>
            <a:buNone/>
          </a:pPr>
          <a:endParaRPr lang="pl-PL" sz="400" b="1" kern="1200">
            <a:latin typeface="Calibri" panose="020F0502020204030204"/>
            <a:ea typeface="+mn-ea"/>
            <a:cs typeface="+mn-cs"/>
          </a:endParaRPr>
        </a:p>
      </dsp:txBody>
      <dsp:txXfrm>
        <a:off x="0" y="7274649"/>
        <a:ext cx="6070599" cy="1669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DFE427-3DC0-4B14-871A-8E23D4408F08}">
      <dsp:nvSpPr>
        <dsp:cNvPr id="0" name=""/>
        <dsp:cNvSpPr/>
      </dsp:nvSpPr>
      <dsp:spPr>
        <a:xfrm rot="5400000">
          <a:off x="3861522" y="-1426216"/>
          <a:ext cx="681926" cy="3952440"/>
        </a:xfrm>
        <a:prstGeom prst="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r" defTabSz="666750">
            <a:lnSpc>
              <a:spcPct val="90000"/>
            </a:lnSpc>
            <a:spcBef>
              <a:spcPct val="0"/>
            </a:spcBef>
            <a:spcAft>
              <a:spcPct val="15000"/>
            </a:spcAft>
            <a:buNone/>
          </a:pPr>
          <a:r>
            <a:rPr lang="pl-PL" sz="1500" kern="1200">
              <a:latin typeface="Calibri" panose="020F0502020204030204"/>
              <a:ea typeface="+mn-ea"/>
              <a:cs typeface="+mn-cs"/>
            </a:rPr>
            <a:t>175 625 454,12 </a:t>
          </a:r>
          <a:r>
            <a:rPr lang="pl-PL" sz="1400" kern="1200">
              <a:latin typeface="Calibri" panose="020F0502020204030204"/>
              <a:ea typeface="+mn-ea"/>
              <a:cs typeface="+mn-cs"/>
            </a:rPr>
            <a:t>zł</a:t>
          </a:r>
          <a:endParaRPr lang="pl-PL" sz="1100" kern="1200">
            <a:latin typeface="Calibri" panose="020F0502020204030204"/>
            <a:ea typeface="+mn-ea"/>
            <a:cs typeface="+mn-cs"/>
          </a:endParaRPr>
        </a:p>
        <a:p>
          <a:pPr marL="114300" lvl="1" indent="-114300" algn="r" defTabSz="622300">
            <a:lnSpc>
              <a:spcPct val="90000"/>
            </a:lnSpc>
            <a:spcBef>
              <a:spcPct val="0"/>
            </a:spcBef>
            <a:spcAft>
              <a:spcPct val="15000"/>
            </a:spcAft>
            <a:buNone/>
          </a:pPr>
          <a:br>
            <a:rPr lang="pl-PL" sz="1400" kern="1200">
              <a:latin typeface="Calibri" panose="020F0502020204030204"/>
              <a:ea typeface="+mn-ea"/>
              <a:cs typeface="+mn-cs"/>
            </a:rPr>
          </a:br>
          <a:r>
            <a:rPr lang="pl-PL" sz="1100" b="1" kern="1200">
              <a:latin typeface="Calibri" panose="020F0502020204030204"/>
              <a:ea typeface="+mn-ea"/>
              <a:cs typeface="+mn-cs"/>
            </a:rPr>
            <a:t>w tym:</a:t>
          </a:r>
        </a:p>
      </dsp:txBody>
      <dsp:txXfrm rot="-5400000">
        <a:off x="2226265" y="209041"/>
        <a:ext cx="3952440" cy="681926"/>
      </dsp:txXfrm>
    </dsp:sp>
    <dsp:sp modelId="{A5F9B642-DC45-4DD5-A1F6-87EE26A5726F}">
      <dsp:nvSpPr>
        <dsp:cNvPr id="0" name=""/>
        <dsp:cNvSpPr/>
      </dsp:nvSpPr>
      <dsp:spPr>
        <a:xfrm>
          <a:off x="3018" y="153"/>
          <a:ext cx="2223247" cy="109970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ysClr val="windowText" lastClr="000000"/>
              </a:solidFill>
              <a:latin typeface="Calibri" panose="020F0502020204030204"/>
              <a:ea typeface="+mn-ea"/>
              <a:cs typeface="+mn-cs"/>
            </a:rPr>
            <a:t>Środki na realizację programów na rzecz promocji zatrudnienia, łagodzenia skutków bezrobocia </a:t>
          </a:r>
          <a:br>
            <a:rPr lang="pl-PL" sz="900" b="1" kern="1200">
              <a:solidFill>
                <a:sysClr val="windowText" lastClr="000000"/>
              </a:solidFill>
              <a:latin typeface="Calibri" panose="020F0502020204030204"/>
              <a:ea typeface="+mn-ea"/>
              <a:cs typeface="+mn-cs"/>
            </a:rPr>
          </a:br>
          <a:r>
            <a:rPr lang="pl-PL" sz="900" b="1" kern="1200">
              <a:solidFill>
                <a:sysClr val="windowText" lastClr="000000"/>
              </a:solidFill>
              <a:latin typeface="Calibri" panose="020F0502020204030204"/>
              <a:ea typeface="+mn-ea"/>
              <a:cs typeface="+mn-cs"/>
            </a:rPr>
            <a:t>i aktywizacji zawodowej</a:t>
          </a:r>
        </a:p>
      </dsp:txBody>
      <dsp:txXfrm>
        <a:off x="328605" y="161200"/>
        <a:ext cx="1572073" cy="777606"/>
      </dsp:txXfrm>
    </dsp:sp>
    <dsp:sp modelId="{FDCC59D5-0C57-4C95-8ED8-259D6D9A5EDE}">
      <dsp:nvSpPr>
        <dsp:cNvPr id="0" name=""/>
        <dsp:cNvSpPr/>
      </dsp:nvSpPr>
      <dsp:spPr>
        <a:xfrm rot="5400000">
          <a:off x="3938801" y="-459253"/>
          <a:ext cx="529543" cy="3956304"/>
        </a:xfrm>
        <a:prstGeom prst="rect">
          <a:avLst/>
        </a:prstGeom>
        <a:solidFill>
          <a:schemeClr val="accent2">
            <a:tint val="40000"/>
            <a:alpha val="90000"/>
            <a:hueOff val="-1757410"/>
            <a:satOff val="-6624"/>
            <a:lumOff val="722"/>
            <a:alphaOff val="0"/>
          </a:schemeClr>
        </a:solidFill>
        <a:ln w="6350" cap="flat" cmpd="sng" algn="ctr">
          <a:solidFill>
            <a:schemeClr val="accent2">
              <a:tint val="40000"/>
              <a:alpha val="90000"/>
              <a:hueOff val="-1757410"/>
              <a:satOff val="-6624"/>
              <a:lumOff val="722"/>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a:lnSpc>
              <a:spcPct val="90000"/>
            </a:lnSpc>
            <a:spcBef>
              <a:spcPct val="0"/>
            </a:spcBef>
            <a:spcAft>
              <a:spcPct val="15000"/>
            </a:spcAft>
            <a:buNone/>
          </a:pPr>
          <a:r>
            <a:rPr lang="pl-PL" sz="1400" kern="1200">
              <a:latin typeface="Calibri" panose="020F0502020204030204"/>
              <a:ea typeface="+mn-ea"/>
              <a:cs typeface="+mn-cs"/>
            </a:rPr>
            <a:t>69 846 151,42 zł</a:t>
          </a:r>
        </a:p>
      </dsp:txBody>
      <dsp:txXfrm rot="-5400000">
        <a:off x="2225421" y="1254127"/>
        <a:ext cx="3956304" cy="529543"/>
      </dsp:txXfrm>
    </dsp:sp>
    <dsp:sp modelId="{E6BE447D-8072-4F77-BD47-12966FD8D643}">
      <dsp:nvSpPr>
        <dsp:cNvPr id="0" name=""/>
        <dsp:cNvSpPr/>
      </dsp:nvSpPr>
      <dsp:spPr>
        <a:xfrm>
          <a:off x="231851" y="1142474"/>
          <a:ext cx="1818925" cy="752847"/>
        </a:xfrm>
        <a:prstGeom prst="ellipse">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endParaRPr lang="pl-PL" sz="900" b="1" kern="1200">
            <a:solidFill>
              <a:sysClr val="windowText" lastClr="000000"/>
            </a:solidFill>
            <a:latin typeface="Calibri" panose="020F0502020204030204"/>
            <a:ea typeface="+mn-ea"/>
            <a:cs typeface="+mn-cs"/>
          </a:endParaRPr>
        </a:p>
        <a:p>
          <a:pPr marL="0" lvl="0" indent="0" algn="ctr" defTabSz="400050">
            <a:lnSpc>
              <a:spcPct val="90000"/>
            </a:lnSpc>
            <a:spcBef>
              <a:spcPct val="0"/>
            </a:spcBef>
            <a:spcAft>
              <a:spcPct val="35000"/>
            </a:spcAft>
            <a:buNone/>
          </a:pPr>
          <a:r>
            <a:rPr lang="pl-PL" sz="900" b="1" kern="1200">
              <a:solidFill>
                <a:sysClr val="windowText" lastClr="000000"/>
              </a:solidFill>
              <a:latin typeface="Calibri" panose="020F0502020204030204"/>
              <a:ea typeface="+mn-ea"/>
              <a:cs typeface="+mn-cs"/>
            </a:rPr>
            <a:t>Regionalny Program 2021-2027 </a:t>
          </a:r>
          <a:r>
            <a:rPr lang="pl-PL" sz="900" b="1" kern="1200">
              <a:solidFill>
                <a:sysClr val="windowText" lastClr="000000"/>
              </a:solidFill>
            </a:rPr>
            <a:t>współfinansowany </a:t>
          </a:r>
          <a:br>
            <a:rPr lang="pl-PL" sz="900" b="1" kern="1200">
              <a:solidFill>
                <a:sysClr val="windowText" lastClr="000000"/>
              </a:solidFill>
            </a:rPr>
          </a:br>
          <a:r>
            <a:rPr lang="pl-PL" sz="900" b="1" kern="1200">
              <a:solidFill>
                <a:sysClr val="windowText" lastClr="000000"/>
              </a:solidFill>
            </a:rPr>
            <a:t>z EFS+ </a:t>
          </a:r>
          <a:endParaRPr lang="pl-PL" sz="900" b="1" kern="1200">
            <a:solidFill>
              <a:sysClr val="windowText" lastClr="000000"/>
            </a:solidFill>
            <a:latin typeface="Calibri" panose="020F0502020204030204"/>
            <a:ea typeface="+mn-ea"/>
            <a:cs typeface="+mn-cs"/>
          </a:endParaRPr>
        </a:p>
      </dsp:txBody>
      <dsp:txXfrm>
        <a:off x="498226" y="1252726"/>
        <a:ext cx="1286175" cy="5323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5085B-9BD2-4D0A-B6B6-2F54EB4C13E8}">
      <dsp:nvSpPr>
        <dsp:cNvPr id="0" name=""/>
        <dsp:cNvSpPr/>
      </dsp:nvSpPr>
      <dsp:spPr>
        <a:xfrm>
          <a:off x="183713" y="1127051"/>
          <a:ext cx="1196166" cy="41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t>Wielkopolski Regionalny Program Operacyjny (WRPO 2014+) na lata 2014-2020</a:t>
          </a:r>
          <a:endParaRPr lang="pl-PL" sz="800" kern="1200"/>
        </a:p>
      </dsp:txBody>
      <dsp:txXfrm>
        <a:off x="183713" y="1127051"/>
        <a:ext cx="1196166" cy="416800"/>
      </dsp:txXfrm>
    </dsp:sp>
    <dsp:sp modelId="{EFBB93DF-1476-4C70-9587-0D9DDFC0C37A}">
      <dsp:nvSpPr>
        <dsp:cNvPr id="0" name=""/>
        <dsp:cNvSpPr/>
      </dsp:nvSpPr>
      <dsp:spPr>
        <a:xfrm>
          <a:off x="178822" y="904868"/>
          <a:ext cx="109211" cy="10921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04366E7-9958-461F-9FFA-039752CFEF7D}">
      <dsp:nvSpPr>
        <dsp:cNvPr id="0" name=""/>
        <dsp:cNvSpPr/>
      </dsp:nvSpPr>
      <dsp:spPr>
        <a:xfrm>
          <a:off x="329699" y="744297"/>
          <a:ext cx="109211" cy="109211"/>
        </a:xfrm>
        <a:prstGeom prst="ellipse">
          <a:avLst/>
        </a:prstGeom>
        <a:gradFill rotWithShape="0">
          <a:gsLst>
            <a:gs pos="0">
              <a:schemeClr val="accent2">
                <a:hueOff val="-80344"/>
                <a:satOff val="-551"/>
                <a:lumOff val="283"/>
                <a:alphaOff val="0"/>
                <a:satMod val="103000"/>
                <a:lumMod val="102000"/>
                <a:tint val="94000"/>
              </a:schemeClr>
            </a:gs>
            <a:gs pos="50000">
              <a:schemeClr val="accent2">
                <a:hueOff val="-80344"/>
                <a:satOff val="-551"/>
                <a:lumOff val="283"/>
                <a:alphaOff val="0"/>
                <a:satMod val="110000"/>
                <a:lumMod val="100000"/>
                <a:shade val="100000"/>
              </a:schemeClr>
            </a:gs>
            <a:gs pos="100000">
              <a:schemeClr val="accent2">
                <a:hueOff val="-80344"/>
                <a:satOff val="-551"/>
                <a:lumOff val="2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4BE3AA9-397B-4D36-8CD7-E03AC3D54B66}">
      <dsp:nvSpPr>
        <dsp:cNvPr id="0" name=""/>
        <dsp:cNvSpPr/>
      </dsp:nvSpPr>
      <dsp:spPr>
        <a:xfrm>
          <a:off x="438746" y="859937"/>
          <a:ext cx="171618" cy="171618"/>
        </a:xfrm>
        <a:prstGeom prst="ellipse">
          <a:avLst/>
        </a:prstGeom>
        <a:gradFill rotWithShape="0">
          <a:gsLst>
            <a:gs pos="0">
              <a:schemeClr val="accent2">
                <a:hueOff val="-160689"/>
                <a:satOff val="-1103"/>
                <a:lumOff val="566"/>
                <a:alphaOff val="0"/>
                <a:satMod val="103000"/>
                <a:lumMod val="102000"/>
                <a:tint val="94000"/>
              </a:schemeClr>
            </a:gs>
            <a:gs pos="50000">
              <a:schemeClr val="accent2">
                <a:hueOff val="-160689"/>
                <a:satOff val="-1103"/>
                <a:lumOff val="566"/>
                <a:alphaOff val="0"/>
                <a:satMod val="110000"/>
                <a:lumMod val="100000"/>
                <a:shade val="100000"/>
              </a:schemeClr>
            </a:gs>
            <a:gs pos="100000">
              <a:schemeClr val="accent2">
                <a:hueOff val="-160689"/>
                <a:satOff val="-1103"/>
                <a:lumOff val="5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3C57BA3-5DE3-4DC9-8BF2-AF0EC9AE3102}">
      <dsp:nvSpPr>
        <dsp:cNvPr id="0" name=""/>
        <dsp:cNvSpPr/>
      </dsp:nvSpPr>
      <dsp:spPr>
        <a:xfrm>
          <a:off x="495951" y="670485"/>
          <a:ext cx="109211" cy="109211"/>
        </a:xfrm>
        <a:prstGeom prst="ellipse">
          <a:avLst/>
        </a:prstGeom>
        <a:gradFill rotWithShape="0">
          <a:gsLst>
            <a:gs pos="0">
              <a:schemeClr val="accent2">
                <a:hueOff val="-241033"/>
                <a:satOff val="-1654"/>
                <a:lumOff val="850"/>
                <a:alphaOff val="0"/>
                <a:satMod val="103000"/>
                <a:lumMod val="102000"/>
                <a:tint val="94000"/>
              </a:schemeClr>
            </a:gs>
            <a:gs pos="50000">
              <a:schemeClr val="accent2">
                <a:hueOff val="-241033"/>
                <a:satOff val="-1654"/>
                <a:lumOff val="850"/>
                <a:alphaOff val="0"/>
                <a:satMod val="110000"/>
                <a:lumMod val="100000"/>
                <a:shade val="100000"/>
              </a:schemeClr>
            </a:gs>
            <a:gs pos="100000">
              <a:schemeClr val="accent2">
                <a:hueOff val="-241033"/>
                <a:satOff val="-1654"/>
                <a:lumOff val="85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50F104E-FD1B-444E-AEE3-04902781FF5D}">
      <dsp:nvSpPr>
        <dsp:cNvPr id="0" name=""/>
        <dsp:cNvSpPr/>
      </dsp:nvSpPr>
      <dsp:spPr>
        <a:xfrm>
          <a:off x="673451" y="630591"/>
          <a:ext cx="109211" cy="109211"/>
        </a:xfrm>
        <a:prstGeom prst="ellipse">
          <a:avLst/>
        </a:prstGeom>
        <a:gradFill rotWithShape="0">
          <a:gsLst>
            <a:gs pos="0">
              <a:schemeClr val="accent2">
                <a:hueOff val="-321378"/>
                <a:satOff val="-2205"/>
                <a:lumOff val="1133"/>
                <a:alphaOff val="0"/>
                <a:satMod val="103000"/>
                <a:lumMod val="102000"/>
                <a:tint val="94000"/>
              </a:schemeClr>
            </a:gs>
            <a:gs pos="50000">
              <a:schemeClr val="accent2">
                <a:hueOff val="-321378"/>
                <a:satOff val="-2205"/>
                <a:lumOff val="1133"/>
                <a:alphaOff val="0"/>
                <a:satMod val="110000"/>
                <a:lumMod val="100000"/>
                <a:shade val="100000"/>
              </a:schemeClr>
            </a:gs>
            <a:gs pos="100000">
              <a:schemeClr val="accent2">
                <a:hueOff val="-321378"/>
                <a:satOff val="-2205"/>
                <a:lumOff val="113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EE9D04B-9684-42D1-9245-F8BC81311FD8}">
      <dsp:nvSpPr>
        <dsp:cNvPr id="0" name=""/>
        <dsp:cNvSpPr/>
      </dsp:nvSpPr>
      <dsp:spPr>
        <a:xfrm>
          <a:off x="886186" y="620661"/>
          <a:ext cx="109211" cy="109211"/>
        </a:xfrm>
        <a:prstGeom prst="ellipse">
          <a:avLst/>
        </a:prstGeom>
        <a:gradFill rotWithShape="0">
          <a:gsLst>
            <a:gs pos="0">
              <a:schemeClr val="accent2">
                <a:hueOff val="-401722"/>
                <a:satOff val="-2757"/>
                <a:lumOff val="1416"/>
                <a:alphaOff val="0"/>
                <a:satMod val="103000"/>
                <a:lumMod val="102000"/>
                <a:tint val="94000"/>
              </a:schemeClr>
            </a:gs>
            <a:gs pos="50000">
              <a:schemeClr val="accent2">
                <a:hueOff val="-401722"/>
                <a:satOff val="-2757"/>
                <a:lumOff val="1416"/>
                <a:alphaOff val="0"/>
                <a:satMod val="110000"/>
                <a:lumMod val="100000"/>
                <a:shade val="100000"/>
              </a:schemeClr>
            </a:gs>
            <a:gs pos="100000">
              <a:schemeClr val="accent2">
                <a:hueOff val="-401722"/>
                <a:satOff val="-2757"/>
                <a:lumOff val="141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3A7E1EF-BF48-4AA9-92E8-76BE615753B8}">
      <dsp:nvSpPr>
        <dsp:cNvPr id="0" name=""/>
        <dsp:cNvSpPr/>
      </dsp:nvSpPr>
      <dsp:spPr>
        <a:xfrm>
          <a:off x="985921" y="835332"/>
          <a:ext cx="171618" cy="171618"/>
        </a:xfrm>
        <a:prstGeom prst="ellipse">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7A0C26F-83EB-4807-AC27-66CC423A86FE}">
      <dsp:nvSpPr>
        <dsp:cNvPr id="0" name=""/>
        <dsp:cNvSpPr/>
      </dsp:nvSpPr>
      <dsp:spPr>
        <a:xfrm>
          <a:off x="1306302" y="1021827"/>
          <a:ext cx="109211" cy="109211"/>
        </a:xfrm>
        <a:prstGeom prst="ellipse">
          <a:avLst/>
        </a:prstGeom>
        <a:gradFill rotWithShape="0">
          <a:gsLst>
            <a:gs pos="0">
              <a:schemeClr val="accent2">
                <a:hueOff val="-562411"/>
                <a:satOff val="-3859"/>
                <a:lumOff val="1983"/>
                <a:alphaOff val="0"/>
                <a:satMod val="103000"/>
                <a:lumMod val="102000"/>
                <a:tint val="94000"/>
              </a:schemeClr>
            </a:gs>
            <a:gs pos="50000">
              <a:schemeClr val="accent2">
                <a:hueOff val="-562411"/>
                <a:satOff val="-3859"/>
                <a:lumOff val="1983"/>
                <a:alphaOff val="0"/>
                <a:satMod val="110000"/>
                <a:lumMod val="100000"/>
                <a:shade val="100000"/>
              </a:schemeClr>
            </a:gs>
            <a:gs pos="100000">
              <a:schemeClr val="accent2">
                <a:hueOff val="-562411"/>
                <a:satOff val="-3859"/>
                <a:lumOff val="19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D262BB7-0461-4150-9400-58A824DF01C8}">
      <dsp:nvSpPr>
        <dsp:cNvPr id="0" name=""/>
        <dsp:cNvSpPr/>
      </dsp:nvSpPr>
      <dsp:spPr>
        <a:xfrm>
          <a:off x="1174754" y="778301"/>
          <a:ext cx="109211" cy="109211"/>
        </a:xfrm>
        <a:prstGeom prst="ellipse">
          <a:avLst/>
        </a:prstGeom>
        <a:gradFill rotWithShape="0">
          <a:gsLst>
            <a:gs pos="0">
              <a:schemeClr val="accent2">
                <a:hueOff val="-642756"/>
                <a:satOff val="-4411"/>
                <a:lumOff val="2266"/>
                <a:alphaOff val="0"/>
                <a:satMod val="103000"/>
                <a:lumMod val="102000"/>
                <a:tint val="94000"/>
              </a:schemeClr>
            </a:gs>
            <a:gs pos="50000">
              <a:schemeClr val="accent2">
                <a:hueOff val="-642756"/>
                <a:satOff val="-4411"/>
                <a:lumOff val="2266"/>
                <a:alphaOff val="0"/>
                <a:satMod val="110000"/>
                <a:lumMod val="100000"/>
                <a:shade val="100000"/>
              </a:schemeClr>
            </a:gs>
            <a:gs pos="100000">
              <a:schemeClr val="accent2">
                <a:hueOff val="-642756"/>
                <a:satOff val="-4411"/>
                <a:lumOff val="22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12EC09A-F33E-44B2-ADC6-8883E8D8363F}">
      <dsp:nvSpPr>
        <dsp:cNvPr id="0" name=""/>
        <dsp:cNvSpPr/>
      </dsp:nvSpPr>
      <dsp:spPr>
        <a:xfrm>
          <a:off x="645510" y="808085"/>
          <a:ext cx="280830" cy="280830"/>
        </a:xfrm>
        <a:prstGeom prst="ellipse">
          <a:avLst/>
        </a:prstGeom>
        <a:gradFill rotWithShape="0">
          <a:gsLst>
            <a:gs pos="0">
              <a:schemeClr val="accent2">
                <a:hueOff val="-723100"/>
                <a:satOff val="-4962"/>
                <a:lumOff val="2549"/>
                <a:alphaOff val="0"/>
                <a:satMod val="103000"/>
                <a:lumMod val="102000"/>
                <a:tint val="94000"/>
              </a:schemeClr>
            </a:gs>
            <a:gs pos="50000">
              <a:schemeClr val="accent2">
                <a:hueOff val="-723100"/>
                <a:satOff val="-4962"/>
                <a:lumOff val="2549"/>
                <a:alphaOff val="0"/>
                <a:satMod val="110000"/>
                <a:lumMod val="100000"/>
                <a:shade val="100000"/>
              </a:schemeClr>
            </a:gs>
            <a:gs pos="100000">
              <a:schemeClr val="accent2">
                <a:hueOff val="-723100"/>
                <a:satOff val="-4962"/>
                <a:lumOff val="254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51C57AB-0BCC-4CC8-BA0E-C7B2EB453A6C}">
      <dsp:nvSpPr>
        <dsp:cNvPr id="0" name=""/>
        <dsp:cNvSpPr/>
      </dsp:nvSpPr>
      <dsp:spPr>
        <a:xfrm>
          <a:off x="17314" y="1080754"/>
          <a:ext cx="109211" cy="109211"/>
        </a:xfrm>
        <a:prstGeom prst="ellipse">
          <a:avLst/>
        </a:prstGeom>
        <a:gradFill rotWithShape="0">
          <a:gsLst>
            <a:gs pos="0">
              <a:schemeClr val="accent2">
                <a:hueOff val="-803444"/>
                <a:satOff val="-5513"/>
                <a:lumOff val="2832"/>
                <a:alphaOff val="0"/>
                <a:satMod val="103000"/>
                <a:lumMod val="102000"/>
                <a:tint val="94000"/>
              </a:schemeClr>
            </a:gs>
            <a:gs pos="50000">
              <a:schemeClr val="accent2">
                <a:hueOff val="-803444"/>
                <a:satOff val="-5513"/>
                <a:lumOff val="2832"/>
                <a:alphaOff val="0"/>
                <a:satMod val="110000"/>
                <a:lumMod val="100000"/>
                <a:shade val="100000"/>
              </a:schemeClr>
            </a:gs>
            <a:gs pos="100000">
              <a:schemeClr val="accent2">
                <a:hueOff val="-803444"/>
                <a:satOff val="-5513"/>
                <a:lumOff val="28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7E99DCC-7A83-4926-8859-AC1B1ACEB8B2}">
      <dsp:nvSpPr>
        <dsp:cNvPr id="0" name=""/>
        <dsp:cNvSpPr/>
      </dsp:nvSpPr>
      <dsp:spPr>
        <a:xfrm>
          <a:off x="87785" y="1260895"/>
          <a:ext cx="171618" cy="171618"/>
        </a:xfrm>
        <a:prstGeom prst="ellipse">
          <a:avLst/>
        </a:prstGeom>
        <a:gradFill rotWithShape="0">
          <a:gsLst>
            <a:gs pos="0">
              <a:schemeClr val="accent2">
                <a:hueOff val="-883789"/>
                <a:satOff val="-6065"/>
                <a:lumOff val="3115"/>
                <a:alphaOff val="0"/>
                <a:satMod val="103000"/>
                <a:lumMod val="102000"/>
                <a:tint val="94000"/>
              </a:schemeClr>
            </a:gs>
            <a:gs pos="50000">
              <a:schemeClr val="accent2">
                <a:hueOff val="-883789"/>
                <a:satOff val="-6065"/>
                <a:lumOff val="3115"/>
                <a:alphaOff val="0"/>
                <a:satMod val="110000"/>
                <a:lumMod val="100000"/>
                <a:shade val="100000"/>
              </a:schemeClr>
            </a:gs>
            <a:gs pos="100000">
              <a:schemeClr val="accent2">
                <a:hueOff val="-883789"/>
                <a:satOff val="-6065"/>
                <a:lumOff val="31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A236558-A421-4831-B82B-029741C10B01}">
      <dsp:nvSpPr>
        <dsp:cNvPr id="0" name=""/>
        <dsp:cNvSpPr/>
      </dsp:nvSpPr>
      <dsp:spPr>
        <a:xfrm>
          <a:off x="210805" y="1541647"/>
          <a:ext cx="249626" cy="249626"/>
        </a:xfrm>
        <a:prstGeom prst="ellipse">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99A249C-3DCB-470A-8E60-0A26730D94C3}">
      <dsp:nvSpPr>
        <dsp:cNvPr id="0" name=""/>
        <dsp:cNvSpPr/>
      </dsp:nvSpPr>
      <dsp:spPr>
        <a:xfrm>
          <a:off x="531887" y="1720196"/>
          <a:ext cx="109211" cy="109211"/>
        </a:xfrm>
        <a:prstGeom prst="ellipse">
          <a:avLst/>
        </a:prstGeom>
        <a:gradFill rotWithShape="0">
          <a:gsLst>
            <a:gs pos="0">
              <a:schemeClr val="accent2">
                <a:hueOff val="-1044478"/>
                <a:satOff val="-7167"/>
                <a:lumOff val="3682"/>
                <a:alphaOff val="0"/>
                <a:satMod val="103000"/>
                <a:lumMod val="102000"/>
                <a:tint val="94000"/>
              </a:schemeClr>
            </a:gs>
            <a:gs pos="50000">
              <a:schemeClr val="accent2">
                <a:hueOff val="-1044478"/>
                <a:satOff val="-7167"/>
                <a:lumOff val="3682"/>
                <a:alphaOff val="0"/>
                <a:satMod val="110000"/>
                <a:lumMod val="100000"/>
                <a:shade val="100000"/>
              </a:schemeClr>
            </a:gs>
            <a:gs pos="100000">
              <a:schemeClr val="accent2">
                <a:hueOff val="-1044478"/>
                <a:satOff val="-7167"/>
                <a:lumOff val="368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50B0702-B7E2-4C0C-94B6-3B92A252CE91}">
      <dsp:nvSpPr>
        <dsp:cNvPr id="0" name=""/>
        <dsp:cNvSpPr/>
      </dsp:nvSpPr>
      <dsp:spPr>
        <a:xfrm>
          <a:off x="731271" y="1667747"/>
          <a:ext cx="171618" cy="171618"/>
        </a:xfrm>
        <a:prstGeom prst="ellipse">
          <a:avLst/>
        </a:prstGeom>
        <a:gradFill rotWithShape="0">
          <a:gsLst>
            <a:gs pos="0">
              <a:schemeClr val="accent2">
                <a:hueOff val="-1124822"/>
                <a:satOff val="-7719"/>
                <a:lumOff val="3965"/>
                <a:alphaOff val="0"/>
                <a:satMod val="103000"/>
                <a:lumMod val="102000"/>
                <a:tint val="94000"/>
              </a:schemeClr>
            </a:gs>
            <a:gs pos="50000">
              <a:schemeClr val="accent2">
                <a:hueOff val="-1124822"/>
                <a:satOff val="-7719"/>
                <a:lumOff val="3965"/>
                <a:alphaOff val="0"/>
                <a:satMod val="110000"/>
                <a:lumMod val="100000"/>
                <a:shade val="100000"/>
              </a:schemeClr>
            </a:gs>
            <a:gs pos="100000">
              <a:schemeClr val="accent2">
                <a:hueOff val="-1124822"/>
                <a:satOff val="-7719"/>
                <a:lumOff val="39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983158C-7185-403B-BBB5-1FE16FD69753}">
      <dsp:nvSpPr>
        <dsp:cNvPr id="0" name=""/>
        <dsp:cNvSpPr/>
      </dsp:nvSpPr>
      <dsp:spPr>
        <a:xfrm>
          <a:off x="990492" y="1658605"/>
          <a:ext cx="109211" cy="109211"/>
        </a:xfrm>
        <a:prstGeom prst="ellipse">
          <a:avLst/>
        </a:prstGeom>
        <a:gradFill rotWithShape="0">
          <a:gsLst>
            <a:gs pos="0">
              <a:schemeClr val="accent2">
                <a:hueOff val="-1205167"/>
                <a:satOff val="-8270"/>
                <a:lumOff val="4248"/>
                <a:alphaOff val="0"/>
                <a:satMod val="103000"/>
                <a:lumMod val="102000"/>
                <a:tint val="94000"/>
              </a:schemeClr>
            </a:gs>
            <a:gs pos="50000">
              <a:schemeClr val="accent2">
                <a:hueOff val="-1205167"/>
                <a:satOff val="-8270"/>
                <a:lumOff val="4248"/>
                <a:alphaOff val="0"/>
                <a:satMod val="110000"/>
                <a:lumMod val="100000"/>
                <a:shade val="100000"/>
              </a:schemeClr>
            </a:gs>
            <a:gs pos="100000">
              <a:schemeClr val="accent2">
                <a:hueOff val="-1205167"/>
                <a:satOff val="-8270"/>
                <a:lumOff val="424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1C97903-7880-4D01-AE87-9DCCEB548781}">
      <dsp:nvSpPr>
        <dsp:cNvPr id="0" name=""/>
        <dsp:cNvSpPr/>
      </dsp:nvSpPr>
      <dsp:spPr>
        <a:xfrm>
          <a:off x="1149364" y="1480222"/>
          <a:ext cx="249626" cy="249626"/>
        </a:xfrm>
        <a:prstGeom prst="ellipse">
          <a:avLst/>
        </a:prstGeom>
        <a:gradFill rotWithShape="0">
          <a:gsLst>
            <a:gs pos="0">
              <a:schemeClr val="accent2">
                <a:hueOff val="-1285511"/>
                <a:satOff val="-8821"/>
                <a:lumOff val="4532"/>
                <a:alphaOff val="0"/>
                <a:satMod val="103000"/>
                <a:lumMod val="102000"/>
                <a:tint val="94000"/>
              </a:schemeClr>
            </a:gs>
            <a:gs pos="50000">
              <a:schemeClr val="accent2">
                <a:hueOff val="-1285511"/>
                <a:satOff val="-8821"/>
                <a:lumOff val="4532"/>
                <a:alphaOff val="0"/>
                <a:satMod val="110000"/>
                <a:lumMod val="100000"/>
                <a:shade val="100000"/>
              </a:schemeClr>
            </a:gs>
            <a:gs pos="100000">
              <a:schemeClr val="accent2">
                <a:hueOff val="-1285511"/>
                <a:satOff val="-8821"/>
                <a:lumOff val="45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6C8B670-4D19-468B-831C-9A3FB39F8FA9}">
      <dsp:nvSpPr>
        <dsp:cNvPr id="0" name=""/>
        <dsp:cNvSpPr/>
      </dsp:nvSpPr>
      <dsp:spPr>
        <a:xfrm>
          <a:off x="1315614" y="1185144"/>
          <a:ext cx="171618" cy="171618"/>
        </a:xfrm>
        <a:prstGeom prst="ellipse">
          <a:avLst/>
        </a:prstGeom>
        <a:gradFill rotWithShape="0">
          <a:gsLst>
            <a:gs pos="0">
              <a:schemeClr val="accent2">
                <a:hueOff val="-1365855"/>
                <a:satOff val="-9373"/>
                <a:lumOff val="4815"/>
                <a:alphaOff val="0"/>
                <a:satMod val="103000"/>
                <a:lumMod val="102000"/>
                <a:tint val="94000"/>
              </a:schemeClr>
            </a:gs>
            <a:gs pos="50000">
              <a:schemeClr val="accent2">
                <a:hueOff val="-1365855"/>
                <a:satOff val="-9373"/>
                <a:lumOff val="4815"/>
                <a:alphaOff val="0"/>
                <a:satMod val="110000"/>
                <a:lumMod val="100000"/>
                <a:shade val="100000"/>
              </a:schemeClr>
            </a:gs>
            <a:gs pos="100000">
              <a:schemeClr val="accent2">
                <a:hueOff val="-1365855"/>
                <a:satOff val="-9373"/>
                <a:lumOff val="48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A8890B8-070B-4F4B-8167-7751C220AB0E}">
      <dsp:nvSpPr>
        <dsp:cNvPr id="0" name=""/>
        <dsp:cNvSpPr/>
      </dsp:nvSpPr>
      <dsp:spPr>
        <a:xfrm>
          <a:off x="1503416" y="953125"/>
          <a:ext cx="368095" cy="962227"/>
        </a:xfrm>
        <a:prstGeom prst="chevron">
          <a:avLst>
            <a:gd name="adj" fmla="val 623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1DDBDB1-7FA8-49FB-9EF2-107FFBDEED40}">
      <dsp:nvSpPr>
        <dsp:cNvPr id="0" name=""/>
        <dsp:cNvSpPr/>
      </dsp:nvSpPr>
      <dsp:spPr>
        <a:xfrm>
          <a:off x="1892988" y="1012491"/>
          <a:ext cx="916842" cy="841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t>Działanie 7.1.1</a:t>
          </a:r>
          <a:r>
            <a:rPr lang="pl-PL" sz="800" kern="1200"/>
            <a:t> </a:t>
          </a:r>
          <a:r>
            <a:rPr lang="pl-PL" sz="800" i="1" kern="1200"/>
            <a:t>Aktywna integracja</a:t>
          </a:r>
          <a:r>
            <a:rPr lang="pl-PL" sz="800" kern="1200"/>
            <a:t>,</a:t>
          </a:r>
        </a:p>
        <a:p>
          <a:pPr marL="0" lvl="0" indent="0" algn="ctr" defTabSz="355600">
            <a:lnSpc>
              <a:spcPct val="90000"/>
            </a:lnSpc>
            <a:spcBef>
              <a:spcPct val="0"/>
            </a:spcBef>
            <a:spcAft>
              <a:spcPct val="35000"/>
            </a:spcAft>
            <a:buNone/>
          </a:pPr>
          <a:r>
            <a:rPr lang="pl-PL" sz="800" b="1" kern="1200"/>
            <a:t>Poddziałanie 7.1.2</a:t>
          </a:r>
          <a:r>
            <a:rPr lang="pl-PL" sz="800" kern="1200"/>
            <a:t> </a:t>
          </a:r>
          <a:r>
            <a:rPr lang="pl-PL" sz="800" i="1" kern="1200"/>
            <a:t>Aktywna integracja- projekty konkursowe</a:t>
          </a:r>
          <a:endParaRPr lang="pl-PL" sz="800" kern="1200"/>
        </a:p>
      </dsp:txBody>
      <dsp:txXfrm>
        <a:off x="1892988" y="1012491"/>
        <a:ext cx="916842" cy="841526"/>
      </dsp:txXfrm>
    </dsp:sp>
    <dsp:sp modelId="{3C787529-F770-4409-A711-CB27BF3CE17F}">
      <dsp:nvSpPr>
        <dsp:cNvPr id="0" name=""/>
        <dsp:cNvSpPr/>
      </dsp:nvSpPr>
      <dsp:spPr>
        <a:xfrm>
          <a:off x="2917738" y="1376192"/>
          <a:ext cx="145041" cy="313945"/>
        </a:xfrm>
        <a:prstGeom prst="chevron">
          <a:avLst>
            <a:gd name="adj" fmla="val 62310"/>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6DF98BD-2700-4680-BEB6-8B43C6A9B4DF}">
      <dsp:nvSpPr>
        <dsp:cNvPr id="0" name=""/>
        <dsp:cNvSpPr/>
      </dsp:nvSpPr>
      <dsp:spPr>
        <a:xfrm>
          <a:off x="3196561" y="300982"/>
          <a:ext cx="2803383" cy="2546999"/>
        </a:xfrm>
        <a:prstGeom prst="ellipse">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pl-PL" sz="800" b="0" kern="1200" cap="none" spc="0">
              <a:ln w="0"/>
              <a:solidFill>
                <a:sysClr val="windowText" lastClr="000000"/>
              </a:solidFill>
              <a:effectLst/>
            </a:rPr>
            <a:t>Do końca 2023 r. realizowano projekty, których celem był wzrost szans na rynku pracy osób zagrożonych ubóstwem lub wykluczeniem społecznym. Aktywizacją objęto </a:t>
          </a:r>
          <a:r>
            <a:rPr lang="pl-PL" sz="800" b="1" kern="1200" cap="none" spc="0">
              <a:ln w="0"/>
              <a:solidFill>
                <a:sysClr val="windowText" lastClr="000000"/>
              </a:solidFill>
              <a:effectLst/>
            </a:rPr>
            <a:t>38 704 </a:t>
          </a:r>
          <a:r>
            <a:rPr lang="pl-PL" sz="800" b="0" kern="1200" cap="none" spc="0">
              <a:ln w="0"/>
              <a:solidFill>
                <a:sysClr val="windowText" lastClr="000000"/>
              </a:solidFill>
              <a:effectLst/>
            </a:rPr>
            <a:t>uczestników (osiągnięto </a:t>
          </a:r>
          <a:r>
            <a:rPr lang="pl-PL" sz="800" b="1" kern="1200" cap="none" spc="0">
              <a:ln w="0"/>
              <a:solidFill>
                <a:sysClr val="windowText" lastClr="000000"/>
              </a:solidFill>
              <a:effectLst/>
            </a:rPr>
            <a:t>146% </a:t>
          </a:r>
          <a:r>
            <a:rPr lang="pl-PL" sz="800" b="0" kern="1200" cap="none" spc="0">
              <a:ln w="0"/>
              <a:solidFill>
                <a:sysClr val="windowText" lastClr="000000"/>
              </a:solidFill>
              <a:effectLst/>
            </a:rPr>
            <a:t>wartości docelowej wskaźnika produktu), w tym </a:t>
          </a:r>
          <a:r>
            <a:rPr lang="pl-PL" sz="800" b="1" kern="1200" cap="none" spc="0">
              <a:ln w="0"/>
              <a:solidFill>
                <a:sysClr val="windowText" lastClr="000000"/>
              </a:solidFill>
              <a:effectLst/>
            </a:rPr>
            <a:t>12 430 </a:t>
          </a:r>
          <a:r>
            <a:rPr lang="pl-PL" sz="800" b="0" kern="1200" cap="none" spc="0">
              <a:ln w="0"/>
              <a:solidFill>
                <a:sysClr val="windowText" lastClr="000000"/>
              </a:solidFill>
              <a:effectLst/>
            </a:rPr>
            <a:t>osób z niepełnosprawnością (osiągnięto </a:t>
          </a:r>
          <a:r>
            <a:rPr lang="pl-PL" sz="800" b="1" kern="1200" cap="none" spc="0">
              <a:ln w="0"/>
              <a:solidFill>
                <a:sysClr val="windowText" lastClr="000000"/>
              </a:solidFill>
              <a:effectLst/>
            </a:rPr>
            <a:t>207% </a:t>
          </a:r>
          <a:r>
            <a:rPr lang="pl-PL" sz="800" b="0" kern="1200" cap="none" spc="0">
              <a:ln w="0"/>
              <a:solidFill>
                <a:sysClr val="windowText" lastClr="000000"/>
              </a:solidFill>
              <a:effectLst/>
            </a:rPr>
            <a:t>wartości docelowej wskaźnika produktu) </a:t>
          </a:r>
          <a:r>
            <a:rPr lang="pl-PL" sz="800" b="1" kern="1200" cap="none" spc="0">
              <a:ln w="0"/>
              <a:solidFill>
                <a:sysClr val="windowText" lastClr="000000"/>
              </a:solidFill>
              <a:effectLst/>
            </a:rPr>
            <a:t>i 33 150 </a:t>
          </a:r>
          <a:r>
            <a:rPr lang="pl-PL" sz="800" b="0" kern="1200" cap="none" spc="0">
              <a:ln w="0"/>
              <a:solidFill>
                <a:sysClr val="windowText" lastClr="000000"/>
              </a:solidFill>
              <a:effectLst/>
            </a:rPr>
            <a:t>osób posiadających niskie kwalifikacje. W ciągu 4 tygodni od dnia zakończenia udziału w projekcie </a:t>
          </a:r>
          <a:r>
            <a:rPr lang="pl-PL" sz="800" b="1" kern="1200" cap="none" spc="0">
              <a:ln w="0"/>
              <a:solidFill>
                <a:sysClr val="windowText" lastClr="000000"/>
              </a:solidFill>
              <a:effectLst/>
            </a:rPr>
            <a:t>12 018 </a:t>
          </a:r>
          <a:r>
            <a:rPr lang="pl-PL" sz="800" b="0" kern="1200" cap="none" spc="0">
              <a:ln w="0"/>
              <a:solidFill>
                <a:sysClr val="windowText" lastClr="000000"/>
              </a:solidFill>
              <a:effectLst/>
            </a:rPr>
            <a:t>osób zaczęło szukać zatrudnienia, a </a:t>
          </a:r>
          <a:r>
            <a:rPr lang="pl-PL" sz="800" b="1" kern="1200" cap="none" spc="0">
              <a:ln w="0"/>
              <a:solidFill>
                <a:sysClr val="windowText" lastClr="000000"/>
              </a:solidFill>
              <a:effectLst/>
            </a:rPr>
            <a:t>7 005 </a:t>
          </a:r>
          <a:r>
            <a:rPr lang="pl-PL" sz="800" b="0" kern="1200" cap="none" spc="0">
              <a:ln w="0"/>
              <a:solidFill>
                <a:sysClr val="windowText" lastClr="000000"/>
              </a:solidFill>
              <a:effectLst/>
            </a:rPr>
            <a:t>osób podjęło pracę (osiągnięto kolejno </a:t>
          </a:r>
          <a:r>
            <a:rPr lang="pl-PL" sz="800" b="1" kern="1200" cap="none" spc="0">
              <a:ln w="0"/>
              <a:solidFill>
                <a:sysClr val="windowText" lastClr="000000"/>
              </a:solidFill>
              <a:effectLst/>
            </a:rPr>
            <a:t>127% i 90% </a:t>
          </a:r>
          <a:r>
            <a:rPr lang="pl-PL" sz="800" b="0" kern="1200" cap="none" spc="0">
              <a:ln w="0"/>
              <a:solidFill>
                <a:sysClr val="windowText" lastClr="000000"/>
              </a:solidFill>
              <a:effectLst/>
            </a:rPr>
            <a:t>wartości docelowych wskaźników rezultatu). Ponadto </a:t>
          </a:r>
          <a:br>
            <a:rPr lang="pl-PL" sz="800" b="0" kern="1200" cap="none" spc="0">
              <a:ln w="0"/>
              <a:solidFill>
                <a:sysClr val="windowText" lastClr="000000"/>
              </a:solidFill>
              <a:effectLst/>
            </a:rPr>
          </a:br>
          <a:r>
            <a:rPr lang="pl-PL" sz="800" b="1" kern="1200" cap="none" spc="0">
              <a:ln w="0"/>
              <a:solidFill>
                <a:sysClr val="windowText" lastClr="000000"/>
              </a:solidFill>
              <a:effectLst/>
            </a:rPr>
            <a:t>31 709 </a:t>
          </a:r>
          <a:r>
            <a:rPr lang="pl-PL" sz="800" b="0" kern="1200" cap="none" spc="0">
              <a:ln w="0"/>
              <a:solidFill>
                <a:sysClr val="windowText" lastClr="000000"/>
              </a:solidFill>
              <a:effectLst/>
            </a:rPr>
            <a:t>osób uczestniczących w projektach uzyskało kwalifikacje lub nabyło kompetencje (osiągnięto </a:t>
          </a:r>
          <a:r>
            <a:rPr lang="pl-PL" sz="800" b="1" kern="1200" cap="none" spc="0">
              <a:ln w="0"/>
              <a:solidFill>
                <a:sysClr val="windowText" lastClr="000000"/>
              </a:solidFill>
              <a:effectLst/>
            </a:rPr>
            <a:t>264%</a:t>
          </a:r>
          <a:r>
            <a:rPr lang="pl-PL" sz="800" b="0" kern="1200" cap="none" spc="0">
              <a:ln w="0"/>
              <a:solidFill>
                <a:sysClr val="windowText" lastClr="000000"/>
              </a:solidFill>
              <a:effectLst/>
            </a:rPr>
            <a:t> wartości docelowej wskaźnika rezultatu). </a:t>
          </a:r>
          <a:endParaRPr lang="pl-PL" sz="800" kern="1200">
            <a:solidFill>
              <a:sysClr val="windowText" lastClr="000000"/>
            </a:solidFill>
            <a:effectLst/>
          </a:endParaRPr>
        </a:p>
      </dsp:txBody>
      <dsp:txXfrm>
        <a:off x="3607107" y="673981"/>
        <a:ext cx="1982291" cy="18010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B0CB4B-C5FA-4C1C-8ADA-BB230AF7B3A1}">
      <dsp:nvSpPr>
        <dsp:cNvPr id="0" name=""/>
        <dsp:cNvSpPr/>
      </dsp:nvSpPr>
      <dsp:spPr>
        <a:xfrm>
          <a:off x="181706" y="874965"/>
          <a:ext cx="936206" cy="282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t>Program Operacyjny Wiedza Edukacja Rozwój (PO WER) 2014-2020</a:t>
          </a:r>
          <a:endParaRPr lang="pl-PL" sz="800" kern="1200"/>
        </a:p>
      </dsp:txBody>
      <dsp:txXfrm>
        <a:off x="181706" y="874965"/>
        <a:ext cx="936206" cy="282910"/>
      </dsp:txXfrm>
    </dsp:sp>
    <dsp:sp modelId="{366F9968-8B08-483E-8518-EDEB2DDF4F8D}">
      <dsp:nvSpPr>
        <dsp:cNvPr id="0" name=""/>
        <dsp:cNvSpPr/>
      </dsp:nvSpPr>
      <dsp:spPr>
        <a:xfrm>
          <a:off x="149247" y="708317"/>
          <a:ext cx="60825" cy="60825"/>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6DD813E-B5EB-49EF-B8B9-68600E775D4D}">
      <dsp:nvSpPr>
        <dsp:cNvPr id="0" name=""/>
        <dsp:cNvSpPr/>
      </dsp:nvSpPr>
      <dsp:spPr>
        <a:xfrm>
          <a:off x="231848" y="615157"/>
          <a:ext cx="60825" cy="60825"/>
        </a:xfrm>
        <a:prstGeom prst="ellipse">
          <a:avLst/>
        </a:prstGeom>
        <a:gradFill rotWithShape="0">
          <a:gsLst>
            <a:gs pos="0">
              <a:schemeClr val="accent2">
                <a:hueOff val="-80344"/>
                <a:satOff val="-551"/>
                <a:lumOff val="283"/>
                <a:alphaOff val="0"/>
                <a:satMod val="103000"/>
                <a:lumMod val="102000"/>
                <a:tint val="94000"/>
              </a:schemeClr>
            </a:gs>
            <a:gs pos="50000">
              <a:schemeClr val="accent2">
                <a:hueOff val="-80344"/>
                <a:satOff val="-551"/>
                <a:lumOff val="283"/>
                <a:alphaOff val="0"/>
                <a:satMod val="110000"/>
                <a:lumMod val="100000"/>
                <a:shade val="100000"/>
              </a:schemeClr>
            </a:gs>
            <a:gs pos="100000">
              <a:schemeClr val="accent2">
                <a:hueOff val="-80344"/>
                <a:satOff val="-551"/>
                <a:lumOff val="2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48BE97B-4E9C-45F5-89F1-54DE6667D5A3}">
      <dsp:nvSpPr>
        <dsp:cNvPr id="0" name=""/>
        <dsp:cNvSpPr/>
      </dsp:nvSpPr>
      <dsp:spPr>
        <a:xfrm>
          <a:off x="345364" y="597149"/>
          <a:ext cx="95582" cy="95582"/>
        </a:xfrm>
        <a:prstGeom prst="ellipse">
          <a:avLst/>
        </a:prstGeom>
        <a:gradFill rotWithShape="0">
          <a:gsLst>
            <a:gs pos="0">
              <a:schemeClr val="accent2">
                <a:hueOff val="-160689"/>
                <a:satOff val="-1103"/>
                <a:lumOff val="566"/>
                <a:alphaOff val="0"/>
                <a:satMod val="103000"/>
                <a:lumMod val="102000"/>
                <a:tint val="94000"/>
              </a:schemeClr>
            </a:gs>
            <a:gs pos="50000">
              <a:schemeClr val="accent2">
                <a:hueOff val="-160689"/>
                <a:satOff val="-1103"/>
                <a:lumOff val="566"/>
                <a:alphaOff val="0"/>
                <a:satMod val="110000"/>
                <a:lumMod val="100000"/>
                <a:shade val="100000"/>
              </a:schemeClr>
            </a:gs>
            <a:gs pos="100000">
              <a:schemeClr val="accent2">
                <a:hueOff val="-160689"/>
                <a:satOff val="-1103"/>
                <a:lumOff val="5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6EE0097-E2DD-4F14-8302-1280FC1D1B8B}">
      <dsp:nvSpPr>
        <dsp:cNvPr id="0" name=""/>
        <dsp:cNvSpPr/>
      </dsp:nvSpPr>
      <dsp:spPr>
        <a:xfrm>
          <a:off x="481873" y="490797"/>
          <a:ext cx="60825" cy="60825"/>
        </a:xfrm>
        <a:prstGeom prst="ellipse">
          <a:avLst/>
        </a:prstGeom>
        <a:gradFill rotWithShape="0">
          <a:gsLst>
            <a:gs pos="0">
              <a:schemeClr val="accent2">
                <a:hueOff val="-241033"/>
                <a:satOff val="-1654"/>
                <a:lumOff val="850"/>
                <a:alphaOff val="0"/>
                <a:satMod val="103000"/>
                <a:lumMod val="102000"/>
                <a:tint val="94000"/>
              </a:schemeClr>
            </a:gs>
            <a:gs pos="50000">
              <a:schemeClr val="accent2">
                <a:hueOff val="-241033"/>
                <a:satOff val="-1654"/>
                <a:lumOff val="850"/>
                <a:alphaOff val="0"/>
                <a:satMod val="110000"/>
                <a:lumMod val="100000"/>
                <a:shade val="100000"/>
              </a:schemeClr>
            </a:gs>
            <a:gs pos="100000">
              <a:schemeClr val="accent2">
                <a:hueOff val="-241033"/>
                <a:satOff val="-1654"/>
                <a:lumOff val="85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EFCFBB6-3B90-46BA-8440-4617940CEC0C}">
      <dsp:nvSpPr>
        <dsp:cNvPr id="0" name=""/>
        <dsp:cNvSpPr/>
      </dsp:nvSpPr>
      <dsp:spPr>
        <a:xfrm>
          <a:off x="625951" y="428345"/>
          <a:ext cx="60825" cy="60825"/>
        </a:xfrm>
        <a:prstGeom prst="ellipse">
          <a:avLst/>
        </a:prstGeom>
        <a:gradFill rotWithShape="0">
          <a:gsLst>
            <a:gs pos="0">
              <a:schemeClr val="accent2">
                <a:hueOff val="-321378"/>
                <a:satOff val="-2205"/>
                <a:lumOff val="1133"/>
                <a:alphaOff val="0"/>
                <a:satMod val="103000"/>
                <a:lumMod val="102000"/>
                <a:tint val="94000"/>
              </a:schemeClr>
            </a:gs>
            <a:gs pos="50000">
              <a:schemeClr val="accent2">
                <a:hueOff val="-321378"/>
                <a:satOff val="-2205"/>
                <a:lumOff val="1133"/>
                <a:alphaOff val="0"/>
                <a:satMod val="110000"/>
                <a:lumMod val="100000"/>
                <a:shade val="100000"/>
              </a:schemeClr>
            </a:gs>
            <a:gs pos="100000">
              <a:schemeClr val="accent2">
                <a:hueOff val="-321378"/>
                <a:satOff val="-2205"/>
                <a:lumOff val="113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2F1B965-02AB-4497-BDE8-68DD3BD264BA}">
      <dsp:nvSpPr>
        <dsp:cNvPr id="0" name=""/>
        <dsp:cNvSpPr/>
      </dsp:nvSpPr>
      <dsp:spPr>
        <a:xfrm>
          <a:off x="786215" y="506982"/>
          <a:ext cx="60825" cy="60825"/>
        </a:xfrm>
        <a:prstGeom prst="ellipse">
          <a:avLst/>
        </a:prstGeom>
        <a:gradFill rotWithShape="0">
          <a:gsLst>
            <a:gs pos="0">
              <a:schemeClr val="accent2">
                <a:hueOff val="-401722"/>
                <a:satOff val="-2757"/>
                <a:lumOff val="1416"/>
                <a:alphaOff val="0"/>
                <a:satMod val="103000"/>
                <a:lumMod val="102000"/>
                <a:tint val="94000"/>
              </a:schemeClr>
            </a:gs>
            <a:gs pos="50000">
              <a:schemeClr val="accent2">
                <a:hueOff val="-401722"/>
                <a:satOff val="-2757"/>
                <a:lumOff val="1416"/>
                <a:alphaOff val="0"/>
                <a:satMod val="110000"/>
                <a:lumMod val="100000"/>
                <a:shade val="100000"/>
              </a:schemeClr>
            </a:gs>
            <a:gs pos="100000">
              <a:schemeClr val="accent2">
                <a:hueOff val="-401722"/>
                <a:satOff val="-2757"/>
                <a:lumOff val="141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F6D88CC-EB9E-4F78-AD9D-4F026DE30210}">
      <dsp:nvSpPr>
        <dsp:cNvPr id="0" name=""/>
        <dsp:cNvSpPr/>
      </dsp:nvSpPr>
      <dsp:spPr>
        <a:xfrm>
          <a:off x="943414" y="614650"/>
          <a:ext cx="95582" cy="95582"/>
        </a:xfrm>
        <a:prstGeom prst="ellipse">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43BB8B8-C6E9-4E10-8B4C-045CCCBDE89F}">
      <dsp:nvSpPr>
        <dsp:cNvPr id="0" name=""/>
        <dsp:cNvSpPr/>
      </dsp:nvSpPr>
      <dsp:spPr>
        <a:xfrm>
          <a:off x="1062630" y="772356"/>
          <a:ext cx="60825" cy="60825"/>
        </a:xfrm>
        <a:prstGeom prst="ellipse">
          <a:avLst/>
        </a:prstGeom>
        <a:gradFill rotWithShape="0">
          <a:gsLst>
            <a:gs pos="0">
              <a:schemeClr val="accent2">
                <a:hueOff val="-562411"/>
                <a:satOff val="-3859"/>
                <a:lumOff val="1983"/>
                <a:alphaOff val="0"/>
                <a:satMod val="103000"/>
                <a:lumMod val="102000"/>
                <a:tint val="94000"/>
              </a:schemeClr>
            </a:gs>
            <a:gs pos="50000">
              <a:schemeClr val="accent2">
                <a:hueOff val="-562411"/>
                <a:satOff val="-3859"/>
                <a:lumOff val="1983"/>
                <a:alphaOff val="0"/>
                <a:satMod val="110000"/>
                <a:lumMod val="100000"/>
                <a:shade val="100000"/>
              </a:schemeClr>
            </a:gs>
            <a:gs pos="100000">
              <a:schemeClr val="accent2">
                <a:hueOff val="-562411"/>
                <a:satOff val="-3859"/>
                <a:lumOff val="19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99731B2-821A-4D19-B951-C09A7898F319}">
      <dsp:nvSpPr>
        <dsp:cNvPr id="0" name=""/>
        <dsp:cNvSpPr/>
      </dsp:nvSpPr>
      <dsp:spPr>
        <a:xfrm>
          <a:off x="1137736" y="930065"/>
          <a:ext cx="60825" cy="60825"/>
        </a:xfrm>
        <a:prstGeom prst="ellipse">
          <a:avLst/>
        </a:prstGeom>
        <a:gradFill rotWithShape="0">
          <a:gsLst>
            <a:gs pos="0">
              <a:schemeClr val="accent2">
                <a:hueOff val="-642756"/>
                <a:satOff val="-4411"/>
                <a:lumOff val="2266"/>
                <a:alphaOff val="0"/>
                <a:satMod val="103000"/>
                <a:lumMod val="102000"/>
                <a:tint val="94000"/>
              </a:schemeClr>
            </a:gs>
            <a:gs pos="50000">
              <a:schemeClr val="accent2">
                <a:hueOff val="-642756"/>
                <a:satOff val="-4411"/>
                <a:lumOff val="2266"/>
                <a:alphaOff val="0"/>
                <a:satMod val="110000"/>
                <a:lumMod val="100000"/>
                <a:shade val="100000"/>
              </a:schemeClr>
            </a:gs>
            <a:gs pos="100000">
              <a:schemeClr val="accent2">
                <a:hueOff val="-642756"/>
                <a:satOff val="-4411"/>
                <a:lumOff val="22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DB093C1-B94B-4CEB-BC42-5C4B087EDCCD}">
      <dsp:nvSpPr>
        <dsp:cNvPr id="0" name=""/>
        <dsp:cNvSpPr/>
      </dsp:nvSpPr>
      <dsp:spPr>
        <a:xfrm>
          <a:off x="581201" y="606713"/>
          <a:ext cx="156408" cy="156408"/>
        </a:xfrm>
        <a:prstGeom prst="ellipse">
          <a:avLst/>
        </a:prstGeom>
        <a:gradFill rotWithShape="0">
          <a:gsLst>
            <a:gs pos="0">
              <a:schemeClr val="accent2">
                <a:hueOff val="-723100"/>
                <a:satOff val="-4962"/>
                <a:lumOff val="2549"/>
                <a:alphaOff val="0"/>
                <a:satMod val="103000"/>
                <a:lumMod val="102000"/>
                <a:tint val="94000"/>
              </a:schemeClr>
            </a:gs>
            <a:gs pos="50000">
              <a:schemeClr val="accent2">
                <a:hueOff val="-723100"/>
                <a:satOff val="-4962"/>
                <a:lumOff val="2549"/>
                <a:alphaOff val="0"/>
                <a:satMod val="110000"/>
                <a:lumMod val="100000"/>
                <a:shade val="100000"/>
              </a:schemeClr>
            </a:gs>
            <a:gs pos="100000">
              <a:schemeClr val="accent2">
                <a:hueOff val="-723100"/>
                <a:satOff val="-4962"/>
                <a:lumOff val="254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A2B421F-342B-42DB-9E3F-97D380A5BB48}">
      <dsp:nvSpPr>
        <dsp:cNvPr id="0" name=""/>
        <dsp:cNvSpPr/>
      </dsp:nvSpPr>
      <dsp:spPr>
        <a:xfrm>
          <a:off x="563789" y="1237453"/>
          <a:ext cx="107159" cy="103796"/>
        </a:xfrm>
        <a:prstGeom prst="ellipse">
          <a:avLst/>
        </a:prstGeom>
        <a:gradFill rotWithShape="0">
          <a:gsLst>
            <a:gs pos="0">
              <a:schemeClr val="accent2">
                <a:hueOff val="-803444"/>
                <a:satOff val="-5513"/>
                <a:lumOff val="2832"/>
                <a:alphaOff val="0"/>
                <a:satMod val="103000"/>
                <a:lumMod val="102000"/>
                <a:tint val="94000"/>
              </a:schemeClr>
            </a:gs>
            <a:gs pos="50000">
              <a:schemeClr val="accent2">
                <a:hueOff val="-803444"/>
                <a:satOff val="-5513"/>
                <a:lumOff val="2832"/>
                <a:alphaOff val="0"/>
                <a:satMod val="110000"/>
                <a:lumMod val="100000"/>
                <a:shade val="100000"/>
              </a:schemeClr>
            </a:gs>
            <a:gs pos="100000">
              <a:schemeClr val="accent2">
                <a:hueOff val="-803444"/>
                <a:satOff val="-5513"/>
                <a:lumOff val="28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9FD6F37-8F60-4597-9DCC-5A3D563297CE}">
      <dsp:nvSpPr>
        <dsp:cNvPr id="0" name=""/>
        <dsp:cNvSpPr/>
      </dsp:nvSpPr>
      <dsp:spPr>
        <a:xfrm>
          <a:off x="97938" y="927336"/>
          <a:ext cx="95582" cy="95582"/>
        </a:xfrm>
        <a:prstGeom prst="ellipse">
          <a:avLst/>
        </a:prstGeom>
        <a:gradFill rotWithShape="0">
          <a:gsLst>
            <a:gs pos="0">
              <a:schemeClr val="accent2">
                <a:hueOff val="-883789"/>
                <a:satOff val="-6065"/>
                <a:lumOff val="3115"/>
                <a:alphaOff val="0"/>
                <a:satMod val="103000"/>
                <a:lumMod val="102000"/>
                <a:tint val="94000"/>
              </a:schemeClr>
            </a:gs>
            <a:gs pos="50000">
              <a:schemeClr val="accent2">
                <a:hueOff val="-883789"/>
                <a:satOff val="-6065"/>
                <a:lumOff val="3115"/>
                <a:alphaOff val="0"/>
                <a:satMod val="110000"/>
                <a:lumMod val="100000"/>
                <a:shade val="100000"/>
              </a:schemeClr>
            </a:gs>
            <a:gs pos="100000">
              <a:schemeClr val="accent2">
                <a:hueOff val="-883789"/>
                <a:satOff val="-6065"/>
                <a:lumOff val="31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075F8E2-729A-4F9C-BDFD-5F304B69C961}">
      <dsp:nvSpPr>
        <dsp:cNvPr id="0" name=""/>
        <dsp:cNvSpPr/>
      </dsp:nvSpPr>
      <dsp:spPr>
        <a:xfrm>
          <a:off x="264319" y="1197165"/>
          <a:ext cx="206508" cy="218013"/>
        </a:xfrm>
        <a:prstGeom prst="ellipse">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35B486C-F487-4EFA-B1BD-9894CC246B41}">
      <dsp:nvSpPr>
        <dsp:cNvPr id="0" name=""/>
        <dsp:cNvSpPr/>
      </dsp:nvSpPr>
      <dsp:spPr>
        <a:xfrm>
          <a:off x="507671" y="1411090"/>
          <a:ext cx="60825" cy="60825"/>
        </a:xfrm>
        <a:prstGeom prst="ellipse">
          <a:avLst/>
        </a:prstGeom>
        <a:gradFill rotWithShape="0">
          <a:gsLst>
            <a:gs pos="0">
              <a:schemeClr val="accent2">
                <a:hueOff val="-1044478"/>
                <a:satOff val="-7167"/>
                <a:lumOff val="3682"/>
                <a:alphaOff val="0"/>
                <a:satMod val="103000"/>
                <a:lumMod val="102000"/>
                <a:tint val="94000"/>
              </a:schemeClr>
            </a:gs>
            <a:gs pos="50000">
              <a:schemeClr val="accent2">
                <a:hueOff val="-1044478"/>
                <a:satOff val="-7167"/>
                <a:lumOff val="3682"/>
                <a:alphaOff val="0"/>
                <a:satMod val="110000"/>
                <a:lumMod val="100000"/>
                <a:shade val="100000"/>
              </a:schemeClr>
            </a:gs>
            <a:gs pos="100000">
              <a:schemeClr val="accent2">
                <a:hueOff val="-1044478"/>
                <a:satOff val="-7167"/>
                <a:lumOff val="368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9A55C06-ACEE-41DF-825D-D2681E315B04}">
      <dsp:nvSpPr>
        <dsp:cNvPr id="0" name=""/>
        <dsp:cNvSpPr/>
      </dsp:nvSpPr>
      <dsp:spPr>
        <a:xfrm>
          <a:off x="97939" y="1127606"/>
          <a:ext cx="95582" cy="95582"/>
        </a:xfrm>
        <a:prstGeom prst="ellipse">
          <a:avLst/>
        </a:prstGeom>
        <a:gradFill rotWithShape="0">
          <a:gsLst>
            <a:gs pos="0">
              <a:schemeClr val="accent2">
                <a:hueOff val="-1124822"/>
                <a:satOff val="-7719"/>
                <a:lumOff val="3965"/>
                <a:alphaOff val="0"/>
                <a:satMod val="103000"/>
                <a:lumMod val="102000"/>
                <a:tint val="94000"/>
              </a:schemeClr>
            </a:gs>
            <a:gs pos="50000">
              <a:schemeClr val="accent2">
                <a:hueOff val="-1124822"/>
                <a:satOff val="-7719"/>
                <a:lumOff val="3965"/>
                <a:alphaOff val="0"/>
                <a:satMod val="110000"/>
                <a:lumMod val="100000"/>
                <a:shade val="100000"/>
              </a:schemeClr>
            </a:gs>
            <a:gs pos="100000">
              <a:schemeClr val="accent2">
                <a:hueOff val="-1124822"/>
                <a:satOff val="-7719"/>
                <a:lumOff val="39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1A185A1-DFAF-4CDC-AE21-36828C27E7CB}">
      <dsp:nvSpPr>
        <dsp:cNvPr id="0" name=""/>
        <dsp:cNvSpPr/>
      </dsp:nvSpPr>
      <dsp:spPr>
        <a:xfrm>
          <a:off x="631568" y="1394846"/>
          <a:ext cx="60825" cy="60825"/>
        </a:xfrm>
        <a:prstGeom prst="ellipse">
          <a:avLst/>
        </a:prstGeom>
        <a:gradFill rotWithShape="0">
          <a:gsLst>
            <a:gs pos="0">
              <a:schemeClr val="accent2">
                <a:hueOff val="-1205167"/>
                <a:satOff val="-8270"/>
                <a:lumOff val="4248"/>
                <a:alphaOff val="0"/>
                <a:satMod val="103000"/>
                <a:lumMod val="102000"/>
                <a:tint val="94000"/>
              </a:schemeClr>
            </a:gs>
            <a:gs pos="50000">
              <a:schemeClr val="accent2">
                <a:hueOff val="-1205167"/>
                <a:satOff val="-8270"/>
                <a:lumOff val="4248"/>
                <a:alphaOff val="0"/>
                <a:satMod val="110000"/>
                <a:lumMod val="100000"/>
                <a:shade val="100000"/>
              </a:schemeClr>
            </a:gs>
            <a:gs pos="100000">
              <a:schemeClr val="accent2">
                <a:hueOff val="-1205167"/>
                <a:satOff val="-8270"/>
                <a:lumOff val="424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59811C9-B50F-4383-A3C2-61C842B4A503}">
      <dsp:nvSpPr>
        <dsp:cNvPr id="0" name=""/>
        <dsp:cNvSpPr/>
      </dsp:nvSpPr>
      <dsp:spPr>
        <a:xfrm>
          <a:off x="810484" y="1265717"/>
          <a:ext cx="180657" cy="187600"/>
        </a:xfrm>
        <a:prstGeom prst="ellipse">
          <a:avLst/>
        </a:prstGeom>
        <a:gradFill rotWithShape="0">
          <a:gsLst>
            <a:gs pos="0">
              <a:schemeClr val="accent2">
                <a:hueOff val="-1285511"/>
                <a:satOff val="-8821"/>
                <a:lumOff val="4532"/>
                <a:alphaOff val="0"/>
                <a:satMod val="103000"/>
                <a:lumMod val="102000"/>
                <a:tint val="94000"/>
              </a:schemeClr>
            </a:gs>
            <a:gs pos="50000">
              <a:schemeClr val="accent2">
                <a:hueOff val="-1285511"/>
                <a:satOff val="-8821"/>
                <a:lumOff val="4532"/>
                <a:alphaOff val="0"/>
                <a:satMod val="110000"/>
                <a:lumMod val="100000"/>
                <a:shade val="100000"/>
              </a:schemeClr>
            </a:gs>
            <a:gs pos="100000">
              <a:schemeClr val="accent2">
                <a:hueOff val="-1285511"/>
                <a:satOff val="-8821"/>
                <a:lumOff val="45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4BF30C0-0C44-4AA5-9B87-BE463CCB1394}">
      <dsp:nvSpPr>
        <dsp:cNvPr id="0" name=""/>
        <dsp:cNvSpPr/>
      </dsp:nvSpPr>
      <dsp:spPr>
        <a:xfrm>
          <a:off x="1023624" y="1168498"/>
          <a:ext cx="95582" cy="95582"/>
        </a:xfrm>
        <a:prstGeom prst="ellipse">
          <a:avLst/>
        </a:prstGeom>
        <a:gradFill rotWithShape="0">
          <a:gsLst>
            <a:gs pos="0">
              <a:schemeClr val="accent2">
                <a:hueOff val="-1365855"/>
                <a:satOff val="-9373"/>
                <a:lumOff val="4815"/>
                <a:alphaOff val="0"/>
                <a:satMod val="103000"/>
                <a:lumMod val="102000"/>
                <a:tint val="94000"/>
              </a:schemeClr>
            </a:gs>
            <a:gs pos="50000">
              <a:schemeClr val="accent2">
                <a:hueOff val="-1365855"/>
                <a:satOff val="-9373"/>
                <a:lumOff val="4815"/>
                <a:alphaOff val="0"/>
                <a:satMod val="110000"/>
                <a:lumMod val="100000"/>
                <a:shade val="100000"/>
              </a:schemeClr>
            </a:gs>
            <a:gs pos="100000">
              <a:schemeClr val="accent2">
                <a:hueOff val="-1365855"/>
                <a:satOff val="-9373"/>
                <a:lumOff val="48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6A9CD2A-C0F7-48EC-BF0B-C4B05B5EC7E3}">
      <dsp:nvSpPr>
        <dsp:cNvPr id="0" name=""/>
        <dsp:cNvSpPr/>
      </dsp:nvSpPr>
      <dsp:spPr>
        <a:xfrm>
          <a:off x="1661358" y="801717"/>
          <a:ext cx="173542" cy="400904"/>
        </a:xfrm>
        <a:prstGeom prst="chevron">
          <a:avLst>
            <a:gd name="adj" fmla="val 623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9F88DA6-F3C7-4E33-993F-5CFA6483CAA9}">
      <dsp:nvSpPr>
        <dsp:cNvPr id="0" name=""/>
        <dsp:cNvSpPr/>
      </dsp:nvSpPr>
      <dsp:spPr>
        <a:xfrm>
          <a:off x="1895727" y="431301"/>
          <a:ext cx="1027578" cy="11332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t>Działanie 1.1</a:t>
          </a:r>
          <a:r>
            <a:rPr lang="pl-PL" sz="800" kern="1200"/>
            <a:t> </a:t>
          </a:r>
        </a:p>
        <a:p>
          <a:pPr marL="0" lvl="0" indent="0" algn="ctr" defTabSz="355600">
            <a:lnSpc>
              <a:spcPct val="90000"/>
            </a:lnSpc>
            <a:spcBef>
              <a:spcPct val="0"/>
            </a:spcBef>
            <a:spcAft>
              <a:spcPct val="35000"/>
            </a:spcAft>
            <a:buNone/>
          </a:pPr>
          <a:r>
            <a:rPr lang="pl-PL" sz="800" i="1" kern="1200"/>
            <a:t>Wsparcie</a:t>
          </a:r>
          <a:r>
            <a:rPr lang="pl-PL" sz="800" kern="1200"/>
            <a:t> </a:t>
          </a:r>
          <a:r>
            <a:rPr lang="pl-PL" sz="800" i="1" kern="1200"/>
            <a:t>osób młodych na regionalnym rynku pracy-projekty pozakonkursowe</a:t>
          </a:r>
          <a:r>
            <a:rPr lang="pl-PL" sz="800" kern="1200"/>
            <a:t>, </a:t>
          </a:r>
        </a:p>
        <a:p>
          <a:pPr marL="0" lvl="0" indent="0" algn="ctr" defTabSz="355600">
            <a:lnSpc>
              <a:spcPct val="90000"/>
            </a:lnSpc>
            <a:spcBef>
              <a:spcPct val="0"/>
            </a:spcBef>
            <a:spcAft>
              <a:spcPct val="35000"/>
            </a:spcAft>
            <a:buNone/>
          </a:pPr>
          <a:r>
            <a:rPr lang="pl-PL" sz="800" b="1" kern="1200"/>
            <a:t>Poddziałanie 1.1.1</a:t>
          </a:r>
        </a:p>
        <a:p>
          <a:pPr marL="0" lvl="0" indent="0" algn="ctr" defTabSz="355600">
            <a:lnSpc>
              <a:spcPct val="90000"/>
            </a:lnSpc>
            <a:spcBef>
              <a:spcPct val="0"/>
            </a:spcBef>
            <a:spcAft>
              <a:spcPct val="35000"/>
            </a:spcAft>
            <a:buNone/>
          </a:pPr>
          <a:r>
            <a:rPr lang="pl-PL" sz="800" i="1" kern="1200"/>
            <a:t>Wsparcie udzielane z EFS</a:t>
          </a:r>
          <a:endParaRPr lang="pl-PL" sz="800" kern="1200"/>
        </a:p>
        <a:p>
          <a:pPr marL="0" lvl="0" indent="0" algn="ctr" defTabSz="355600">
            <a:lnSpc>
              <a:spcPct val="90000"/>
            </a:lnSpc>
            <a:spcBef>
              <a:spcPct val="0"/>
            </a:spcBef>
            <a:spcAft>
              <a:spcPct val="35000"/>
            </a:spcAft>
            <a:buNone/>
          </a:pPr>
          <a:r>
            <a:rPr lang="pl-PL" sz="800" b="1" i="1" kern="1200"/>
            <a:t>Działanie 1.2</a:t>
          </a:r>
          <a:endParaRPr lang="pl-PL" sz="800" kern="1200"/>
        </a:p>
        <a:p>
          <a:pPr marL="0" lvl="0" indent="0" algn="ctr" defTabSz="355600">
            <a:lnSpc>
              <a:spcPct val="90000"/>
            </a:lnSpc>
            <a:spcBef>
              <a:spcPct val="0"/>
            </a:spcBef>
            <a:spcAft>
              <a:spcPct val="35000"/>
            </a:spcAft>
            <a:buNone/>
          </a:pPr>
          <a:r>
            <a:rPr lang="pl-PL" sz="800" i="1" kern="1200"/>
            <a:t>Wsparcie osób młodych </a:t>
          </a:r>
          <a:endParaRPr lang="pl-PL" sz="800" kern="1200"/>
        </a:p>
        <a:p>
          <a:pPr marL="0" lvl="0" indent="0" algn="ctr" defTabSz="355600">
            <a:lnSpc>
              <a:spcPct val="90000"/>
            </a:lnSpc>
            <a:spcBef>
              <a:spcPct val="0"/>
            </a:spcBef>
            <a:spcAft>
              <a:spcPct val="35000"/>
            </a:spcAft>
            <a:buNone/>
          </a:pPr>
          <a:r>
            <a:rPr lang="pl-PL" sz="800" i="1" kern="1200"/>
            <a:t>na regionalnym rynku pracy</a:t>
          </a:r>
          <a:endParaRPr lang="pl-PL" sz="800" kern="1200"/>
        </a:p>
        <a:p>
          <a:pPr marL="0" lvl="0" indent="0" algn="ctr" defTabSz="355600">
            <a:lnSpc>
              <a:spcPct val="90000"/>
            </a:lnSpc>
            <a:spcBef>
              <a:spcPct val="0"/>
            </a:spcBef>
            <a:spcAft>
              <a:spcPct val="35000"/>
            </a:spcAft>
            <a:buNone/>
          </a:pPr>
          <a:r>
            <a:rPr lang="pl-PL" sz="800" b="1" kern="1200"/>
            <a:t>Poddziałanie 1.2.1</a:t>
          </a:r>
          <a:r>
            <a:rPr lang="pl-PL" sz="800" kern="1200"/>
            <a:t> </a:t>
          </a:r>
          <a:r>
            <a:rPr lang="pl-PL" sz="800" i="1" kern="1200"/>
            <a:t>Wsparcie udzielane z EFS</a:t>
          </a:r>
          <a:endParaRPr lang="pl-PL" sz="800" kern="1200"/>
        </a:p>
      </dsp:txBody>
      <dsp:txXfrm>
        <a:off x="1895727" y="431301"/>
        <a:ext cx="1027578" cy="1133212"/>
      </dsp:txXfrm>
    </dsp:sp>
    <dsp:sp modelId="{EC6B6126-FC3C-441D-B7D5-0B09714702D1}">
      <dsp:nvSpPr>
        <dsp:cNvPr id="0" name=""/>
        <dsp:cNvSpPr/>
      </dsp:nvSpPr>
      <dsp:spPr>
        <a:xfrm>
          <a:off x="2994290" y="820305"/>
          <a:ext cx="190430" cy="352067"/>
        </a:xfrm>
        <a:prstGeom prst="chevron">
          <a:avLst>
            <a:gd name="adj" fmla="val 62310"/>
          </a:avLst>
        </a:prstGeom>
        <a:gradFill rotWithShape="0">
          <a:gsLst>
            <a:gs pos="0">
              <a:schemeClr val="accent2">
                <a:hueOff val="-723100"/>
                <a:satOff val="-4962"/>
                <a:lumOff val="2549"/>
                <a:alphaOff val="0"/>
                <a:satMod val="103000"/>
                <a:lumMod val="102000"/>
                <a:tint val="94000"/>
              </a:schemeClr>
            </a:gs>
            <a:gs pos="50000">
              <a:schemeClr val="accent2">
                <a:hueOff val="-723100"/>
                <a:satOff val="-4962"/>
                <a:lumOff val="2549"/>
                <a:alphaOff val="0"/>
                <a:satMod val="110000"/>
                <a:lumMod val="100000"/>
                <a:shade val="100000"/>
              </a:schemeClr>
            </a:gs>
            <a:gs pos="100000">
              <a:schemeClr val="accent2">
                <a:hueOff val="-723100"/>
                <a:satOff val="-4962"/>
                <a:lumOff val="2549"/>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05F2156-F379-4EB2-9EE1-56F87D6CD82D}">
      <dsp:nvSpPr>
        <dsp:cNvPr id="0" name=""/>
        <dsp:cNvSpPr/>
      </dsp:nvSpPr>
      <dsp:spPr>
        <a:xfrm>
          <a:off x="2426790" y="304110"/>
          <a:ext cx="765581" cy="535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pl-PL" sz="600" kern="1200"/>
            <a:t>.</a:t>
          </a:r>
        </a:p>
      </dsp:txBody>
      <dsp:txXfrm>
        <a:off x="2426790" y="304110"/>
        <a:ext cx="765581" cy="535906"/>
      </dsp:txXfrm>
    </dsp:sp>
    <dsp:sp modelId="{D43C105B-7726-444C-B902-213AF89BCE18}">
      <dsp:nvSpPr>
        <dsp:cNvPr id="0" name=""/>
        <dsp:cNvSpPr/>
      </dsp:nvSpPr>
      <dsp:spPr>
        <a:xfrm>
          <a:off x="3064708" y="725092"/>
          <a:ext cx="280713" cy="535911"/>
        </a:xfrm>
        <a:prstGeom prst="chevron">
          <a:avLst>
            <a:gd name="adj" fmla="val 62310"/>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B02A49B-0B42-4773-BB59-1BEC64DDB657}">
      <dsp:nvSpPr>
        <dsp:cNvPr id="0" name=""/>
        <dsp:cNvSpPr/>
      </dsp:nvSpPr>
      <dsp:spPr>
        <a:xfrm>
          <a:off x="3391207" y="61076"/>
          <a:ext cx="2648645" cy="2457359"/>
        </a:xfrm>
        <a:prstGeom prst="ellipse">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solidFill>
            </a:rPr>
            <a:t>W 2023 r. trwało wygaszanie i rozliczanie wsparcia udzielonego w projektach ukierunkowanych na zwiększenie możliwości zatrudnienia lub polepszenia sytuacji na rynku pracy osób do 29 r. ż. Wsparcie otrzymało </a:t>
          </a:r>
          <a:r>
            <a:rPr lang="pl-PL" sz="800" b="1" kern="1200">
              <a:solidFill>
                <a:sysClr val="windowText" lastClr="000000"/>
              </a:solidFill>
            </a:rPr>
            <a:t>61 377 </a:t>
          </a:r>
          <a:r>
            <a:rPr lang="pl-PL" sz="800" kern="1200">
              <a:solidFill>
                <a:sysClr val="windowText" lastClr="000000"/>
              </a:solidFill>
            </a:rPr>
            <a:t>osób bezrobotnych i </a:t>
          </a:r>
          <a:r>
            <a:rPr lang="pl-PL" sz="800" b="1" kern="1200">
              <a:solidFill>
                <a:sysClr val="windowText" lastClr="000000"/>
              </a:solidFill>
            </a:rPr>
            <a:t>5 605 </a:t>
          </a:r>
          <a:r>
            <a:rPr lang="pl-PL" sz="800" kern="1200">
              <a:solidFill>
                <a:sysClr val="windowText" lastClr="000000"/>
              </a:solidFill>
            </a:rPr>
            <a:t>osób biernych zawodowo, w tym w szczególności osoby, które nie uczestniczyły </a:t>
          </a:r>
          <a:br>
            <a:rPr lang="pl-PL" sz="800" kern="1200">
              <a:solidFill>
                <a:sysClr val="windowText" lastClr="000000"/>
              </a:solidFill>
            </a:rPr>
          </a:br>
          <a:r>
            <a:rPr lang="pl-PL" sz="800" kern="1200">
              <a:solidFill>
                <a:sysClr val="windowText" lastClr="000000"/>
              </a:solidFill>
            </a:rPr>
            <a:t>w kształceniu i szkoleniu (tzw. młodzież NEET) oraz </a:t>
          </a:r>
          <a:r>
            <a:rPr lang="pl-PL" sz="800" b="1" kern="1200">
              <a:solidFill>
                <a:sysClr val="windowText" lastClr="000000"/>
              </a:solidFill>
            </a:rPr>
            <a:t>16 813</a:t>
          </a:r>
          <a:r>
            <a:rPr lang="pl-PL" sz="800" kern="1200">
              <a:solidFill>
                <a:sysClr val="windowText" lastClr="000000"/>
              </a:solidFill>
            </a:rPr>
            <a:t> osób pracujących bezrobotnych </a:t>
          </a:r>
          <a:r>
            <a:rPr lang="pl-PL" sz="800" b="0" kern="1200" cap="none" spc="0">
              <a:ln w="0"/>
              <a:solidFill>
                <a:sysClr val="windowText" lastClr="000000"/>
              </a:solidFill>
              <a:effectLst/>
            </a:rPr>
            <a:t>(osiągnięto kolejno </a:t>
          </a:r>
          <a:r>
            <a:rPr lang="pl-PL" sz="800" b="1" kern="1200" cap="none" spc="0">
              <a:ln w="0"/>
              <a:solidFill>
                <a:sysClr val="windowText" lastClr="000000"/>
              </a:solidFill>
              <a:effectLst/>
            </a:rPr>
            <a:t>135%</a:t>
          </a:r>
          <a:r>
            <a:rPr lang="pl-PL" sz="800" b="0" kern="1200" cap="none" spc="0">
              <a:ln w="0"/>
              <a:solidFill>
                <a:sysClr val="windowText" lastClr="000000"/>
              </a:solidFill>
              <a:effectLst/>
            </a:rPr>
            <a:t>, </a:t>
          </a:r>
          <a:r>
            <a:rPr lang="pl-PL" sz="800" b="1" kern="1200" cap="none" spc="0">
              <a:ln w="0"/>
              <a:solidFill>
                <a:sysClr val="windowText" lastClr="000000"/>
              </a:solidFill>
              <a:effectLst/>
            </a:rPr>
            <a:t>160%</a:t>
          </a:r>
          <a:r>
            <a:rPr lang="pl-PL" sz="800" b="0" kern="1200" cap="none" spc="0">
              <a:ln w="0"/>
              <a:solidFill>
                <a:sysClr val="windowText" lastClr="000000"/>
              </a:solidFill>
              <a:effectLst/>
            </a:rPr>
            <a:t> i </a:t>
          </a:r>
          <a:r>
            <a:rPr lang="pl-PL" sz="800" b="1" kern="1200" cap="none" spc="0">
              <a:ln w="0"/>
              <a:solidFill>
                <a:sysClr val="windowText" lastClr="000000"/>
              </a:solidFill>
              <a:effectLst/>
            </a:rPr>
            <a:t>145%</a:t>
          </a:r>
          <a:r>
            <a:rPr lang="pl-PL" sz="800" b="0" kern="1200" cap="none" spc="0">
              <a:ln w="0"/>
              <a:solidFill>
                <a:sysClr val="windowText" lastClr="000000"/>
              </a:solidFill>
              <a:effectLst/>
            </a:rPr>
            <a:t> wartości docelowych wskaźników produktu) </a:t>
          </a:r>
          <a:r>
            <a:rPr lang="pl-PL" sz="800" kern="1200">
              <a:solidFill>
                <a:sysClr val="windowText" lastClr="000000"/>
              </a:solidFill>
            </a:rPr>
            <a:t>. W projektach udzielono łącznie </a:t>
          </a:r>
          <a:r>
            <a:rPr lang="pl-PL" sz="800" b="1" kern="1200">
              <a:solidFill>
                <a:sysClr val="windowText" lastClr="000000"/>
              </a:solidFill>
            </a:rPr>
            <a:t>10 512 </a:t>
          </a:r>
          <a:r>
            <a:rPr lang="pl-PL" sz="800" kern="1200">
              <a:solidFill>
                <a:sysClr val="windowText" lastClr="000000"/>
              </a:solidFill>
            </a:rPr>
            <a:t>bezzwrotnych dotacji na założenie działalności gospodarczej. Do 4 tygodni od zakończenia udziału w projektach PO WER pracę podjęło łącznie </a:t>
          </a:r>
          <a:r>
            <a:rPr lang="pl-PL" sz="800" b="1" kern="1200">
              <a:solidFill>
                <a:sysClr val="windowText" lastClr="000000"/>
              </a:solidFill>
            </a:rPr>
            <a:t>45 998 </a:t>
          </a:r>
          <a:r>
            <a:rPr lang="pl-PL" sz="800" kern="1200">
              <a:solidFill>
                <a:sysClr val="windowText" lastClr="000000"/>
              </a:solidFill>
            </a:rPr>
            <a:t>osób, a </a:t>
          </a:r>
          <a:r>
            <a:rPr lang="pl-PL" sz="800" b="1" kern="1200">
              <a:solidFill>
                <a:sysClr val="windowText" lastClr="000000"/>
              </a:solidFill>
            </a:rPr>
            <a:t>18 511 </a:t>
          </a:r>
          <a:r>
            <a:rPr lang="pl-PL" sz="800" kern="1200">
              <a:solidFill>
                <a:sysClr val="windowText" lastClr="000000"/>
              </a:solidFill>
            </a:rPr>
            <a:t>osób zdobyło kwalifikacje lub nabyło kompetencje </a:t>
          </a:r>
          <a:r>
            <a:rPr lang="pl-PL" sz="800" b="0" kern="1200" cap="none" spc="0">
              <a:ln w="0"/>
              <a:solidFill>
                <a:sysClr val="windowText" lastClr="000000"/>
              </a:solidFill>
              <a:effectLst/>
            </a:rPr>
            <a:t>(osiągnięto </a:t>
          </a:r>
          <a:r>
            <a:rPr lang="pl-PL" sz="800" b="1" kern="1200" cap="none" spc="0">
              <a:ln w="0"/>
              <a:solidFill>
                <a:sysClr val="windowText" lastClr="000000"/>
              </a:solidFill>
              <a:effectLst/>
            </a:rPr>
            <a:t>74%</a:t>
          </a:r>
          <a:r>
            <a:rPr lang="pl-PL" sz="800" b="0" kern="1200" cap="none" spc="0">
              <a:ln w="0"/>
              <a:solidFill>
                <a:sysClr val="windowText" lastClr="000000"/>
              </a:solidFill>
              <a:effectLst/>
            </a:rPr>
            <a:t> wartości docelowej wskaźnika rezultatu)</a:t>
          </a:r>
          <a:r>
            <a:rPr lang="pl-PL" sz="800" kern="1200">
              <a:solidFill>
                <a:sysClr val="windowText" lastClr="000000"/>
              </a:solidFill>
            </a:rPr>
            <a:t>.</a:t>
          </a:r>
        </a:p>
      </dsp:txBody>
      <dsp:txXfrm>
        <a:off x="3779092" y="420948"/>
        <a:ext cx="1872875" cy="17376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BD7D5-F9A8-495E-B538-D76AF26578D1}">
      <dsp:nvSpPr>
        <dsp:cNvPr id="0" name=""/>
        <dsp:cNvSpPr/>
      </dsp:nvSpPr>
      <dsp:spPr>
        <a:xfrm>
          <a:off x="356" y="555260"/>
          <a:ext cx="1546848" cy="15139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t>Wielkopolski Regionalny </a:t>
          </a:r>
          <a:br>
            <a:rPr lang="pl-PL" sz="800" b="1" kern="1200"/>
          </a:br>
          <a:r>
            <a:rPr lang="pl-PL" sz="800" b="1" kern="1200"/>
            <a:t>Program Operacyjny </a:t>
          </a:r>
          <a:br>
            <a:rPr lang="pl-PL" sz="800" b="1" kern="1200"/>
          </a:br>
          <a:r>
            <a:rPr lang="pl-PL" sz="800" b="1" kern="1200"/>
            <a:t>(WRPO 2014+) </a:t>
          </a:r>
          <a:br>
            <a:rPr lang="pl-PL" sz="800" b="1" kern="1200"/>
          </a:br>
          <a:r>
            <a:rPr lang="pl-PL" sz="800" b="1" kern="1200"/>
            <a:t>na lata 2014-2020</a:t>
          </a:r>
          <a:endParaRPr lang="pl-PL" sz="800" kern="1200"/>
        </a:p>
      </dsp:txBody>
      <dsp:txXfrm>
        <a:off x="356" y="555260"/>
        <a:ext cx="1546848" cy="1513931"/>
      </dsp:txXfrm>
    </dsp:sp>
    <dsp:sp modelId="{AC5AF208-27A9-4339-BC78-4E8A32674E3B}">
      <dsp:nvSpPr>
        <dsp:cNvPr id="0" name=""/>
        <dsp:cNvSpPr/>
      </dsp:nvSpPr>
      <dsp:spPr>
        <a:xfrm>
          <a:off x="112148" y="948935"/>
          <a:ext cx="100853" cy="8655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17A9387-BD0B-4D34-819D-9250B97DDDE7}">
      <dsp:nvSpPr>
        <dsp:cNvPr id="0" name=""/>
        <dsp:cNvSpPr/>
      </dsp:nvSpPr>
      <dsp:spPr>
        <a:xfrm>
          <a:off x="250764" y="774062"/>
          <a:ext cx="70047" cy="70047"/>
        </a:xfrm>
        <a:prstGeom prst="ellipse">
          <a:avLst/>
        </a:prstGeom>
        <a:gradFill rotWithShape="0">
          <a:gsLst>
            <a:gs pos="0">
              <a:schemeClr val="accent2">
                <a:hueOff val="-80344"/>
                <a:satOff val="-551"/>
                <a:lumOff val="283"/>
                <a:alphaOff val="0"/>
                <a:satMod val="103000"/>
                <a:lumMod val="102000"/>
                <a:tint val="94000"/>
              </a:schemeClr>
            </a:gs>
            <a:gs pos="50000">
              <a:schemeClr val="accent2">
                <a:hueOff val="-80344"/>
                <a:satOff val="-551"/>
                <a:lumOff val="283"/>
                <a:alphaOff val="0"/>
                <a:satMod val="110000"/>
                <a:lumMod val="100000"/>
                <a:shade val="100000"/>
              </a:schemeClr>
            </a:gs>
            <a:gs pos="100000">
              <a:schemeClr val="accent2">
                <a:hueOff val="-80344"/>
                <a:satOff val="-551"/>
                <a:lumOff val="2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C5CDEBC-2401-4A3D-872D-41A07C0A6F1C}">
      <dsp:nvSpPr>
        <dsp:cNvPr id="0" name=""/>
        <dsp:cNvSpPr/>
      </dsp:nvSpPr>
      <dsp:spPr>
        <a:xfrm>
          <a:off x="421357" y="729276"/>
          <a:ext cx="110074" cy="110074"/>
        </a:xfrm>
        <a:prstGeom prst="ellipse">
          <a:avLst/>
        </a:prstGeom>
        <a:gradFill rotWithShape="0">
          <a:gsLst>
            <a:gs pos="0">
              <a:schemeClr val="accent2">
                <a:hueOff val="-160689"/>
                <a:satOff val="-1103"/>
                <a:lumOff val="566"/>
                <a:alphaOff val="0"/>
                <a:satMod val="103000"/>
                <a:lumMod val="102000"/>
                <a:tint val="94000"/>
              </a:schemeClr>
            </a:gs>
            <a:gs pos="50000">
              <a:schemeClr val="accent2">
                <a:hueOff val="-160689"/>
                <a:satOff val="-1103"/>
                <a:lumOff val="566"/>
                <a:alphaOff val="0"/>
                <a:satMod val="110000"/>
                <a:lumMod val="100000"/>
                <a:shade val="100000"/>
              </a:schemeClr>
            </a:gs>
            <a:gs pos="100000">
              <a:schemeClr val="accent2">
                <a:hueOff val="-160689"/>
                <a:satOff val="-1103"/>
                <a:lumOff val="5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043A55B-41F9-4014-BDE8-8F754E610D27}">
      <dsp:nvSpPr>
        <dsp:cNvPr id="0" name=""/>
        <dsp:cNvSpPr/>
      </dsp:nvSpPr>
      <dsp:spPr>
        <a:xfrm>
          <a:off x="490936" y="622007"/>
          <a:ext cx="70047" cy="70047"/>
        </a:xfrm>
        <a:prstGeom prst="ellipse">
          <a:avLst/>
        </a:prstGeom>
        <a:gradFill rotWithShape="0">
          <a:gsLst>
            <a:gs pos="0">
              <a:schemeClr val="accent2">
                <a:hueOff val="-241033"/>
                <a:satOff val="-1654"/>
                <a:lumOff val="850"/>
                <a:alphaOff val="0"/>
                <a:satMod val="103000"/>
                <a:lumMod val="102000"/>
                <a:tint val="94000"/>
              </a:schemeClr>
            </a:gs>
            <a:gs pos="50000">
              <a:schemeClr val="accent2">
                <a:hueOff val="-241033"/>
                <a:satOff val="-1654"/>
                <a:lumOff val="850"/>
                <a:alphaOff val="0"/>
                <a:satMod val="110000"/>
                <a:lumMod val="100000"/>
                <a:shade val="100000"/>
              </a:schemeClr>
            </a:gs>
            <a:gs pos="100000">
              <a:schemeClr val="accent2">
                <a:hueOff val="-241033"/>
                <a:satOff val="-1654"/>
                <a:lumOff val="85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C48876D-4DB5-4F62-AF99-7DE8DFDCD18A}">
      <dsp:nvSpPr>
        <dsp:cNvPr id="0" name=""/>
        <dsp:cNvSpPr/>
      </dsp:nvSpPr>
      <dsp:spPr>
        <a:xfrm>
          <a:off x="700608" y="552109"/>
          <a:ext cx="127553" cy="115748"/>
        </a:xfrm>
        <a:prstGeom prst="ellipse">
          <a:avLst/>
        </a:prstGeom>
        <a:gradFill rotWithShape="0">
          <a:gsLst>
            <a:gs pos="0">
              <a:schemeClr val="accent2">
                <a:hueOff val="-321378"/>
                <a:satOff val="-2205"/>
                <a:lumOff val="1133"/>
                <a:alphaOff val="0"/>
                <a:satMod val="103000"/>
                <a:lumMod val="102000"/>
                <a:tint val="94000"/>
              </a:schemeClr>
            </a:gs>
            <a:gs pos="50000">
              <a:schemeClr val="accent2">
                <a:hueOff val="-321378"/>
                <a:satOff val="-2205"/>
                <a:lumOff val="1133"/>
                <a:alphaOff val="0"/>
                <a:satMod val="110000"/>
                <a:lumMod val="100000"/>
                <a:shade val="100000"/>
              </a:schemeClr>
            </a:gs>
            <a:gs pos="100000">
              <a:schemeClr val="accent2">
                <a:hueOff val="-321378"/>
                <a:satOff val="-2205"/>
                <a:lumOff val="113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11950D5-758D-4FF5-B2A7-625728A78B87}">
      <dsp:nvSpPr>
        <dsp:cNvPr id="0" name=""/>
        <dsp:cNvSpPr/>
      </dsp:nvSpPr>
      <dsp:spPr>
        <a:xfrm>
          <a:off x="902872" y="647001"/>
          <a:ext cx="132330" cy="136275"/>
        </a:xfrm>
        <a:prstGeom prst="ellipse">
          <a:avLst/>
        </a:prstGeom>
        <a:gradFill rotWithShape="0">
          <a:gsLst>
            <a:gs pos="0">
              <a:schemeClr val="accent2">
                <a:hueOff val="-401722"/>
                <a:satOff val="-2757"/>
                <a:lumOff val="1416"/>
                <a:alphaOff val="0"/>
                <a:satMod val="103000"/>
                <a:lumMod val="102000"/>
                <a:tint val="94000"/>
              </a:schemeClr>
            </a:gs>
            <a:gs pos="50000">
              <a:schemeClr val="accent2">
                <a:hueOff val="-401722"/>
                <a:satOff val="-2757"/>
                <a:lumOff val="1416"/>
                <a:alphaOff val="0"/>
                <a:satMod val="110000"/>
                <a:lumMod val="100000"/>
                <a:shade val="100000"/>
              </a:schemeClr>
            </a:gs>
            <a:gs pos="100000">
              <a:schemeClr val="accent2">
                <a:hueOff val="-401722"/>
                <a:satOff val="-2757"/>
                <a:lumOff val="141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0794106-8721-4EB0-B8CD-A9A2A4504D8E}">
      <dsp:nvSpPr>
        <dsp:cNvPr id="0" name=""/>
        <dsp:cNvSpPr/>
      </dsp:nvSpPr>
      <dsp:spPr>
        <a:xfrm>
          <a:off x="854047" y="957556"/>
          <a:ext cx="74938" cy="73748"/>
        </a:xfrm>
        <a:prstGeom prst="ellipse">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98B08F6-5BB9-4E12-ADEB-2C0959CA05EE}">
      <dsp:nvSpPr>
        <dsp:cNvPr id="0" name=""/>
        <dsp:cNvSpPr/>
      </dsp:nvSpPr>
      <dsp:spPr>
        <a:xfrm>
          <a:off x="1181609" y="777237"/>
          <a:ext cx="70047" cy="70047"/>
        </a:xfrm>
        <a:prstGeom prst="ellipse">
          <a:avLst/>
        </a:prstGeom>
        <a:gradFill rotWithShape="0">
          <a:gsLst>
            <a:gs pos="0">
              <a:schemeClr val="accent2">
                <a:hueOff val="-562411"/>
                <a:satOff val="-3859"/>
                <a:lumOff val="1983"/>
                <a:alphaOff val="0"/>
                <a:satMod val="103000"/>
                <a:lumMod val="102000"/>
                <a:tint val="94000"/>
              </a:schemeClr>
            </a:gs>
            <a:gs pos="50000">
              <a:schemeClr val="accent2">
                <a:hueOff val="-562411"/>
                <a:satOff val="-3859"/>
                <a:lumOff val="1983"/>
                <a:alphaOff val="0"/>
                <a:satMod val="110000"/>
                <a:lumMod val="100000"/>
                <a:shade val="100000"/>
              </a:schemeClr>
            </a:gs>
            <a:gs pos="100000">
              <a:schemeClr val="accent2">
                <a:hueOff val="-562411"/>
                <a:satOff val="-3859"/>
                <a:lumOff val="19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D1850BA-B02A-4590-B986-3F4DBFF358FD}">
      <dsp:nvSpPr>
        <dsp:cNvPr id="0" name=""/>
        <dsp:cNvSpPr/>
      </dsp:nvSpPr>
      <dsp:spPr>
        <a:xfrm>
          <a:off x="995097" y="852409"/>
          <a:ext cx="70047" cy="70047"/>
        </a:xfrm>
        <a:prstGeom prst="ellipse">
          <a:avLst/>
        </a:prstGeom>
        <a:gradFill rotWithShape="0">
          <a:gsLst>
            <a:gs pos="0">
              <a:schemeClr val="accent2">
                <a:hueOff val="-642756"/>
                <a:satOff val="-4411"/>
                <a:lumOff val="2266"/>
                <a:alphaOff val="0"/>
                <a:satMod val="103000"/>
                <a:lumMod val="102000"/>
                <a:tint val="94000"/>
              </a:schemeClr>
            </a:gs>
            <a:gs pos="50000">
              <a:schemeClr val="accent2">
                <a:hueOff val="-642756"/>
                <a:satOff val="-4411"/>
                <a:lumOff val="2266"/>
                <a:alphaOff val="0"/>
                <a:satMod val="110000"/>
                <a:lumMod val="100000"/>
                <a:shade val="100000"/>
              </a:schemeClr>
            </a:gs>
            <a:gs pos="100000">
              <a:schemeClr val="accent2">
                <a:hueOff val="-642756"/>
                <a:satOff val="-4411"/>
                <a:lumOff val="22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A25ACD0-D6BA-4A4D-BAD5-8269D2EF75B1}">
      <dsp:nvSpPr>
        <dsp:cNvPr id="0" name=""/>
        <dsp:cNvSpPr/>
      </dsp:nvSpPr>
      <dsp:spPr>
        <a:xfrm>
          <a:off x="548949" y="827224"/>
          <a:ext cx="180121" cy="180121"/>
        </a:xfrm>
        <a:prstGeom prst="ellipse">
          <a:avLst/>
        </a:prstGeom>
        <a:gradFill rotWithShape="0">
          <a:gsLst>
            <a:gs pos="0">
              <a:schemeClr val="accent2">
                <a:hueOff val="-723100"/>
                <a:satOff val="-4962"/>
                <a:lumOff val="2549"/>
                <a:alphaOff val="0"/>
                <a:satMod val="103000"/>
                <a:lumMod val="102000"/>
                <a:tint val="94000"/>
              </a:schemeClr>
            </a:gs>
            <a:gs pos="50000">
              <a:schemeClr val="accent2">
                <a:hueOff val="-723100"/>
                <a:satOff val="-4962"/>
                <a:lumOff val="2549"/>
                <a:alphaOff val="0"/>
                <a:satMod val="110000"/>
                <a:lumMod val="100000"/>
                <a:shade val="100000"/>
              </a:schemeClr>
            </a:gs>
            <a:gs pos="100000">
              <a:schemeClr val="accent2">
                <a:hueOff val="-723100"/>
                <a:satOff val="-4962"/>
                <a:lumOff val="254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26CB965-AE84-4EAE-ADFC-C5B8A064D5EA}">
      <dsp:nvSpPr>
        <dsp:cNvPr id="0" name=""/>
        <dsp:cNvSpPr/>
      </dsp:nvSpPr>
      <dsp:spPr>
        <a:xfrm>
          <a:off x="89453" y="1104182"/>
          <a:ext cx="70047" cy="70047"/>
        </a:xfrm>
        <a:prstGeom prst="ellipse">
          <a:avLst/>
        </a:prstGeom>
        <a:gradFill rotWithShape="0">
          <a:gsLst>
            <a:gs pos="0">
              <a:schemeClr val="accent2">
                <a:hueOff val="-803444"/>
                <a:satOff val="-5513"/>
                <a:lumOff val="2832"/>
                <a:alphaOff val="0"/>
                <a:satMod val="103000"/>
                <a:lumMod val="102000"/>
                <a:tint val="94000"/>
              </a:schemeClr>
            </a:gs>
            <a:gs pos="50000">
              <a:schemeClr val="accent2">
                <a:hueOff val="-803444"/>
                <a:satOff val="-5513"/>
                <a:lumOff val="2832"/>
                <a:alphaOff val="0"/>
                <a:satMod val="110000"/>
                <a:lumMod val="100000"/>
                <a:shade val="100000"/>
              </a:schemeClr>
            </a:gs>
            <a:gs pos="100000">
              <a:schemeClr val="accent2">
                <a:hueOff val="-803444"/>
                <a:satOff val="-5513"/>
                <a:lumOff val="28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7324FAB-2ED7-40B5-B35A-CA3BDDEADCDC}">
      <dsp:nvSpPr>
        <dsp:cNvPr id="0" name=""/>
        <dsp:cNvSpPr/>
      </dsp:nvSpPr>
      <dsp:spPr>
        <a:xfrm>
          <a:off x="159498" y="1320032"/>
          <a:ext cx="110074" cy="110074"/>
        </a:xfrm>
        <a:prstGeom prst="ellipse">
          <a:avLst/>
        </a:prstGeom>
        <a:gradFill rotWithShape="0">
          <a:gsLst>
            <a:gs pos="0">
              <a:schemeClr val="accent2">
                <a:hueOff val="-883789"/>
                <a:satOff val="-6065"/>
                <a:lumOff val="3115"/>
                <a:alphaOff val="0"/>
                <a:satMod val="103000"/>
                <a:lumMod val="102000"/>
                <a:tint val="94000"/>
              </a:schemeClr>
            </a:gs>
            <a:gs pos="50000">
              <a:schemeClr val="accent2">
                <a:hueOff val="-883789"/>
                <a:satOff val="-6065"/>
                <a:lumOff val="3115"/>
                <a:alphaOff val="0"/>
                <a:satMod val="110000"/>
                <a:lumMod val="100000"/>
                <a:shade val="100000"/>
              </a:schemeClr>
            </a:gs>
            <a:gs pos="100000">
              <a:schemeClr val="accent2">
                <a:hueOff val="-883789"/>
                <a:satOff val="-6065"/>
                <a:lumOff val="31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18DABA4-73BB-4A8C-80E8-4D9ECB019C79}">
      <dsp:nvSpPr>
        <dsp:cNvPr id="0" name=""/>
        <dsp:cNvSpPr/>
      </dsp:nvSpPr>
      <dsp:spPr>
        <a:xfrm>
          <a:off x="253772" y="1534100"/>
          <a:ext cx="160107" cy="160107"/>
        </a:xfrm>
        <a:prstGeom prst="ellipse">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02417BF-5BA6-4848-AC90-155893D0CD6E}">
      <dsp:nvSpPr>
        <dsp:cNvPr id="0" name=""/>
        <dsp:cNvSpPr/>
      </dsp:nvSpPr>
      <dsp:spPr>
        <a:xfrm>
          <a:off x="759123" y="1664194"/>
          <a:ext cx="70047" cy="70047"/>
        </a:xfrm>
        <a:prstGeom prst="ellipse">
          <a:avLst/>
        </a:prstGeom>
        <a:gradFill rotWithShape="0">
          <a:gsLst>
            <a:gs pos="0">
              <a:schemeClr val="accent2">
                <a:hueOff val="-1044478"/>
                <a:satOff val="-7167"/>
                <a:lumOff val="3682"/>
                <a:alphaOff val="0"/>
                <a:satMod val="103000"/>
                <a:lumMod val="102000"/>
                <a:tint val="94000"/>
              </a:schemeClr>
            </a:gs>
            <a:gs pos="50000">
              <a:schemeClr val="accent2">
                <a:hueOff val="-1044478"/>
                <a:satOff val="-7167"/>
                <a:lumOff val="3682"/>
                <a:alphaOff val="0"/>
                <a:satMod val="110000"/>
                <a:lumMod val="100000"/>
                <a:shade val="100000"/>
              </a:schemeClr>
            </a:gs>
            <a:gs pos="100000">
              <a:schemeClr val="accent2">
                <a:hueOff val="-1044478"/>
                <a:satOff val="-7167"/>
                <a:lumOff val="368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093A013-D48C-4C10-BA8A-D63F9014C576}">
      <dsp:nvSpPr>
        <dsp:cNvPr id="0" name=""/>
        <dsp:cNvSpPr/>
      </dsp:nvSpPr>
      <dsp:spPr>
        <a:xfrm>
          <a:off x="532535" y="1579238"/>
          <a:ext cx="110074" cy="110074"/>
        </a:xfrm>
        <a:prstGeom prst="ellipse">
          <a:avLst/>
        </a:prstGeom>
        <a:gradFill rotWithShape="0">
          <a:gsLst>
            <a:gs pos="0">
              <a:schemeClr val="accent2">
                <a:hueOff val="-1124822"/>
                <a:satOff val="-7719"/>
                <a:lumOff val="3965"/>
                <a:alphaOff val="0"/>
                <a:satMod val="103000"/>
                <a:lumMod val="102000"/>
                <a:tint val="94000"/>
              </a:schemeClr>
            </a:gs>
            <a:gs pos="50000">
              <a:schemeClr val="accent2">
                <a:hueOff val="-1124822"/>
                <a:satOff val="-7719"/>
                <a:lumOff val="3965"/>
                <a:alphaOff val="0"/>
                <a:satMod val="110000"/>
                <a:lumMod val="100000"/>
                <a:shade val="100000"/>
              </a:schemeClr>
            </a:gs>
            <a:gs pos="100000">
              <a:schemeClr val="accent2">
                <a:hueOff val="-1124822"/>
                <a:satOff val="-7719"/>
                <a:lumOff val="39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6741ABC-51A4-4EEB-A64D-3DD10A688465}">
      <dsp:nvSpPr>
        <dsp:cNvPr id="0" name=""/>
        <dsp:cNvSpPr/>
      </dsp:nvSpPr>
      <dsp:spPr>
        <a:xfrm>
          <a:off x="928312" y="1578308"/>
          <a:ext cx="70047" cy="70047"/>
        </a:xfrm>
        <a:prstGeom prst="ellipse">
          <a:avLst/>
        </a:prstGeom>
        <a:gradFill rotWithShape="0">
          <a:gsLst>
            <a:gs pos="0">
              <a:schemeClr val="accent2">
                <a:hueOff val="-1205167"/>
                <a:satOff val="-8270"/>
                <a:lumOff val="4248"/>
                <a:alphaOff val="0"/>
                <a:satMod val="103000"/>
                <a:lumMod val="102000"/>
                <a:tint val="94000"/>
              </a:schemeClr>
            </a:gs>
            <a:gs pos="50000">
              <a:schemeClr val="accent2">
                <a:hueOff val="-1205167"/>
                <a:satOff val="-8270"/>
                <a:lumOff val="4248"/>
                <a:alphaOff val="0"/>
                <a:satMod val="110000"/>
                <a:lumMod val="100000"/>
                <a:shade val="100000"/>
              </a:schemeClr>
            </a:gs>
            <a:gs pos="100000">
              <a:schemeClr val="accent2">
                <a:hueOff val="-1205167"/>
                <a:satOff val="-8270"/>
                <a:lumOff val="424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23538D2-E79A-4255-9C5C-88C6446028B5}">
      <dsp:nvSpPr>
        <dsp:cNvPr id="0" name=""/>
        <dsp:cNvSpPr/>
      </dsp:nvSpPr>
      <dsp:spPr>
        <a:xfrm>
          <a:off x="1048470" y="1580890"/>
          <a:ext cx="160107" cy="160107"/>
        </a:xfrm>
        <a:prstGeom prst="ellipse">
          <a:avLst/>
        </a:prstGeom>
        <a:gradFill rotWithShape="0">
          <a:gsLst>
            <a:gs pos="0">
              <a:schemeClr val="accent2">
                <a:hueOff val="-1285511"/>
                <a:satOff val="-8821"/>
                <a:lumOff val="4532"/>
                <a:alphaOff val="0"/>
                <a:satMod val="103000"/>
                <a:lumMod val="102000"/>
                <a:tint val="94000"/>
              </a:schemeClr>
            </a:gs>
            <a:gs pos="50000">
              <a:schemeClr val="accent2">
                <a:hueOff val="-1285511"/>
                <a:satOff val="-8821"/>
                <a:lumOff val="4532"/>
                <a:alphaOff val="0"/>
                <a:satMod val="110000"/>
                <a:lumMod val="100000"/>
                <a:shade val="100000"/>
              </a:schemeClr>
            </a:gs>
            <a:gs pos="100000">
              <a:schemeClr val="accent2">
                <a:hueOff val="-1285511"/>
                <a:satOff val="-8821"/>
                <a:lumOff val="45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9232A38-57AA-434B-BF2C-E1892457799D}">
      <dsp:nvSpPr>
        <dsp:cNvPr id="0" name=""/>
        <dsp:cNvSpPr/>
      </dsp:nvSpPr>
      <dsp:spPr>
        <a:xfrm>
          <a:off x="1136624" y="956873"/>
          <a:ext cx="110074" cy="110074"/>
        </a:xfrm>
        <a:prstGeom prst="ellipse">
          <a:avLst/>
        </a:prstGeom>
        <a:gradFill rotWithShape="0">
          <a:gsLst>
            <a:gs pos="0">
              <a:schemeClr val="accent2">
                <a:hueOff val="-1365855"/>
                <a:satOff val="-9373"/>
                <a:lumOff val="4815"/>
                <a:alphaOff val="0"/>
                <a:satMod val="103000"/>
                <a:lumMod val="102000"/>
                <a:tint val="94000"/>
              </a:schemeClr>
            </a:gs>
            <a:gs pos="50000">
              <a:schemeClr val="accent2">
                <a:hueOff val="-1365855"/>
                <a:satOff val="-9373"/>
                <a:lumOff val="4815"/>
                <a:alphaOff val="0"/>
                <a:satMod val="110000"/>
                <a:lumMod val="100000"/>
                <a:shade val="100000"/>
              </a:schemeClr>
            </a:gs>
            <a:gs pos="100000">
              <a:schemeClr val="accent2">
                <a:hueOff val="-1365855"/>
                <a:satOff val="-9373"/>
                <a:lumOff val="48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3BAF235-1BFA-4E6E-8F72-31E06269754E}">
      <dsp:nvSpPr>
        <dsp:cNvPr id="0" name=""/>
        <dsp:cNvSpPr/>
      </dsp:nvSpPr>
      <dsp:spPr>
        <a:xfrm>
          <a:off x="1287171" y="1044297"/>
          <a:ext cx="284621" cy="586883"/>
        </a:xfrm>
        <a:prstGeom prst="chevron">
          <a:avLst>
            <a:gd name="adj" fmla="val 623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AA90061-6DC1-4E63-A16A-C0AF73797C60}">
      <dsp:nvSpPr>
        <dsp:cNvPr id="0" name=""/>
        <dsp:cNvSpPr/>
      </dsp:nvSpPr>
      <dsp:spPr>
        <a:xfrm>
          <a:off x="1701473" y="450814"/>
          <a:ext cx="956000" cy="7078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r>
            <a:rPr lang="pl-PL" sz="800" b="1" kern="1200"/>
            <a:t>Działanie 6.1</a:t>
          </a:r>
          <a:r>
            <a:rPr lang="pl-PL" sz="800" kern="1200"/>
            <a:t> </a:t>
          </a:r>
        </a:p>
        <a:p>
          <a:pPr marL="0" lvl="0" indent="0" algn="ctr" defTabSz="355600">
            <a:lnSpc>
              <a:spcPct val="90000"/>
            </a:lnSpc>
            <a:spcBef>
              <a:spcPct val="0"/>
            </a:spcBef>
            <a:spcAft>
              <a:spcPct val="35000"/>
            </a:spcAft>
            <a:buNone/>
          </a:pPr>
          <a:r>
            <a:rPr lang="pl-PL" sz="800" i="1" kern="1200"/>
            <a:t>Aktywizacja zawodowa osób bezrobotnych </a:t>
          </a:r>
          <a:endParaRPr lang="pl-PL" sz="800" kern="1200"/>
        </a:p>
        <a:p>
          <a:pPr marL="0" lvl="0" indent="0" algn="ctr" defTabSz="355600">
            <a:lnSpc>
              <a:spcPct val="90000"/>
            </a:lnSpc>
            <a:spcBef>
              <a:spcPct val="0"/>
            </a:spcBef>
            <a:spcAft>
              <a:spcPct val="35000"/>
            </a:spcAft>
            <a:buNone/>
          </a:pPr>
          <a:r>
            <a:rPr lang="pl-PL" sz="800" i="1" kern="1200"/>
            <a:t>i poszukujących pracy- projekty pozakonkursowe realizowane przez PSZ</a:t>
          </a:r>
          <a:r>
            <a:rPr lang="pl-PL" sz="800" kern="1200"/>
            <a:t> </a:t>
          </a:r>
        </a:p>
        <a:p>
          <a:pPr marL="0" lvl="0" indent="0" algn="ctr" defTabSz="355600">
            <a:lnSpc>
              <a:spcPct val="90000"/>
            </a:lnSpc>
            <a:spcBef>
              <a:spcPct val="0"/>
            </a:spcBef>
            <a:spcAft>
              <a:spcPct val="35000"/>
            </a:spcAft>
            <a:buNone/>
          </a:pPr>
          <a:r>
            <a:rPr lang="pl-PL" sz="800" kern="1200"/>
            <a:t>oraz </a:t>
          </a:r>
          <a:r>
            <a:rPr lang="pl-PL" sz="800" b="1" kern="1200"/>
            <a:t>Działanie 6.2</a:t>
          </a:r>
          <a:r>
            <a:rPr lang="pl-PL" sz="800" kern="1200"/>
            <a:t> </a:t>
          </a:r>
          <a:r>
            <a:rPr lang="pl-PL" sz="800" i="1" kern="1200"/>
            <a:t>Aktywizacja zawodowa</a:t>
          </a:r>
          <a:endParaRPr lang="pl-PL" sz="800" kern="1200"/>
        </a:p>
      </dsp:txBody>
      <dsp:txXfrm>
        <a:off x="1701473" y="450814"/>
        <a:ext cx="956000" cy="707870"/>
      </dsp:txXfrm>
    </dsp:sp>
    <dsp:sp modelId="{EE4D84F6-C0A2-49D5-8573-2DBE13628B81}">
      <dsp:nvSpPr>
        <dsp:cNvPr id="0" name=""/>
        <dsp:cNvSpPr/>
      </dsp:nvSpPr>
      <dsp:spPr>
        <a:xfrm>
          <a:off x="2768164" y="966868"/>
          <a:ext cx="271102" cy="632071"/>
        </a:xfrm>
        <a:prstGeom prst="chevron">
          <a:avLst>
            <a:gd name="adj" fmla="val 62310"/>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BD87D70-1F76-48FB-BEBA-529B5A59635A}">
      <dsp:nvSpPr>
        <dsp:cNvPr id="0" name=""/>
        <dsp:cNvSpPr/>
      </dsp:nvSpPr>
      <dsp:spPr>
        <a:xfrm>
          <a:off x="3093277" y="53393"/>
          <a:ext cx="3242943" cy="2786452"/>
        </a:xfrm>
        <a:prstGeom prst="ellipse">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solidFill>
            </a:rPr>
            <a:t>W 2023 r. zakończyła się</a:t>
          </a:r>
          <a:br>
            <a:rPr lang="pl-PL" sz="800" kern="1200">
              <a:solidFill>
                <a:sysClr val="windowText" lastClr="000000"/>
              </a:solidFill>
            </a:rPr>
          </a:br>
          <a:r>
            <a:rPr lang="pl-PL" sz="800" kern="1200">
              <a:solidFill>
                <a:sysClr val="windowText" lastClr="000000"/>
              </a:solidFill>
            </a:rPr>
            <a:t>realizacja projektów, których celem był </a:t>
          </a:r>
          <a:br>
            <a:rPr lang="pl-PL" sz="800" kern="1200">
              <a:solidFill>
                <a:sysClr val="windowText" lastClr="000000"/>
              </a:solidFill>
            </a:rPr>
          </a:br>
          <a:r>
            <a:rPr lang="pl-PL" sz="800" kern="1200">
              <a:solidFill>
                <a:sysClr val="windowText" lastClr="000000"/>
              </a:solidFill>
            </a:rPr>
            <a:t>wzrost zatrudnienia oraz poprawa sytuacji na rynku pracy osób powyżej 29 r.ż., które znajdują się w szczególnie trudnej sytuacji. Do końca 2023 r. pomoc otrzymało </a:t>
          </a:r>
          <a:r>
            <a:rPr lang="pl-PL" sz="800" b="1" kern="1200">
              <a:solidFill>
                <a:sysClr val="windowText" lastClr="000000"/>
              </a:solidFill>
            </a:rPr>
            <a:t>57 239 </a:t>
          </a:r>
          <a:r>
            <a:rPr lang="pl-PL" sz="800" kern="1200">
              <a:solidFill>
                <a:sysClr val="windowText" lastClr="000000"/>
              </a:solidFill>
            </a:rPr>
            <a:t>osób bezrobotnych i </a:t>
          </a:r>
          <a:r>
            <a:rPr lang="pl-PL" sz="800" b="1" kern="1200">
              <a:solidFill>
                <a:sysClr val="windowText" lastClr="000000"/>
              </a:solidFill>
            </a:rPr>
            <a:t>6 809 </a:t>
          </a:r>
          <a:r>
            <a:rPr lang="pl-PL" sz="800" kern="1200">
              <a:solidFill>
                <a:sysClr val="windowText" lastClr="000000"/>
              </a:solidFill>
            </a:rPr>
            <a:t>osób biernych zawodowo </a:t>
          </a:r>
          <a:r>
            <a:rPr lang="pl-PL" sz="800" b="0" kern="1200" cap="none" spc="0">
              <a:ln w="0"/>
              <a:solidFill>
                <a:sysClr val="windowText" lastClr="000000"/>
              </a:solidFill>
              <a:effectLst/>
            </a:rPr>
            <a:t>(osiągnięto kolejno </a:t>
          </a:r>
          <a:r>
            <a:rPr lang="pl-PL" sz="800" b="1" kern="1200" cap="none" spc="0">
              <a:ln w="0"/>
              <a:solidFill>
                <a:sysClr val="windowText" lastClr="000000"/>
              </a:solidFill>
              <a:effectLst/>
            </a:rPr>
            <a:t>120% i 111% </a:t>
          </a:r>
          <a:r>
            <a:rPr lang="pl-PL" sz="800" b="0" kern="1200" cap="none" spc="0">
              <a:ln w="0"/>
              <a:solidFill>
                <a:sysClr val="windowText" lastClr="000000"/>
              </a:solidFill>
              <a:effectLst/>
            </a:rPr>
            <a:t>wartości docelowych wskaźników produktu) </a:t>
          </a:r>
          <a:r>
            <a:rPr lang="pl-PL" sz="800" kern="1200">
              <a:solidFill>
                <a:sysClr val="windowText" lastClr="000000"/>
              </a:solidFill>
            </a:rPr>
            <a:t>oraz</a:t>
          </a:r>
          <a:br>
            <a:rPr lang="pl-PL" sz="800" kern="1200">
              <a:solidFill>
                <a:sysClr val="windowText" lastClr="000000"/>
              </a:solidFill>
            </a:rPr>
          </a:br>
          <a:r>
            <a:rPr lang="pl-PL" sz="800" b="1" kern="1200">
              <a:solidFill>
                <a:sysClr val="windowText" lastClr="000000"/>
              </a:solidFill>
            </a:rPr>
            <a:t>18 017 </a:t>
          </a:r>
          <a:r>
            <a:rPr lang="pl-PL" sz="800" kern="1200">
              <a:solidFill>
                <a:sysClr val="windowText" lastClr="000000"/>
              </a:solidFill>
            </a:rPr>
            <a:t>osób pracujących. W projektach udzielono </a:t>
          </a:r>
          <a:br>
            <a:rPr lang="pl-PL" sz="800" kern="1200">
              <a:solidFill>
                <a:sysClr val="windowText" lastClr="000000"/>
              </a:solidFill>
            </a:rPr>
          </a:br>
          <a:r>
            <a:rPr lang="pl-PL" sz="800" b="1" kern="1200">
              <a:solidFill>
                <a:sysClr val="windowText" lastClr="000000"/>
              </a:solidFill>
            </a:rPr>
            <a:t>9 470 </a:t>
          </a:r>
          <a:r>
            <a:rPr lang="pl-PL" sz="800" kern="1200">
              <a:solidFill>
                <a:sysClr val="windowText" lastClr="000000"/>
              </a:solidFill>
            </a:rPr>
            <a:t>bezzwrotnych dotacji na rozpoczęcie działalności gospodarczej (</a:t>
          </a:r>
          <a:r>
            <a:rPr lang="pl-PL" sz="800" b="0" kern="1200" cap="none" spc="0">
              <a:ln w="0"/>
              <a:solidFill>
                <a:sysClr val="windowText" lastClr="000000"/>
              </a:solidFill>
              <a:effectLst/>
            </a:rPr>
            <a:t>osiągnięto </a:t>
          </a:r>
          <a:r>
            <a:rPr lang="pl-PL" sz="800" b="1" kern="1200" cap="none" spc="0">
              <a:ln w="0"/>
              <a:solidFill>
                <a:sysClr val="windowText" lastClr="000000"/>
              </a:solidFill>
              <a:effectLst/>
            </a:rPr>
            <a:t>143% </a:t>
          </a:r>
          <a:r>
            <a:rPr lang="pl-PL" sz="800" b="0" kern="1200" cap="none" spc="0">
              <a:ln w="0"/>
              <a:solidFill>
                <a:sysClr val="windowText" lastClr="000000"/>
              </a:solidFill>
              <a:effectLst/>
            </a:rPr>
            <a:t>wartości docelowej wskaźnika produktu)</a:t>
          </a:r>
          <a:r>
            <a:rPr lang="pl-PL" sz="800" kern="1200">
              <a:solidFill>
                <a:sysClr val="windowText" lastClr="000000"/>
              </a:solidFill>
            </a:rPr>
            <a:t>. W okresie do 4 tygodni od dnia zakończenia udziału w projekcie pracę podjęły </a:t>
          </a:r>
          <a:r>
            <a:rPr lang="pl-PL" sz="800" b="1" kern="1200">
              <a:solidFill>
                <a:sysClr val="windowText" lastClr="000000"/>
              </a:solidFill>
            </a:rPr>
            <a:t>37 054 </a:t>
          </a:r>
          <a:r>
            <a:rPr lang="pl-PL" sz="800" kern="1200">
              <a:solidFill>
                <a:sysClr val="windowText" lastClr="000000"/>
              </a:solidFill>
            </a:rPr>
            <a:t>osoby </a:t>
          </a:r>
          <a:r>
            <a:rPr lang="pl-PL" sz="800" b="0" kern="1200" cap="none" spc="0">
              <a:ln w="0"/>
              <a:solidFill>
                <a:sysClr val="windowText" lastClr="000000"/>
              </a:solidFill>
              <a:effectLst/>
            </a:rPr>
            <a:t>(poziom realizacji wskaźników rezultatu mierzony był w rozbiciu na grupy docelowe - osiągnięto </a:t>
          </a:r>
          <a:r>
            <a:rPr lang="pl-PL" sz="800" b="1" kern="1200" cap="none" spc="0">
              <a:ln w="0"/>
              <a:solidFill>
                <a:sysClr val="windowText" lastClr="000000"/>
              </a:solidFill>
              <a:effectLst/>
            </a:rPr>
            <a:t>175% </a:t>
          </a:r>
          <a:r>
            <a:rPr lang="pl-PL" sz="800" b="0" kern="1200" cap="none" spc="0">
              <a:ln w="0"/>
              <a:solidFill>
                <a:sysClr val="windowText" lastClr="000000"/>
              </a:solidFill>
              <a:effectLst/>
            </a:rPr>
            <a:t>wartości docelowej wskaźnika rezultatu w grupie osób bezrobotnych i </a:t>
          </a:r>
          <a:r>
            <a:rPr lang="pl-PL" sz="800" b="1" kern="1200" cap="none" spc="0">
              <a:ln w="0"/>
              <a:solidFill>
                <a:sysClr val="windowText" lastClr="000000"/>
              </a:solidFill>
              <a:effectLst/>
            </a:rPr>
            <a:t>102%</a:t>
          </a:r>
          <a:r>
            <a:rPr lang="pl-PL" sz="800" b="0" kern="1200" cap="none" spc="0">
              <a:ln w="0"/>
              <a:solidFill>
                <a:sysClr val="windowText" lastClr="000000"/>
              </a:solidFill>
              <a:effectLst/>
            </a:rPr>
            <a:t> wartości docelowej wskaźnika rezultatu w grupie osób biernych zawodowo)</a:t>
          </a:r>
          <a:r>
            <a:rPr lang="pl-PL" sz="800" kern="1200">
              <a:solidFill>
                <a:sysClr val="windowText" lastClr="000000"/>
              </a:solidFill>
            </a:rPr>
            <a:t>, a kwalifikacje zdobyło </a:t>
          </a:r>
          <a:r>
            <a:rPr lang="pl-PL" sz="800" b="1" kern="1200">
              <a:solidFill>
                <a:sysClr val="windowText" lastClr="000000"/>
              </a:solidFill>
            </a:rPr>
            <a:t>23 426</a:t>
          </a:r>
          <a:r>
            <a:rPr lang="pl-PL" sz="800" kern="1200">
              <a:solidFill>
                <a:sysClr val="windowText" lastClr="000000"/>
              </a:solidFill>
            </a:rPr>
            <a:t> osób </a:t>
          </a:r>
          <a:r>
            <a:rPr lang="pl-PL" sz="800" b="0" kern="1200" cap="none" spc="0">
              <a:ln w="0"/>
              <a:solidFill>
                <a:sysClr val="windowText" lastClr="000000"/>
              </a:solidFill>
              <a:effectLst/>
            </a:rPr>
            <a:t>(poziom realizacji wskaźników rezultatu mierzony był w rozbiciu na grupy docelowe - osiągnięto </a:t>
          </a:r>
          <a:r>
            <a:rPr lang="pl-PL" sz="800" b="1" kern="1200" cap="none" spc="0">
              <a:ln w="0"/>
              <a:solidFill>
                <a:sysClr val="windowText" lastClr="000000"/>
              </a:solidFill>
              <a:effectLst/>
            </a:rPr>
            <a:t>153% </a:t>
          </a:r>
          <a:r>
            <a:rPr lang="pl-PL" sz="800" b="0" kern="1200" cap="none" spc="0">
              <a:ln w="0"/>
              <a:solidFill>
                <a:sysClr val="windowText" lastClr="000000"/>
              </a:solidFill>
              <a:effectLst/>
            </a:rPr>
            <a:t>wartości docelowej wskaźnika rezultatu w grupie osób bezrobotnych i </a:t>
          </a:r>
          <a:r>
            <a:rPr lang="pl-PL" sz="800" b="1" kern="1200" cap="none" spc="0">
              <a:ln w="0"/>
              <a:solidFill>
                <a:sysClr val="windowText" lastClr="000000"/>
              </a:solidFill>
              <a:effectLst/>
            </a:rPr>
            <a:t>309% </a:t>
          </a:r>
          <a:r>
            <a:rPr lang="pl-PL" sz="800" b="0" kern="1200" cap="none" spc="0">
              <a:ln w="0"/>
              <a:solidFill>
                <a:sysClr val="windowText" lastClr="000000"/>
              </a:solidFill>
              <a:effectLst/>
            </a:rPr>
            <a:t>wartości docelowej wskaźnika rezultatu w grupie osób biernych zawodowo).</a:t>
          </a:r>
          <a:endParaRPr lang="pl-PL" sz="800" kern="1200">
            <a:solidFill>
              <a:sysClr val="windowText" lastClr="000000"/>
            </a:solidFill>
          </a:endParaRPr>
        </a:p>
      </dsp:txBody>
      <dsp:txXfrm>
        <a:off x="3568195" y="461459"/>
        <a:ext cx="2293107" cy="19703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B97C1-9FE6-4246-99F1-2138B221FA78}">
      <dsp:nvSpPr>
        <dsp:cNvPr id="0" name=""/>
        <dsp:cNvSpPr/>
      </dsp:nvSpPr>
      <dsp:spPr>
        <a:xfrm>
          <a:off x="273005" y="49305"/>
          <a:ext cx="150520" cy="150520"/>
        </a:xfrm>
        <a:prstGeom prst="ellipse">
          <a:avLst/>
        </a:prstGeom>
        <a:solidFill>
          <a:srgbClr val="3494B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476575C-5B62-4059-8E08-6827F712C6FD}">
      <dsp:nvSpPr>
        <dsp:cNvPr id="0" name=""/>
        <dsp:cNvSpPr/>
      </dsp:nvSpPr>
      <dsp:spPr>
        <a:xfrm>
          <a:off x="212797" y="5386"/>
          <a:ext cx="120416" cy="120416"/>
        </a:xfrm>
        <a:prstGeom prst="chord">
          <a:avLst>
            <a:gd name="adj1" fmla="val 16200000"/>
            <a:gd name="adj2" fmla="val 16200000"/>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7EDFD9-FC68-4343-91F0-1774EB8B5D3E}">
      <dsp:nvSpPr>
        <dsp:cNvPr id="0" name=""/>
        <dsp:cNvSpPr/>
      </dsp:nvSpPr>
      <dsp:spPr>
        <a:xfrm>
          <a:off x="855" y="0"/>
          <a:ext cx="2233488" cy="276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66725">
            <a:lnSpc>
              <a:spcPct val="90000"/>
            </a:lnSpc>
            <a:spcBef>
              <a:spcPct val="0"/>
            </a:spcBef>
            <a:spcAft>
              <a:spcPct val="35000"/>
            </a:spcAft>
            <a:buNone/>
          </a:pPr>
          <a:r>
            <a:rPr lang="pl-PL" sz="1050" b="1" kern="1200">
              <a:solidFill>
                <a:sysClr val="windowText" lastClr="000000">
                  <a:hueOff val="0"/>
                  <a:satOff val="0"/>
                  <a:lumOff val="0"/>
                  <a:alphaOff val="0"/>
                </a:sysClr>
              </a:solidFill>
              <a:latin typeface="Calibri" panose="020F0502020204030204"/>
              <a:ea typeface="+mn-ea"/>
              <a:cs typeface="+mn-cs"/>
            </a:rPr>
            <a:t>Europejski Fundusz Społeczny +</a:t>
          </a:r>
        </a:p>
      </dsp:txBody>
      <dsp:txXfrm>
        <a:off x="855" y="0"/>
        <a:ext cx="2233488" cy="2762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B5A7AB-A848-4798-8878-A43814CA3A51}">
      <dsp:nvSpPr>
        <dsp:cNvPr id="0" name=""/>
        <dsp:cNvSpPr/>
      </dsp:nvSpPr>
      <dsp:spPr>
        <a:xfrm>
          <a:off x="2246376" y="663414"/>
          <a:ext cx="2961809" cy="2870159"/>
        </a:xfrm>
        <a:prstGeom prst="gear9">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r>
            <a:rPr lang="pl-PL" sz="800" b="1" kern="1200">
              <a:effectLst/>
              <a:latin typeface="Calibri" panose="020F0502020204030204"/>
              <a:ea typeface="+mn-ea"/>
              <a:cs typeface="+mn-cs"/>
            </a:rPr>
            <a:t>                   </a:t>
          </a:r>
          <a:r>
            <a:rPr lang="pl-PL" sz="800" b="1" kern="1200">
              <a:solidFill>
                <a:sysClr val="windowText" lastClr="000000"/>
              </a:solidFill>
              <a:effectLst/>
              <a:latin typeface="Calibri" panose="020F0502020204030204"/>
              <a:ea typeface="+mn-ea"/>
              <a:cs typeface="+mn-cs"/>
            </a:rPr>
            <a:t>Działanie FEWP.06.01</a:t>
          </a:r>
        </a:p>
        <a:p>
          <a:pPr marL="0" lvl="0" indent="0" algn="ctr" defTabSz="355600">
            <a:lnSpc>
              <a:spcPct val="90000"/>
            </a:lnSpc>
            <a:spcBef>
              <a:spcPct val="0"/>
            </a:spcBef>
            <a:spcAft>
              <a:spcPct val="35000"/>
            </a:spcAft>
            <a:buNone/>
          </a:pPr>
          <a:r>
            <a:rPr lang="pl-PL" sz="800" b="0" kern="1200">
              <a:solidFill>
                <a:sysClr val="windowText" lastClr="000000"/>
              </a:solidFill>
              <a:effectLst/>
              <a:latin typeface="Calibri" panose="020F0502020204030204"/>
              <a:ea typeface="+mn-ea"/>
              <a:cs typeface="+mn-cs"/>
            </a:rPr>
            <a:t>  Aktywizacja zawodowa osób bezrobotnych i poszukujących pracy - projekty PUP</a:t>
          </a:r>
        </a:p>
        <a:p>
          <a:pPr marL="0" lvl="0" indent="0" algn="l" defTabSz="355600">
            <a:lnSpc>
              <a:spcPct val="90000"/>
            </a:lnSpc>
            <a:spcBef>
              <a:spcPct val="0"/>
            </a:spcBef>
            <a:spcAft>
              <a:spcPct val="35000"/>
            </a:spcAft>
            <a:buNone/>
          </a:pPr>
          <a:r>
            <a:rPr lang="pl-PL" sz="800" b="1" kern="1200">
              <a:solidFill>
                <a:sysClr val="windowText" lastClr="000000"/>
              </a:solidFill>
              <a:effectLst/>
              <a:latin typeface="Calibri" panose="020F0502020204030204"/>
              <a:ea typeface="+mn-ea"/>
              <a:cs typeface="+mn-cs"/>
            </a:rPr>
            <a:t>                   Działanie FEWP.06.02 </a:t>
          </a:r>
        </a:p>
        <a:p>
          <a:pPr marL="0" lvl="0" indent="0" algn="l" defTabSz="355600">
            <a:lnSpc>
              <a:spcPct val="90000"/>
            </a:lnSpc>
            <a:spcBef>
              <a:spcPct val="0"/>
            </a:spcBef>
            <a:spcAft>
              <a:spcPct val="35000"/>
            </a:spcAft>
            <a:buNone/>
          </a:pPr>
          <a:r>
            <a:rPr lang="pl-PL" sz="800" b="0" kern="1200">
              <a:solidFill>
                <a:sysClr val="windowText" lastClr="000000"/>
              </a:solidFill>
              <a:effectLst/>
              <a:latin typeface="Calibri" panose="020F0502020204030204"/>
              <a:ea typeface="+mn-ea"/>
              <a:cs typeface="+mn-cs"/>
            </a:rPr>
            <a:t>      Wsparcie w ramach OHP i mobilność </a:t>
          </a:r>
          <a:br>
            <a:rPr lang="pl-PL" sz="800" b="0" kern="1200">
              <a:solidFill>
                <a:sysClr val="windowText" lastClr="000000"/>
              </a:solidFill>
              <a:effectLst/>
              <a:latin typeface="Calibri" panose="020F0502020204030204"/>
              <a:ea typeface="+mn-ea"/>
              <a:cs typeface="+mn-cs"/>
            </a:rPr>
          </a:br>
          <a:r>
            <a:rPr lang="pl-PL" sz="800" b="0" kern="1200">
              <a:solidFill>
                <a:sysClr val="windowText" lastClr="000000"/>
              </a:solidFill>
              <a:effectLst/>
              <a:latin typeface="Calibri" panose="020F0502020204030204"/>
              <a:ea typeface="+mn-ea"/>
              <a:cs typeface="+mn-cs"/>
            </a:rPr>
            <a:t>              w ramach sieci EURES</a:t>
          </a:r>
        </a:p>
        <a:p>
          <a:pPr marL="0" lvl="0" indent="0" algn="l" defTabSz="355600">
            <a:lnSpc>
              <a:spcPct val="90000"/>
            </a:lnSpc>
            <a:spcBef>
              <a:spcPct val="0"/>
            </a:spcBef>
            <a:spcAft>
              <a:spcPct val="35000"/>
            </a:spcAft>
            <a:buNone/>
          </a:pPr>
          <a:r>
            <a:rPr lang="pl-PL" sz="800" b="1" kern="1200">
              <a:solidFill>
                <a:sysClr val="windowText" lastClr="000000"/>
              </a:solidFill>
              <a:effectLst/>
              <a:latin typeface="Calibri" panose="020F0502020204030204"/>
              <a:ea typeface="+mn-ea"/>
              <a:cs typeface="+mn-cs"/>
            </a:rPr>
            <a:t>                   Działanie FEWP.06.03</a:t>
          </a:r>
        </a:p>
        <a:p>
          <a:pPr marL="0" lvl="0" indent="0" algn="ctr" defTabSz="355600">
            <a:lnSpc>
              <a:spcPct val="90000"/>
            </a:lnSpc>
            <a:spcBef>
              <a:spcPct val="0"/>
            </a:spcBef>
            <a:spcAft>
              <a:spcPct val="35000"/>
            </a:spcAft>
            <a:buNone/>
          </a:pPr>
          <a:r>
            <a:rPr lang="pl-PL" sz="800" b="0" kern="1200">
              <a:solidFill>
                <a:sysClr val="windowText" lastClr="000000"/>
              </a:solidFill>
              <a:effectLst/>
              <a:latin typeface="Calibri" panose="020F0502020204030204"/>
              <a:ea typeface="+mn-ea"/>
              <a:cs typeface="+mn-cs"/>
            </a:rPr>
            <a:t>Wyrównywanie szans kobiet i mężczyzn na                    rynku pracy</a:t>
          </a:r>
        </a:p>
        <a:p>
          <a:pPr marL="0" lvl="0" indent="0" algn="l" defTabSz="355600">
            <a:lnSpc>
              <a:spcPct val="90000"/>
            </a:lnSpc>
            <a:spcBef>
              <a:spcPct val="0"/>
            </a:spcBef>
            <a:spcAft>
              <a:spcPct val="35000"/>
            </a:spcAft>
            <a:buNone/>
          </a:pPr>
          <a:r>
            <a:rPr lang="pl-PL" sz="800" b="1" kern="1200">
              <a:solidFill>
                <a:sysClr val="windowText" lastClr="000000"/>
              </a:solidFill>
              <a:effectLst/>
              <a:latin typeface="Calibri" panose="020F0502020204030204"/>
              <a:ea typeface="+mn-ea"/>
              <a:cs typeface="+mn-cs"/>
            </a:rPr>
            <a:t>                 Działanie FEWP.06.10 </a:t>
          </a:r>
        </a:p>
        <a:p>
          <a:pPr marL="0" lvl="0" indent="0" algn="l" defTabSz="355600">
            <a:lnSpc>
              <a:spcPct val="90000"/>
            </a:lnSpc>
            <a:spcBef>
              <a:spcPct val="0"/>
            </a:spcBef>
            <a:spcAft>
              <a:spcPct val="35000"/>
            </a:spcAft>
            <a:buNone/>
          </a:pPr>
          <a:r>
            <a:rPr lang="pl-PL" sz="800" b="0" kern="1200">
              <a:solidFill>
                <a:sysClr val="windowText" lastClr="000000"/>
              </a:solidFill>
              <a:effectLst/>
              <a:latin typeface="Calibri" panose="020F0502020204030204"/>
              <a:ea typeface="+mn-ea"/>
              <a:cs typeface="+mn-cs"/>
            </a:rPr>
            <a:t>                    Aktywna integracja</a:t>
          </a:r>
        </a:p>
        <a:p>
          <a:pPr marL="0" lvl="0" indent="0" algn="l" defTabSz="355600">
            <a:lnSpc>
              <a:spcPct val="90000"/>
            </a:lnSpc>
            <a:spcBef>
              <a:spcPct val="0"/>
            </a:spcBef>
            <a:spcAft>
              <a:spcPct val="35000"/>
            </a:spcAft>
            <a:buNone/>
          </a:pPr>
          <a:r>
            <a:rPr lang="pl-PL" sz="800" b="1" kern="1200">
              <a:solidFill>
                <a:sysClr val="windowText" lastClr="000000"/>
              </a:solidFill>
              <a:effectLst/>
              <a:latin typeface="Calibri" panose="020F0502020204030204"/>
              <a:ea typeface="+mn-ea"/>
              <a:cs typeface="+mn-cs"/>
            </a:rPr>
            <a:t>                 Działanie FEWP.06.12</a:t>
          </a:r>
        </a:p>
        <a:p>
          <a:pPr marL="0" lvl="0" indent="0" algn="ctr" defTabSz="355600">
            <a:lnSpc>
              <a:spcPct val="90000"/>
            </a:lnSpc>
            <a:spcBef>
              <a:spcPct val="0"/>
            </a:spcBef>
            <a:spcAft>
              <a:spcPct val="35000"/>
            </a:spcAft>
            <a:buNone/>
          </a:pPr>
          <a:r>
            <a:rPr lang="pl-PL" sz="800" b="0" kern="1200">
              <a:solidFill>
                <a:sysClr val="windowText" lastClr="000000"/>
              </a:solidFill>
              <a:effectLst/>
              <a:latin typeface="Calibri" panose="020F0502020204030204"/>
              <a:ea typeface="+mn-ea"/>
              <a:cs typeface="+mn-cs"/>
            </a:rPr>
            <a:t> Integracja społeczno-gospodarcza obywateli państw trzecich, w tym migrantów </a:t>
          </a:r>
          <a:endParaRPr lang="pl-PL" sz="800" kern="1200">
            <a:solidFill>
              <a:sysClr val="windowText" lastClr="000000"/>
            </a:solidFill>
            <a:effectLst/>
          </a:endParaRPr>
        </a:p>
      </dsp:txBody>
      <dsp:txXfrm>
        <a:off x="2834982" y="1335735"/>
        <a:ext cx="1784597" cy="1475321"/>
      </dsp:txXfrm>
    </dsp:sp>
    <dsp:sp modelId="{F10EB7D6-7EB7-44A6-B073-C1586A99E0E7}">
      <dsp:nvSpPr>
        <dsp:cNvPr id="0" name=""/>
        <dsp:cNvSpPr/>
      </dsp:nvSpPr>
      <dsp:spPr>
        <a:xfrm>
          <a:off x="1311437" y="314860"/>
          <a:ext cx="1477264" cy="1477264"/>
        </a:xfrm>
        <a:prstGeom prst="gear6">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effectLst/>
              <a:latin typeface="Calibri" panose="020F0502020204030204"/>
              <a:ea typeface="+mn-ea"/>
              <a:cs typeface="+mn-cs"/>
            </a:rPr>
            <a:t>Fundusze Europejskie dla Wielkopolski (FEW 2021+) na lata 2021-2027</a:t>
          </a:r>
          <a:endParaRPr lang="pl-PL" sz="800" kern="1200">
            <a:solidFill>
              <a:sysClr val="windowText" lastClr="000000"/>
            </a:solidFill>
            <a:effectLst/>
          </a:endParaRPr>
        </a:p>
      </dsp:txBody>
      <dsp:txXfrm>
        <a:off x="1683343" y="689013"/>
        <a:ext cx="733452" cy="728958"/>
      </dsp:txXfrm>
    </dsp:sp>
    <dsp:sp modelId="{E929E0FE-5233-443F-848B-5D3CCB09D215}">
      <dsp:nvSpPr>
        <dsp:cNvPr id="0" name=""/>
        <dsp:cNvSpPr/>
      </dsp:nvSpPr>
      <dsp:spPr>
        <a:xfrm>
          <a:off x="3397681" y="337084"/>
          <a:ext cx="2498422" cy="2498422"/>
        </a:xfrm>
        <a:prstGeom prst="circularArrow">
          <a:avLst>
            <a:gd name="adj1" fmla="val 4878"/>
            <a:gd name="adj2" fmla="val 312630"/>
            <a:gd name="adj3" fmla="val 3102687"/>
            <a:gd name="adj4" fmla="val 15276602"/>
            <a:gd name="adj5" fmla="val 5691"/>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DE94BAC-B244-40BC-9A64-5334C67E0879}">
      <dsp:nvSpPr>
        <dsp:cNvPr id="0" name=""/>
        <dsp:cNvSpPr/>
      </dsp:nvSpPr>
      <dsp:spPr>
        <a:xfrm>
          <a:off x="1059754" y="59640"/>
          <a:ext cx="1889051" cy="1889051"/>
        </a:xfrm>
        <a:prstGeom prst="leftCircularArrow">
          <a:avLst>
            <a:gd name="adj1" fmla="val 6452"/>
            <a:gd name="adj2" fmla="val 429999"/>
            <a:gd name="adj3" fmla="val 10489124"/>
            <a:gd name="adj4" fmla="val 14837806"/>
            <a:gd name="adj5" fmla="val 7527"/>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D4739-38B6-42B7-8337-924C4C35D670}">
      <dsp:nvSpPr>
        <dsp:cNvPr id="0" name=""/>
        <dsp:cNvSpPr/>
      </dsp:nvSpPr>
      <dsp:spPr>
        <a:xfrm rot="5400000">
          <a:off x="1209853" y="447894"/>
          <a:ext cx="793679" cy="690501"/>
        </a:xfrm>
        <a:prstGeom prst="hexagon">
          <a:avLst>
            <a:gd name="adj" fmla="val 25000"/>
            <a:gd name="vf" fmla="val 1154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lumMod val="95000"/>
                </a:schemeClr>
              </a:solidFill>
              <a:latin typeface="+mn-lt"/>
            </a:rPr>
            <a:t>429 klientów</a:t>
          </a:r>
        </a:p>
      </dsp:txBody>
      <dsp:txXfrm rot="-5400000">
        <a:off x="1369045" y="519987"/>
        <a:ext cx="475295" cy="546315"/>
      </dsp:txXfrm>
    </dsp:sp>
    <dsp:sp modelId="{1F7C0250-B7FA-4ADB-8782-C28C267EC917}">
      <dsp:nvSpPr>
        <dsp:cNvPr id="0" name=""/>
        <dsp:cNvSpPr/>
      </dsp:nvSpPr>
      <dsp:spPr>
        <a:xfrm>
          <a:off x="1972896" y="555040"/>
          <a:ext cx="885746" cy="476207"/>
        </a:xfrm>
        <a:prstGeom prst="rect">
          <a:avLst/>
        </a:prstGeom>
        <a:noFill/>
        <a:ln>
          <a:noFill/>
        </a:ln>
        <a:effectLst/>
      </dsp:spPr>
      <dsp:style>
        <a:lnRef idx="0">
          <a:scrgbClr r="0" g="0" b="0"/>
        </a:lnRef>
        <a:fillRef idx="0">
          <a:scrgbClr r="0" g="0" b="0"/>
        </a:fillRef>
        <a:effectRef idx="0">
          <a:scrgbClr r="0" g="0" b="0"/>
        </a:effectRef>
        <a:fontRef idx="minor"/>
      </dsp:style>
    </dsp:sp>
    <dsp:sp modelId="{873BD878-65BE-4A53-8790-40FF5031E653}">
      <dsp:nvSpPr>
        <dsp:cNvPr id="0" name=""/>
        <dsp:cNvSpPr/>
      </dsp:nvSpPr>
      <dsp:spPr>
        <a:xfrm rot="5400000">
          <a:off x="476259" y="424334"/>
          <a:ext cx="769385" cy="737621"/>
        </a:xfrm>
        <a:prstGeom prst="hexagon">
          <a:avLst>
            <a:gd name="adj" fmla="val 25000"/>
            <a:gd name="vf" fmla="val 115470"/>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pl-PL" sz="800" b="1" kern="1200">
              <a:solidFill>
                <a:schemeClr val="bg1">
                  <a:lumMod val="95000"/>
                </a:schemeClr>
              </a:solidFill>
            </a:rPr>
            <a:t>09.2022 r. - 12.2023 r. </a:t>
          </a:r>
        </a:p>
      </dsp:txBody>
      <dsp:txXfrm rot="-5400000">
        <a:off x="612540" y="534036"/>
        <a:ext cx="496823" cy="518217"/>
      </dsp:txXfrm>
    </dsp:sp>
    <dsp:sp modelId="{796ABA3C-CAB8-49AB-89C7-50F386EDCA6D}">
      <dsp:nvSpPr>
        <dsp:cNvPr id="0" name=""/>
        <dsp:cNvSpPr/>
      </dsp:nvSpPr>
      <dsp:spPr>
        <a:xfrm rot="5400000">
          <a:off x="835553" y="1121569"/>
          <a:ext cx="793679" cy="690501"/>
        </a:xfrm>
        <a:prstGeom prst="hexagon">
          <a:avLst>
            <a:gd name="adj" fmla="val 25000"/>
            <a:gd name="vf" fmla="val 115470"/>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lumMod val="95000"/>
                </a:schemeClr>
              </a:solidFill>
            </a:rPr>
            <a:t>512 spotkań indywidualnych</a:t>
          </a:r>
        </a:p>
      </dsp:txBody>
      <dsp:txXfrm rot="-5400000">
        <a:off x="994745" y="1193662"/>
        <a:ext cx="475295" cy="546315"/>
      </dsp:txXfrm>
    </dsp:sp>
    <dsp:sp modelId="{D17C100B-EE74-4376-B718-5EE9547817ED}">
      <dsp:nvSpPr>
        <dsp:cNvPr id="0" name=""/>
        <dsp:cNvSpPr/>
      </dsp:nvSpPr>
      <dsp:spPr>
        <a:xfrm>
          <a:off x="1396" y="1228716"/>
          <a:ext cx="857174" cy="476207"/>
        </a:xfrm>
        <a:prstGeom prst="rect">
          <a:avLst/>
        </a:prstGeom>
        <a:noFill/>
        <a:ln>
          <a:noFill/>
        </a:ln>
        <a:effectLst/>
      </dsp:spPr>
      <dsp:style>
        <a:lnRef idx="0">
          <a:scrgbClr r="0" g="0" b="0"/>
        </a:lnRef>
        <a:fillRef idx="0">
          <a:scrgbClr r="0" g="0" b="0"/>
        </a:fillRef>
        <a:effectRef idx="0">
          <a:scrgbClr r="0" g="0" b="0"/>
        </a:effectRef>
        <a:fontRef idx="minor"/>
      </dsp:style>
    </dsp:sp>
    <dsp:sp modelId="{3ED9484C-9BD3-4B6C-A5BC-3DF75BF93A58}">
      <dsp:nvSpPr>
        <dsp:cNvPr id="0" name=""/>
        <dsp:cNvSpPr/>
      </dsp:nvSpPr>
      <dsp:spPr>
        <a:xfrm rot="5400000">
          <a:off x="1581295" y="1121569"/>
          <a:ext cx="793679" cy="690501"/>
        </a:xfrm>
        <a:prstGeom prst="hexagon">
          <a:avLst>
            <a:gd name="adj" fmla="val 25000"/>
            <a:gd name="vf" fmla="val 115470"/>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lumMod val="95000"/>
                </a:schemeClr>
              </a:solidFill>
            </a:rPr>
            <a:t>216 uczestników spotkań grupowych</a:t>
          </a:r>
        </a:p>
      </dsp:txBody>
      <dsp:txXfrm rot="-5400000">
        <a:off x="1740487" y="1193662"/>
        <a:ext cx="475295" cy="54631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0B4805-3E09-41C4-B25A-10ED948F1661}">
      <dsp:nvSpPr>
        <dsp:cNvPr id="0" name=""/>
        <dsp:cNvSpPr/>
      </dsp:nvSpPr>
      <dsp:spPr>
        <a:xfrm rot="5400000">
          <a:off x="1254980" y="68439"/>
          <a:ext cx="823284" cy="716257"/>
        </a:xfrm>
        <a:prstGeom prst="hexagon">
          <a:avLst>
            <a:gd name="adj" fmla="val 25000"/>
            <a:gd name="vf" fmla="val 1154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solidFill>
            </a:rPr>
            <a:t>305 klientów</a:t>
          </a:r>
        </a:p>
      </dsp:txBody>
      <dsp:txXfrm rot="-5400000">
        <a:off x="1420110" y="143221"/>
        <a:ext cx="493023" cy="566694"/>
      </dsp:txXfrm>
    </dsp:sp>
    <dsp:sp modelId="{76551A7E-0F50-4C70-BC3C-721F52F3FD80}">
      <dsp:nvSpPr>
        <dsp:cNvPr id="0" name=""/>
        <dsp:cNvSpPr/>
      </dsp:nvSpPr>
      <dsp:spPr>
        <a:xfrm>
          <a:off x="2046486" y="179582"/>
          <a:ext cx="918785" cy="493970"/>
        </a:xfrm>
        <a:prstGeom prst="rect">
          <a:avLst/>
        </a:prstGeom>
        <a:noFill/>
        <a:ln>
          <a:noFill/>
        </a:ln>
        <a:effectLst/>
      </dsp:spPr>
      <dsp:style>
        <a:lnRef idx="0">
          <a:scrgbClr r="0" g="0" b="0"/>
        </a:lnRef>
        <a:fillRef idx="0">
          <a:scrgbClr r="0" g="0" b="0"/>
        </a:fillRef>
        <a:effectRef idx="0">
          <a:scrgbClr r="0" g="0" b="0"/>
        </a:effectRef>
        <a:fontRef idx="minor"/>
      </dsp:style>
    </dsp:sp>
    <dsp:sp modelId="{4D98CC6D-9489-4785-8B1E-31A375557B0C}">
      <dsp:nvSpPr>
        <dsp:cNvPr id="0" name=""/>
        <dsp:cNvSpPr/>
      </dsp:nvSpPr>
      <dsp:spPr>
        <a:xfrm rot="5400000">
          <a:off x="481423" y="68439"/>
          <a:ext cx="823284" cy="716257"/>
        </a:xfrm>
        <a:prstGeom prst="hexagon">
          <a:avLst>
            <a:gd name="adj" fmla="val 25000"/>
            <a:gd name="vf" fmla="val 115470"/>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pl-PL" sz="800" b="1" kern="1200">
              <a:solidFill>
                <a:schemeClr val="bg1"/>
              </a:solidFill>
            </a:rPr>
            <a:t>2023 r. </a:t>
          </a:r>
        </a:p>
      </dsp:txBody>
      <dsp:txXfrm rot="-5400000">
        <a:off x="646553" y="143221"/>
        <a:ext cx="493023" cy="566694"/>
      </dsp:txXfrm>
    </dsp:sp>
    <dsp:sp modelId="{D5E01F4F-D7D5-4632-A97A-F9454FDFF353}">
      <dsp:nvSpPr>
        <dsp:cNvPr id="0" name=""/>
        <dsp:cNvSpPr/>
      </dsp:nvSpPr>
      <dsp:spPr>
        <a:xfrm rot="5400000">
          <a:off x="866720" y="767243"/>
          <a:ext cx="823284" cy="716257"/>
        </a:xfrm>
        <a:prstGeom prst="hexagon">
          <a:avLst>
            <a:gd name="adj" fmla="val 25000"/>
            <a:gd name="vf" fmla="val 115470"/>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solidFill>
            </a:rPr>
            <a:t>382 spotkania indywidualne</a:t>
          </a:r>
        </a:p>
      </dsp:txBody>
      <dsp:txXfrm rot="-5400000">
        <a:off x="1031850" y="842025"/>
        <a:ext cx="493023" cy="566694"/>
      </dsp:txXfrm>
    </dsp:sp>
    <dsp:sp modelId="{27A3E67F-1E9A-4291-9F8C-537AF1C75087}">
      <dsp:nvSpPr>
        <dsp:cNvPr id="0" name=""/>
        <dsp:cNvSpPr/>
      </dsp:nvSpPr>
      <dsp:spPr>
        <a:xfrm>
          <a:off x="1448" y="878386"/>
          <a:ext cx="889146" cy="493970"/>
        </a:xfrm>
        <a:prstGeom prst="rect">
          <a:avLst/>
        </a:prstGeom>
        <a:noFill/>
        <a:ln>
          <a:noFill/>
        </a:ln>
        <a:effectLst/>
      </dsp:spPr>
      <dsp:style>
        <a:lnRef idx="0">
          <a:scrgbClr r="0" g="0" b="0"/>
        </a:lnRef>
        <a:fillRef idx="0">
          <a:scrgbClr r="0" g="0" b="0"/>
        </a:fillRef>
        <a:effectRef idx="0">
          <a:scrgbClr r="0" g="0" b="0"/>
        </a:effectRef>
        <a:fontRef idx="minor"/>
      </dsp:style>
    </dsp:sp>
    <dsp:sp modelId="{9BFF61A1-DBCE-4141-8B6F-EB490031484F}">
      <dsp:nvSpPr>
        <dsp:cNvPr id="0" name=""/>
        <dsp:cNvSpPr/>
      </dsp:nvSpPr>
      <dsp:spPr>
        <a:xfrm rot="5400000">
          <a:off x="1640277" y="767243"/>
          <a:ext cx="823284" cy="716257"/>
        </a:xfrm>
        <a:prstGeom prst="hexagon">
          <a:avLst>
            <a:gd name="adj" fmla="val 25000"/>
            <a:gd name="vf" fmla="val 115470"/>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solidFill>
            </a:rPr>
            <a:t>160 uczestników spotkań grupowych</a:t>
          </a:r>
        </a:p>
      </dsp:txBody>
      <dsp:txXfrm rot="-5400000">
        <a:off x="1805407" y="842025"/>
        <a:ext cx="493023" cy="56669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2-15T13:20:53.297"/>
    </inkml:context>
    <inkml:brush xml:id="br0">
      <inkml:brushProperty name="width" value="0.1" units="cm"/>
      <inkml:brushProperty name="height" value="0.6" units="cm"/>
      <inkml:brushProperty name="color" value="#FF0066"/>
      <inkml:brushProperty name="ignorePressure" value="1"/>
      <inkml:brushProperty name="inkEffects" value="pencil"/>
    </inkml:brush>
  </inkml:definitions>
  <inkml:trace contextRef="#ctx0" brushRef="#br0">1 0,'0'0</inkml:trace>
</inkml:ink>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B56C6-0FFD-4B1F-A8F8-C8E58A5C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2983</TotalTime>
  <Pages>22</Pages>
  <Words>6688</Words>
  <Characters>45195</Characters>
  <Application>Microsoft Office Word</Application>
  <DocSecurity>0</DocSecurity>
  <Lines>376</Lines>
  <Paragraphs>103</Paragraphs>
  <ScaleCrop>false</ScaleCrop>
  <HeadingPairs>
    <vt:vector size="2" baseType="variant">
      <vt:variant>
        <vt:lpstr>Tytuł</vt:lpstr>
      </vt:variant>
      <vt:variant>
        <vt:i4>1</vt:i4>
      </vt:variant>
    </vt:vector>
  </HeadingPairs>
  <TitlesOfParts>
    <vt:vector size="1" baseType="lpstr">
      <vt:lpstr>Sprawozdanie</vt:lpstr>
    </vt:vector>
  </TitlesOfParts>
  <Company>Hewlett-Packard Company</Company>
  <LinksUpToDate>false</LinksUpToDate>
  <CharactersWithSpaces>51780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dc:title>
  <dc:subject/>
  <dc:creator>Wojewódzki Urząd Pracy</dc:creator>
  <cp:keywords/>
  <cp:lastModifiedBy>Natalia Hudak</cp:lastModifiedBy>
  <cp:revision>873</cp:revision>
  <cp:lastPrinted>2024-03-01T09:26:00Z</cp:lastPrinted>
  <dcterms:created xsi:type="dcterms:W3CDTF">2024-01-02T08:21:00Z</dcterms:created>
  <dcterms:modified xsi:type="dcterms:W3CDTF">2024-04-16T11:16:00Z</dcterms:modified>
</cp:coreProperties>
</file>