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ink/ink1.xml" ContentType="application/inkml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E999" w14:textId="72082D9C" w:rsidR="00A369B1" w:rsidRPr="00DC0B4B" w:rsidRDefault="00327BF6" w:rsidP="002D0C4F">
      <w:pPr>
        <w:spacing w:line="480" w:lineRule="auto"/>
        <w:rPr>
          <w:bCs/>
          <w:i/>
          <w:iCs/>
        </w:rPr>
      </w:pPr>
      <w:r w:rsidRPr="00327BF6">
        <w:rPr>
          <w:rFonts w:ascii="Calibri" w:eastAsia="Calibri" w:hAnsi="Calibri"/>
          <w:noProof/>
          <w:lang w:eastAsia="en-US"/>
        </w:rPr>
        <w:drawing>
          <wp:anchor distT="0" distB="0" distL="114300" distR="114300" simplePos="0" relativeHeight="251754496" behindDoc="1" locked="0" layoutInCell="1" allowOverlap="1" wp14:anchorId="3ECAADF6" wp14:editId="162A2F9F">
            <wp:simplePos x="0" y="0"/>
            <wp:positionH relativeFrom="column">
              <wp:posOffset>0</wp:posOffset>
            </wp:positionH>
            <wp:positionV relativeFrom="paragraph">
              <wp:posOffset>190</wp:posOffset>
            </wp:positionV>
            <wp:extent cx="1864360" cy="736600"/>
            <wp:effectExtent l="0" t="0" r="2540" b="6350"/>
            <wp:wrapTight wrapText="bothSides">
              <wp:wrapPolygon edited="0">
                <wp:start x="0" y="0"/>
                <wp:lineTo x="0" y="21228"/>
                <wp:lineTo x="21409" y="21228"/>
                <wp:lineTo x="21409" y="0"/>
                <wp:lineTo x="0" y="0"/>
              </wp:wrapPolygon>
            </wp:wrapTight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677">
        <w:rPr>
          <w:b/>
          <w:bCs/>
        </w:rPr>
        <w:tab/>
      </w:r>
    </w:p>
    <w:p w14:paraId="5DD47A35" w14:textId="77777777" w:rsidR="00A369B1" w:rsidRPr="00A909A5" w:rsidRDefault="00A369B1" w:rsidP="00A369B1">
      <w:pPr>
        <w:spacing w:line="480" w:lineRule="auto"/>
        <w:jc w:val="center"/>
        <w:rPr>
          <w:bCs/>
        </w:rPr>
      </w:pPr>
    </w:p>
    <w:p w14:paraId="3B61251C" w14:textId="77777777" w:rsidR="00A369B1" w:rsidRPr="00A909A5" w:rsidRDefault="00A369B1" w:rsidP="00A369B1">
      <w:pPr>
        <w:spacing w:line="480" w:lineRule="auto"/>
        <w:jc w:val="center"/>
        <w:rPr>
          <w:bCs/>
        </w:rPr>
      </w:pPr>
    </w:p>
    <w:p w14:paraId="18D9858E" w14:textId="77777777" w:rsidR="00A369B1" w:rsidRPr="00A909A5" w:rsidRDefault="00A369B1" w:rsidP="00A369B1">
      <w:pPr>
        <w:spacing w:line="480" w:lineRule="auto"/>
        <w:jc w:val="center"/>
        <w:rPr>
          <w:bCs/>
        </w:rPr>
      </w:pPr>
    </w:p>
    <w:p w14:paraId="6BE55F04" w14:textId="77777777" w:rsidR="00A369B1" w:rsidRPr="00A909A5" w:rsidRDefault="00A369B1" w:rsidP="00A369B1">
      <w:pPr>
        <w:spacing w:line="480" w:lineRule="auto"/>
        <w:jc w:val="center"/>
        <w:rPr>
          <w:bCs/>
        </w:rPr>
      </w:pPr>
    </w:p>
    <w:p w14:paraId="597B12C4" w14:textId="77777777" w:rsidR="00A369B1" w:rsidRPr="00A909A5" w:rsidRDefault="00A369B1" w:rsidP="002D0C4F">
      <w:pPr>
        <w:spacing w:line="480" w:lineRule="auto"/>
        <w:rPr>
          <w:bCs/>
        </w:rPr>
      </w:pPr>
    </w:p>
    <w:p w14:paraId="618BBBD9" w14:textId="034FE418" w:rsidR="00A369B1" w:rsidRPr="00270B1B" w:rsidRDefault="00695E93" w:rsidP="00A369B1">
      <w:pPr>
        <w:spacing w:line="480" w:lineRule="auto"/>
        <w:jc w:val="center"/>
        <w:rPr>
          <w:rFonts w:ascii="Calibri" w:hAnsi="Calibri"/>
          <w:b/>
          <w:bCs/>
          <w:sz w:val="40"/>
          <w:szCs w:val="40"/>
          <w:highlight w:val="yellow"/>
        </w:rPr>
      </w:pPr>
      <w:r w:rsidRPr="003079BA">
        <w:rPr>
          <w:rFonts w:ascii="Calibri" w:hAnsi="Calibri"/>
          <w:b/>
          <w:bCs/>
          <w:sz w:val="40"/>
          <w:szCs w:val="40"/>
        </w:rPr>
        <w:t>Sprawozdanie</w:t>
      </w:r>
      <w:r w:rsidRPr="003079BA">
        <w:rPr>
          <w:rFonts w:ascii="Calibri" w:hAnsi="Calibri"/>
          <w:b/>
          <w:bCs/>
          <w:sz w:val="40"/>
          <w:szCs w:val="40"/>
        </w:rPr>
        <w:br/>
      </w:r>
      <w:r w:rsidR="0081322B" w:rsidRPr="003079BA">
        <w:rPr>
          <w:rFonts w:ascii="Calibri" w:hAnsi="Calibri"/>
          <w:b/>
          <w:bCs/>
          <w:sz w:val="40"/>
          <w:szCs w:val="40"/>
        </w:rPr>
        <w:t>z realizacji</w:t>
      </w:r>
      <w:r w:rsidR="00A369B1" w:rsidRPr="003079BA">
        <w:rPr>
          <w:rFonts w:ascii="Calibri" w:hAnsi="Calibri"/>
          <w:b/>
          <w:bCs/>
          <w:sz w:val="40"/>
          <w:szCs w:val="40"/>
        </w:rPr>
        <w:t xml:space="preserve"> </w:t>
      </w:r>
      <w:r w:rsidR="00A369B1" w:rsidRPr="003079BA">
        <w:rPr>
          <w:rFonts w:ascii="Calibri" w:hAnsi="Calibri"/>
          <w:b/>
          <w:bCs/>
          <w:i/>
          <w:sz w:val="40"/>
          <w:szCs w:val="40"/>
        </w:rPr>
        <w:t xml:space="preserve">Planu Działań na Rzecz Zatrudnienia </w:t>
      </w:r>
      <w:r w:rsidR="00A369B1" w:rsidRPr="003079BA">
        <w:rPr>
          <w:rFonts w:ascii="Calibri" w:hAnsi="Calibri"/>
          <w:b/>
          <w:bCs/>
          <w:i/>
          <w:sz w:val="40"/>
          <w:szCs w:val="40"/>
        </w:rPr>
        <w:br/>
        <w:t xml:space="preserve">w Województwie Wielkopolskim </w:t>
      </w:r>
      <w:r w:rsidR="00A369B1" w:rsidRPr="00270B1B">
        <w:rPr>
          <w:rFonts w:ascii="Calibri" w:hAnsi="Calibri"/>
          <w:b/>
          <w:bCs/>
          <w:i/>
          <w:sz w:val="40"/>
          <w:szCs w:val="40"/>
          <w:highlight w:val="yellow"/>
        </w:rPr>
        <w:br/>
      </w:r>
      <w:r w:rsidR="00A369B1" w:rsidRPr="003079BA">
        <w:rPr>
          <w:rFonts w:ascii="Calibri" w:hAnsi="Calibri"/>
          <w:b/>
          <w:bCs/>
          <w:i/>
          <w:sz w:val="40"/>
          <w:szCs w:val="40"/>
        </w:rPr>
        <w:t>na 20</w:t>
      </w:r>
      <w:r w:rsidR="00547CDC" w:rsidRPr="003079BA">
        <w:rPr>
          <w:rFonts w:ascii="Calibri" w:hAnsi="Calibri"/>
          <w:b/>
          <w:bCs/>
          <w:i/>
          <w:sz w:val="40"/>
          <w:szCs w:val="40"/>
        </w:rPr>
        <w:t>2</w:t>
      </w:r>
      <w:r w:rsidR="003079BA" w:rsidRPr="003079BA">
        <w:rPr>
          <w:rFonts w:ascii="Calibri" w:hAnsi="Calibri"/>
          <w:b/>
          <w:bCs/>
          <w:i/>
          <w:sz w:val="40"/>
          <w:szCs w:val="40"/>
        </w:rPr>
        <w:t>2</w:t>
      </w:r>
      <w:r w:rsidR="00A369B1" w:rsidRPr="003079BA">
        <w:rPr>
          <w:rFonts w:ascii="Calibri" w:hAnsi="Calibri"/>
          <w:b/>
          <w:bCs/>
          <w:i/>
          <w:sz w:val="40"/>
          <w:szCs w:val="40"/>
        </w:rPr>
        <w:t xml:space="preserve"> rok</w:t>
      </w:r>
    </w:p>
    <w:p w14:paraId="48B25B15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7D5D1A01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77BB8F59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71773441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051C8340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31E3D570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0C800374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261143D9" w14:textId="77777777" w:rsidR="00580B1C" w:rsidRPr="00270B1B" w:rsidRDefault="00580B1C" w:rsidP="00A369B1">
      <w:pPr>
        <w:spacing w:line="480" w:lineRule="auto"/>
        <w:jc w:val="center"/>
        <w:rPr>
          <w:rFonts w:ascii="Calibri" w:hAnsi="Calibri"/>
          <w:b/>
          <w:bCs/>
          <w:sz w:val="22"/>
          <w:szCs w:val="22"/>
          <w:highlight w:val="yellow"/>
        </w:rPr>
      </w:pPr>
    </w:p>
    <w:p w14:paraId="7F6492FA" w14:textId="77777777" w:rsidR="00580B1C" w:rsidRPr="00270B1B" w:rsidRDefault="00580B1C" w:rsidP="000734AE">
      <w:pPr>
        <w:spacing w:line="480" w:lineRule="auto"/>
        <w:rPr>
          <w:rFonts w:ascii="Calibri" w:hAnsi="Calibri"/>
          <w:b/>
          <w:bCs/>
          <w:sz w:val="22"/>
          <w:szCs w:val="22"/>
          <w:highlight w:val="yellow"/>
        </w:rPr>
      </w:pPr>
    </w:p>
    <w:p w14:paraId="5B9961BA" w14:textId="6BAE2C3F" w:rsidR="00E40E16" w:rsidRPr="00E40E16" w:rsidRDefault="00580B1C" w:rsidP="00E40E16">
      <w:pPr>
        <w:spacing w:line="480" w:lineRule="auto"/>
        <w:jc w:val="center"/>
        <w:rPr>
          <w:rFonts w:ascii="Calibri" w:hAnsi="Calibri"/>
          <w:b/>
          <w:bCs/>
        </w:rPr>
      </w:pPr>
      <w:r w:rsidRPr="00270B1B">
        <w:rPr>
          <w:rFonts w:ascii="Calibri" w:hAnsi="Calibri"/>
          <w:b/>
          <w:bCs/>
        </w:rPr>
        <w:t>Poznań</w:t>
      </w:r>
      <w:r w:rsidR="00031269" w:rsidRPr="00270B1B">
        <w:rPr>
          <w:rFonts w:ascii="Calibri" w:hAnsi="Calibri"/>
          <w:b/>
          <w:bCs/>
        </w:rPr>
        <w:t xml:space="preserve">, </w:t>
      </w:r>
      <w:r w:rsidR="001942DB">
        <w:rPr>
          <w:rFonts w:ascii="Calibri" w:hAnsi="Calibri"/>
          <w:b/>
          <w:bCs/>
        </w:rPr>
        <w:t>marzec</w:t>
      </w:r>
      <w:r w:rsidRPr="00FA755A">
        <w:rPr>
          <w:rFonts w:ascii="Calibri" w:hAnsi="Calibri"/>
          <w:b/>
          <w:bCs/>
        </w:rPr>
        <w:t xml:space="preserve"> 2</w:t>
      </w:r>
      <w:r w:rsidRPr="00270B1B">
        <w:rPr>
          <w:rFonts w:ascii="Calibri" w:hAnsi="Calibri"/>
          <w:b/>
          <w:bCs/>
        </w:rPr>
        <w:t>02</w:t>
      </w:r>
      <w:r w:rsidR="00270B1B" w:rsidRPr="00270B1B">
        <w:rPr>
          <w:rFonts w:ascii="Calibri" w:hAnsi="Calibri"/>
          <w:b/>
          <w:bCs/>
        </w:rPr>
        <w:t>3</w:t>
      </w:r>
    </w:p>
    <w:p w14:paraId="0F3723F8" w14:textId="1BD5D9D1" w:rsidR="00327BF6" w:rsidRPr="00E40E16" w:rsidRDefault="00327BF6" w:rsidP="00E40E16">
      <w:pPr>
        <w:tabs>
          <w:tab w:val="left" w:pos="4182"/>
        </w:tabs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</w:p>
    <w:p w14:paraId="60AAD47E" w14:textId="77777777" w:rsidR="00E40E16" w:rsidRPr="00E40E16" w:rsidRDefault="00E40E16" w:rsidP="00E40E16">
      <w:pPr>
        <w:spacing w:before="100" w:line="276" w:lineRule="auto"/>
        <w:ind w:left="851" w:firstLine="709"/>
        <w:rPr>
          <w:rFonts w:ascii="Calibri" w:eastAsia="SimSun" w:hAnsi="Calibri" w:cs="Arial"/>
          <w:b/>
          <w:bCs/>
          <w:sz w:val="14"/>
          <w:szCs w:val="14"/>
          <w:lang w:eastAsia="en-US"/>
        </w:rPr>
      </w:pPr>
      <w:r w:rsidRPr="00E40E16">
        <w:rPr>
          <w:rFonts w:ascii="Calibri" w:eastAsia="SimSun" w:hAnsi="Calibri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759616" behindDoc="0" locked="0" layoutInCell="1" allowOverlap="1" wp14:anchorId="792FC199" wp14:editId="6E01987C">
            <wp:simplePos x="0" y="0"/>
            <wp:positionH relativeFrom="column">
              <wp:posOffset>2411892</wp:posOffset>
            </wp:positionH>
            <wp:positionV relativeFrom="paragraph">
              <wp:posOffset>179070</wp:posOffset>
            </wp:positionV>
            <wp:extent cx="4011930" cy="670560"/>
            <wp:effectExtent l="0" t="0" r="7620" b="0"/>
            <wp:wrapNone/>
            <wp:docPr id="48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6D771" w14:textId="77777777" w:rsidR="00E40E16" w:rsidRPr="00E40E16" w:rsidRDefault="00E40E16" w:rsidP="00F0625B">
      <w:pPr>
        <w:spacing w:line="276" w:lineRule="auto"/>
        <w:ind w:left="850" w:firstLine="568"/>
        <w:rPr>
          <w:rFonts w:ascii="Calibri" w:eastAsia="SimSun" w:hAnsi="Calibri" w:cs="Arial"/>
          <w:b/>
          <w:bCs/>
          <w:sz w:val="14"/>
          <w:szCs w:val="14"/>
          <w:lang w:eastAsia="en-US"/>
        </w:rPr>
      </w:pPr>
      <w:r w:rsidRPr="00E40E16">
        <w:rPr>
          <w:rFonts w:ascii="Calibri" w:eastAsia="SimSun" w:hAnsi="Calibri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757568" behindDoc="1" locked="0" layoutInCell="1" allowOverlap="1" wp14:anchorId="31B825E8" wp14:editId="2B8786EC">
            <wp:simplePos x="0" y="0"/>
            <wp:positionH relativeFrom="column">
              <wp:posOffset>-58258</wp:posOffset>
            </wp:positionH>
            <wp:positionV relativeFrom="paragraph">
              <wp:posOffset>107950</wp:posOffset>
            </wp:positionV>
            <wp:extent cx="751840" cy="452755"/>
            <wp:effectExtent l="0" t="0" r="0" b="4445"/>
            <wp:wrapNone/>
            <wp:docPr id="49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E16">
        <w:rPr>
          <w:rFonts w:ascii="Calibri" w:eastAsia="SimSun" w:hAnsi="Calibri" w:cs="Arial"/>
          <w:b/>
          <w:bCs/>
          <w:sz w:val="14"/>
          <w:szCs w:val="14"/>
          <w:lang w:eastAsia="en-US"/>
        </w:rPr>
        <w:t>Wojewódzki Urząd Pracy w Poznaniu</w:t>
      </w:r>
    </w:p>
    <w:p w14:paraId="5FA3D294" w14:textId="127A8A88" w:rsidR="00E40E16" w:rsidRPr="00E40E16" w:rsidRDefault="00F0625B" w:rsidP="00F0625B">
      <w:pPr>
        <w:ind w:left="851" w:firstLine="567"/>
        <w:rPr>
          <w:rFonts w:ascii="Calibri" w:eastAsia="SimSun" w:hAnsi="Calibri" w:cs="Arial"/>
          <w:color w:val="000000"/>
          <w:sz w:val="14"/>
          <w:szCs w:val="14"/>
          <w:lang w:eastAsia="en-US"/>
        </w:rPr>
      </w:pPr>
      <w:r w:rsidRPr="00E40E16">
        <w:rPr>
          <w:rFonts w:ascii="Calibri" w:eastAsia="SimSun" w:hAnsi="Calibri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51C8569" wp14:editId="1C4CBD1D">
                <wp:simplePos x="0" y="0"/>
                <wp:positionH relativeFrom="column">
                  <wp:posOffset>2329977</wp:posOffset>
                </wp:positionH>
                <wp:positionV relativeFrom="paragraph">
                  <wp:posOffset>27305</wp:posOffset>
                </wp:positionV>
                <wp:extent cx="0" cy="330200"/>
                <wp:effectExtent l="0" t="0" r="38100" b="31750"/>
                <wp:wrapNone/>
                <wp:docPr id="39" name="Łącznik prost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43D2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57244" id="Łącznik prosty 3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5pt,2.15pt" to="183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" strokecolor="#f43d2a" strokeweight=".5pt">
                <v:stroke joinstyle="miter"/>
              </v:line>
            </w:pict>
          </mc:Fallback>
        </mc:AlternateContent>
      </w:r>
      <w:r w:rsidRPr="00E40E16">
        <w:rPr>
          <w:rFonts w:ascii="Calibri" w:eastAsia="SimSun" w:hAnsi="Calibri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D8C1CE" wp14:editId="02212C65">
                <wp:simplePos x="0" y="0"/>
                <wp:positionH relativeFrom="column">
                  <wp:posOffset>779942</wp:posOffset>
                </wp:positionH>
                <wp:positionV relativeFrom="paragraph">
                  <wp:posOffset>26035</wp:posOffset>
                </wp:positionV>
                <wp:extent cx="0" cy="345440"/>
                <wp:effectExtent l="0" t="0" r="38100" b="3556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43D2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1AA90" id="Łącznik prosty 4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pt,2.05pt" to="6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" strokecolor="#f43d2a" strokeweight=".5pt">
                <v:stroke joinstyle="miter"/>
              </v:line>
            </w:pict>
          </mc:Fallback>
        </mc:AlternateContent>
      </w:r>
      <w:r w:rsidR="00E40E16" w:rsidRPr="00E40E16">
        <w:rPr>
          <w:rFonts w:ascii="Calibri" w:eastAsia="SimSun" w:hAnsi="Calibri" w:cs="Arial"/>
          <w:sz w:val="14"/>
          <w:szCs w:val="14"/>
          <w:lang w:eastAsia="en-US"/>
        </w:rPr>
        <w:t>ul. Szyperska 14</w:t>
      </w:r>
      <w:r w:rsidR="00E40E16" w:rsidRPr="00E40E16">
        <w:rPr>
          <w:rFonts w:ascii="Calibri" w:eastAsia="SimSun" w:hAnsi="Calibri" w:cs="Arial"/>
          <w:color w:val="000000"/>
          <w:sz w:val="14"/>
          <w:szCs w:val="14"/>
          <w:lang w:eastAsia="en-US"/>
        </w:rPr>
        <w:t>, 61-754 Poznań</w:t>
      </w:r>
    </w:p>
    <w:p w14:paraId="2AD27160" w14:textId="77777777" w:rsidR="00E40E16" w:rsidRPr="00E40E16" w:rsidRDefault="00E40E16" w:rsidP="00F0625B">
      <w:pPr>
        <w:tabs>
          <w:tab w:val="left" w:pos="4239"/>
        </w:tabs>
        <w:ind w:left="851" w:firstLine="567"/>
        <w:rPr>
          <w:rFonts w:ascii="Calibri" w:eastAsia="SimSun" w:hAnsi="Calibri" w:cs="Arial"/>
          <w:color w:val="000000"/>
          <w:sz w:val="14"/>
          <w:szCs w:val="14"/>
          <w:lang w:eastAsia="en-US"/>
        </w:rPr>
      </w:pPr>
      <w:r w:rsidRPr="00E40E16">
        <w:rPr>
          <w:rFonts w:ascii="Calibri" w:eastAsia="SimSun" w:hAnsi="Calibri" w:cs="Arial"/>
          <w:color w:val="000000"/>
          <w:sz w:val="14"/>
          <w:szCs w:val="14"/>
          <w:lang w:eastAsia="en-US"/>
        </w:rPr>
        <w:t>tel. 61 846 38 19</w:t>
      </w:r>
    </w:p>
    <w:p w14:paraId="66544225" w14:textId="77777777" w:rsidR="00E40E16" w:rsidRPr="00E40E16" w:rsidRDefault="00E40E16" w:rsidP="00F0625B">
      <w:pPr>
        <w:tabs>
          <w:tab w:val="left" w:pos="4239"/>
        </w:tabs>
        <w:ind w:left="851" w:firstLine="567"/>
        <w:rPr>
          <w:rFonts w:ascii="Calibri" w:eastAsia="SimSun" w:hAnsi="Calibri" w:cs="Arial"/>
          <w:color w:val="000000"/>
          <w:sz w:val="14"/>
          <w:szCs w:val="14"/>
          <w:lang w:eastAsia="en-US"/>
        </w:rPr>
      </w:pPr>
      <w:r w:rsidRPr="00E40E16">
        <w:rPr>
          <w:rFonts w:ascii="Calibri" w:eastAsia="SimSun" w:hAnsi="Calibri" w:cs="Arial"/>
          <w:color w:val="000000"/>
          <w:sz w:val="14"/>
          <w:szCs w:val="14"/>
          <w:lang w:eastAsia="en-US"/>
        </w:rPr>
        <w:t>e-mail: wup@wup.poznan.pl</w:t>
      </w:r>
    </w:p>
    <w:p w14:paraId="497A7037" w14:textId="77777777" w:rsidR="00E40E16" w:rsidRPr="00E40E16" w:rsidRDefault="00E40E16" w:rsidP="00F0625B">
      <w:pPr>
        <w:ind w:left="851" w:firstLine="567"/>
        <w:rPr>
          <w:rFonts w:ascii="Calibri" w:eastAsia="SimSun" w:hAnsi="Calibri" w:cs="Arial"/>
          <w:color w:val="000000"/>
          <w:sz w:val="14"/>
          <w:szCs w:val="14"/>
          <w:lang w:eastAsia="en-US"/>
        </w:rPr>
      </w:pPr>
      <w:r w:rsidRPr="00E40E16">
        <w:rPr>
          <w:rFonts w:ascii="Calibri" w:eastAsia="SimSun" w:hAnsi="Calibri" w:cs="Arial"/>
          <w:color w:val="000000"/>
          <w:sz w:val="14"/>
          <w:szCs w:val="14"/>
          <w:lang w:eastAsia="en-US"/>
        </w:rPr>
        <w:t xml:space="preserve">wuppoznan.praca.gov.pl          </w:t>
      </w:r>
    </w:p>
    <w:p w14:paraId="56D4F9F3" w14:textId="77777777" w:rsidR="00A369B1" w:rsidRPr="00270B1B" w:rsidRDefault="00A369B1" w:rsidP="00E40E16">
      <w:pPr>
        <w:tabs>
          <w:tab w:val="left" w:pos="709"/>
        </w:tabs>
        <w:rPr>
          <w:b/>
          <w:highlight w:val="yellow"/>
        </w:rPr>
        <w:sectPr w:rsidR="00A369B1" w:rsidRPr="00270B1B" w:rsidSect="00A369B1">
          <w:footerReference w:type="even" r:id="rId11"/>
          <w:footerReference w:type="default" r:id="rId12"/>
          <w:pgSz w:w="11906" w:h="16838" w:code="9"/>
          <w:pgMar w:top="1417" w:right="1417" w:bottom="1417" w:left="1417" w:header="709" w:footer="709" w:gutter="0"/>
          <w:cols w:space="708"/>
          <w:titlePg/>
          <w:docGrid w:linePitch="326"/>
        </w:sectPr>
      </w:pPr>
    </w:p>
    <w:p w14:paraId="7C43C3C2" w14:textId="77777777" w:rsidR="004A23C4" w:rsidRPr="00270B1B" w:rsidRDefault="004A23C4" w:rsidP="004A23C4">
      <w:pPr>
        <w:spacing w:line="360" w:lineRule="auto"/>
        <w:rPr>
          <w:rFonts w:ascii="Calibri" w:hAnsi="Calibri"/>
          <w:b/>
          <w:sz w:val="22"/>
          <w:szCs w:val="22"/>
        </w:rPr>
      </w:pPr>
      <w:r w:rsidRPr="00270B1B">
        <w:rPr>
          <w:rFonts w:ascii="Calibri" w:hAnsi="Calibri"/>
          <w:b/>
          <w:sz w:val="22"/>
          <w:szCs w:val="22"/>
        </w:rPr>
        <w:lastRenderedPageBreak/>
        <w:t>Wojewódzki Urząd Pracy w Poznaniu</w:t>
      </w:r>
    </w:p>
    <w:p w14:paraId="4EB9D5E6" w14:textId="77777777" w:rsidR="004A23C4" w:rsidRPr="00270B1B" w:rsidRDefault="004A23C4" w:rsidP="004A23C4">
      <w:pPr>
        <w:spacing w:line="360" w:lineRule="auto"/>
        <w:rPr>
          <w:rFonts w:ascii="Calibri" w:hAnsi="Calibri"/>
          <w:sz w:val="22"/>
          <w:szCs w:val="22"/>
        </w:rPr>
      </w:pPr>
      <w:r w:rsidRPr="00270B1B">
        <w:rPr>
          <w:rFonts w:ascii="Calibri" w:hAnsi="Calibri"/>
          <w:sz w:val="22"/>
          <w:szCs w:val="22"/>
        </w:rPr>
        <w:t xml:space="preserve">ul. </w:t>
      </w:r>
      <w:r w:rsidR="007A44BE" w:rsidRPr="00270B1B">
        <w:rPr>
          <w:rFonts w:ascii="Calibri" w:hAnsi="Calibri"/>
          <w:sz w:val="22"/>
          <w:szCs w:val="22"/>
        </w:rPr>
        <w:t>Szyperska 14</w:t>
      </w:r>
    </w:p>
    <w:p w14:paraId="4A4FAC19" w14:textId="77777777" w:rsidR="004A23C4" w:rsidRPr="00270B1B" w:rsidRDefault="004A23C4" w:rsidP="004A23C4">
      <w:pPr>
        <w:spacing w:line="360" w:lineRule="auto"/>
        <w:rPr>
          <w:rFonts w:ascii="Calibri" w:hAnsi="Calibri"/>
          <w:sz w:val="22"/>
          <w:szCs w:val="22"/>
        </w:rPr>
      </w:pPr>
      <w:r w:rsidRPr="00270B1B">
        <w:rPr>
          <w:rFonts w:ascii="Calibri" w:hAnsi="Calibri"/>
          <w:sz w:val="22"/>
          <w:szCs w:val="22"/>
        </w:rPr>
        <w:t>6</w:t>
      </w:r>
      <w:r w:rsidR="007A44BE" w:rsidRPr="00270B1B">
        <w:rPr>
          <w:rFonts w:ascii="Calibri" w:hAnsi="Calibri"/>
          <w:sz w:val="22"/>
          <w:szCs w:val="22"/>
        </w:rPr>
        <w:t>1</w:t>
      </w:r>
      <w:r w:rsidRPr="00270B1B">
        <w:rPr>
          <w:rFonts w:ascii="Calibri" w:hAnsi="Calibri"/>
          <w:sz w:val="22"/>
          <w:szCs w:val="22"/>
        </w:rPr>
        <w:t>-</w:t>
      </w:r>
      <w:r w:rsidR="007A44BE" w:rsidRPr="00270B1B">
        <w:rPr>
          <w:rFonts w:ascii="Calibri" w:hAnsi="Calibri"/>
          <w:sz w:val="22"/>
          <w:szCs w:val="22"/>
        </w:rPr>
        <w:t>754</w:t>
      </w:r>
      <w:r w:rsidRPr="00270B1B">
        <w:rPr>
          <w:rFonts w:ascii="Calibri" w:hAnsi="Calibri"/>
          <w:sz w:val="22"/>
          <w:szCs w:val="22"/>
        </w:rPr>
        <w:t xml:space="preserve"> Poznań</w:t>
      </w:r>
    </w:p>
    <w:p w14:paraId="6D8A2939" w14:textId="77777777" w:rsidR="004A23C4" w:rsidRPr="00270B1B" w:rsidRDefault="004A23C4" w:rsidP="004A23C4">
      <w:pPr>
        <w:spacing w:line="360" w:lineRule="auto"/>
        <w:rPr>
          <w:rFonts w:ascii="Calibri" w:hAnsi="Calibri"/>
          <w:sz w:val="22"/>
          <w:szCs w:val="22"/>
        </w:rPr>
      </w:pPr>
      <w:r w:rsidRPr="00270B1B">
        <w:rPr>
          <w:rFonts w:ascii="Calibri" w:hAnsi="Calibri"/>
          <w:sz w:val="22"/>
          <w:szCs w:val="22"/>
        </w:rPr>
        <w:t>tel. 61 846 38 19</w:t>
      </w:r>
    </w:p>
    <w:p w14:paraId="685C705B" w14:textId="77777777" w:rsidR="004A23C4" w:rsidRPr="00270B1B" w:rsidRDefault="004A23C4" w:rsidP="004A23C4">
      <w:pPr>
        <w:spacing w:line="360" w:lineRule="auto"/>
        <w:rPr>
          <w:rFonts w:ascii="Calibri" w:hAnsi="Calibri"/>
          <w:sz w:val="22"/>
          <w:szCs w:val="22"/>
        </w:rPr>
      </w:pPr>
      <w:r w:rsidRPr="00270B1B">
        <w:rPr>
          <w:rFonts w:ascii="Calibri" w:hAnsi="Calibri"/>
          <w:sz w:val="22"/>
          <w:szCs w:val="22"/>
        </w:rPr>
        <w:t>e-mail: wup@wup.poznan.pl</w:t>
      </w:r>
    </w:p>
    <w:p w14:paraId="3D4F4E9E" w14:textId="77777777" w:rsidR="004A23C4" w:rsidRPr="00270B1B" w:rsidRDefault="00FB0884" w:rsidP="004A23C4">
      <w:pPr>
        <w:spacing w:line="360" w:lineRule="auto"/>
        <w:rPr>
          <w:rFonts w:ascii="Calibri" w:hAnsi="Calibri"/>
          <w:sz w:val="22"/>
          <w:szCs w:val="22"/>
        </w:rPr>
      </w:pPr>
      <w:r w:rsidRPr="00270B1B">
        <w:rPr>
          <w:rFonts w:ascii="Calibri" w:hAnsi="Calibri"/>
          <w:sz w:val="22"/>
          <w:szCs w:val="22"/>
        </w:rPr>
        <w:t>wuppoznan.praca.gov.pl</w:t>
      </w:r>
    </w:p>
    <w:p w14:paraId="2687CB08" w14:textId="77777777" w:rsidR="004A23C4" w:rsidRPr="00270B1B" w:rsidRDefault="004A23C4" w:rsidP="004A23C4">
      <w:pPr>
        <w:ind w:left="839"/>
        <w:jc w:val="both"/>
        <w:rPr>
          <w:highlight w:val="yellow"/>
        </w:rPr>
      </w:pPr>
    </w:p>
    <w:p w14:paraId="4284BE42" w14:textId="77777777" w:rsidR="004A23C4" w:rsidRPr="00270B1B" w:rsidRDefault="004A23C4" w:rsidP="004A23C4">
      <w:pPr>
        <w:ind w:left="839"/>
        <w:jc w:val="both"/>
        <w:rPr>
          <w:highlight w:val="yellow"/>
        </w:rPr>
      </w:pPr>
    </w:p>
    <w:p w14:paraId="7983C756" w14:textId="77777777" w:rsidR="004A23C4" w:rsidRPr="00270B1B" w:rsidRDefault="004A23C4" w:rsidP="0075371A">
      <w:pPr>
        <w:jc w:val="both"/>
        <w:rPr>
          <w:highlight w:val="yellow"/>
        </w:rPr>
        <w:sectPr w:rsidR="004A23C4" w:rsidRPr="00270B1B" w:rsidSect="004C1667">
          <w:pgSz w:w="11906" w:h="16838" w:code="9"/>
          <w:pgMar w:top="1417" w:right="1417" w:bottom="1417" w:left="1417" w:header="709" w:footer="709" w:gutter="0"/>
          <w:cols w:space="708"/>
          <w:docGrid w:linePitch="326"/>
        </w:sectPr>
      </w:pPr>
    </w:p>
    <w:p w14:paraId="6494A132" w14:textId="77777777" w:rsidR="00662C56" w:rsidRPr="00270B1B" w:rsidRDefault="00662C56" w:rsidP="0075371A">
      <w:pPr>
        <w:pStyle w:val="Bezodstpw"/>
        <w:rPr>
          <w:highlight w:val="yellow"/>
        </w:rPr>
      </w:pPr>
      <w:bookmarkStart w:id="0" w:name="_Toc312156125"/>
      <w:bookmarkStart w:id="1" w:name="_Toc4418281"/>
    </w:p>
    <w:p w14:paraId="34F8EFAE" w14:textId="77777777" w:rsidR="00A04638" w:rsidRPr="00EC7AC3" w:rsidRDefault="00A04638" w:rsidP="00352401">
      <w:pPr>
        <w:spacing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sdt>
      <w:sdtPr>
        <w:rPr>
          <w:rFonts w:asciiTheme="minorHAnsi" w:eastAsia="Times New Roman" w:hAnsiTheme="minorHAnsi" w:cstheme="minorHAnsi"/>
          <w:sz w:val="24"/>
          <w:szCs w:val="24"/>
          <w:highlight w:val="yellow"/>
          <w:lang w:eastAsia="pl-PL"/>
        </w:rPr>
        <w:id w:val="989750404"/>
        <w:docPartObj>
          <w:docPartGallery w:val="Table of Contents"/>
          <w:docPartUnique/>
        </w:docPartObj>
      </w:sdtPr>
      <w:sdtEndPr>
        <w:rPr>
          <w:rFonts w:ascii="Calibri" w:hAnsi="Calibri" w:cs="Calibri"/>
          <w:b/>
          <w:bCs/>
          <w:sz w:val="22"/>
          <w:szCs w:val="22"/>
        </w:rPr>
      </w:sdtEndPr>
      <w:sdtContent>
        <w:p w14:paraId="126CD698" w14:textId="5427FF6F" w:rsidR="001F7161" w:rsidRPr="00AC668E" w:rsidRDefault="001F7161" w:rsidP="0075371A">
          <w:pPr>
            <w:pStyle w:val="Bezodstpw"/>
            <w:rPr>
              <w:rFonts w:asciiTheme="minorHAnsi" w:hAnsiTheme="minorHAnsi" w:cstheme="minorHAnsi"/>
              <w:b/>
              <w:bCs/>
            </w:rPr>
          </w:pPr>
          <w:r w:rsidRPr="00AC668E">
            <w:rPr>
              <w:rFonts w:asciiTheme="minorHAnsi" w:hAnsiTheme="minorHAnsi" w:cstheme="minorHAnsi"/>
              <w:b/>
              <w:bCs/>
            </w:rPr>
            <w:t>Spis treści</w:t>
          </w:r>
        </w:p>
        <w:p w14:paraId="79F148C2" w14:textId="45760240" w:rsidR="00AC668E" w:rsidRPr="00AC668E" w:rsidRDefault="001F7161">
          <w:pPr>
            <w:pStyle w:val="Spistreci1"/>
            <w:rPr>
              <w:rFonts w:asciiTheme="minorHAnsi" w:eastAsiaTheme="minorEastAsia" w:hAnsiTheme="minorHAnsi" w:cstheme="minorHAnsi"/>
              <w:sz w:val="22"/>
              <w:szCs w:val="22"/>
            </w:rPr>
          </w:pPr>
          <w:r w:rsidRPr="00AC668E">
            <w:rPr>
              <w:rFonts w:asciiTheme="minorHAnsi" w:hAnsiTheme="minorHAnsi" w:cstheme="minorHAnsi"/>
              <w:sz w:val="22"/>
              <w:szCs w:val="22"/>
              <w:highlight w:val="yellow"/>
            </w:rPr>
            <w:fldChar w:fldCharType="begin"/>
          </w:r>
          <w:r w:rsidRPr="00AC668E">
            <w:rPr>
              <w:rFonts w:asciiTheme="minorHAnsi" w:hAnsiTheme="minorHAnsi" w:cstheme="minorHAnsi"/>
              <w:sz w:val="22"/>
              <w:szCs w:val="22"/>
              <w:highlight w:val="yellow"/>
            </w:rPr>
            <w:instrText xml:space="preserve"> TOC \o "1-3" \h \z \u </w:instrText>
          </w:r>
          <w:r w:rsidRPr="00AC668E">
            <w:rPr>
              <w:rFonts w:asciiTheme="minorHAnsi" w:hAnsiTheme="minorHAnsi" w:cstheme="minorHAnsi"/>
              <w:sz w:val="22"/>
              <w:szCs w:val="22"/>
              <w:highlight w:val="yellow"/>
            </w:rPr>
            <w:fldChar w:fldCharType="separate"/>
          </w:r>
          <w:hyperlink w:anchor="_Toc127271303" w:history="1">
            <w:r w:rsidR="00AC668E" w:rsidRPr="00AC668E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I. Wprowadzenie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instrText xml:space="preserve"> PAGEREF _Toc127271303 \h </w:instrTex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webHidden/>
                <w:sz w:val="22"/>
                <w:szCs w:val="22"/>
              </w:rPr>
              <w:t>4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end"/>
            </w:r>
          </w:hyperlink>
        </w:p>
        <w:p w14:paraId="3881435F" w14:textId="6CDF846D" w:rsidR="00AC668E" w:rsidRPr="00AC668E" w:rsidRDefault="00C95387">
          <w:pPr>
            <w:pStyle w:val="Spistreci1"/>
            <w:rPr>
              <w:rFonts w:asciiTheme="minorHAnsi" w:eastAsiaTheme="minorEastAsia" w:hAnsiTheme="minorHAnsi" w:cstheme="minorHAnsi"/>
              <w:sz w:val="22"/>
              <w:szCs w:val="22"/>
            </w:rPr>
          </w:pPr>
          <w:hyperlink w:anchor="_Toc127271304" w:history="1">
            <w:r w:rsidR="00AC668E" w:rsidRPr="00AC668E">
              <w:rPr>
                <w:rStyle w:val="Hipercze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 Wzrost aktywności i mobilności zawodowej mieszkańców regionu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instrText xml:space="preserve"> PAGEREF _Toc127271304 \h </w:instrTex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webHidden/>
                <w:sz w:val="22"/>
                <w:szCs w:val="22"/>
              </w:rPr>
              <w:t>5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end"/>
            </w:r>
          </w:hyperlink>
        </w:p>
        <w:p w14:paraId="520267F5" w14:textId="484AB2EA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05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Finansowanie programów na rzecz promocji zatrudnienia, łagodzenia skutków bezrobocia</w:t>
            </w:r>
            <w:r w:rsid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 xml:space="preserve"> i aktywizacji zawodowej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_Toc127271305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5AF0AE" w14:textId="4D55C688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06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Poradnictwo zawodowe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_Toc127271306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D01269" w14:textId="2A5468DA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07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Pośrednictwo pracy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_Toc127271307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10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5F1FC2" w14:textId="61BF1FCD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08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Opracowywanie analiz dotyczących rynku pracy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_Toc127271308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52389B" w14:textId="6EB5E244" w:rsidR="00AC668E" w:rsidRPr="00AC668E" w:rsidRDefault="00C95387">
          <w:pPr>
            <w:pStyle w:val="Spistreci1"/>
            <w:rPr>
              <w:rFonts w:asciiTheme="minorHAnsi" w:eastAsiaTheme="minorEastAsia" w:hAnsiTheme="minorHAnsi" w:cstheme="minorHAnsi"/>
              <w:sz w:val="22"/>
              <w:szCs w:val="22"/>
            </w:rPr>
          </w:pPr>
          <w:hyperlink w:anchor="_Toc127271309" w:history="1">
            <w:r w:rsidR="00AC668E" w:rsidRPr="00AC668E">
              <w:rPr>
                <w:rStyle w:val="Hipercze"/>
                <w:rFonts w:asciiTheme="minorHAnsi" w:eastAsia="Calibri" w:hAnsiTheme="minorHAnsi" w:cstheme="minorHAnsi"/>
                <w:sz w:val="22"/>
                <w:szCs w:val="22"/>
              </w:rPr>
              <w:t>II.</w:t>
            </w:r>
            <w:r w:rsidR="00AC668E" w:rsidRPr="00AC668E">
              <w:rPr>
                <w:rFonts w:asciiTheme="minorHAnsi" w:eastAsiaTheme="minorEastAsia" w:hAnsiTheme="minorHAnsi" w:cstheme="minorHAnsi"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eastAsia="Calibri" w:hAnsiTheme="minorHAnsi" w:cstheme="minorHAnsi"/>
                <w:sz w:val="22"/>
                <w:szCs w:val="22"/>
              </w:rPr>
              <w:t>Wspieranie wielkopolskiej przedsiębiorczości i innowacyjności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instrText xml:space="preserve"> PAGEREF _Toc127271309 \h </w:instrTex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webHidden/>
                <w:sz w:val="22"/>
                <w:szCs w:val="22"/>
              </w:rPr>
              <w:t>16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end"/>
            </w:r>
          </w:hyperlink>
        </w:p>
        <w:p w14:paraId="6252780F" w14:textId="334B1BB9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10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Ochrona</w:t>
            </w:r>
            <w:r w:rsidR="00AC668E" w:rsidRPr="00AC668E">
              <w:rPr>
                <w:rStyle w:val="Hipercze"/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 miejsc pracy w związku z wystąpieniem COVID-19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_Toc127271310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D4CB11" w14:textId="5B79E40F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11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Ochrona roszczeń pracowniczych w sytuacji niewypłacalności pracodawcy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_Toc127271311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18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7F0911" w14:textId="193262FB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12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Poradnictwo zawodowe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_Toc127271312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18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8BAC5C" w14:textId="0E331BB0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13" w:history="1"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hAnsiTheme="minorHAnsi" w:cstheme="minorHAnsi"/>
                <w:noProof/>
                <w:sz w:val="22"/>
                <w:szCs w:val="22"/>
              </w:rPr>
              <w:t>Badania nt. wielkopolskiej przedsiębiorczości i innowacyjności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_Toc127271313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19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6047CC" w14:textId="4E436ABE" w:rsidR="00AC668E" w:rsidRPr="00AC668E" w:rsidRDefault="00C95387">
          <w:pPr>
            <w:pStyle w:val="Spistreci1"/>
            <w:rPr>
              <w:rFonts w:asciiTheme="minorHAnsi" w:eastAsiaTheme="minorEastAsia" w:hAnsiTheme="minorHAnsi" w:cstheme="minorHAnsi"/>
              <w:sz w:val="22"/>
              <w:szCs w:val="22"/>
            </w:rPr>
          </w:pPr>
          <w:hyperlink w:anchor="_Toc127271314" w:history="1">
            <w:r w:rsidR="00AC668E" w:rsidRPr="00AC668E">
              <w:rPr>
                <w:rStyle w:val="Hipercze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IV. Wspieranie rozwoju kształcenia ustawicznego w regionie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instrText xml:space="preserve"> PAGEREF _Toc127271314 \h </w:instrTex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webHidden/>
                <w:sz w:val="22"/>
                <w:szCs w:val="22"/>
              </w:rPr>
              <w:t>19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end"/>
            </w:r>
          </w:hyperlink>
        </w:p>
        <w:p w14:paraId="17AF390D" w14:textId="6CBD4F3A" w:rsidR="00AC668E" w:rsidRPr="00AC668E" w:rsidRDefault="00C95387">
          <w:pPr>
            <w:pStyle w:val="Spistreci2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27271315" w:history="1">
            <w:r w:rsidR="00AC668E" w:rsidRPr="00AC668E">
              <w:rPr>
                <w:rStyle w:val="Hipercze"/>
                <w:rFonts w:asciiTheme="minorHAnsi" w:eastAsia="Calibri" w:hAnsiTheme="minorHAnsi" w:cstheme="minorHAnsi"/>
                <w:noProof/>
                <w:sz w:val="22"/>
                <w:szCs w:val="22"/>
              </w:rPr>
              <w:t>1.</w:t>
            </w:r>
            <w:r w:rsidR="00AC668E" w:rsidRPr="00AC668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AC668E" w:rsidRPr="00AC668E">
              <w:rPr>
                <w:rStyle w:val="Hipercze"/>
                <w:rFonts w:asciiTheme="minorHAnsi" w:eastAsia="Calibri" w:hAnsiTheme="minorHAnsi" w:cstheme="minorHAnsi"/>
                <w:noProof/>
                <w:sz w:val="22"/>
                <w:szCs w:val="22"/>
              </w:rPr>
              <w:t>Wpływ edukacji na rynek pracy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_Toc127271315 \h </w:instrTex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19</w:t>
            </w:r>
            <w:r w:rsidR="00AC668E" w:rsidRPr="00AC668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2C5654" w14:textId="3C380594" w:rsidR="00AC668E" w:rsidRPr="00AC668E" w:rsidRDefault="00C95387">
          <w:pPr>
            <w:pStyle w:val="Spistreci1"/>
            <w:rPr>
              <w:rFonts w:asciiTheme="minorHAnsi" w:eastAsiaTheme="minorEastAsia" w:hAnsiTheme="minorHAnsi" w:cstheme="minorHAnsi"/>
              <w:sz w:val="22"/>
              <w:szCs w:val="22"/>
            </w:rPr>
          </w:pPr>
          <w:hyperlink w:anchor="_Toc127271316" w:history="1">
            <w:r w:rsidR="00AC668E" w:rsidRPr="00AC668E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IV. Podsumowanie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tab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begin"/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instrText xml:space="preserve"> PAGEREF _Toc127271316 \h </w:instrTex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separate"/>
            </w:r>
            <w:r w:rsidR="006D36DD">
              <w:rPr>
                <w:rFonts w:asciiTheme="minorHAnsi" w:hAnsiTheme="minorHAnsi" w:cstheme="minorHAnsi"/>
                <w:webHidden/>
                <w:sz w:val="22"/>
                <w:szCs w:val="22"/>
              </w:rPr>
              <w:t>23</w:t>
            </w:r>
            <w:r w:rsidR="00AC668E" w:rsidRPr="00AC668E">
              <w:rPr>
                <w:rFonts w:asciiTheme="minorHAnsi" w:hAnsiTheme="minorHAnsi" w:cstheme="minorHAnsi"/>
                <w:webHidden/>
                <w:sz w:val="22"/>
                <w:szCs w:val="22"/>
              </w:rPr>
              <w:fldChar w:fldCharType="end"/>
            </w:r>
          </w:hyperlink>
        </w:p>
        <w:p w14:paraId="74712DFA" w14:textId="17F8AD9C" w:rsidR="001F7161" w:rsidRPr="00572FE2" w:rsidRDefault="001F7161">
          <w:pPr>
            <w:rPr>
              <w:rFonts w:ascii="Calibri" w:hAnsi="Calibri" w:cs="Calibri"/>
              <w:sz w:val="22"/>
              <w:szCs w:val="22"/>
              <w:highlight w:val="yellow"/>
            </w:rPr>
          </w:pPr>
          <w:r w:rsidRPr="00AC668E">
            <w:rPr>
              <w:rFonts w:asciiTheme="minorHAnsi" w:hAnsiTheme="minorHAnsi" w:cstheme="minorHAnsi"/>
              <w:b/>
              <w:bCs/>
              <w:sz w:val="22"/>
              <w:szCs w:val="22"/>
              <w:highlight w:val="yellow"/>
            </w:rPr>
            <w:fldChar w:fldCharType="end"/>
          </w:r>
        </w:p>
      </w:sdtContent>
    </w:sdt>
    <w:p w14:paraId="4D0FAAFF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6D1FC8BC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7764B4CD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6D791AE0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5A08EDB2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2393BC47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75AAB7DF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315CDC2D" w14:textId="77777777" w:rsidR="00A04638" w:rsidRPr="00270B1B" w:rsidRDefault="00A04638" w:rsidP="00352401">
      <w:pPr>
        <w:spacing w:line="360" w:lineRule="auto"/>
        <w:rPr>
          <w:highlight w:val="yellow"/>
        </w:rPr>
      </w:pPr>
    </w:p>
    <w:p w14:paraId="52776F0E" w14:textId="77777777" w:rsidR="00306E38" w:rsidRPr="00270B1B" w:rsidRDefault="00662C56" w:rsidP="0080487F">
      <w:pPr>
        <w:spacing w:line="360" w:lineRule="auto"/>
        <w:rPr>
          <w:highlight w:val="yellow"/>
        </w:rPr>
      </w:pPr>
      <w:r w:rsidRPr="00270B1B">
        <w:rPr>
          <w:highlight w:val="yellow"/>
        </w:rPr>
        <w:br w:type="page"/>
      </w:r>
    </w:p>
    <w:p w14:paraId="68822164" w14:textId="7D36676F" w:rsidR="00652B12" w:rsidRPr="00DF5C69" w:rsidRDefault="0075371A" w:rsidP="0075371A">
      <w:pPr>
        <w:pStyle w:val="Nagwek1"/>
      </w:pPr>
      <w:bookmarkStart w:id="2" w:name="_Toc127271303"/>
      <w:bookmarkEnd w:id="0"/>
      <w:bookmarkEnd w:id="1"/>
      <w:r w:rsidRPr="00DF5C69">
        <w:lastRenderedPageBreak/>
        <w:t>I. Wprowadzenie</w:t>
      </w:r>
      <w:bookmarkEnd w:id="2"/>
    </w:p>
    <w:p w14:paraId="103D1243" w14:textId="77777777" w:rsidR="00236698" w:rsidRPr="00270B1B" w:rsidRDefault="00236698" w:rsidP="00EC1D12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highlight w:val="yellow"/>
        </w:rPr>
      </w:pPr>
    </w:p>
    <w:p w14:paraId="6347F75B" w14:textId="06932221" w:rsidR="00C908FF" w:rsidRPr="00270B1B" w:rsidRDefault="005B3521" w:rsidP="00EC1D12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highlight w:val="yellow"/>
        </w:rPr>
      </w:pPr>
      <w:r w:rsidRPr="007B041D">
        <w:rPr>
          <w:rFonts w:ascii="Calibri" w:hAnsi="Calibri"/>
          <w:sz w:val="22"/>
          <w:szCs w:val="22"/>
        </w:rPr>
        <w:t>Zgodnie z art.</w:t>
      </w:r>
      <w:r w:rsidR="00142ABF" w:rsidRPr="007B041D">
        <w:rPr>
          <w:rFonts w:ascii="Calibri" w:hAnsi="Calibri"/>
          <w:sz w:val="22"/>
          <w:szCs w:val="22"/>
        </w:rPr>
        <w:t xml:space="preserve"> 3 ust. 4 oraz art.</w:t>
      </w:r>
      <w:r w:rsidRPr="007B041D">
        <w:rPr>
          <w:rFonts w:ascii="Calibri" w:hAnsi="Calibri"/>
          <w:sz w:val="22"/>
          <w:szCs w:val="22"/>
        </w:rPr>
        <w:t xml:space="preserve"> 8 ust. 1 </w:t>
      </w:r>
      <w:r w:rsidR="00530754">
        <w:rPr>
          <w:rFonts w:ascii="Calibri" w:hAnsi="Calibri"/>
          <w:sz w:val="22"/>
          <w:szCs w:val="22"/>
        </w:rPr>
        <w:t xml:space="preserve">pkt 1 </w:t>
      </w:r>
      <w:r w:rsidRPr="007B041D">
        <w:rPr>
          <w:rFonts w:ascii="Calibri" w:hAnsi="Calibri"/>
          <w:sz w:val="22"/>
          <w:szCs w:val="22"/>
        </w:rPr>
        <w:t>ustawy</w:t>
      </w:r>
      <w:r w:rsidRPr="00772B17">
        <w:rPr>
          <w:rFonts w:ascii="Calibri" w:hAnsi="Calibri"/>
          <w:sz w:val="22"/>
          <w:szCs w:val="22"/>
        </w:rPr>
        <w:t xml:space="preserve"> z 20 kwietnia 2004 roku o promocji zatrudnienia </w:t>
      </w:r>
      <w:r w:rsidR="003A67B9" w:rsidRPr="00772B17">
        <w:rPr>
          <w:rFonts w:ascii="Calibri" w:hAnsi="Calibri"/>
          <w:sz w:val="22"/>
          <w:szCs w:val="22"/>
        </w:rPr>
        <w:br/>
      </w:r>
      <w:r w:rsidRPr="00772B17">
        <w:rPr>
          <w:rFonts w:ascii="Calibri" w:hAnsi="Calibri"/>
          <w:sz w:val="22"/>
          <w:szCs w:val="22"/>
        </w:rPr>
        <w:t xml:space="preserve">i instytucjach </w:t>
      </w:r>
      <w:r w:rsidRPr="00077A14">
        <w:rPr>
          <w:rFonts w:ascii="Calibri" w:hAnsi="Calibri"/>
          <w:sz w:val="22"/>
          <w:szCs w:val="22"/>
        </w:rPr>
        <w:t xml:space="preserve">rynku pracy </w:t>
      </w:r>
      <w:r w:rsidR="00296908" w:rsidRPr="00077A14">
        <w:rPr>
          <w:rFonts w:ascii="Calibri" w:hAnsi="Calibri"/>
          <w:bCs/>
          <w:sz w:val="22"/>
          <w:szCs w:val="22"/>
        </w:rPr>
        <w:t>(</w:t>
      </w:r>
      <w:proofErr w:type="spellStart"/>
      <w:r w:rsidR="00296908" w:rsidRPr="00077A14">
        <w:rPr>
          <w:rFonts w:ascii="Calibri" w:hAnsi="Calibri"/>
          <w:bCs/>
          <w:sz w:val="22"/>
          <w:szCs w:val="22"/>
        </w:rPr>
        <w:t>t.j</w:t>
      </w:r>
      <w:proofErr w:type="spellEnd"/>
      <w:r w:rsidR="00296908" w:rsidRPr="00077A14">
        <w:rPr>
          <w:rFonts w:ascii="Calibri" w:hAnsi="Calibri"/>
          <w:bCs/>
          <w:sz w:val="22"/>
          <w:szCs w:val="22"/>
        </w:rPr>
        <w:t xml:space="preserve">. </w:t>
      </w:r>
      <w:r w:rsidR="00FC1669" w:rsidRPr="00077A14">
        <w:rPr>
          <w:rFonts w:ascii="Calibri" w:hAnsi="Calibri"/>
          <w:bCs/>
          <w:sz w:val="22"/>
          <w:szCs w:val="22"/>
        </w:rPr>
        <w:t>Dz. U. z 202</w:t>
      </w:r>
      <w:r w:rsidR="00077A14" w:rsidRPr="00077A14">
        <w:rPr>
          <w:rFonts w:ascii="Calibri" w:hAnsi="Calibri"/>
          <w:bCs/>
          <w:sz w:val="22"/>
          <w:szCs w:val="22"/>
        </w:rPr>
        <w:t>2</w:t>
      </w:r>
      <w:r w:rsidR="00FC1669" w:rsidRPr="00077A14">
        <w:rPr>
          <w:rFonts w:ascii="Calibri" w:hAnsi="Calibri"/>
          <w:bCs/>
          <w:sz w:val="22"/>
          <w:szCs w:val="22"/>
        </w:rPr>
        <w:t xml:space="preserve"> r. poz. </w:t>
      </w:r>
      <w:r w:rsidR="00077A14" w:rsidRPr="00077A14">
        <w:rPr>
          <w:rFonts w:ascii="Calibri" w:hAnsi="Calibri"/>
          <w:bCs/>
          <w:sz w:val="22"/>
          <w:szCs w:val="22"/>
        </w:rPr>
        <w:t>690</w:t>
      </w:r>
      <w:r w:rsidR="00976E37" w:rsidRPr="00077A14">
        <w:rPr>
          <w:rFonts w:ascii="Calibri" w:hAnsi="Calibri"/>
          <w:bCs/>
          <w:sz w:val="22"/>
          <w:szCs w:val="22"/>
        </w:rPr>
        <w:t>,</w:t>
      </w:r>
      <w:r w:rsidR="00D256AF" w:rsidRPr="00077A14">
        <w:rPr>
          <w:rFonts w:ascii="Calibri" w:hAnsi="Calibri"/>
          <w:bCs/>
          <w:sz w:val="22"/>
          <w:szCs w:val="22"/>
        </w:rPr>
        <w:t xml:space="preserve"> ze zm.</w:t>
      </w:r>
      <w:r w:rsidR="00FC1669" w:rsidRPr="00077A14">
        <w:rPr>
          <w:rFonts w:ascii="Calibri" w:hAnsi="Calibri"/>
          <w:bCs/>
          <w:sz w:val="22"/>
          <w:szCs w:val="22"/>
        </w:rPr>
        <w:t xml:space="preserve">) </w:t>
      </w:r>
      <w:r w:rsidR="00142ABF" w:rsidRPr="00077A14">
        <w:rPr>
          <w:rFonts w:ascii="Calibri" w:hAnsi="Calibri"/>
          <w:sz w:val="22"/>
          <w:szCs w:val="22"/>
        </w:rPr>
        <w:t>Samorząd</w:t>
      </w:r>
      <w:r w:rsidR="00765F19" w:rsidRPr="00772B17">
        <w:rPr>
          <w:rFonts w:ascii="Calibri" w:hAnsi="Calibri"/>
          <w:sz w:val="22"/>
          <w:szCs w:val="22"/>
        </w:rPr>
        <w:t xml:space="preserve"> Województwa Wielkopolskiego</w:t>
      </w:r>
      <w:r w:rsidR="00384C86" w:rsidRPr="00772B17">
        <w:rPr>
          <w:rFonts w:ascii="Calibri" w:hAnsi="Calibri"/>
          <w:sz w:val="22"/>
          <w:szCs w:val="22"/>
        </w:rPr>
        <w:t xml:space="preserve"> (</w:t>
      </w:r>
      <w:r w:rsidR="008357E3" w:rsidRPr="00772B17">
        <w:rPr>
          <w:rFonts w:ascii="Calibri" w:hAnsi="Calibri"/>
          <w:sz w:val="22"/>
          <w:szCs w:val="22"/>
        </w:rPr>
        <w:t>SWW)</w:t>
      </w:r>
      <w:r w:rsidRPr="00772B17">
        <w:rPr>
          <w:rFonts w:ascii="Calibri" w:hAnsi="Calibri"/>
          <w:sz w:val="22"/>
          <w:szCs w:val="22"/>
        </w:rPr>
        <w:t xml:space="preserve"> przygotowuje corocznie plan działań na rzecz zatrudnienia</w:t>
      </w:r>
      <w:r w:rsidR="00BF47FC" w:rsidRPr="002B37D1">
        <w:rPr>
          <w:rFonts w:ascii="Calibri" w:hAnsi="Calibri"/>
          <w:sz w:val="22"/>
          <w:szCs w:val="22"/>
        </w:rPr>
        <w:t xml:space="preserve">, </w:t>
      </w:r>
      <w:r w:rsidR="001D0C14" w:rsidRPr="002B37D1">
        <w:rPr>
          <w:rFonts w:ascii="Calibri" w:hAnsi="Calibri"/>
          <w:sz w:val="22"/>
          <w:szCs w:val="22"/>
        </w:rPr>
        <w:t>który</w:t>
      </w:r>
      <w:r w:rsidR="00BF47FC" w:rsidRPr="002B37D1">
        <w:rPr>
          <w:rFonts w:ascii="Calibri" w:hAnsi="Calibri"/>
          <w:sz w:val="22"/>
          <w:szCs w:val="22"/>
        </w:rPr>
        <w:t xml:space="preserve"> wyznacza</w:t>
      </w:r>
      <w:r w:rsidR="001D0C14" w:rsidRPr="002B37D1">
        <w:rPr>
          <w:rFonts w:ascii="Calibri" w:hAnsi="Calibri"/>
          <w:sz w:val="22"/>
          <w:szCs w:val="22"/>
        </w:rPr>
        <w:t xml:space="preserve"> </w:t>
      </w:r>
      <w:r w:rsidR="00BF47FC" w:rsidRPr="002B37D1">
        <w:rPr>
          <w:rFonts w:ascii="Calibri" w:hAnsi="Calibri"/>
          <w:sz w:val="22"/>
          <w:szCs w:val="22"/>
        </w:rPr>
        <w:t>ramy polityki rynku pracy</w:t>
      </w:r>
      <w:r w:rsidR="001E4CBE" w:rsidRPr="002B37D1">
        <w:rPr>
          <w:rFonts w:ascii="Calibri" w:hAnsi="Calibri"/>
          <w:sz w:val="22"/>
          <w:szCs w:val="22"/>
        </w:rPr>
        <w:t xml:space="preserve"> </w:t>
      </w:r>
      <w:r w:rsidR="00651876" w:rsidRPr="002B37D1">
        <w:rPr>
          <w:rFonts w:ascii="Calibri" w:hAnsi="Calibri"/>
          <w:sz w:val="22"/>
          <w:szCs w:val="22"/>
        </w:rPr>
        <w:t>w Wielkopolsce.</w:t>
      </w:r>
      <w:r w:rsidR="0000458A" w:rsidRPr="002B37D1">
        <w:rPr>
          <w:rFonts w:ascii="Calibri" w:hAnsi="Calibri"/>
          <w:sz w:val="22"/>
          <w:szCs w:val="22"/>
        </w:rPr>
        <w:t xml:space="preserve"> </w:t>
      </w:r>
      <w:r w:rsidR="0000458A" w:rsidRPr="002B37D1">
        <w:rPr>
          <w:rFonts w:ascii="Calibri" w:hAnsi="Calibri"/>
          <w:i/>
          <w:sz w:val="22"/>
          <w:szCs w:val="22"/>
        </w:rPr>
        <w:t>Plan</w:t>
      </w:r>
      <w:r w:rsidR="0000458A" w:rsidRPr="001E4CBE">
        <w:rPr>
          <w:rFonts w:ascii="Calibri" w:hAnsi="Calibri"/>
          <w:sz w:val="22"/>
          <w:szCs w:val="22"/>
        </w:rPr>
        <w:t xml:space="preserve"> </w:t>
      </w:r>
      <w:r w:rsidR="0000458A" w:rsidRPr="001E4CBE">
        <w:rPr>
          <w:rFonts w:ascii="Calibri" w:hAnsi="Calibri"/>
          <w:i/>
          <w:sz w:val="22"/>
          <w:szCs w:val="22"/>
        </w:rPr>
        <w:t>Działań na Rzecz Zatrudnienia</w:t>
      </w:r>
      <w:r w:rsidR="00BF4965" w:rsidRPr="001E4CBE">
        <w:rPr>
          <w:rFonts w:ascii="Calibri" w:hAnsi="Calibri"/>
          <w:i/>
          <w:sz w:val="22"/>
          <w:szCs w:val="22"/>
        </w:rPr>
        <w:t xml:space="preserve"> </w:t>
      </w:r>
      <w:r w:rsidR="0000458A" w:rsidRPr="001E4CBE">
        <w:rPr>
          <w:rFonts w:ascii="Calibri" w:hAnsi="Calibri"/>
          <w:i/>
          <w:sz w:val="22"/>
          <w:szCs w:val="22"/>
        </w:rPr>
        <w:t>w Województwie Wielkopolskim na 20</w:t>
      </w:r>
      <w:r w:rsidR="00547CDC" w:rsidRPr="001E4CBE">
        <w:rPr>
          <w:rFonts w:ascii="Calibri" w:hAnsi="Calibri"/>
          <w:i/>
          <w:sz w:val="22"/>
          <w:szCs w:val="22"/>
        </w:rPr>
        <w:t>2</w:t>
      </w:r>
      <w:r w:rsidR="001E4CBE" w:rsidRPr="001E4CBE">
        <w:rPr>
          <w:rFonts w:ascii="Calibri" w:hAnsi="Calibri"/>
          <w:i/>
          <w:sz w:val="22"/>
          <w:szCs w:val="22"/>
        </w:rPr>
        <w:t>2</w:t>
      </w:r>
      <w:r w:rsidR="0000458A" w:rsidRPr="001E4CBE">
        <w:rPr>
          <w:rFonts w:ascii="Calibri" w:hAnsi="Calibri"/>
          <w:i/>
          <w:sz w:val="22"/>
          <w:szCs w:val="22"/>
        </w:rPr>
        <w:t xml:space="preserve"> rok</w:t>
      </w:r>
      <w:r w:rsidR="0000458A" w:rsidRPr="001E4CBE">
        <w:rPr>
          <w:rFonts w:ascii="Calibri" w:hAnsi="Calibri"/>
          <w:sz w:val="22"/>
          <w:szCs w:val="22"/>
        </w:rPr>
        <w:t xml:space="preserve"> stanowił </w:t>
      </w:r>
      <w:r w:rsidR="0049304F" w:rsidRPr="001E4CBE">
        <w:rPr>
          <w:rFonts w:ascii="Calibri" w:hAnsi="Calibri"/>
          <w:sz w:val="22"/>
          <w:szCs w:val="22"/>
        </w:rPr>
        <w:t xml:space="preserve">przełożenie celów </w:t>
      </w:r>
      <w:r w:rsidR="0049304F" w:rsidRPr="001E4CBE">
        <w:rPr>
          <w:rFonts w:ascii="Calibri" w:hAnsi="Calibri"/>
          <w:i/>
          <w:iCs/>
          <w:sz w:val="22"/>
          <w:szCs w:val="22"/>
        </w:rPr>
        <w:t>Krajowego Planu Działań na rzecz Zatrudnienia na rok</w:t>
      </w:r>
      <w:r w:rsidR="00D256AF" w:rsidRPr="001E4CBE">
        <w:rPr>
          <w:rFonts w:ascii="Calibri" w:hAnsi="Calibri"/>
          <w:i/>
          <w:iCs/>
          <w:sz w:val="22"/>
          <w:szCs w:val="22"/>
        </w:rPr>
        <w:t xml:space="preserve"> </w:t>
      </w:r>
      <w:r w:rsidR="0049304F" w:rsidRPr="001E4CBE">
        <w:rPr>
          <w:rFonts w:ascii="Calibri" w:hAnsi="Calibri"/>
          <w:i/>
          <w:iCs/>
          <w:sz w:val="22"/>
          <w:szCs w:val="22"/>
        </w:rPr>
        <w:t>202</w:t>
      </w:r>
      <w:r w:rsidR="001E4CBE" w:rsidRPr="001E4CBE">
        <w:rPr>
          <w:rFonts w:ascii="Calibri" w:hAnsi="Calibri"/>
          <w:i/>
          <w:iCs/>
          <w:sz w:val="22"/>
          <w:szCs w:val="22"/>
        </w:rPr>
        <w:t>2</w:t>
      </w:r>
      <w:r w:rsidR="0049304F" w:rsidRPr="001E4CBE">
        <w:rPr>
          <w:rFonts w:ascii="Calibri" w:hAnsi="Calibri"/>
          <w:sz w:val="22"/>
          <w:szCs w:val="22"/>
        </w:rPr>
        <w:t xml:space="preserve"> oraz </w:t>
      </w:r>
      <w:r w:rsidR="0000458A" w:rsidRPr="001E4CBE">
        <w:rPr>
          <w:rFonts w:ascii="Calibri" w:hAnsi="Calibri"/>
          <w:sz w:val="22"/>
          <w:szCs w:val="22"/>
        </w:rPr>
        <w:t xml:space="preserve">uszczegółowienie działań zapisanych </w:t>
      </w:r>
      <w:r w:rsidR="0049304F" w:rsidRPr="001E4CBE">
        <w:rPr>
          <w:rFonts w:ascii="Calibri" w:hAnsi="Calibri"/>
          <w:sz w:val="22"/>
          <w:szCs w:val="22"/>
        </w:rPr>
        <w:t xml:space="preserve">w </w:t>
      </w:r>
      <w:r w:rsidR="0049304F" w:rsidRPr="001E4CBE">
        <w:rPr>
          <w:rFonts w:ascii="Calibri" w:hAnsi="Calibri"/>
          <w:i/>
          <w:iCs/>
          <w:sz w:val="22"/>
          <w:szCs w:val="22"/>
        </w:rPr>
        <w:t>Strategi</w:t>
      </w:r>
      <w:r w:rsidR="00EC1D12" w:rsidRPr="001E4CBE">
        <w:rPr>
          <w:rFonts w:ascii="Calibri" w:hAnsi="Calibri"/>
          <w:i/>
          <w:iCs/>
          <w:sz w:val="22"/>
          <w:szCs w:val="22"/>
        </w:rPr>
        <w:t>i</w:t>
      </w:r>
      <w:r w:rsidR="0049304F" w:rsidRPr="001E4CBE">
        <w:rPr>
          <w:rFonts w:ascii="Calibri" w:hAnsi="Calibri"/>
          <w:i/>
          <w:iCs/>
          <w:sz w:val="22"/>
          <w:szCs w:val="22"/>
        </w:rPr>
        <w:t xml:space="preserve"> </w:t>
      </w:r>
      <w:r w:rsidR="001E4CBE">
        <w:rPr>
          <w:rFonts w:ascii="Calibri" w:hAnsi="Calibri"/>
          <w:i/>
          <w:iCs/>
          <w:sz w:val="22"/>
          <w:szCs w:val="22"/>
        </w:rPr>
        <w:t>R</w:t>
      </w:r>
      <w:r w:rsidR="0049304F" w:rsidRPr="001E4CBE">
        <w:rPr>
          <w:rFonts w:ascii="Calibri" w:hAnsi="Calibri"/>
          <w:i/>
          <w:iCs/>
          <w:sz w:val="22"/>
          <w:szCs w:val="22"/>
        </w:rPr>
        <w:t xml:space="preserve">ozwoju </w:t>
      </w:r>
      <w:r w:rsidR="001E4CBE">
        <w:rPr>
          <w:rFonts w:ascii="Calibri" w:hAnsi="Calibri"/>
          <w:i/>
          <w:iCs/>
          <w:sz w:val="22"/>
          <w:szCs w:val="22"/>
        </w:rPr>
        <w:t>W</w:t>
      </w:r>
      <w:r w:rsidR="0049304F" w:rsidRPr="001E4CBE">
        <w:rPr>
          <w:rFonts w:ascii="Calibri" w:hAnsi="Calibri"/>
          <w:i/>
          <w:iCs/>
          <w:sz w:val="22"/>
          <w:szCs w:val="22"/>
        </w:rPr>
        <w:t xml:space="preserve">ojewództwa </w:t>
      </w:r>
      <w:r w:rsidR="001E4CBE">
        <w:rPr>
          <w:rFonts w:ascii="Calibri" w:hAnsi="Calibri"/>
          <w:i/>
          <w:iCs/>
          <w:sz w:val="22"/>
          <w:szCs w:val="22"/>
        </w:rPr>
        <w:t>W</w:t>
      </w:r>
      <w:r w:rsidR="0049304F" w:rsidRPr="001E4CBE">
        <w:rPr>
          <w:rFonts w:ascii="Calibri" w:hAnsi="Calibri"/>
          <w:i/>
          <w:iCs/>
          <w:sz w:val="22"/>
          <w:szCs w:val="22"/>
        </w:rPr>
        <w:t>ielkopolskiego do 2030 roku</w:t>
      </w:r>
      <w:r w:rsidR="002B37D1">
        <w:rPr>
          <w:rFonts w:ascii="Calibri" w:hAnsi="Calibri"/>
          <w:sz w:val="22"/>
          <w:szCs w:val="22"/>
        </w:rPr>
        <w:t xml:space="preserve">. </w:t>
      </w:r>
    </w:p>
    <w:p w14:paraId="7D5D6357" w14:textId="4ADBA266" w:rsidR="006C697D" w:rsidRPr="00270B1B" w:rsidRDefault="00286A65" w:rsidP="006B5812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highlight w:val="yellow"/>
        </w:rPr>
      </w:pPr>
      <w:r w:rsidRPr="001F27B3">
        <w:rPr>
          <w:rFonts w:ascii="Calibri" w:hAnsi="Calibri"/>
          <w:bCs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49C4232C" wp14:editId="7EBDBB2B">
            <wp:simplePos x="0" y="0"/>
            <wp:positionH relativeFrom="margin">
              <wp:posOffset>308610</wp:posOffset>
            </wp:positionH>
            <wp:positionV relativeFrom="paragraph">
              <wp:posOffset>463550</wp:posOffset>
            </wp:positionV>
            <wp:extent cx="5524500" cy="2228850"/>
            <wp:effectExtent l="57150" t="57150" r="57150" b="57150"/>
            <wp:wrapTopAndBottom/>
            <wp:docPr id="12" name="Diagram 12" descr="Podstawowe priorytety regionalnej polityki zatrudnienia.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8FF" w:rsidRPr="001F27B3">
        <w:rPr>
          <w:rFonts w:ascii="Calibri" w:hAnsi="Calibri"/>
          <w:sz w:val="22"/>
          <w:szCs w:val="22"/>
        </w:rPr>
        <w:t xml:space="preserve">W </w:t>
      </w:r>
      <w:r w:rsidR="00C908FF" w:rsidRPr="001F27B3">
        <w:rPr>
          <w:rFonts w:ascii="Calibri" w:hAnsi="Calibri"/>
          <w:i/>
          <w:sz w:val="22"/>
          <w:szCs w:val="22"/>
        </w:rPr>
        <w:t xml:space="preserve">Planie Działań </w:t>
      </w:r>
      <w:r w:rsidR="007C669D" w:rsidRPr="001F27B3">
        <w:rPr>
          <w:rFonts w:ascii="Calibri" w:hAnsi="Calibri"/>
          <w:i/>
          <w:sz w:val="22"/>
          <w:szCs w:val="22"/>
        </w:rPr>
        <w:t>na Rzecz Zatrudnienia w Województwie Wielkopolskim na 202</w:t>
      </w:r>
      <w:r w:rsidR="001F27B3" w:rsidRPr="001F27B3">
        <w:rPr>
          <w:rFonts w:ascii="Calibri" w:hAnsi="Calibri"/>
          <w:i/>
          <w:sz w:val="22"/>
          <w:szCs w:val="22"/>
        </w:rPr>
        <w:t>2</w:t>
      </w:r>
      <w:r w:rsidR="007C669D" w:rsidRPr="001F27B3">
        <w:rPr>
          <w:rFonts w:ascii="Calibri" w:hAnsi="Calibri"/>
          <w:i/>
          <w:sz w:val="22"/>
          <w:szCs w:val="22"/>
        </w:rPr>
        <w:t xml:space="preserve"> rok</w:t>
      </w:r>
      <w:r w:rsidR="007C669D" w:rsidRPr="001F27B3">
        <w:rPr>
          <w:rFonts w:ascii="Calibri" w:hAnsi="Calibri"/>
          <w:sz w:val="22"/>
          <w:szCs w:val="22"/>
        </w:rPr>
        <w:t xml:space="preserve"> </w:t>
      </w:r>
      <w:r w:rsidR="00C908FF" w:rsidRPr="001F27B3">
        <w:rPr>
          <w:rFonts w:ascii="Calibri" w:hAnsi="Calibri"/>
          <w:sz w:val="22"/>
          <w:szCs w:val="22"/>
        </w:rPr>
        <w:t>określono</w:t>
      </w:r>
      <w:r w:rsidR="00DB3345" w:rsidRPr="001F27B3">
        <w:rPr>
          <w:rFonts w:ascii="Calibri" w:hAnsi="Calibri"/>
          <w:sz w:val="22"/>
          <w:szCs w:val="22"/>
        </w:rPr>
        <w:t xml:space="preserve"> </w:t>
      </w:r>
      <w:r w:rsidR="00B2576E" w:rsidRPr="00270B1B">
        <w:rPr>
          <w:rFonts w:ascii="Calibri" w:hAnsi="Calibri"/>
          <w:sz w:val="22"/>
          <w:szCs w:val="22"/>
          <w:highlight w:val="yellow"/>
        </w:rPr>
        <w:br/>
      </w:r>
      <w:r w:rsidR="00DD4FB9" w:rsidRPr="000B51F6">
        <w:rPr>
          <w:rFonts w:ascii="Calibri" w:hAnsi="Calibri"/>
          <w:color w:val="000000"/>
          <w:sz w:val="22"/>
          <w:szCs w:val="22"/>
        </w:rPr>
        <w:t>trzy</w:t>
      </w:r>
      <w:r w:rsidR="00DB3345" w:rsidRPr="000B51F6">
        <w:rPr>
          <w:rFonts w:ascii="Calibri" w:hAnsi="Calibri"/>
          <w:color w:val="000000"/>
          <w:sz w:val="22"/>
          <w:szCs w:val="22"/>
        </w:rPr>
        <w:t xml:space="preserve"> </w:t>
      </w:r>
      <w:r w:rsidR="000B51F6" w:rsidRPr="000B51F6">
        <w:rPr>
          <w:rFonts w:ascii="Calibri" w:hAnsi="Calibri"/>
          <w:color w:val="000000"/>
          <w:sz w:val="22"/>
          <w:szCs w:val="22"/>
        </w:rPr>
        <w:t>cele</w:t>
      </w:r>
      <w:r w:rsidR="00DB3345" w:rsidRPr="000B51F6">
        <w:rPr>
          <w:rFonts w:ascii="Calibri" w:hAnsi="Calibri"/>
          <w:sz w:val="22"/>
          <w:szCs w:val="22"/>
        </w:rPr>
        <w:t xml:space="preserve"> regionaln</w:t>
      </w:r>
      <w:r w:rsidR="000B51F6" w:rsidRPr="000B51F6">
        <w:rPr>
          <w:rFonts w:ascii="Calibri" w:hAnsi="Calibri"/>
          <w:sz w:val="22"/>
          <w:szCs w:val="22"/>
        </w:rPr>
        <w:t>ego rynku pracy</w:t>
      </w:r>
      <w:r w:rsidR="00DB3345" w:rsidRPr="000B51F6">
        <w:rPr>
          <w:rFonts w:ascii="Calibri" w:hAnsi="Calibri"/>
          <w:sz w:val="22"/>
          <w:szCs w:val="22"/>
        </w:rPr>
        <w:t xml:space="preserve">: </w:t>
      </w:r>
    </w:p>
    <w:p w14:paraId="3F2CB1AB" w14:textId="77777777" w:rsidR="006C697D" w:rsidRPr="00270B1B" w:rsidRDefault="006C697D" w:rsidP="006C697D">
      <w:pPr>
        <w:spacing w:line="276" w:lineRule="auto"/>
        <w:jc w:val="both"/>
        <w:rPr>
          <w:rFonts w:ascii="Calibri" w:hAnsi="Calibri"/>
          <w:bCs/>
          <w:sz w:val="22"/>
          <w:szCs w:val="22"/>
          <w:highlight w:val="yellow"/>
        </w:rPr>
      </w:pPr>
    </w:p>
    <w:p w14:paraId="689E736B" w14:textId="516C673C" w:rsidR="00906102" w:rsidRDefault="00F32198" w:rsidP="002F312B">
      <w:pPr>
        <w:spacing w:line="276" w:lineRule="auto"/>
        <w:ind w:firstLine="708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00458A" w:rsidRPr="00F32198">
        <w:rPr>
          <w:rFonts w:ascii="Calibri" w:hAnsi="Calibri" w:cs="Calibri"/>
          <w:sz w:val="22"/>
          <w:szCs w:val="22"/>
        </w:rPr>
        <w:t>arzędziem służącym monitorowaniu realizacji założonych celów jest</w:t>
      </w:r>
      <w:r w:rsidR="00031269" w:rsidRPr="00F32198">
        <w:rPr>
          <w:rFonts w:ascii="Calibri" w:hAnsi="Calibri" w:cs="Calibri"/>
          <w:sz w:val="22"/>
          <w:szCs w:val="22"/>
        </w:rPr>
        <w:t xml:space="preserve"> </w:t>
      </w:r>
      <w:r w:rsidR="00031269" w:rsidRPr="00F32198">
        <w:rPr>
          <w:rFonts w:ascii="Calibri" w:hAnsi="Calibri" w:cs="Calibri"/>
          <w:i/>
          <w:iCs/>
          <w:sz w:val="22"/>
          <w:szCs w:val="22"/>
        </w:rPr>
        <w:t>Sprawozdanie z realizacji Planu Działań na Rzecz Zatrudnienia w Województwie Wielkopolskim na 202</w:t>
      </w:r>
      <w:r w:rsidRPr="00F32198">
        <w:rPr>
          <w:rFonts w:ascii="Calibri" w:hAnsi="Calibri" w:cs="Calibri"/>
          <w:i/>
          <w:iCs/>
          <w:sz w:val="22"/>
          <w:szCs w:val="22"/>
        </w:rPr>
        <w:t>2</w:t>
      </w:r>
      <w:r w:rsidR="00031269" w:rsidRPr="00F32198">
        <w:rPr>
          <w:rFonts w:ascii="Calibri" w:hAnsi="Calibri" w:cs="Calibri"/>
          <w:i/>
          <w:iCs/>
          <w:sz w:val="22"/>
          <w:szCs w:val="22"/>
        </w:rPr>
        <w:t xml:space="preserve"> rok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005F319B" w14:textId="389F72DF" w:rsidR="00906102" w:rsidRPr="00F02BD0" w:rsidRDefault="00F02BD0" w:rsidP="00F02BD0">
      <w:pPr>
        <w:spacing w:line="276" w:lineRule="auto"/>
        <w:ind w:firstLine="709"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4E6608">
        <w:rPr>
          <w:rFonts w:ascii="Calibri" w:hAnsi="Calibri" w:cs="Calibri"/>
          <w:sz w:val="22"/>
          <w:szCs w:val="22"/>
        </w:rPr>
        <w:t xml:space="preserve">Wszystkie przewidziane </w:t>
      </w:r>
      <w:r w:rsidRPr="004E6608">
        <w:rPr>
          <w:rFonts w:ascii="Calibri" w:hAnsi="Calibri" w:cs="Calibri"/>
          <w:i/>
          <w:sz w:val="22"/>
          <w:szCs w:val="22"/>
        </w:rPr>
        <w:t>Planem</w:t>
      </w:r>
      <w:r w:rsidRPr="004E6608">
        <w:rPr>
          <w:rFonts w:ascii="Calibri" w:hAnsi="Calibri" w:cs="Calibri"/>
          <w:sz w:val="22"/>
          <w:szCs w:val="22"/>
        </w:rPr>
        <w:t xml:space="preserve"> </w:t>
      </w:r>
      <w:r w:rsidRPr="00B849EA">
        <w:rPr>
          <w:rFonts w:ascii="Calibri" w:hAnsi="Calibri" w:cs="Calibri"/>
          <w:sz w:val="22"/>
          <w:szCs w:val="22"/>
        </w:rPr>
        <w:t xml:space="preserve">działania na rok 2022 zostały </w:t>
      </w:r>
      <w:r w:rsidRPr="004E6608">
        <w:rPr>
          <w:rFonts w:ascii="Calibri" w:hAnsi="Calibri" w:cs="Calibri"/>
          <w:sz w:val="22"/>
          <w:szCs w:val="22"/>
        </w:rPr>
        <w:t>zrealizowane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eastAsia="Lucida Sans Unicode" w:hAnsi="Calibri" w:cs="Calibri"/>
          <w:sz w:val="22"/>
          <w:szCs w:val="22"/>
          <w:lang w:eastAsia="en-US"/>
        </w:rPr>
        <w:t xml:space="preserve"> </w:t>
      </w:r>
      <w:r w:rsidR="0075008E">
        <w:rPr>
          <w:rFonts w:ascii="Calibri" w:hAnsi="Calibri" w:cs="Calibri"/>
          <w:sz w:val="22"/>
          <w:szCs w:val="22"/>
        </w:rPr>
        <w:t xml:space="preserve">Udało się </w:t>
      </w:r>
      <w:r>
        <w:rPr>
          <w:rFonts w:ascii="Calibri" w:hAnsi="Calibri" w:cs="Calibri"/>
          <w:sz w:val="22"/>
          <w:szCs w:val="22"/>
        </w:rPr>
        <w:t>również</w:t>
      </w:r>
      <w:r w:rsidR="0075008E">
        <w:rPr>
          <w:rFonts w:ascii="Calibri" w:hAnsi="Calibri" w:cs="Calibri"/>
          <w:sz w:val="22"/>
          <w:szCs w:val="22"/>
        </w:rPr>
        <w:t xml:space="preserve"> </w:t>
      </w:r>
      <w:r w:rsidR="00851991">
        <w:rPr>
          <w:rFonts w:ascii="Calibri" w:hAnsi="Calibri" w:cs="Calibri"/>
          <w:sz w:val="22"/>
          <w:szCs w:val="22"/>
        </w:rPr>
        <w:t>przygotować</w:t>
      </w:r>
      <w:r w:rsidR="00E46423">
        <w:rPr>
          <w:rFonts w:ascii="Calibri" w:hAnsi="Calibri" w:cs="Calibri"/>
          <w:sz w:val="22"/>
          <w:szCs w:val="22"/>
        </w:rPr>
        <w:t xml:space="preserve"> </w:t>
      </w:r>
      <w:r w:rsidR="0075008E">
        <w:rPr>
          <w:rFonts w:ascii="Calibri" w:hAnsi="Calibri" w:cs="Calibri"/>
          <w:sz w:val="22"/>
          <w:szCs w:val="22"/>
        </w:rPr>
        <w:t xml:space="preserve">kilka ponadplanowych </w:t>
      </w:r>
      <w:r w:rsidR="00851991">
        <w:rPr>
          <w:rFonts w:ascii="Calibri" w:hAnsi="Calibri" w:cs="Calibri"/>
          <w:sz w:val="22"/>
          <w:szCs w:val="22"/>
        </w:rPr>
        <w:t xml:space="preserve">opracowań: </w:t>
      </w:r>
      <w:r w:rsidR="0075008E" w:rsidRPr="0075008E">
        <w:rPr>
          <w:rFonts w:ascii="Calibri" w:hAnsi="Calibri" w:cs="Calibri"/>
          <w:i/>
          <w:iCs/>
          <w:sz w:val="22"/>
          <w:szCs w:val="22"/>
        </w:rPr>
        <w:t>Wybrane aspekty funkcjonowania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5008E" w:rsidRPr="0075008E">
        <w:rPr>
          <w:rFonts w:ascii="Calibri" w:hAnsi="Calibri" w:cs="Calibri"/>
          <w:i/>
          <w:iCs/>
          <w:sz w:val="22"/>
          <w:szCs w:val="22"/>
        </w:rPr>
        <w:t>wielkopolskiego rynku pracy</w:t>
      </w:r>
      <w:r w:rsidR="0075008E">
        <w:rPr>
          <w:rFonts w:ascii="Calibri" w:hAnsi="Calibri" w:cs="Calibri"/>
          <w:sz w:val="22"/>
          <w:szCs w:val="22"/>
        </w:rPr>
        <w:t xml:space="preserve">; </w:t>
      </w:r>
      <w:r w:rsidR="0075008E" w:rsidRPr="0075008E">
        <w:rPr>
          <w:rFonts w:ascii="Calibri" w:hAnsi="Calibri" w:cs="Calibri"/>
          <w:i/>
          <w:iCs/>
          <w:sz w:val="22"/>
          <w:szCs w:val="22"/>
        </w:rPr>
        <w:t>Kadry dla wielkopolskiej gospodarki na lokalnych rynkach pracy</w:t>
      </w:r>
      <w:r w:rsidR="00E46423">
        <w:rPr>
          <w:rFonts w:ascii="Calibri" w:hAnsi="Calibri" w:cs="Calibri"/>
          <w:sz w:val="22"/>
          <w:szCs w:val="22"/>
        </w:rPr>
        <w:t>, czy</w:t>
      </w:r>
      <w:r w:rsidR="009B36D3">
        <w:rPr>
          <w:rFonts w:ascii="Calibri" w:hAnsi="Calibri" w:cs="Calibri"/>
          <w:sz w:val="22"/>
          <w:szCs w:val="22"/>
        </w:rPr>
        <w:t xml:space="preserve"> </w:t>
      </w:r>
      <w:r w:rsidR="009B36D3" w:rsidRPr="009B36D3">
        <w:rPr>
          <w:rFonts w:ascii="Calibri" w:hAnsi="Calibri" w:cs="Calibri"/>
          <w:i/>
          <w:iCs/>
          <w:sz w:val="22"/>
          <w:szCs w:val="22"/>
        </w:rPr>
        <w:t>Rozmowy o rozmowach</w:t>
      </w:r>
      <w:r w:rsidR="00E46423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E46423">
        <w:rPr>
          <w:rFonts w:ascii="Calibri" w:hAnsi="Calibri" w:cs="Calibri"/>
          <w:sz w:val="22"/>
          <w:szCs w:val="22"/>
        </w:rPr>
        <w:t>Ponadto</w:t>
      </w:r>
      <w:r w:rsidR="003839A4">
        <w:rPr>
          <w:rFonts w:ascii="Calibri" w:hAnsi="Calibri" w:cs="Calibri"/>
          <w:sz w:val="22"/>
          <w:szCs w:val="22"/>
        </w:rPr>
        <w:t>,</w:t>
      </w:r>
      <w:r w:rsidR="00E46423">
        <w:rPr>
          <w:rFonts w:ascii="Calibri" w:hAnsi="Calibri" w:cs="Calibri"/>
          <w:sz w:val="22"/>
          <w:szCs w:val="22"/>
        </w:rPr>
        <w:t xml:space="preserve"> z uwagi na rozpoczętą w lutym 2022 r. wojnę przez Federację Rosyjską, WUP w Poznaniu podjął również działania na rzecz obywateli Ukrainy</w:t>
      </w:r>
      <w:r w:rsidR="002F312B">
        <w:rPr>
          <w:rFonts w:ascii="Calibri" w:hAnsi="Calibri" w:cs="Calibri"/>
          <w:sz w:val="22"/>
          <w:szCs w:val="22"/>
        </w:rPr>
        <w:t xml:space="preserve">: projekt „Pomoc dla Ukrainy - doradztwo dla uchodźców i migrantów” oraz badanie </w:t>
      </w:r>
      <w:r w:rsidR="002F312B" w:rsidRPr="002F312B">
        <w:rPr>
          <w:rFonts w:ascii="Calibri" w:hAnsi="Calibri" w:cs="Calibri"/>
          <w:i/>
          <w:iCs/>
          <w:sz w:val="22"/>
          <w:szCs w:val="22"/>
        </w:rPr>
        <w:t>Sytuacja obywateli Ukrainy na rynku pracy w województwie wielkopolskim w 2022 r.</w:t>
      </w:r>
      <w:r w:rsidR="002F312B">
        <w:rPr>
          <w:rFonts w:ascii="Calibri" w:hAnsi="Calibri" w:cs="Calibri"/>
          <w:sz w:val="22"/>
          <w:szCs w:val="22"/>
        </w:rPr>
        <w:t xml:space="preserve"> </w:t>
      </w:r>
    </w:p>
    <w:p w14:paraId="25888EC8" w14:textId="0F6E0B5C" w:rsidR="00F32198" w:rsidRPr="00F32198" w:rsidRDefault="00137967" w:rsidP="00F32198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Niniejszy d</w:t>
      </w:r>
      <w:r w:rsidR="00F32198" w:rsidRPr="00F32198">
        <w:rPr>
          <w:rFonts w:ascii="Calibri" w:hAnsi="Calibri" w:cs="Calibri"/>
          <w:sz w:val="22"/>
          <w:szCs w:val="22"/>
        </w:rPr>
        <w:t xml:space="preserve">okument opiniowany jest przez Wojewódzką Radę Rynku Pracy w Poznaniu, a następnie przedstawiany Zarządowi Województwa Wielkopolskiego, </w:t>
      </w:r>
      <w:r w:rsidR="00F32198" w:rsidRPr="00F32198">
        <w:rPr>
          <w:rFonts w:asciiTheme="minorHAnsi" w:hAnsiTheme="minorHAnsi" w:cstheme="minorHAnsi"/>
          <w:sz w:val="22"/>
          <w:szCs w:val="22"/>
        </w:rPr>
        <w:t xml:space="preserve">jako podsumowanie działalności podejmowanej </w:t>
      </w:r>
      <w:r w:rsidR="00F32198">
        <w:rPr>
          <w:rFonts w:asciiTheme="minorHAnsi" w:hAnsiTheme="minorHAnsi" w:cstheme="minorHAnsi"/>
          <w:sz w:val="22"/>
          <w:szCs w:val="22"/>
        </w:rPr>
        <w:br/>
      </w:r>
      <w:r w:rsidR="00F32198" w:rsidRPr="00F32198">
        <w:rPr>
          <w:rFonts w:asciiTheme="minorHAnsi" w:hAnsiTheme="minorHAnsi" w:cstheme="minorHAnsi"/>
          <w:sz w:val="22"/>
          <w:szCs w:val="22"/>
        </w:rPr>
        <w:t>w sferze regionalnego rynku pracy.</w:t>
      </w:r>
    </w:p>
    <w:p w14:paraId="0B814A3E" w14:textId="02DA62BB" w:rsidR="00F32198" w:rsidRPr="00F32198" w:rsidRDefault="00F32198" w:rsidP="00F3219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0E2B5C1" w14:textId="77777777" w:rsidR="00F32198" w:rsidRDefault="00F32198" w:rsidP="00772B1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28E70DC" w14:textId="50174C69" w:rsidR="008C30E1" w:rsidRDefault="008C30E1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8DB277F" w14:textId="7A86F452" w:rsidR="004F6AFA" w:rsidRDefault="004F6AFA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657EF0B" w14:textId="3B5F4749" w:rsidR="004F6AFA" w:rsidRDefault="004F6AFA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13E9AFA" w14:textId="69CC5264" w:rsidR="008504B5" w:rsidRDefault="008504B5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E81C3E8" w14:textId="77777777" w:rsidR="008504B5" w:rsidRDefault="008504B5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11FB418" w14:textId="77777777" w:rsidR="00F02BD0" w:rsidRDefault="00F02BD0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9F199A4" w14:textId="74A01E4A" w:rsidR="004F6AFA" w:rsidRDefault="004F6AFA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DB6E46F" w14:textId="2C66515D" w:rsidR="004F6AFA" w:rsidRDefault="004F6AFA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C4C2ADC" w14:textId="41151E1A" w:rsidR="004F6AFA" w:rsidRDefault="004F6AFA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2309FBD" w14:textId="7E6CFCC2" w:rsidR="004F6AFA" w:rsidRDefault="004F6AFA" w:rsidP="003B00C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779AADD" w14:textId="77777777" w:rsidR="008C30E1" w:rsidRPr="00270B1B" w:rsidRDefault="008C30E1" w:rsidP="00E451AE">
      <w:pPr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8E3442E" w14:textId="7A2ABE03" w:rsidR="0075371A" w:rsidRPr="00270B1B" w:rsidRDefault="0075371A" w:rsidP="0075371A">
      <w:pPr>
        <w:pStyle w:val="Nagwek1"/>
        <w:rPr>
          <w:rFonts w:eastAsia="Calibri"/>
          <w:highlight w:val="yellow"/>
          <w:lang w:eastAsia="en-US"/>
        </w:rPr>
      </w:pPr>
      <w:bookmarkStart w:id="3" w:name="_Toc127271304"/>
      <w:bookmarkStart w:id="4" w:name="_Toc4418284"/>
      <w:r w:rsidRPr="00DB2455">
        <w:rPr>
          <w:rFonts w:eastAsia="Calibri"/>
          <w:lang w:eastAsia="en-US"/>
        </w:rPr>
        <w:lastRenderedPageBreak/>
        <w:t xml:space="preserve">II. </w:t>
      </w:r>
      <w:r w:rsidR="00DB2455" w:rsidRPr="00DB2455">
        <w:rPr>
          <w:rFonts w:eastAsia="Calibri"/>
          <w:lang w:eastAsia="en-US"/>
        </w:rPr>
        <w:t>Wzrost aktywności i mobilności zawodowej mieszkańców regionu</w:t>
      </w:r>
      <w:bookmarkEnd w:id="3"/>
      <w:r w:rsidR="00DB2455" w:rsidRPr="00DB2455">
        <w:rPr>
          <w:rFonts w:eastAsia="Calibri"/>
          <w:lang w:eastAsia="en-US"/>
        </w:rPr>
        <w:t xml:space="preserve"> </w:t>
      </w:r>
    </w:p>
    <w:p w14:paraId="00B9AC9C" w14:textId="176BACAC" w:rsidR="00D56B49" w:rsidRPr="00270B1B" w:rsidRDefault="00D56B49" w:rsidP="00D56B49">
      <w:pPr>
        <w:rPr>
          <w:rFonts w:eastAsia="Calibri"/>
          <w:highlight w:val="yellow"/>
          <w:lang w:eastAsia="en-US"/>
        </w:rPr>
      </w:pPr>
    </w:p>
    <w:bookmarkStart w:id="5" w:name="_Toc127271305"/>
    <w:p w14:paraId="49D6061C" w14:textId="2EA33B93" w:rsidR="00B33508" w:rsidRPr="00B33508" w:rsidRDefault="005C2CB0">
      <w:pPr>
        <w:pStyle w:val="Nagwek2"/>
        <w:numPr>
          <w:ilvl w:val="0"/>
          <w:numId w:val="8"/>
        </w:numPr>
        <w:spacing w:before="0" w:after="0"/>
        <w:ind w:left="284" w:hanging="284"/>
      </w:pPr>
      <w:r w:rsidRPr="00270B1B">
        <w:rPr>
          <w:rFonts w:asciiTheme="minorHAnsi" w:eastAsia="Calibri" w:hAnsiTheme="minorHAnsi" w:cstheme="minorHAnsi"/>
          <w:iCs w:val="0"/>
          <w:noProof/>
          <w:sz w:val="22"/>
          <w:szCs w:val="22"/>
          <w:highlight w:val="yellow"/>
          <w:lang w:val="x-none" w:eastAsia="en-US"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 wp14:anchorId="79D3FE69" wp14:editId="7E35BF67">
                <wp:simplePos x="0" y="0"/>
                <wp:positionH relativeFrom="column">
                  <wp:posOffset>549470</wp:posOffset>
                </wp:positionH>
                <wp:positionV relativeFrom="paragraph">
                  <wp:posOffset>184025</wp:posOffset>
                </wp:positionV>
                <wp:extent cx="360" cy="360"/>
                <wp:effectExtent l="57150" t="38100" r="38100" b="57150"/>
                <wp:wrapNone/>
                <wp:docPr id="32" name="Pismo odręczn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 wp14:anchorId="79D3FE69" wp14:editId="7E35BF67">
                <wp:simplePos x="0" y="0"/>
                <wp:positionH relativeFrom="column">
                  <wp:posOffset>549470</wp:posOffset>
                </wp:positionH>
                <wp:positionV relativeFrom="paragraph">
                  <wp:posOffset>184025</wp:posOffset>
                </wp:positionV>
                <wp:extent cx="360" cy="360"/>
                <wp:effectExtent l="57150" t="38100" r="38100" b="57150"/>
                <wp:wrapNone/>
                <wp:docPr id="32" name="Pismo odręczn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smo odręczne 3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33508" w:rsidRPr="00B33508">
        <w:t xml:space="preserve">Finansowanie programów na rzecz promocji zatrudnienia, łagodzenia skutków bezrobocia </w:t>
      </w:r>
      <w:r w:rsidR="00E17DF2">
        <w:br/>
      </w:r>
      <w:r w:rsidR="00B33508" w:rsidRPr="00B33508">
        <w:t>i aktywizacji zawodowej</w:t>
      </w:r>
      <w:bookmarkEnd w:id="5"/>
    </w:p>
    <w:p w14:paraId="32B5446D" w14:textId="77777777" w:rsidR="00B33508" w:rsidRPr="00270B1B" w:rsidRDefault="00B33508" w:rsidP="00B33508">
      <w:pPr>
        <w:ind w:left="720"/>
        <w:jc w:val="both"/>
        <w:rPr>
          <w:rFonts w:ascii="Calibri" w:eastAsia="Calibri" w:hAnsi="Calibri" w:cs="Calibri"/>
          <w:b/>
          <w:bCs/>
          <w:highlight w:val="yellow"/>
        </w:rPr>
      </w:pPr>
    </w:p>
    <w:p w14:paraId="6F0EE4C8" w14:textId="77777777" w:rsidR="00B33508" w:rsidRPr="00CD2C74" w:rsidRDefault="00B33508" w:rsidP="00663B0F">
      <w:pPr>
        <w:pStyle w:val="Akapitzlist"/>
        <w:numPr>
          <w:ilvl w:val="2"/>
          <w:numId w:val="1"/>
        </w:numPr>
        <w:ind w:left="1134" w:hanging="425"/>
        <w:jc w:val="both"/>
        <w:rPr>
          <w:rFonts w:cs="Calibri"/>
          <w:b/>
          <w:bCs/>
        </w:rPr>
      </w:pPr>
      <w:r w:rsidRPr="00CD2C74">
        <w:rPr>
          <w:rFonts w:cs="Calibri"/>
          <w:b/>
          <w:bCs/>
        </w:rPr>
        <w:t>Fundusz Pracy</w:t>
      </w:r>
    </w:p>
    <w:p w14:paraId="124C26BD" w14:textId="709BCDFB" w:rsidR="004357EE" w:rsidRPr="00A00A69" w:rsidRDefault="00B33508" w:rsidP="00A00A69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1934AD">
        <w:rPr>
          <w:rFonts w:ascii="Calibri" w:eastAsia="Calibri" w:hAnsi="Calibri" w:cs="Calibri"/>
          <w:sz w:val="22"/>
          <w:szCs w:val="22"/>
        </w:rPr>
        <w:t xml:space="preserve">WUP w Poznaniu dokonał podziału środków FP, w ramach kwoty ustalonej przez </w:t>
      </w:r>
      <w:proofErr w:type="spellStart"/>
      <w:r w:rsidRPr="001934AD">
        <w:rPr>
          <w:rFonts w:ascii="Calibri" w:eastAsia="Calibri" w:hAnsi="Calibri" w:cs="Calibri"/>
          <w:sz w:val="22"/>
          <w:szCs w:val="22"/>
        </w:rPr>
        <w:t>MRi</w:t>
      </w:r>
      <w:r w:rsidR="001934AD" w:rsidRPr="001934AD">
        <w:rPr>
          <w:rFonts w:ascii="Calibri" w:eastAsia="Calibri" w:hAnsi="Calibri" w:cs="Calibri"/>
          <w:sz w:val="22"/>
          <w:szCs w:val="22"/>
        </w:rPr>
        <w:t>PS</w:t>
      </w:r>
      <w:proofErr w:type="spellEnd"/>
      <w:r w:rsidRPr="001934AD">
        <w:rPr>
          <w:rFonts w:ascii="Calibri" w:eastAsia="Calibri" w:hAnsi="Calibri" w:cs="Calibri"/>
          <w:sz w:val="22"/>
          <w:szCs w:val="22"/>
        </w:rPr>
        <w:t xml:space="preserve"> wg kryteriów określonych przez Sejmik Województwa Wielkopolskiego Uchwałą Nr XII/226/19 z dnia 28 października 2019 r. Kryteria te uwzględniają uwarunkowania społeczno-gospodarcze regionalnego rynku pracy, </w:t>
      </w:r>
      <w:r w:rsidRPr="001934AD">
        <w:rPr>
          <w:rFonts w:ascii="Calibri" w:eastAsia="Calibri" w:hAnsi="Calibri" w:cs="Calibri"/>
          <w:sz w:val="22"/>
          <w:szCs w:val="22"/>
        </w:rPr>
        <w:br/>
        <w:t>w szczególności sytuację osób długotrwale bezrobotnych, osób 50+, osób z niepełnosprawnością, jak również udział ofert pracy niesubsydiowanej w ogólnej liczbie ofert pracy, zgłoszonych do PUP oraz dane wynikające z ustawy o promocji zatrudnienia i instytucjach rynku pracy, tj. liczbę bezrobotnych, stopę bezrobocia, strukturę bezrobocia, kwoty środków FP przeznaczone w powiecie na realizację projektów współfinansowanych z EFS oraz efektywność działań PUP na rzecz aktywizacji bezrobotnych.</w:t>
      </w:r>
    </w:p>
    <w:p w14:paraId="7EDD7E15" w14:textId="4C3F98E5" w:rsidR="004357EE" w:rsidRDefault="009E5260" w:rsidP="00B33508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A00A6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727872" behindDoc="0" locked="0" layoutInCell="1" allowOverlap="1" wp14:anchorId="0367BB54" wp14:editId="08732121">
            <wp:simplePos x="0" y="0"/>
            <wp:positionH relativeFrom="margin">
              <wp:posOffset>60960</wp:posOffset>
            </wp:positionH>
            <wp:positionV relativeFrom="paragraph">
              <wp:posOffset>403225</wp:posOffset>
            </wp:positionV>
            <wp:extent cx="6181725" cy="1895475"/>
            <wp:effectExtent l="38100" t="38100" r="47625" b="47625"/>
            <wp:wrapSquare wrapText="bothSides"/>
            <wp:docPr id="13" name="Diagram 13" descr="Grafika przedstawia podział środków z Funduszu Pracy oraz środków na realizację projektów współfinansowanych przez Europejski Fundusz Społeczny z podziałem na programy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508" w:rsidRPr="00A00A69">
        <w:rPr>
          <w:rFonts w:ascii="Calibri" w:eastAsia="Calibri" w:hAnsi="Calibri" w:cs="Calibri"/>
          <w:sz w:val="22"/>
          <w:szCs w:val="22"/>
        </w:rPr>
        <w:t>Samorząd Województwa Wielkopolskiego otrzymał w 202</w:t>
      </w:r>
      <w:r w:rsidR="00A00A69" w:rsidRPr="00A00A69">
        <w:rPr>
          <w:rFonts w:ascii="Calibri" w:eastAsia="Calibri" w:hAnsi="Calibri" w:cs="Calibri"/>
          <w:sz w:val="22"/>
          <w:szCs w:val="22"/>
        </w:rPr>
        <w:t>2</w:t>
      </w:r>
      <w:r w:rsidR="00B33508" w:rsidRPr="00A00A69">
        <w:rPr>
          <w:rFonts w:ascii="Calibri" w:eastAsia="Calibri" w:hAnsi="Calibri" w:cs="Calibri"/>
          <w:sz w:val="22"/>
          <w:szCs w:val="22"/>
        </w:rPr>
        <w:t> r. następujące kwoty z FP:</w:t>
      </w:r>
    </w:p>
    <w:p w14:paraId="27F241D8" w14:textId="7E52DEF0" w:rsidR="00B33508" w:rsidRDefault="00B33508" w:rsidP="00B33508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 w:rsidRPr="00270B1B">
        <w:rPr>
          <w:rFonts w:ascii="Calibri" w:eastAsia="Calibri" w:hAnsi="Calibri" w:cs="Calibri"/>
          <w:sz w:val="22"/>
          <w:szCs w:val="22"/>
          <w:highlight w:val="yellow"/>
        </w:rPr>
        <w:t xml:space="preserve"> </w:t>
      </w:r>
    </w:p>
    <w:p w14:paraId="19D2BDEF" w14:textId="77777777" w:rsidR="004357EE" w:rsidRDefault="004357EE" w:rsidP="00B33508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4A8E8A8D" w14:textId="596612CC" w:rsidR="001934AD" w:rsidRDefault="001934AD" w:rsidP="00D26364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14:paraId="6FF96D12" w14:textId="26992783" w:rsidR="00D77D27" w:rsidRDefault="004E68A0" w:rsidP="00D77D27">
      <w:pPr>
        <w:spacing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E68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Ww. środki finansowe podzielono </w:t>
      </w:r>
      <w:r w:rsidRPr="004E68A0">
        <w:rPr>
          <w:rFonts w:asciiTheme="minorHAnsi" w:eastAsia="Calibri" w:hAnsiTheme="minorHAnsi" w:cstheme="minorHAnsi"/>
          <w:sz w:val="22"/>
          <w:szCs w:val="22"/>
        </w:rPr>
        <w:t xml:space="preserve">Uchwałą </w:t>
      </w:r>
      <w:r w:rsidR="001C465B" w:rsidRPr="003C5882">
        <w:rPr>
          <w:rFonts w:asciiTheme="minorHAnsi" w:eastAsia="Calibri" w:hAnsiTheme="minorHAnsi" w:cstheme="minorHAnsi"/>
          <w:sz w:val="22"/>
          <w:szCs w:val="22"/>
        </w:rPr>
        <w:t xml:space="preserve">Zarządu Województwa Wielkopolskiego </w:t>
      </w:r>
      <w:r w:rsidR="001C465B">
        <w:rPr>
          <w:rFonts w:asciiTheme="minorHAnsi" w:eastAsia="Calibri" w:hAnsiTheme="minorHAnsi" w:cstheme="minorHAnsi"/>
          <w:sz w:val="22"/>
          <w:szCs w:val="22"/>
        </w:rPr>
        <w:t>(</w:t>
      </w:r>
      <w:r w:rsidRPr="004E68A0">
        <w:rPr>
          <w:rFonts w:asciiTheme="minorHAnsi" w:eastAsia="Calibri" w:hAnsiTheme="minorHAnsi" w:cstheme="minorHAnsi"/>
          <w:sz w:val="22"/>
          <w:szCs w:val="22"/>
        </w:rPr>
        <w:t>ZWW</w:t>
      </w:r>
      <w:r w:rsidR="001C465B">
        <w:rPr>
          <w:rFonts w:asciiTheme="minorHAnsi" w:eastAsia="Calibri" w:hAnsiTheme="minorHAnsi" w:cstheme="minorHAnsi"/>
          <w:sz w:val="22"/>
          <w:szCs w:val="22"/>
        </w:rPr>
        <w:t>)</w:t>
      </w:r>
      <w:r w:rsidRPr="004E68A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73FE3">
        <w:rPr>
          <w:rFonts w:asciiTheme="minorHAnsi" w:eastAsia="Calibri" w:hAnsiTheme="minorHAnsi" w:cstheme="minorHAnsi"/>
          <w:sz w:val="22"/>
          <w:szCs w:val="22"/>
        </w:rPr>
        <w:br/>
      </w:r>
      <w:r w:rsidRPr="004E68A0">
        <w:rPr>
          <w:rFonts w:asciiTheme="minorHAnsi" w:eastAsia="Calibri" w:hAnsiTheme="minorHAnsi" w:cstheme="minorHAnsi"/>
          <w:sz w:val="22"/>
          <w:szCs w:val="22"/>
        </w:rPr>
        <w:t>nr 4796/2022 z 17 marca 2022</w:t>
      </w:r>
      <w:r>
        <w:rPr>
          <w:rFonts w:asciiTheme="minorHAnsi" w:eastAsia="Calibri" w:hAnsiTheme="minorHAnsi" w:cstheme="minorHAnsi"/>
          <w:sz w:val="22"/>
          <w:szCs w:val="22"/>
        </w:rPr>
        <w:t xml:space="preserve"> na </w:t>
      </w:r>
      <w:r w:rsidRPr="004E68A0">
        <w:rPr>
          <w:rFonts w:asciiTheme="minorHAnsi" w:eastAsia="Calibri" w:hAnsiTheme="minorHAnsi" w:cstheme="minorHAnsi"/>
          <w:sz w:val="22"/>
          <w:szCs w:val="22"/>
          <w:lang w:eastAsia="en-US"/>
        </w:rPr>
        <w:t>31 samorządów powiatowych województwa wielkopolskiego</w:t>
      </w:r>
      <w:r w:rsidR="006501E1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3D01B5BA" w14:textId="5ABA028B" w:rsidR="002063F8" w:rsidRPr="002063F8" w:rsidRDefault="00D77D27" w:rsidP="000D74FF">
      <w:pPr>
        <w:spacing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środków FP </w:t>
      </w:r>
      <w:r w:rsidRPr="00D77D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</w:t>
      </w:r>
      <w:r w:rsidR="002063F8" w:rsidRPr="002063F8">
        <w:rPr>
          <w:rFonts w:ascii="Calibri" w:hAnsi="Calibri" w:cs="Calibri"/>
          <w:sz w:val="22"/>
          <w:szCs w:val="22"/>
        </w:rPr>
        <w:t xml:space="preserve">2022 r. </w:t>
      </w:r>
      <w:r w:rsidRPr="00D77D27">
        <w:rPr>
          <w:rFonts w:ascii="Calibri" w:hAnsi="Calibri" w:cs="Calibri"/>
          <w:sz w:val="22"/>
          <w:szCs w:val="22"/>
        </w:rPr>
        <w:t>zaktywizowano</w:t>
      </w:r>
      <w:r w:rsidR="002063F8" w:rsidRPr="002063F8">
        <w:rPr>
          <w:rFonts w:ascii="Calibri" w:hAnsi="Calibri" w:cs="Calibri"/>
          <w:sz w:val="22"/>
          <w:szCs w:val="22"/>
        </w:rPr>
        <w:t xml:space="preserve"> 22 510 osób</w:t>
      </w:r>
      <w:r>
        <w:rPr>
          <w:rFonts w:ascii="Calibri" w:hAnsi="Calibri" w:cs="Calibri"/>
          <w:sz w:val="22"/>
          <w:szCs w:val="22"/>
        </w:rPr>
        <w:t>, tj</w:t>
      </w:r>
      <w:r w:rsidRPr="00D77D27">
        <w:rPr>
          <w:rFonts w:ascii="Calibri" w:hAnsi="Calibri" w:cs="Calibri"/>
          <w:sz w:val="22"/>
          <w:szCs w:val="22"/>
        </w:rPr>
        <w:t xml:space="preserve">. </w:t>
      </w:r>
      <w:r w:rsidRPr="002063F8">
        <w:rPr>
          <w:rFonts w:ascii="Calibri" w:hAnsi="Calibri" w:cs="Calibri"/>
          <w:color w:val="000000"/>
          <w:sz w:val="22"/>
        </w:rPr>
        <w:t xml:space="preserve">o 980 osób </w:t>
      </w:r>
      <w:r w:rsidR="00CE0DFE">
        <w:rPr>
          <w:rFonts w:ascii="Calibri" w:hAnsi="Calibri" w:cs="Calibri"/>
          <w:color w:val="000000"/>
          <w:sz w:val="22"/>
        </w:rPr>
        <w:t xml:space="preserve">więcej </w:t>
      </w:r>
      <w:r w:rsidRPr="002063F8">
        <w:rPr>
          <w:rFonts w:ascii="Calibri" w:hAnsi="Calibri" w:cs="Calibri"/>
          <w:color w:val="000000"/>
          <w:sz w:val="22"/>
        </w:rPr>
        <w:t xml:space="preserve">w porównaniu do roku </w:t>
      </w:r>
      <w:r w:rsidR="00364E36">
        <w:rPr>
          <w:rFonts w:ascii="Calibri" w:hAnsi="Calibri" w:cs="Calibri"/>
          <w:color w:val="000000"/>
          <w:sz w:val="22"/>
        </w:rPr>
        <w:t>2021</w:t>
      </w:r>
      <w:r w:rsidRPr="002063F8">
        <w:rPr>
          <w:rFonts w:ascii="Calibri" w:hAnsi="Calibri" w:cs="Calibri"/>
          <w:color w:val="000000"/>
          <w:sz w:val="22"/>
        </w:rPr>
        <w:t>.</w:t>
      </w:r>
      <w:r w:rsidR="00CE0DFE" w:rsidRPr="00CE0DFE">
        <w:rPr>
          <w:rFonts w:ascii="Calibri" w:hAnsi="Calibri" w:cs="Calibri"/>
          <w:color w:val="000000"/>
        </w:rPr>
        <w:t xml:space="preserve"> </w:t>
      </w:r>
      <w:r w:rsidR="002063F8" w:rsidRPr="002063F8">
        <w:rPr>
          <w:rFonts w:ascii="Calibri" w:hAnsi="Calibri" w:cs="Calibri"/>
          <w:color w:val="000000"/>
          <w:sz w:val="22"/>
          <w:szCs w:val="22"/>
        </w:rPr>
        <w:t xml:space="preserve">Najpopularniejszą formą przeciwdziałania bezrobociu </w:t>
      </w:r>
      <w:r w:rsidR="002063F8" w:rsidRPr="00B0745F">
        <w:rPr>
          <w:rFonts w:ascii="Calibri" w:hAnsi="Calibri" w:cs="Calibri"/>
          <w:color w:val="000000"/>
          <w:sz w:val="22"/>
          <w:szCs w:val="22"/>
        </w:rPr>
        <w:t xml:space="preserve">był staż. </w:t>
      </w:r>
      <w:r w:rsidR="002063F8" w:rsidRPr="00B0745F">
        <w:rPr>
          <w:rFonts w:ascii="Calibri" w:hAnsi="Calibri" w:cs="Calibri"/>
          <w:color w:val="000000"/>
          <w:sz w:val="22"/>
        </w:rPr>
        <w:t>Największy</w:t>
      </w:r>
      <w:r w:rsidR="002063F8" w:rsidRPr="002063F8">
        <w:rPr>
          <w:rFonts w:ascii="Calibri" w:hAnsi="Calibri" w:cs="Calibri"/>
          <w:color w:val="000000"/>
          <w:sz w:val="22"/>
        </w:rPr>
        <w:t xml:space="preserve"> wzrost odnotowano </w:t>
      </w:r>
      <w:r w:rsidR="00EF7EB5">
        <w:rPr>
          <w:rFonts w:ascii="Calibri" w:hAnsi="Calibri" w:cs="Calibri"/>
          <w:color w:val="000000"/>
          <w:sz w:val="22"/>
        </w:rPr>
        <w:br/>
      </w:r>
      <w:r w:rsidR="002063F8" w:rsidRPr="002063F8">
        <w:rPr>
          <w:rFonts w:ascii="Calibri" w:hAnsi="Calibri" w:cs="Calibri"/>
          <w:color w:val="000000"/>
          <w:sz w:val="22"/>
        </w:rPr>
        <w:t>w szkoleniach</w:t>
      </w:r>
      <w:r w:rsidR="00EF7EB5">
        <w:rPr>
          <w:rFonts w:ascii="Calibri" w:hAnsi="Calibri" w:cs="Calibri"/>
          <w:color w:val="000000"/>
          <w:sz w:val="22"/>
        </w:rPr>
        <w:t>,</w:t>
      </w:r>
      <w:r w:rsidR="002063F8" w:rsidRPr="002063F8">
        <w:rPr>
          <w:rFonts w:ascii="Calibri" w:hAnsi="Calibri" w:cs="Calibri"/>
          <w:color w:val="000000"/>
          <w:sz w:val="22"/>
        </w:rPr>
        <w:t xml:space="preserve"> o 1 155 osób oraz w pracach interwencyjnych</w:t>
      </w:r>
      <w:r w:rsidR="00EF7EB5">
        <w:rPr>
          <w:rFonts w:ascii="Calibri" w:hAnsi="Calibri" w:cs="Calibri"/>
          <w:color w:val="000000"/>
          <w:sz w:val="22"/>
        </w:rPr>
        <w:t>,</w:t>
      </w:r>
      <w:r w:rsidR="002063F8" w:rsidRPr="002063F8">
        <w:rPr>
          <w:rFonts w:ascii="Calibri" w:hAnsi="Calibri" w:cs="Calibri"/>
          <w:color w:val="000000"/>
          <w:sz w:val="22"/>
        </w:rPr>
        <w:t xml:space="preserve"> o 118 osób</w:t>
      </w:r>
      <w:r w:rsidR="00CE0DFE">
        <w:rPr>
          <w:rFonts w:ascii="Calibri" w:hAnsi="Calibri" w:cs="Calibri"/>
          <w:color w:val="000000"/>
          <w:sz w:val="22"/>
        </w:rPr>
        <w:t xml:space="preserve">, natomiast </w:t>
      </w:r>
      <w:r w:rsidR="00CE0DFE" w:rsidRPr="00CE0DFE">
        <w:rPr>
          <w:rFonts w:ascii="Calibri" w:hAnsi="Calibri" w:cs="Calibri"/>
          <w:color w:val="000000"/>
          <w:sz w:val="22"/>
        </w:rPr>
        <w:t>w</w:t>
      </w:r>
      <w:r w:rsidR="002063F8" w:rsidRPr="002063F8">
        <w:rPr>
          <w:rFonts w:ascii="Calibri" w:hAnsi="Calibri" w:cs="Calibri"/>
          <w:color w:val="000000"/>
          <w:sz w:val="22"/>
        </w:rPr>
        <w:t xml:space="preserve"> przypadku </w:t>
      </w:r>
      <w:r w:rsidR="00CE0DFE" w:rsidRPr="00CE0DFE">
        <w:rPr>
          <w:rFonts w:ascii="Calibri" w:hAnsi="Calibri" w:cs="Calibri"/>
          <w:color w:val="000000"/>
          <w:sz w:val="22"/>
        </w:rPr>
        <w:t>siedmiu</w:t>
      </w:r>
      <w:r w:rsidR="002063F8" w:rsidRPr="002063F8">
        <w:rPr>
          <w:rFonts w:ascii="Calibri" w:hAnsi="Calibri" w:cs="Calibri"/>
          <w:color w:val="000000"/>
          <w:sz w:val="22"/>
        </w:rPr>
        <w:t xml:space="preserve"> aktywnych form nastąpił spadek wśród osób aktywizowanych, najw</w:t>
      </w:r>
      <w:r w:rsidR="00DC6983">
        <w:rPr>
          <w:rFonts w:ascii="Calibri" w:hAnsi="Calibri" w:cs="Calibri"/>
          <w:color w:val="000000"/>
          <w:sz w:val="22"/>
        </w:rPr>
        <w:t xml:space="preserve">yższą wartość </w:t>
      </w:r>
      <w:r w:rsidR="002063F8" w:rsidRPr="002063F8">
        <w:rPr>
          <w:rFonts w:ascii="Calibri" w:hAnsi="Calibri" w:cs="Calibri"/>
          <w:color w:val="000000"/>
          <w:sz w:val="22"/>
        </w:rPr>
        <w:t>w dofinansowaniu podjęci</w:t>
      </w:r>
      <w:r w:rsidR="00EF7EB5">
        <w:rPr>
          <w:rFonts w:ascii="Calibri" w:hAnsi="Calibri" w:cs="Calibri"/>
          <w:color w:val="000000"/>
          <w:sz w:val="22"/>
        </w:rPr>
        <w:t>a</w:t>
      </w:r>
      <w:r w:rsidR="002063F8" w:rsidRPr="002063F8">
        <w:rPr>
          <w:rFonts w:ascii="Calibri" w:hAnsi="Calibri" w:cs="Calibri"/>
          <w:color w:val="000000"/>
          <w:sz w:val="22"/>
        </w:rPr>
        <w:t xml:space="preserve"> działalności gospodarczej</w:t>
      </w:r>
      <w:r w:rsidR="00EF7EB5">
        <w:rPr>
          <w:rFonts w:ascii="Calibri" w:hAnsi="Calibri" w:cs="Calibri"/>
          <w:color w:val="000000"/>
          <w:sz w:val="22"/>
        </w:rPr>
        <w:t>,</w:t>
      </w:r>
      <w:r w:rsidR="002063F8" w:rsidRPr="002063F8">
        <w:rPr>
          <w:rFonts w:ascii="Calibri" w:hAnsi="Calibri" w:cs="Calibri"/>
          <w:color w:val="000000"/>
          <w:sz w:val="22"/>
        </w:rPr>
        <w:t xml:space="preserve"> o 323 osoby.</w:t>
      </w:r>
    </w:p>
    <w:p w14:paraId="2D100FE2" w14:textId="5F4359F3" w:rsidR="00A72CB0" w:rsidRDefault="00A72CB0" w:rsidP="001B31AC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DEA9E7" w14:textId="77777777" w:rsidR="006823BB" w:rsidRPr="004E68A0" w:rsidRDefault="006823BB" w:rsidP="001B31A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7C105C1" w14:textId="7CAEA3A5" w:rsidR="00B33508" w:rsidRPr="001B31AC" w:rsidRDefault="00B33508" w:rsidP="00663B0F">
      <w:pPr>
        <w:pStyle w:val="Akapitzlist"/>
        <w:numPr>
          <w:ilvl w:val="2"/>
          <w:numId w:val="1"/>
        </w:numPr>
        <w:ind w:left="1134" w:hanging="425"/>
        <w:jc w:val="both"/>
        <w:rPr>
          <w:rFonts w:cs="Calibri"/>
          <w:b/>
          <w:bCs/>
          <w:noProof/>
        </w:rPr>
      </w:pPr>
      <w:bookmarkStart w:id="6" w:name="_Hlk125447885"/>
      <w:r w:rsidRPr="00AF27F2">
        <w:rPr>
          <w:rFonts w:cs="Calibri"/>
          <w:b/>
          <w:bCs/>
          <w:noProof/>
        </w:rPr>
        <w:t>Zadania finansowane z Rezerwy Ministra</w:t>
      </w:r>
      <w:bookmarkEnd w:id="6"/>
    </w:p>
    <w:p w14:paraId="63090740" w14:textId="457466AB" w:rsidR="00701F9C" w:rsidRPr="00701F9C" w:rsidRDefault="00701F9C" w:rsidP="001B31AC">
      <w:pPr>
        <w:spacing w:after="120" w:line="276" w:lineRule="auto"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2022 r. przeprowadzono nabory na środki finansowe z rezerwy </w:t>
      </w:r>
      <w:r w:rsidR="001B31AC">
        <w:rPr>
          <w:rFonts w:asciiTheme="minorHAnsi" w:eastAsia="Calibri" w:hAnsiTheme="minorHAnsi" w:cstheme="minorHAnsi"/>
          <w:sz w:val="22"/>
          <w:szCs w:val="22"/>
          <w:lang w:eastAsia="en-US"/>
        </w:rPr>
        <w:t>FP</w:t>
      </w:r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w ramach których pomiędzy samorządy powiatowe Wielkopolski rozdysponowano łącznie </w:t>
      </w:r>
      <w:r w:rsidRPr="00701F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15</w:t>
      </w:r>
      <w:r w:rsidR="004856C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 </w:t>
      </w:r>
      <w:r w:rsidRPr="00701F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649</w:t>
      </w:r>
      <w:r w:rsidR="004856C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 </w:t>
      </w:r>
      <w:r w:rsidRPr="00701F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806,82 zł</w:t>
      </w:r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programy aktywizacji zawodowej bezrobotnych: </w:t>
      </w:r>
    </w:p>
    <w:p w14:paraId="7001C4B3" w14:textId="2D286C93" w:rsidR="00701F9C" w:rsidRPr="001B31AC" w:rsidRDefault="00701F9C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ogłoszonego przez </w:t>
      </w:r>
      <w:proofErr w:type="spellStart"/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>MRiPS</w:t>
      </w:r>
      <w:proofErr w:type="spellEnd"/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naboru na dodatkowe środki z rezerwy FP na aktywizację osób bezrobotnych, procedowano 39 wniosków samorządów powiatowych Wielkopolski na łączną kwotę 12</w:t>
      </w:r>
      <w:r w:rsidR="001B185A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>487</w:t>
      </w:r>
      <w:r w:rsidR="001B185A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01F9C">
        <w:rPr>
          <w:rFonts w:asciiTheme="minorHAnsi" w:eastAsia="Calibri" w:hAnsiTheme="minorHAnsi" w:cstheme="minorHAnsi"/>
          <w:sz w:val="22"/>
          <w:szCs w:val="22"/>
          <w:lang w:eastAsia="en-US"/>
        </w:rPr>
        <w:t>229 zł</w:t>
      </w:r>
      <w:r w:rsidR="00620BD9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633EBA0F" w14:textId="77777777" w:rsidR="001B31AC" w:rsidRPr="00701F9C" w:rsidRDefault="001B31AC" w:rsidP="001B31AC">
      <w:pPr>
        <w:spacing w:after="120" w:line="259" w:lineRule="auto"/>
        <w:ind w:left="720"/>
        <w:contextualSpacing/>
        <w:jc w:val="both"/>
        <w:rPr>
          <w:rFonts w:asciiTheme="minorHAnsi" w:hAnsiTheme="minorHAnsi" w:cstheme="minorHAnsi"/>
          <w:sz w:val="10"/>
          <w:szCs w:val="10"/>
        </w:rPr>
      </w:pPr>
    </w:p>
    <w:p w14:paraId="0EE40762" w14:textId="413526CA" w:rsidR="00701F9C" w:rsidRPr="00701F9C" w:rsidRDefault="006E740C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MRiPS</w:t>
      </w:r>
      <w:proofErr w:type="spellEnd"/>
      <w:r w:rsidR="00701F9C" w:rsidRPr="00701F9C">
        <w:rPr>
          <w:rFonts w:asciiTheme="minorHAnsi" w:hAnsiTheme="minorHAnsi" w:cstheme="minorHAnsi"/>
          <w:sz w:val="22"/>
          <w:szCs w:val="22"/>
        </w:rPr>
        <w:t xml:space="preserve"> uruchomił narzędzie wsparcia w postaci programu aktywizacji zawodowej bezrobotnych cudzoziemców, obywateli Ukrainy. W jego ramach, 10 samorządów powiatowych Wielkopolski pozyskało dodatkowe środki na łączną kwotę 2 847 577,82 zł;</w:t>
      </w:r>
    </w:p>
    <w:p w14:paraId="5CFBF3EC" w14:textId="77777777" w:rsidR="00701F9C" w:rsidRPr="00701F9C" w:rsidRDefault="00701F9C" w:rsidP="00701F9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FC6C569" w14:textId="5D38FCEF" w:rsidR="00701F9C" w:rsidRPr="001B31AC" w:rsidRDefault="00701F9C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1F9C">
        <w:rPr>
          <w:rFonts w:asciiTheme="minorHAnsi" w:hAnsiTheme="minorHAnsi" w:cstheme="minorHAnsi"/>
          <w:sz w:val="22"/>
          <w:szCs w:val="22"/>
        </w:rPr>
        <w:t xml:space="preserve">ponadto w ramach naboru, ogłoszonego przez </w:t>
      </w:r>
      <w:proofErr w:type="spellStart"/>
      <w:r w:rsidRPr="00701F9C">
        <w:rPr>
          <w:rFonts w:asciiTheme="minorHAnsi" w:hAnsiTheme="minorHAnsi" w:cstheme="minorHAnsi"/>
          <w:sz w:val="22"/>
          <w:szCs w:val="22"/>
        </w:rPr>
        <w:t>MRiPS</w:t>
      </w:r>
      <w:proofErr w:type="spellEnd"/>
      <w:r w:rsidRPr="00701F9C">
        <w:rPr>
          <w:rFonts w:asciiTheme="minorHAnsi" w:hAnsiTheme="minorHAnsi" w:cstheme="minorHAnsi"/>
          <w:sz w:val="22"/>
          <w:szCs w:val="22"/>
        </w:rPr>
        <w:t xml:space="preserve"> o dodatkowe środki z rezerwy FP na aktywizację bezrobotnych na terenach, na których w roku 2022 miały miejsce klęski żywiołowe, </w:t>
      </w:r>
      <w:r w:rsidR="001B31AC">
        <w:rPr>
          <w:rFonts w:asciiTheme="minorHAnsi" w:hAnsiTheme="minorHAnsi" w:cstheme="minorHAnsi"/>
          <w:sz w:val="22"/>
          <w:szCs w:val="22"/>
        </w:rPr>
        <w:br/>
        <w:t xml:space="preserve">1 </w:t>
      </w:r>
      <w:r w:rsidRPr="00701F9C">
        <w:rPr>
          <w:rFonts w:asciiTheme="minorHAnsi" w:hAnsiTheme="minorHAnsi" w:cstheme="minorHAnsi"/>
          <w:sz w:val="22"/>
          <w:szCs w:val="22"/>
        </w:rPr>
        <w:t xml:space="preserve">samorząd powiatowy </w:t>
      </w:r>
      <w:r w:rsidR="001B31AC">
        <w:rPr>
          <w:rFonts w:asciiTheme="minorHAnsi" w:hAnsiTheme="minorHAnsi" w:cstheme="minorHAnsi"/>
          <w:sz w:val="22"/>
          <w:szCs w:val="22"/>
        </w:rPr>
        <w:t>pozyskał</w:t>
      </w:r>
      <w:r w:rsidRPr="00701F9C">
        <w:rPr>
          <w:rFonts w:asciiTheme="minorHAnsi" w:hAnsiTheme="minorHAnsi" w:cstheme="minorHAnsi"/>
          <w:sz w:val="22"/>
          <w:szCs w:val="22"/>
        </w:rPr>
        <w:t xml:space="preserve"> kwotę 315 000 zł.</w:t>
      </w:r>
    </w:p>
    <w:p w14:paraId="5E095432" w14:textId="77777777" w:rsidR="004609B0" w:rsidRPr="00A72CB0" w:rsidRDefault="004609B0" w:rsidP="00B33508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14:paraId="0C0F84D6" w14:textId="26EFF82E" w:rsidR="00B33508" w:rsidRPr="004609B0" w:rsidRDefault="00B33508" w:rsidP="004609B0">
      <w:pPr>
        <w:spacing w:line="276" w:lineRule="auto"/>
        <w:jc w:val="center"/>
        <w:rPr>
          <w:rFonts w:asciiTheme="minorHAnsi" w:hAnsiTheme="minorHAnsi" w:cstheme="minorHAnsi"/>
          <w:b/>
          <w:bCs/>
          <w:noProof/>
          <w:sz w:val="18"/>
          <w:szCs w:val="18"/>
        </w:rPr>
      </w:pPr>
      <w:r w:rsidRPr="00430E09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Aktywizacja osób bezrobotnych z wykorzystaniem środków </w:t>
      </w:r>
      <w:r w:rsidR="00430E09" w:rsidRPr="00430E09">
        <w:rPr>
          <w:rFonts w:asciiTheme="minorHAnsi" w:hAnsiTheme="minorHAnsi" w:cstheme="minorHAnsi"/>
          <w:b/>
          <w:bCs/>
          <w:noProof/>
          <w:sz w:val="18"/>
          <w:szCs w:val="18"/>
        </w:rPr>
        <w:t>FP</w:t>
      </w:r>
      <w:r w:rsidRPr="00430E09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z Rezerwy Ministra w roku 202</w:t>
      </w:r>
      <w:r w:rsidR="00430E09" w:rsidRPr="00430E09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Pr="00430E09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według programów </w:t>
      </w:r>
    </w:p>
    <w:p w14:paraId="4A67CFFF" w14:textId="77777777" w:rsidR="00B33508" w:rsidRPr="004609B0" w:rsidRDefault="00B33508" w:rsidP="00B33508">
      <w:pPr>
        <w:spacing w:line="276" w:lineRule="auto"/>
        <w:ind w:left="709"/>
        <w:jc w:val="both"/>
        <w:rPr>
          <w:rFonts w:ascii="Calibri" w:hAnsi="Calibri"/>
          <w:noProof/>
          <w:sz w:val="10"/>
          <w:szCs w:val="10"/>
          <w:highlight w:val="yellow"/>
        </w:rPr>
      </w:pPr>
    </w:p>
    <w:p w14:paraId="0BA343B4" w14:textId="6E7060DC" w:rsidR="00B33508" w:rsidRPr="00270B1B" w:rsidRDefault="004B05E3" w:rsidP="00B33508">
      <w:pPr>
        <w:spacing w:line="276" w:lineRule="auto"/>
        <w:ind w:left="709"/>
        <w:jc w:val="both"/>
        <w:rPr>
          <w:rFonts w:ascii="Calibri" w:hAnsi="Calibri"/>
          <w:noProof/>
          <w:sz w:val="18"/>
          <w:szCs w:val="18"/>
          <w:highlight w:val="yellow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 wp14:anchorId="6840B8E1" wp14:editId="3F076D6C">
            <wp:extent cx="5381625" cy="2552700"/>
            <wp:effectExtent l="0" t="0" r="952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E29C728" w14:textId="7CAA461E" w:rsidR="00B33508" w:rsidRPr="007A76DD" w:rsidRDefault="00B33508" w:rsidP="00134925">
      <w:pPr>
        <w:spacing w:line="276" w:lineRule="auto"/>
        <w:ind w:left="709"/>
        <w:jc w:val="both"/>
        <w:rPr>
          <w:rFonts w:ascii="Calibri" w:hAnsi="Calibri"/>
          <w:noProof/>
          <w:sz w:val="18"/>
          <w:szCs w:val="18"/>
        </w:rPr>
      </w:pPr>
      <w:r w:rsidRPr="007A76DD">
        <w:rPr>
          <w:rFonts w:ascii="Calibri" w:hAnsi="Calibri"/>
          <w:noProof/>
          <w:sz w:val="18"/>
          <w:szCs w:val="18"/>
        </w:rPr>
        <w:t>Źródło: Opracowanie własne WUP</w:t>
      </w:r>
    </w:p>
    <w:p w14:paraId="2B50FA4A" w14:textId="3831CE84" w:rsidR="00134925" w:rsidRPr="00134925" w:rsidRDefault="00134925" w:rsidP="00134925">
      <w:pPr>
        <w:spacing w:line="276" w:lineRule="auto"/>
        <w:ind w:left="709"/>
        <w:jc w:val="both"/>
        <w:rPr>
          <w:rFonts w:ascii="Calibri" w:hAnsi="Calibri"/>
          <w:noProof/>
          <w:sz w:val="16"/>
          <w:szCs w:val="16"/>
        </w:rPr>
      </w:pPr>
      <w:r w:rsidRPr="00134925">
        <w:rPr>
          <w:rFonts w:ascii="Calibri" w:hAnsi="Calibri"/>
          <w:noProof/>
          <w:sz w:val="16"/>
          <w:szCs w:val="16"/>
        </w:rPr>
        <w:t>*Inne programy: Bezrobotni do 30 roku życia</w:t>
      </w:r>
      <w:r w:rsidR="0075528E" w:rsidRPr="00134925">
        <w:rPr>
          <w:rFonts w:ascii="Calibri" w:hAnsi="Calibri"/>
          <w:noProof/>
          <w:sz w:val="16"/>
          <w:szCs w:val="16"/>
        </w:rPr>
        <w:t>, w tym absolwenci 2021/2022</w:t>
      </w:r>
      <w:r w:rsidR="0075528E">
        <w:rPr>
          <w:rFonts w:ascii="Calibri" w:hAnsi="Calibri"/>
          <w:noProof/>
          <w:sz w:val="16"/>
          <w:szCs w:val="16"/>
        </w:rPr>
        <w:t xml:space="preserve"> </w:t>
      </w:r>
      <w:r w:rsidRPr="00134925">
        <w:rPr>
          <w:rFonts w:ascii="Calibri" w:hAnsi="Calibri"/>
          <w:noProof/>
          <w:sz w:val="16"/>
          <w:szCs w:val="16"/>
        </w:rPr>
        <w:t xml:space="preserve">; Bezrobotni powyżej 30 roku </w:t>
      </w:r>
      <w:r w:rsidR="008E3C66">
        <w:rPr>
          <w:rFonts w:ascii="Calibri" w:hAnsi="Calibri"/>
          <w:noProof/>
          <w:sz w:val="16"/>
          <w:szCs w:val="16"/>
        </w:rPr>
        <w:t>ż</w:t>
      </w:r>
      <w:r w:rsidRPr="00134925">
        <w:rPr>
          <w:rFonts w:ascii="Calibri" w:hAnsi="Calibri"/>
          <w:noProof/>
          <w:sz w:val="16"/>
          <w:szCs w:val="16"/>
        </w:rPr>
        <w:t>ycia</w:t>
      </w:r>
      <w:r w:rsidR="0075528E">
        <w:rPr>
          <w:rFonts w:ascii="Calibri" w:hAnsi="Calibri"/>
          <w:noProof/>
          <w:sz w:val="16"/>
          <w:szCs w:val="16"/>
        </w:rPr>
        <w:t>.</w:t>
      </w:r>
      <w:r w:rsidRPr="00134925">
        <w:rPr>
          <w:rFonts w:ascii="Calibri" w:hAnsi="Calibri"/>
          <w:noProof/>
          <w:sz w:val="16"/>
          <w:szCs w:val="16"/>
        </w:rPr>
        <w:t xml:space="preserve"> </w:t>
      </w:r>
    </w:p>
    <w:p w14:paraId="2C24FE3B" w14:textId="77777777" w:rsidR="007A76DD" w:rsidRPr="00A72CB0" w:rsidRDefault="007A76DD" w:rsidP="007A76DD">
      <w:pPr>
        <w:spacing w:line="276" w:lineRule="auto"/>
        <w:ind w:firstLine="709"/>
        <w:jc w:val="both"/>
        <w:rPr>
          <w:rFonts w:ascii="Calibri" w:hAnsi="Calibri"/>
          <w:noProof/>
          <w:sz w:val="18"/>
          <w:szCs w:val="18"/>
        </w:rPr>
      </w:pPr>
    </w:p>
    <w:p w14:paraId="05C9D8CB" w14:textId="1C2D82CF" w:rsidR="00BD63A4" w:rsidRDefault="00AF21B7" w:rsidP="006E1CBB">
      <w:pPr>
        <w:spacing w:line="276" w:lineRule="auto"/>
        <w:ind w:firstLine="709"/>
        <w:jc w:val="both"/>
        <w:rPr>
          <w:rFonts w:ascii="Calibri" w:hAnsi="Calibri"/>
          <w:noProof/>
          <w:sz w:val="22"/>
          <w:szCs w:val="22"/>
        </w:rPr>
      </w:pPr>
      <w:r w:rsidRPr="00AF21B7">
        <w:rPr>
          <w:rFonts w:ascii="Calibri" w:hAnsi="Calibri"/>
          <w:noProof/>
          <w:sz w:val="22"/>
          <w:szCs w:val="22"/>
        </w:rPr>
        <w:t>Podobnie, jak w ubieg</w:t>
      </w:r>
      <w:r w:rsidR="008E3C66">
        <w:rPr>
          <w:rFonts w:ascii="Calibri" w:hAnsi="Calibri"/>
          <w:noProof/>
          <w:sz w:val="22"/>
          <w:szCs w:val="22"/>
        </w:rPr>
        <w:t>ł</w:t>
      </w:r>
      <w:r w:rsidRPr="00AF21B7">
        <w:rPr>
          <w:rFonts w:ascii="Calibri" w:hAnsi="Calibri"/>
          <w:noProof/>
          <w:sz w:val="22"/>
          <w:szCs w:val="22"/>
        </w:rPr>
        <w:t>ym roku, najwięcej środków</w:t>
      </w:r>
      <w:r w:rsidR="008E3C66">
        <w:rPr>
          <w:rFonts w:ascii="Calibri" w:hAnsi="Calibri"/>
          <w:noProof/>
          <w:sz w:val="22"/>
          <w:szCs w:val="22"/>
        </w:rPr>
        <w:t>,</w:t>
      </w:r>
      <w:r w:rsidRPr="00AF21B7">
        <w:rPr>
          <w:rFonts w:ascii="Calibri" w:hAnsi="Calibri"/>
          <w:noProof/>
          <w:sz w:val="22"/>
          <w:szCs w:val="22"/>
        </w:rPr>
        <w:t xml:space="preserve"> tj. 41,8%</w:t>
      </w:r>
      <w:r w:rsidR="003E5501">
        <w:rPr>
          <w:rFonts w:ascii="Calibri" w:hAnsi="Calibri"/>
          <w:noProof/>
          <w:sz w:val="22"/>
          <w:szCs w:val="22"/>
        </w:rPr>
        <w:t>,</w:t>
      </w:r>
      <w:r w:rsidRPr="00AF21B7">
        <w:rPr>
          <w:rFonts w:ascii="Calibri" w:hAnsi="Calibri"/>
          <w:noProof/>
          <w:sz w:val="22"/>
          <w:szCs w:val="22"/>
        </w:rPr>
        <w:t xml:space="preserve"> przeznaczono na aktywizację bezrobotnych zamieszkujących na wsi. </w:t>
      </w:r>
      <w:r w:rsidR="00C20296">
        <w:rPr>
          <w:rFonts w:asciiTheme="minorHAnsi" w:hAnsiTheme="minorHAnsi" w:cstheme="minorHAnsi"/>
          <w:sz w:val="22"/>
          <w:szCs w:val="22"/>
        </w:rPr>
        <w:t>W</w:t>
      </w:r>
      <w:r w:rsidR="00C20296" w:rsidRPr="00701F9C">
        <w:rPr>
          <w:rFonts w:asciiTheme="minorHAnsi" w:hAnsiTheme="minorHAnsi" w:cstheme="minorHAnsi"/>
          <w:sz w:val="22"/>
          <w:szCs w:val="22"/>
        </w:rPr>
        <w:t xml:space="preserve"> konsekwencji wydarzeń za naszą wschodnią granicą</w:t>
      </w:r>
      <w:r w:rsidR="00C20296">
        <w:rPr>
          <w:rFonts w:asciiTheme="minorHAnsi" w:hAnsiTheme="minorHAnsi" w:cstheme="minorHAnsi"/>
          <w:sz w:val="22"/>
          <w:szCs w:val="22"/>
        </w:rPr>
        <w:t>,</w:t>
      </w:r>
      <w:r w:rsidR="00C20296" w:rsidRPr="00C20296">
        <w:rPr>
          <w:rFonts w:asciiTheme="minorHAnsi" w:hAnsiTheme="minorHAnsi" w:cstheme="minorHAnsi"/>
          <w:sz w:val="22"/>
          <w:szCs w:val="22"/>
        </w:rPr>
        <w:t xml:space="preserve"> </w:t>
      </w:r>
      <w:r w:rsidR="00C20296">
        <w:rPr>
          <w:rFonts w:asciiTheme="minorHAnsi" w:hAnsiTheme="minorHAnsi" w:cstheme="minorHAnsi"/>
          <w:sz w:val="22"/>
          <w:szCs w:val="22"/>
        </w:rPr>
        <w:t>w</w:t>
      </w:r>
      <w:r w:rsidR="00C20296" w:rsidRPr="00701F9C">
        <w:rPr>
          <w:rFonts w:asciiTheme="minorHAnsi" w:hAnsiTheme="minorHAnsi" w:cstheme="minorHAnsi"/>
          <w:sz w:val="22"/>
          <w:szCs w:val="22"/>
        </w:rPr>
        <w:t xml:space="preserve"> celu zapewnienia możliwości podjęcia pracy obywatelom Ukrainy, którzy wjechali na terytorium Rzeczypospolitej Polskiej,</w:t>
      </w:r>
      <w:r w:rsidR="00C20296">
        <w:rPr>
          <w:rFonts w:asciiTheme="minorHAnsi" w:hAnsiTheme="minorHAnsi" w:cstheme="minorHAnsi"/>
          <w:sz w:val="22"/>
          <w:szCs w:val="22"/>
        </w:rPr>
        <w:t xml:space="preserve"> uplasował się </w:t>
      </w:r>
      <w:r w:rsidR="00C20296">
        <w:rPr>
          <w:rFonts w:ascii="Calibri" w:hAnsi="Calibri"/>
          <w:noProof/>
          <w:sz w:val="22"/>
          <w:szCs w:val="22"/>
        </w:rPr>
        <w:t>n</w:t>
      </w:r>
      <w:r w:rsidR="00BD63A4">
        <w:rPr>
          <w:rFonts w:ascii="Calibri" w:hAnsi="Calibri"/>
          <w:noProof/>
          <w:sz w:val="22"/>
          <w:szCs w:val="22"/>
        </w:rPr>
        <w:t>a drugim miejscu program dla bezrobotnych cudzoziemców (18,2%)</w:t>
      </w:r>
      <w:r w:rsidR="00C20296">
        <w:rPr>
          <w:rFonts w:ascii="Calibri" w:hAnsi="Calibri"/>
          <w:noProof/>
          <w:sz w:val="22"/>
          <w:szCs w:val="22"/>
        </w:rPr>
        <w:t xml:space="preserve">. </w:t>
      </w:r>
      <w:r w:rsidR="006E1CBB">
        <w:rPr>
          <w:rFonts w:ascii="Calibri" w:hAnsi="Calibri"/>
          <w:noProof/>
          <w:sz w:val="22"/>
          <w:szCs w:val="22"/>
        </w:rPr>
        <w:t>Nieco mniej, 13,8%</w:t>
      </w:r>
      <w:r w:rsidR="00173A60">
        <w:rPr>
          <w:rFonts w:ascii="Calibri" w:hAnsi="Calibri"/>
          <w:noProof/>
          <w:sz w:val="22"/>
          <w:szCs w:val="22"/>
        </w:rPr>
        <w:t>,</w:t>
      </w:r>
      <w:r w:rsidR="006E1CBB">
        <w:rPr>
          <w:rFonts w:ascii="Calibri" w:hAnsi="Calibri"/>
          <w:noProof/>
          <w:sz w:val="22"/>
          <w:szCs w:val="22"/>
        </w:rPr>
        <w:t xml:space="preserve"> stanowily środki dla bezrobotnych z niskimi kwalifikacjami. </w:t>
      </w:r>
    </w:p>
    <w:p w14:paraId="22FD1D8C" w14:textId="77777777" w:rsidR="00B33508" w:rsidRPr="00270B1B" w:rsidRDefault="00B33508" w:rsidP="00420E94">
      <w:pPr>
        <w:spacing w:line="276" w:lineRule="auto"/>
        <w:jc w:val="both"/>
        <w:rPr>
          <w:rFonts w:ascii="Calibri" w:hAnsi="Calibri"/>
          <w:noProof/>
          <w:sz w:val="22"/>
          <w:szCs w:val="22"/>
          <w:highlight w:val="yellow"/>
        </w:rPr>
      </w:pPr>
    </w:p>
    <w:p w14:paraId="20E61B61" w14:textId="29C2033F" w:rsidR="00B33508" w:rsidRPr="00E610A5" w:rsidRDefault="00E610A5" w:rsidP="00663B0F">
      <w:pPr>
        <w:pStyle w:val="Akapitzlist"/>
        <w:numPr>
          <w:ilvl w:val="2"/>
          <w:numId w:val="1"/>
        </w:numPr>
        <w:ind w:left="1134" w:hanging="414"/>
        <w:jc w:val="both"/>
        <w:rPr>
          <w:b/>
          <w:bCs/>
          <w:noProof/>
        </w:rPr>
      </w:pPr>
      <w:r w:rsidRPr="00077A07">
        <w:rPr>
          <w:b/>
          <w:bCs/>
          <w:noProof/>
        </w:rPr>
        <w:drawing>
          <wp:anchor distT="0" distB="0" distL="114300" distR="114300" simplePos="0" relativeHeight="251731968" behindDoc="0" locked="0" layoutInCell="1" allowOverlap="1" wp14:anchorId="0CA872C7" wp14:editId="0CAEC7D1">
            <wp:simplePos x="0" y="0"/>
            <wp:positionH relativeFrom="column">
              <wp:posOffset>5090160</wp:posOffset>
            </wp:positionH>
            <wp:positionV relativeFrom="paragraph">
              <wp:posOffset>205345</wp:posOffset>
            </wp:positionV>
            <wp:extent cx="1187450" cy="782955"/>
            <wp:effectExtent l="0" t="0" r="0" b="0"/>
            <wp:wrapSquare wrapText="bothSides"/>
            <wp:docPr id="16" name="Obraz 16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logo Europejskiego Funduszu Społecznego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508" w:rsidRPr="00077A07">
        <w:rPr>
          <w:b/>
          <w:bCs/>
          <w:noProof/>
        </w:rPr>
        <w:t xml:space="preserve">Europejski Fundusz Społeczny </w:t>
      </w:r>
    </w:p>
    <w:p w14:paraId="2999976A" w14:textId="4D83A5CD" w:rsidR="00E610A5" w:rsidRPr="00A72CB0" w:rsidRDefault="00B33508" w:rsidP="00A72CB0">
      <w:pPr>
        <w:spacing w:after="16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10A5">
        <w:rPr>
          <w:rFonts w:ascii="Calibri" w:hAnsi="Calibri" w:cs="Calibri"/>
          <w:sz w:val="22"/>
          <w:szCs w:val="22"/>
        </w:rPr>
        <w:t xml:space="preserve">EFS jest jednym z głównych funduszy, poprzez które Unia Europejska wspiera rozwój społeczno-gospodarczy krajów członkowskich. </w:t>
      </w:r>
      <w:r w:rsidR="00E610A5" w:rsidRPr="00E610A5">
        <w:rPr>
          <w:rFonts w:ascii="Calibri" w:eastAsia="Calibri" w:hAnsi="Calibri" w:cs="Calibri"/>
          <w:sz w:val="22"/>
          <w:szCs w:val="22"/>
          <w:lang w:eastAsia="en-US"/>
        </w:rPr>
        <w:t>WUP w Poznaniu w 2022 r</w:t>
      </w:r>
      <w:r w:rsidR="008E3C66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E610A5" w:rsidRPr="00E610A5">
        <w:rPr>
          <w:rFonts w:ascii="Calibri" w:eastAsia="Calibri" w:hAnsi="Calibri" w:cs="Calibri"/>
          <w:sz w:val="22"/>
          <w:szCs w:val="22"/>
          <w:lang w:eastAsia="en-US"/>
        </w:rPr>
        <w:t xml:space="preserve"> kontynuował działania na rzecz przywrócenia równowagi na rynku pracy</w:t>
      </w:r>
      <w:r w:rsidR="00E471E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471E5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E610A5" w:rsidRPr="00E610A5">
        <w:rPr>
          <w:rFonts w:ascii="Calibri" w:eastAsia="Calibri" w:hAnsi="Calibri" w:cs="Calibri"/>
          <w:sz w:val="22"/>
          <w:szCs w:val="22"/>
          <w:lang w:eastAsia="en-US"/>
        </w:rPr>
        <w:t>w ramach trwałej aktywizacji zawodowej osób pozostających bez pracy,</w:t>
      </w:r>
      <w:r w:rsidR="00E471E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610A5" w:rsidRPr="00E610A5">
        <w:rPr>
          <w:rFonts w:ascii="Calibri" w:eastAsia="Calibri" w:hAnsi="Calibri" w:cs="Calibri"/>
          <w:sz w:val="22"/>
          <w:szCs w:val="22"/>
          <w:lang w:eastAsia="en-US"/>
        </w:rPr>
        <w:t>współfinansowane z EFS w ramach programów:</w:t>
      </w:r>
    </w:p>
    <w:p w14:paraId="2ACF5E31" w14:textId="13098E8A" w:rsidR="00E610A5" w:rsidRPr="00E610A5" w:rsidRDefault="00E610A5">
      <w:pPr>
        <w:pStyle w:val="Akapitzlist"/>
        <w:numPr>
          <w:ilvl w:val="0"/>
          <w:numId w:val="10"/>
        </w:numPr>
        <w:spacing w:after="160"/>
        <w:ind w:left="1134" w:hanging="425"/>
        <w:rPr>
          <w:rFonts w:cs="Calibri"/>
        </w:rPr>
      </w:pPr>
      <w:r w:rsidRPr="00E610A5">
        <w:rPr>
          <w:rFonts w:cs="Calibri"/>
        </w:rPr>
        <w:t>Program Operacyjny Wiedza Edukacja Rozwój 2014-2020 (PO WER)</w:t>
      </w:r>
    </w:p>
    <w:p w14:paraId="118186ED" w14:textId="389BBCD9" w:rsidR="001C0C9E" w:rsidRPr="00363DBC" w:rsidRDefault="00E610A5" w:rsidP="00E610A5">
      <w:pPr>
        <w:pStyle w:val="Akapitzlist"/>
        <w:numPr>
          <w:ilvl w:val="0"/>
          <w:numId w:val="10"/>
        </w:numPr>
        <w:spacing w:after="160"/>
        <w:ind w:left="1134" w:hanging="425"/>
        <w:rPr>
          <w:rFonts w:cs="Calibri"/>
        </w:rPr>
      </w:pPr>
      <w:r w:rsidRPr="00E610A5">
        <w:rPr>
          <w:rFonts w:cs="Calibri"/>
        </w:rPr>
        <w:t>Wielkopolski Regionalny Program Operacyjny na lata 2014-2020 (WRPO)</w:t>
      </w:r>
    </w:p>
    <w:p w14:paraId="67FF4DFA" w14:textId="3FF438E9" w:rsidR="001C0C9E" w:rsidRPr="002F0DBD" w:rsidRDefault="001C0C9E" w:rsidP="002F0DBD">
      <w:pPr>
        <w:spacing w:after="160" w:line="276" w:lineRule="auto"/>
        <w:ind w:firstLine="709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610A5">
        <w:rPr>
          <w:rFonts w:ascii="Calibri" w:eastAsia="Calibri" w:hAnsi="Calibri" w:cs="Calibri"/>
          <w:bCs/>
          <w:sz w:val="22"/>
          <w:szCs w:val="22"/>
          <w:lang w:eastAsia="en-US"/>
        </w:rPr>
        <w:t>Dane odnoszące się do realizacji projektów dofinansowywanych z EFS dotyczą całego okresu programowania od roku 2015 i podane są narastająco:</w:t>
      </w:r>
    </w:p>
    <w:p w14:paraId="1BED7064" w14:textId="173814B2" w:rsidR="00B33508" w:rsidRDefault="00363DBC" w:rsidP="005240E4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734016" behindDoc="1" locked="0" layoutInCell="1" allowOverlap="1" wp14:anchorId="5E8FA7D1" wp14:editId="0C173F71">
            <wp:simplePos x="0" y="0"/>
            <wp:positionH relativeFrom="column">
              <wp:posOffset>-120015</wp:posOffset>
            </wp:positionH>
            <wp:positionV relativeFrom="paragraph">
              <wp:posOffset>2917825</wp:posOffset>
            </wp:positionV>
            <wp:extent cx="6143625" cy="2620010"/>
            <wp:effectExtent l="0" t="0" r="47625" b="0"/>
            <wp:wrapTight wrapText="bothSides">
              <wp:wrapPolygon edited="0">
                <wp:start x="17146" y="2670"/>
                <wp:lineTo x="15137" y="5026"/>
                <wp:lineTo x="4153" y="5811"/>
                <wp:lineTo x="1942" y="6125"/>
                <wp:lineTo x="1808" y="8481"/>
                <wp:lineTo x="1540" y="10051"/>
                <wp:lineTo x="1540" y="11151"/>
                <wp:lineTo x="1875" y="13035"/>
                <wp:lineTo x="1942" y="14606"/>
                <wp:lineTo x="7167" y="15548"/>
                <wp:lineTo x="14936" y="15862"/>
                <wp:lineTo x="16275" y="18061"/>
                <wp:lineTo x="17213" y="18846"/>
                <wp:lineTo x="18753" y="18846"/>
                <wp:lineTo x="19691" y="18061"/>
                <wp:lineTo x="20964" y="15862"/>
                <wp:lineTo x="21567" y="13035"/>
                <wp:lineTo x="21700" y="10523"/>
                <wp:lineTo x="21500" y="8010"/>
                <wp:lineTo x="20964" y="6125"/>
                <wp:lineTo x="20763" y="5026"/>
                <wp:lineTo x="19222" y="3141"/>
                <wp:lineTo x="18687" y="2670"/>
                <wp:lineTo x="17146" y="2670"/>
              </wp:wrapPolygon>
            </wp:wrapTight>
            <wp:docPr id="44" name="Diagram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C9E">
        <w:rPr>
          <w:rFonts w:ascii="Calibri" w:hAnsi="Calibri"/>
          <w:noProof/>
          <w:sz w:val="22"/>
          <w:szCs w:val="22"/>
        </w:rPr>
        <w:drawing>
          <wp:inline distT="0" distB="0" distL="0" distR="0" wp14:anchorId="386CEC01" wp14:editId="72E98DD7">
            <wp:extent cx="5830438" cy="3148965"/>
            <wp:effectExtent l="38100" t="0" r="37465" b="0"/>
            <wp:docPr id="45" name="Diagram 4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576B2480" w14:textId="22E1B0BC" w:rsidR="005240E4" w:rsidRPr="00270B1B" w:rsidRDefault="005240E4" w:rsidP="005240E4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4E5DA6F2" w14:textId="33FE30D1" w:rsidR="001C0C9E" w:rsidRDefault="001C0C9E" w:rsidP="00B33508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highlight w:val="yellow"/>
        </w:rPr>
      </w:pPr>
    </w:p>
    <w:p w14:paraId="4A310A9F" w14:textId="1EDD581C" w:rsidR="001C0C9E" w:rsidRDefault="001C0C9E" w:rsidP="00B33508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highlight w:val="yellow"/>
        </w:rPr>
      </w:pPr>
    </w:p>
    <w:p w14:paraId="3CFE98F2" w14:textId="5DB01DE2" w:rsidR="001458FA" w:rsidRDefault="001458FA" w:rsidP="00D56B49">
      <w:pPr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  <w:highlight w:val="yellow"/>
        </w:rPr>
      </w:pPr>
    </w:p>
    <w:p w14:paraId="400F1829" w14:textId="1E1EA295" w:rsidR="00363DBC" w:rsidRDefault="00363DBC" w:rsidP="00363DBC"/>
    <w:p w14:paraId="184FDEC3" w14:textId="4B218DE5" w:rsidR="00363DBC" w:rsidRDefault="00363DBC" w:rsidP="00363DBC"/>
    <w:p w14:paraId="614D66BA" w14:textId="716AD3EB" w:rsidR="00363DBC" w:rsidRDefault="00363DBC" w:rsidP="00363DBC"/>
    <w:p w14:paraId="2A50E338" w14:textId="44A26DDA" w:rsidR="00363DBC" w:rsidRPr="00363DBC" w:rsidRDefault="00363DBC" w:rsidP="00363DBC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35040" behindDoc="1" locked="0" layoutInCell="1" allowOverlap="1" wp14:anchorId="40B6962E" wp14:editId="476ADF9E">
            <wp:simplePos x="0" y="0"/>
            <wp:positionH relativeFrom="column">
              <wp:posOffset>39370</wp:posOffset>
            </wp:positionH>
            <wp:positionV relativeFrom="paragraph">
              <wp:posOffset>358775</wp:posOffset>
            </wp:positionV>
            <wp:extent cx="6426200" cy="3007360"/>
            <wp:effectExtent l="38100" t="0" r="31750" b="0"/>
            <wp:wrapTopAndBottom/>
            <wp:docPr id="43" name="Diagram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anchor>
        </w:drawing>
      </w:r>
    </w:p>
    <w:p w14:paraId="48A373AA" w14:textId="5F10FF3B" w:rsidR="00363DBC" w:rsidRPr="003D16C3" w:rsidRDefault="00CB2341" w:rsidP="00D839D6">
      <w:pPr>
        <w:pStyle w:val="Nagwek2"/>
        <w:numPr>
          <w:ilvl w:val="0"/>
          <w:numId w:val="8"/>
        </w:numPr>
        <w:ind w:left="284" w:hanging="284"/>
      </w:pPr>
      <w:bookmarkStart w:id="7" w:name="_Toc127271306"/>
      <w:r>
        <w:lastRenderedPageBreak/>
        <w:t>Poradnictwo zawodowe</w:t>
      </w:r>
      <w:bookmarkEnd w:id="7"/>
    </w:p>
    <w:p w14:paraId="283121AE" w14:textId="77777777" w:rsidR="00363DBC" w:rsidRDefault="00363DBC" w:rsidP="00174823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3E884B0" w14:textId="41991115" w:rsidR="00B31D4D" w:rsidRDefault="00B31D4D" w:rsidP="00174823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Poradnictwo skierowane było zarówno do osób zarejestrowanych w powiatowych urzędach pracy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jak i osób poszukujących zatrudnienia, nie posiadających statusu osoby bezrobotnej bądź poszukującej pracy.</w:t>
      </w:r>
      <w:r w:rsidRPr="0017482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4376BBD4" w14:textId="5A2FBAB9" w:rsidR="00A6351B" w:rsidRPr="007F3361" w:rsidRDefault="00975A8D" w:rsidP="007F3361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2022 r. </w:t>
      </w:r>
      <w:r w:rsidR="00451E3C">
        <w:rPr>
          <w:rFonts w:ascii="Calibri" w:eastAsia="Calibri" w:hAnsi="Calibri" w:cs="Calibri"/>
          <w:bCs/>
          <w:sz w:val="22"/>
          <w:szCs w:val="22"/>
          <w:lang w:eastAsia="en-US"/>
        </w:rPr>
        <w:t>d</w:t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ziałania Centrów Informacji i Planowania Kariery Zawodowej </w:t>
      </w:r>
      <w:r w:rsidR="00B744EC" w:rsidRPr="00FA4CE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WUP w Poznaniu </w:t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skupione były na wspieraniu osób, które z różnych przyczyn znalazły się w trudnej sytuacji zawodowej, </w:t>
      </w:r>
      <w:r w:rsidR="00CB2341" w:rsidRPr="00202C3B">
        <w:rPr>
          <w:rFonts w:ascii="Calibri" w:eastAsia="Calibri" w:hAnsi="Calibri" w:cs="Calibri"/>
          <w:bCs/>
          <w:sz w:val="22"/>
          <w:szCs w:val="22"/>
          <w:lang w:eastAsia="en-US"/>
        </w:rPr>
        <w:t>np. straciły pracę i brakuje im pomysłu, siły oraz motywacji do poszukiwania nowego zatrudnienia, nie wiedzą, jaka aktywność zawodowa byłaby zgodna z ich predyspozycjami, brakuje im aktualnej wiedzy o rynku pracy bądź odczuwają potrzebę rozwijania się, zdobywania nowych umiejętności, również w okresie zatrudnienia</w:t>
      </w:r>
      <w:r w:rsidR="00CB2341" w:rsidRPr="007F3361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="007F336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7F3361">
        <w:rPr>
          <w:rFonts w:ascii="Calibri" w:eastAsia="Calibri" w:hAnsi="Calibri" w:cs="Calibri"/>
          <w:bCs/>
          <w:sz w:val="22"/>
          <w:szCs w:val="22"/>
          <w:lang w:eastAsia="en-US"/>
        </w:rPr>
        <w:br/>
        <w:t>W Centrach</w:t>
      </w:r>
      <w:r w:rsidR="007F3361" w:rsidRPr="007F336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klienci korzys</w:t>
      </w:r>
      <w:r w:rsidR="00C25161">
        <w:rPr>
          <w:rFonts w:ascii="Calibri" w:eastAsia="Calibri" w:hAnsi="Calibri" w:cs="Calibri"/>
          <w:bCs/>
          <w:sz w:val="22"/>
          <w:szCs w:val="22"/>
          <w:lang w:eastAsia="en-US"/>
        </w:rPr>
        <w:t>tali</w:t>
      </w:r>
      <w:r w:rsidR="007F3361" w:rsidRPr="007F336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 kompleksowego wsparcia, pozwalającego im poradzić sobie z kryzysem zawodowym, na nowo odkryć swój potencjał, uwierzyć w siebie, przeanalizować dotychczasowe niepowodzenia w pracy, żeby w przyszłości skuteczniej rozwiązywać problemy. Doradcy udziel</w:t>
      </w:r>
      <w:r w:rsidR="00C25161">
        <w:rPr>
          <w:rFonts w:ascii="Calibri" w:eastAsia="Calibri" w:hAnsi="Calibri" w:cs="Calibri"/>
          <w:bCs/>
          <w:sz w:val="22"/>
          <w:szCs w:val="22"/>
          <w:lang w:eastAsia="en-US"/>
        </w:rPr>
        <w:t>ali</w:t>
      </w:r>
      <w:r w:rsidR="007F3361" w:rsidRPr="007F336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również wsparcia psychologicznego w radzeniu sobie z niepokojem i pokonywaniu emocjonalnych trudności podczas szukania pracy. Każdorazowo stos</w:t>
      </w:r>
      <w:r w:rsidR="00C25161">
        <w:rPr>
          <w:rFonts w:ascii="Calibri" w:eastAsia="Calibri" w:hAnsi="Calibri" w:cs="Calibri"/>
          <w:bCs/>
          <w:sz w:val="22"/>
          <w:szCs w:val="22"/>
          <w:lang w:eastAsia="en-US"/>
        </w:rPr>
        <w:t>owali</w:t>
      </w:r>
      <w:r w:rsidR="007F3361" w:rsidRPr="007F336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indywidualne podejście pozwalające zdiagnozować trudności, oczekiwania, potrzeby, odkryć istotne kompetencje i zaplanować zmianę. </w:t>
      </w:r>
    </w:p>
    <w:p w14:paraId="5770BF71" w14:textId="77777777" w:rsidR="003D16C3" w:rsidRPr="003D16C3" w:rsidRDefault="003D16C3" w:rsidP="003D16C3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10"/>
          <w:szCs w:val="10"/>
          <w:lang w:eastAsia="en-US"/>
        </w:rPr>
      </w:pPr>
    </w:p>
    <w:p w14:paraId="7458F26A" w14:textId="501943B4" w:rsidR="00546D22" w:rsidRDefault="00506D8C" w:rsidP="003D16C3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WUP w Poznaniu w 2022 r. przeprowadził:</w:t>
      </w:r>
    </w:p>
    <w:p w14:paraId="2D113BFA" w14:textId="2E3440BF" w:rsidR="00506D8C" w:rsidRPr="00506D8C" w:rsidRDefault="00CB2341" w:rsidP="00506D8C">
      <w:pPr>
        <w:pStyle w:val="Akapitzlist"/>
        <w:numPr>
          <w:ilvl w:val="0"/>
          <w:numId w:val="25"/>
        </w:numPr>
        <w:jc w:val="both"/>
        <w:rPr>
          <w:rFonts w:cs="Calibri"/>
          <w:bCs/>
        </w:rPr>
      </w:pPr>
      <w:r w:rsidRPr="00506D8C">
        <w:rPr>
          <w:rFonts w:cs="Calibri"/>
          <w:bCs/>
        </w:rPr>
        <w:t>1</w:t>
      </w:r>
      <w:r w:rsidR="003D1027">
        <w:rPr>
          <w:rFonts w:cs="Calibri"/>
          <w:bCs/>
          <w:lang w:val="pl-PL"/>
        </w:rPr>
        <w:t> </w:t>
      </w:r>
      <w:r w:rsidRPr="00506D8C">
        <w:rPr>
          <w:rFonts w:cs="Calibri"/>
          <w:bCs/>
        </w:rPr>
        <w:t>096 specjalistycznych konsultacji zawodowych. Porady były</w:t>
      </w:r>
      <w:r w:rsidR="00977B27" w:rsidRPr="00506D8C">
        <w:rPr>
          <w:rFonts w:cs="Calibri"/>
          <w:bCs/>
        </w:rPr>
        <w:t xml:space="preserve"> </w:t>
      </w:r>
      <w:r w:rsidRPr="00506D8C">
        <w:rPr>
          <w:rFonts w:cs="Calibri"/>
          <w:bCs/>
        </w:rPr>
        <w:t>częściowo uzupełniane testami predyspozycji zawodowych</w:t>
      </w:r>
      <w:r w:rsidR="00506D8C">
        <w:rPr>
          <w:rFonts w:cs="Calibri"/>
          <w:bCs/>
          <w:lang w:val="pl-PL"/>
        </w:rPr>
        <w:t>;</w:t>
      </w:r>
    </w:p>
    <w:p w14:paraId="4662DED2" w14:textId="1D15ECBD" w:rsidR="00B85921" w:rsidRPr="00506D8C" w:rsidRDefault="00CB2341" w:rsidP="00506D8C">
      <w:pPr>
        <w:pStyle w:val="Akapitzlist"/>
        <w:numPr>
          <w:ilvl w:val="0"/>
          <w:numId w:val="25"/>
        </w:numPr>
        <w:jc w:val="both"/>
        <w:rPr>
          <w:rFonts w:cs="Calibri"/>
          <w:bCs/>
        </w:rPr>
      </w:pPr>
      <w:r w:rsidRPr="00506D8C">
        <w:rPr>
          <w:rFonts w:cs="Calibri"/>
          <w:bCs/>
        </w:rPr>
        <w:t>291 badań testowych</w:t>
      </w:r>
      <w:r w:rsidR="00506D8C">
        <w:rPr>
          <w:rFonts w:cs="Calibri"/>
          <w:bCs/>
          <w:lang w:val="pl-PL"/>
        </w:rPr>
        <w:t>;</w:t>
      </w:r>
    </w:p>
    <w:p w14:paraId="70FAC5E0" w14:textId="6B6DEDB2" w:rsidR="00B85921" w:rsidRDefault="00506D8C" w:rsidP="00506D8C">
      <w:pPr>
        <w:pStyle w:val="Akapitzlist"/>
        <w:numPr>
          <w:ilvl w:val="0"/>
          <w:numId w:val="25"/>
        </w:numPr>
        <w:jc w:val="both"/>
        <w:rPr>
          <w:rFonts w:cs="Calibri"/>
          <w:bCs/>
        </w:rPr>
      </w:pPr>
      <w:r w:rsidRPr="00CB2341">
        <w:rPr>
          <w:rFonts w:cs="Calibri"/>
          <w:bCs/>
        </w:rPr>
        <w:t>65 grupowych spotkań dla ponad 600 osób,</w:t>
      </w:r>
      <w:r w:rsidRPr="00506D8C">
        <w:rPr>
          <w:rFonts w:cs="Calibri"/>
          <w:bCs/>
        </w:rPr>
        <w:t xml:space="preserve"> </w:t>
      </w:r>
      <w:r>
        <w:rPr>
          <w:rFonts w:cs="Calibri"/>
          <w:bCs/>
        </w:rPr>
        <w:t>m.</w:t>
      </w:r>
      <w:r w:rsidR="003D1027">
        <w:rPr>
          <w:rFonts w:cs="Calibri"/>
          <w:bCs/>
          <w:lang w:val="pl-PL"/>
        </w:rPr>
        <w:t> </w:t>
      </w:r>
      <w:r>
        <w:rPr>
          <w:rFonts w:cs="Calibri"/>
          <w:bCs/>
        </w:rPr>
        <w:t>in.;</w:t>
      </w:r>
      <w:r w:rsidRPr="00CB2341">
        <w:rPr>
          <w:rFonts w:cs="Calibri"/>
          <w:bCs/>
        </w:rPr>
        <w:t xml:space="preserve"> z tematyki odkrywania talentów zawodowych, rozwoju kompetencji społecznych, autoprezentacji na rozmowie kwalifikacyjnej, przedsiębiorczości i mobilności na europejskim rynku pracy.</w:t>
      </w:r>
    </w:p>
    <w:p w14:paraId="61AF34B1" w14:textId="501E88C0" w:rsidR="00C25838" w:rsidRDefault="00A6351B" w:rsidP="00A6351B">
      <w:pPr>
        <w:spacing w:line="276" w:lineRule="auto"/>
        <w:ind w:firstLine="709"/>
        <w:jc w:val="both"/>
        <w:rPr>
          <w:rFonts w:ascii="Calibri" w:eastAsia="Calibri" w:hAnsi="Calibri" w:cs="Calibri"/>
          <w:bCs/>
          <w:sz w:val="22"/>
          <w:szCs w:val="22"/>
        </w:rPr>
      </w:pPr>
      <w:r w:rsidRPr="00A6351B">
        <w:rPr>
          <w:rFonts w:ascii="Calibri" w:eastAsia="Calibri" w:hAnsi="Calibri" w:cs="Calibri"/>
          <w:bCs/>
          <w:sz w:val="22"/>
          <w:szCs w:val="22"/>
        </w:rPr>
        <w:t>Udzielono również ponad 4</w:t>
      </w:r>
      <w:r w:rsidR="00430BDC">
        <w:rPr>
          <w:rFonts w:ascii="Calibri" w:eastAsia="Calibri" w:hAnsi="Calibri" w:cs="Calibri"/>
          <w:bCs/>
          <w:sz w:val="22"/>
          <w:szCs w:val="22"/>
        </w:rPr>
        <w:t> </w:t>
      </w:r>
      <w:r w:rsidRPr="00A6351B">
        <w:rPr>
          <w:rFonts w:ascii="Calibri" w:eastAsia="Calibri" w:hAnsi="Calibri" w:cs="Calibri"/>
          <w:bCs/>
          <w:sz w:val="22"/>
          <w:szCs w:val="22"/>
        </w:rPr>
        <w:t xml:space="preserve">000 informacji zawodowych, głównie telefonicznych. </w:t>
      </w:r>
    </w:p>
    <w:p w14:paraId="4361E05F" w14:textId="59EAEF37" w:rsidR="00A6351B" w:rsidRPr="00A6351B" w:rsidRDefault="00A6351B" w:rsidP="00A6351B">
      <w:pPr>
        <w:spacing w:line="276" w:lineRule="auto"/>
        <w:ind w:firstLine="709"/>
        <w:jc w:val="both"/>
        <w:rPr>
          <w:rFonts w:ascii="Calibri" w:eastAsia="Calibri" w:hAnsi="Calibri" w:cs="Calibri"/>
          <w:bCs/>
          <w:sz w:val="22"/>
          <w:szCs w:val="22"/>
        </w:rPr>
      </w:pPr>
      <w:r w:rsidRPr="00A6351B">
        <w:rPr>
          <w:rFonts w:ascii="Calibri" w:eastAsia="Calibri" w:hAnsi="Calibri" w:cs="Calibri"/>
          <w:bCs/>
          <w:sz w:val="22"/>
          <w:szCs w:val="22"/>
        </w:rPr>
        <w:t xml:space="preserve">Usługi doradcze, w tym diagnostyka psychologiczna, miały na celu wzmocnienie zasobów klientów </w:t>
      </w:r>
      <w:r w:rsidR="0005299E">
        <w:rPr>
          <w:rFonts w:ascii="Calibri" w:eastAsia="Calibri" w:hAnsi="Calibri" w:cs="Calibri"/>
          <w:bCs/>
          <w:sz w:val="22"/>
          <w:szCs w:val="22"/>
        </w:rPr>
        <w:br/>
      </w:r>
      <w:r w:rsidRPr="00A6351B">
        <w:rPr>
          <w:rFonts w:ascii="Calibri" w:eastAsia="Calibri" w:hAnsi="Calibri" w:cs="Calibri"/>
          <w:bCs/>
          <w:sz w:val="22"/>
          <w:szCs w:val="22"/>
        </w:rPr>
        <w:t>i wspiera</w:t>
      </w:r>
      <w:r w:rsidR="00C25838">
        <w:rPr>
          <w:rFonts w:ascii="Calibri" w:eastAsia="Calibri" w:hAnsi="Calibri" w:cs="Calibri"/>
          <w:bCs/>
          <w:sz w:val="22"/>
          <w:szCs w:val="22"/>
        </w:rPr>
        <w:t>nie</w:t>
      </w:r>
      <w:r w:rsidRPr="00A6351B">
        <w:rPr>
          <w:rFonts w:ascii="Calibri" w:eastAsia="Calibri" w:hAnsi="Calibri" w:cs="Calibri"/>
          <w:bCs/>
          <w:sz w:val="22"/>
          <w:szCs w:val="22"/>
        </w:rPr>
        <w:t xml:space="preserve"> ich w rozwiązywaniu konkretnych, indywidualnych problemów zawodowych, a tym samym zwiększ</w:t>
      </w:r>
      <w:r w:rsidR="00C25838">
        <w:rPr>
          <w:rFonts w:ascii="Calibri" w:eastAsia="Calibri" w:hAnsi="Calibri" w:cs="Calibri"/>
          <w:bCs/>
          <w:sz w:val="22"/>
          <w:szCs w:val="22"/>
        </w:rPr>
        <w:t>enie</w:t>
      </w:r>
      <w:r w:rsidRPr="00A6351B">
        <w:rPr>
          <w:rFonts w:ascii="Calibri" w:eastAsia="Calibri" w:hAnsi="Calibri" w:cs="Calibri"/>
          <w:bCs/>
          <w:sz w:val="22"/>
          <w:szCs w:val="22"/>
        </w:rPr>
        <w:t xml:space="preserve"> szans</w:t>
      </w:r>
      <w:r w:rsidR="00C25838">
        <w:rPr>
          <w:rFonts w:ascii="Calibri" w:eastAsia="Calibri" w:hAnsi="Calibri" w:cs="Calibri"/>
          <w:bCs/>
          <w:sz w:val="22"/>
          <w:szCs w:val="22"/>
        </w:rPr>
        <w:t>y</w:t>
      </w:r>
      <w:r w:rsidRPr="00A6351B">
        <w:rPr>
          <w:rFonts w:ascii="Calibri" w:eastAsia="Calibri" w:hAnsi="Calibri" w:cs="Calibri"/>
          <w:bCs/>
          <w:sz w:val="22"/>
          <w:szCs w:val="22"/>
        </w:rPr>
        <w:t xml:space="preserve"> na podjęcie przez klientów ciekawej pracy. </w:t>
      </w:r>
    </w:p>
    <w:p w14:paraId="783CC989" w14:textId="2888B0BD" w:rsidR="00A6351B" w:rsidRPr="00164891" w:rsidRDefault="00164891" w:rsidP="00164891">
      <w:pPr>
        <w:spacing w:line="276" w:lineRule="auto"/>
        <w:ind w:firstLine="709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trike/>
          <w:sz w:val="22"/>
          <w:szCs w:val="22"/>
        </w:rPr>
        <w:t>F</w:t>
      </w:r>
      <w:r w:rsidR="00A6351B" w:rsidRPr="00164891">
        <w:rPr>
          <w:rFonts w:ascii="Calibri" w:eastAsia="Calibri" w:hAnsi="Calibri" w:cs="Calibri"/>
          <w:bCs/>
          <w:sz w:val="22"/>
          <w:szCs w:val="22"/>
        </w:rPr>
        <w:t>ormuła usług doradczych dostosowana była do wymogów rozwijającego się świata cyfrowego.</w:t>
      </w:r>
      <w:r w:rsidR="00A6351B" w:rsidRPr="00CA02E8">
        <w:rPr>
          <w:rFonts w:ascii="Calibri" w:eastAsia="Calibri" w:hAnsi="Calibri" w:cs="Calibri"/>
          <w:bCs/>
          <w:strike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br/>
      </w:r>
      <w:r w:rsidR="00A6351B" w:rsidRPr="00164891">
        <w:rPr>
          <w:rFonts w:ascii="Calibri" w:eastAsia="Calibri" w:hAnsi="Calibri" w:cs="Calibri"/>
          <w:bCs/>
          <w:sz w:val="22"/>
          <w:szCs w:val="22"/>
        </w:rPr>
        <w:t>W przypadku wsparcia na odległość tzw. poradnictwa on-line</w:t>
      </w:r>
      <w:r>
        <w:rPr>
          <w:rFonts w:ascii="Calibri" w:eastAsia="Calibri" w:hAnsi="Calibri" w:cs="Calibri"/>
          <w:bCs/>
          <w:sz w:val="22"/>
          <w:szCs w:val="22"/>
        </w:rPr>
        <w:t>,</w:t>
      </w:r>
      <w:r w:rsidR="00A6351B" w:rsidRPr="00164891">
        <w:rPr>
          <w:rFonts w:ascii="Calibri" w:eastAsia="Calibri" w:hAnsi="Calibri" w:cs="Calibri"/>
          <w:bCs/>
          <w:sz w:val="22"/>
          <w:szCs w:val="22"/>
        </w:rPr>
        <w:t xml:space="preserve"> pomoc świadczona była w formie dostosowanej do poziomu umiejętności cyfrowych klienta.</w:t>
      </w:r>
    </w:p>
    <w:p w14:paraId="67FAEC47" w14:textId="7678866F" w:rsidR="00CB2341" w:rsidRPr="00CB2341" w:rsidRDefault="0005299E" w:rsidP="0005299E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05299E">
        <w:rPr>
          <w:rFonts w:ascii="Calibri" w:eastAsia="Calibri" w:hAnsi="Calibri" w:cs="Calibri"/>
          <w:bCs/>
          <w:sz w:val="22"/>
          <w:szCs w:val="22"/>
          <w:lang w:eastAsia="en-US"/>
        </w:rPr>
        <w:t>Ponadto WUP w Poznaniu</w:t>
      </w:r>
      <w:r w:rsidR="00623084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05299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we współpracy z Wielkopolską Izbą </w:t>
      </w:r>
      <w:r w:rsidRPr="0052533A">
        <w:rPr>
          <w:rFonts w:ascii="Calibri" w:eastAsia="Calibri" w:hAnsi="Calibri" w:cs="Calibri"/>
          <w:bCs/>
          <w:sz w:val="22"/>
          <w:szCs w:val="22"/>
          <w:lang w:eastAsia="en-US"/>
        </w:rPr>
        <w:t>Rzemieślniczą</w:t>
      </w:r>
      <w:r w:rsidR="00623084" w:rsidRPr="0052533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Poznaniu,</w:t>
      </w:r>
      <w:r w:rsidRPr="0052533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05299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realizował projekt pilotażowy „Rzemieślnik plus - biorę fach w swoje ręce”, którego celem było </w:t>
      </w:r>
      <w:r w:rsidR="00CB2341" w:rsidRPr="0005299E">
        <w:rPr>
          <w:rFonts w:ascii="Calibri" w:eastAsia="Calibri" w:hAnsi="Calibri" w:cs="Calibri"/>
          <w:bCs/>
          <w:sz w:val="22"/>
          <w:szCs w:val="22"/>
          <w:lang w:eastAsia="en-US"/>
        </w:rPr>
        <w:t>zapewnienie młodym osobom z grupy NEET możliwości zdobycia nowych kwalifikacji rzemieślniczych i skorzystania z próbnej aktywizacji zawodowej</w:t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14:paraId="01E150B6" w14:textId="37E28806" w:rsidR="007A2D2D" w:rsidRDefault="00CB2341" w:rsidP="00C73CCD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Projekt zakłada</w:t>
      </w:r>
      <w:r w:rsidR="00333AD8">
        <w:rPr>
          <w:rFonts w:ascii="Calibri" w:eastAsia="Calibri" w:hAnsi="Calibri" w:cs="Calibri"/>
          <w:bCs/>
          <w:sz w:val="22"/>
          <w:szCs w:val="22"/>
          <w:lang w:eastAsia="en-US"/>
        </w:rPr>
        <w:t>ł</w:t>
      </w:r>
      <w:r w:rsidR="007A2D2D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77ADEC9A" w14:textId="29088F29" w:rsidR="007A2D2D" w:rsidRDefault="00CB2341" w:rsidP="007A2D2D">
      <w:pPr>
        <w:pStyle w:val="Akapitzlist"/>
        <w:numPr>
          <w:ilvl w:val="0"/>
          <w:numId w:val="26"/>
        </w:numPr>
        <w:jc w:val="both"/>
        <w:rPr>
          <w:rFonts w:cs="Calibri"/>
          <w:bCs/>
        </w:rPr>
      </w:pPr>
      <w:r w:rsidRPr="007A2D2D">
        <w:rPr>
          <w:rFonts w:cs="Calibri"/>
          <w:bCs/>
        </w:rPr>
        <w:t xml:space="preserve">wypracowanie innowacyjnej formuły aktywizacji zawodowej opartej na indywidualnym dopasowaniu uczestnika do odpowiedniego środowiska rzemieślniczego (relacja Mistrz </w:t>
      </w:r>
      <w:r w:rsidR="00D839D6">
        <w:rPr>
          <w:rFonts w:cs="Calibri"/>
          <w:bCs/>
          <w:lang w:val="pl-PL"/>
        </w:rPr>
        <w:t>-</w:t>
      </w:r>
      <w:r w:rsidRPr="007A2D2D">
        <w:rPr>
          <w:rFonts w:cs="Calibri"/>
          <w:bCs/>
        </w:rPr>
        <w:t xml:space="preserve"> Uczeń)</w:t>
      </w:r>
      <w:r w:rsidR="00333AD8">
        <w:rPr>
          <w:rFonts w:cs="Calibri"/>
          <w:bCs/>
          <w:lang w:val="pl-PL"/>
        </w:rPr>
        <w:t>;</w:t>
      </w:r>
    </w:p>
    <w:p w14:paraId="5937E30A" w14:textId="4FC9AC84" w:rsidR="007A2D2D" w:rsidRDefault="00CB2341" w:rsidP="007A2D2D">
      <w:pPr>
        <w:pStyle w:val="Akapitzlist"/>
        <w:numPr>
          <w:ilvl w:val="0"/>
          <w:numId w:val="26"/>
        </w:numPr>
        <w:jc w:val="both"/>
        <w:rPr>
          <w:rFonts w:cs="Calibri"/>
          <w:bCs/>
        </w:rPr>
      </w:pPr>
      <w:r w:rsidRPr="007A2D2D">
        <w:rPr>
          <w:rFonts w:cs="Calibri"/>
          <w:bCs/>
        </w:rPr>
        <w:t>odbycie przygotowawczej aktywizacji zawodowej przez uczestnika projektu z szansą na zatrudnienie w ramach umowy o pracę</w:t>
      </w:r>
      <w:r w:rsidR="00333AD8">
        <w:rPr>
          <w:rFonts w:cs="Calibri"/>
          <w:bCs/>
          <w:lang w:val="pl-PL"/>
        </w:rPr>
        <w:t>;</w:t>
      </w:r>
    </w:p>
    <w:p w14:paraId="5C39CFAA" w14:textId="2E7E810B" w:rsidR="007A2D2D" w:rsidRDefault="00CB2341" w:rsidP="007A2D2D">
      <w:pPr>
        <w:pStyle w:val="Akapitzlist"/>
        <w:numPr>
          <w:ilvl w:val="0"/>
          <w:numId w:val="26"/>
        </w:numPr>
        <w:jc w:val="both"/>
        <w:rPr>
          <w:rFonts w:cs="Calibri"/>
          <w:bCs/>
        </w:rPr>
      </w:pPr>
      <w:r w:rsidRPr="007A2D2D">
        <w:rPr>
          <w:rFonts w:cs="Calibri"/>
          <w:bCs/>
        </w:rPr>
        <w:t>wsparcie potrzeb kadrowych rzemieślników w regionie</w:t>
      </w:r>
      <w:r w:rsidR="00333AD8">
        <w:rPr>
          <w:rFonts w:cs="Calibri"/>
          <w:bCs/>
          <w:lang w:val="pl-PL"/>
        </w:rPr>
        <w:t>;</w:t>
      </w:r>
    </w:p>
    <w:p w14:paraId="67FB84DF" w14:textId="77777777" w:rsidR="007A2D2D" w:rsidRDefault="00CB2341" w:rsidP="007A2D2D">
      <w:pPr>
        <w:pStyle w:val="Akapitzlist"/>
        <w:numPr>
          <w:ilvl w:val="0"/>
          <w:numId w:val="26"/>
        </w:numPr>
        <w:jc w:val="both"/>
        <w:rPr>
          <w:rFonts w:cs="Calibri"/>
          <w:bCs/>
        </w:rPr>
      </w:pPr>
      <w:r w:rsidRPr="007A2D2D">
        <w:rPr>
          <w:rFonts w:cs="Calibri"/>
          <w:bCs/>
        </w:rPr>
        <w:t>wypracowanie ścieżek współpracy publicznych służb zatrudnienia z organizacjami rzemiosła.</w:t>
      </w:r>
    </w:p>
    <w:p w14:paraId="20475F40" w14:textId="0328C657" w:rsidR="00CB2341" w:rsidRPr="007A2D2D" w:rsidRDefault="004F70D4" w:rsidP="007A2D2D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P</w:t>
      </w:r>
      <w:r w:rsidR="00CB2341" w:rsidRPr="007A2D2D">
        <w:rPr>
          <w:rFonts w:ascii="Calibri" w:eastAsia="Calibri" w:hAnsi="Calibri" w:cs="Calibri"/>
          <w:bCs/>
          <w:sz w:val="22"/>
          <w:szCs w:val="22"/>
        </w:rPr>
        <w:t>rzeprowadzono 30 rozmów z rzemieślnikami</w:t>
      </w:r>
      <w:r>
        <w:rPr>
          <w:rFonts w:ascii="Calibri" w:eastAsia="Calibri" w:hAnsi="Calibri" w:cs="Calibri"/>
          <w:bCs/>
          <w:sz w:val="22"/>
          <w:szCs w:val="22"/>
        </w:rPr>
        <w:t xml:space="preserve">, w ramach których </w:t>
      </w:r>
      <w:r w:rsidRPr="004F70D4">
        <w:rPr>
          <w:rFonts w:ascii="Calibri" w:eastAsia="Calibri" w:hAnsi="Calibri" w:cs="Calibri"/>
          <w:bCs/>
          <w:sz w:val="22"/>
          <w:szCs w:val="22"/>
        </w:rPr>
        <w:t>poznano</w:t>
      </w:r>
      <w:r w:rsidR="00CB2341" w:rsidRPr="004F70D4">
        <w:rPr>
          <w:rFonts w:ascii="Calibri" w:eastAsia="Calibri" w:hAnsi="Calibri" w:cs="Calibri"/>
          <w:bCs/>
          <w:sz w:val="22"/>
          <w:szCs w:val="22"/>
        </w:rPr>
        <w:t xml:space="preserve"> wymaga</w:t>
      </w:r>
      <w:r w:rsidRPr="004F70D4">
        <w:rPr>
          <w:rFonts w:ascii="Calibri" w:eastAsia="Calibri" w:hAnsi="Calibri" w:cs="Calibri"/>
          <w:bCs/>
          <w:sz w:val="22"/>
          <w:szCs w:val="22"/>
        </w:rPr>
        <w:t>nia</w:t>
      </w:r>
      <w:r w:rsidR="00CB2341" w:rsidRPr="004F70D4">
        <w:rPr>
          <w:rFonts w:ascii="Calibri" w:eastAsia="Calibri" w:hAnsi="Calibri" w:cs="Calibri"/>
          <w:bCs/>
          <w:sz w:val="22"/>
          <w:szCs w:val="22"/>
        </w:rPr>
        <w:t xml:space="preserve"> stanowiskow</w:t>
      </w:r>
      <w:r w:rsidRPr="004F70D4">
        <w:rPr>
          <w:rFonts w:ascii="Calibri" w:eastAsia="Calibri" w:hAnsi="Calibri" w:cs="Calibri"/>
          <w:bCs/>
          <w:sz w:val="22"/>
          <w:szCs w:val="22"/>
        </w:rPr>
        <w:t>e</w:t>
      </w:r>
      <w:r w:rsidR="00CB2341" w:rsidRPr="004F70D4">
        <w:rPr>
          <w:rFonts w:ascii="Calibri" w:eastAsia="Calibri" w:hAnsi="Calibri" w:cs="Calibri"/>
          <w:bCs/>
          <w:sz w:val="22"/>
          <w:szCs w:val="22"/>
        </w:rPr>
        <w:t>, specyfik</w:t>
      </w:r>
      <w:r w:rsidRPr="004F70D4">
        <w:rPr>
          <w:rFonts w:ascii="Calibri" w:eastAsia="Calibri" w:hAnsi="Calibri" w:cs="Calibri"/>
          <w:bCs/>
          <w:sz w:val="22"/>
          <w:szCs w:val="22"/>
        </w:rPr>
        <w:t>ę</w:t>
      </w:r>
      <w:r w:rsidR="00CB2341" w:rsidRPr="004F70D4">
        <w:rPr>
          <w:rFonts w:ascii="Calibri" w:eastAsia="Calibri" w:hAnsi="Calibri" w:cs="Calibri"/>
          <w:bCs/>
          <w:sz w:val="22"/>
          <w:szCs w:val="22"/>
        </w:rPr>
        <w:t xml:space="preserve"> pracy w zakładzie rzemieślniczym, motywacj</w:t>
      </w:r>
      <w:r w:rsidRPr="004F70D4">
        <w:rPr>
          <w:rFonts w:ascii="Calibri" w:eastAsia="Calibri" w:hAnsi="Calibri" w:cs="Calibri"/>
          <w:bCs/>
          <w:sz w:val="22"/>
          <w:szCs w:val="22"/>
        </w:rPr>
        <w:t>ę</w:t>
      </w:r>
      <w:r w:rsidR="00CB2341" w:rsidRPr="004F70D4">
        <w:rPr>
          <w:rFonts w:ascii="Calibri" w:eastAsia="Calibri" w:hAnsi="Calibri" w:cs="Calibri"/>
          <w:bCs/>
          <w:sz w:val="22"/>
          <w:szCs w:val="22"/>
        </w:rPr>
        <w:t xml:space="preserve"> pracodawcy do przyjęcia ucznia na aktywizację zawodową i pomysł na jej przebieg oraz ewaluacj</w:t>
      </w:r>
      <w:r>
        <w:rPr>
          <w:rFonts w:ascii="Calibri" w:eastAsia="Calibri" w:hAnsi="Calibri" w:cs="Calibri"/>
          <w:bCs/>
          <w:sz w:val="22"/>
          <w:szCs w:val="22"/>
        </w:rPr>
        <w:t>ę</w:t>
      </w:r>
      <w:r w:rsidR="00CB2341" w:rsidRPr="004F70D4">
        <w:rPr>
          <w:rFonts w:ascii="Calibri" w:eastAsia="Calibri" w:hAnsi="Calibri" w:cs="Calibri"/>
          <w:bCs/>
          <w:sz w:val="22"/>
          <w:szCs w:val="22"/>
        </w:rPr>
        <w:t xml:space="preserve"> przebiegu aktywizacji po pierwszym miesiącu i później.</w:t>
      </w:r>
      <w:r w:rsidR="00CB2341" w:rsidRPr="007A2D2D">
        <w:rPr>
          <w:rFonts w:ascii="Calibri" w:eastAsia="Calibri" w:hAnsi="Calibri" w:cs="Calibri"/>
          <w:bCs/>
          <w:sz w:val="22"/>
          <w:szCs w:val="22"/>
        </w:rPr>
        <w:t xml:space="preserve"> Przeprowadzono również 26 rozmów z osobami z tzw. grupy NEET, które wyraziły zainteresowanie projektem. W szczególności uwzględniono ich zawód, zainteresowania, preferencje oraz motywację do </w:t>
      </w:r>
      <w:r w:rsidR="00CB2341" w:rsidRPr="007A2D2D">
        <w:rPr>
          <w:rFonts w:ascii="Calibri" w:eastAsia="Calibri" w:hAnsi="Calibri" w:cs="Calibri"/>
          <w:bCs/>
          <w:sz w:val="22"/>
          <w:szCs w:val="22"/>
        </w:rPr>
        <w:lastRenderedPageBreak/>
        <w:t>uczestnictwa w projekcie i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CB2341" w:rsidRPr="007A2D2D">
        <w:rPr>
          <w:rFonts w:ascii="Calibri" w:eastAsia="Calibri" w:hAnsi="Calibri" w:cs="Calibri"/>
          <w:bCs/>
          <w:sz w:val="22"/>
          <w:szCs w:val="22"/>
        </w:rPr>
        <w:t xml:space="preserve">poznania konkretnego rzemiosła, a w późniejszym okresie również wrażenia </w:t>
      </w:r>
      <w:r w:rsidR="007A2D2D">
        <w:rPr>
          <w:rFonts w:ascii="Calibri" w:eastAsia="Calibri" w:hAnsi="Calibri" w:cs="Calibri"/>
          <w:bCs/>
          <w:sz w:val="22"/>
          <w:szCs w:val="22"/>
        </w:rPr>
        <w:br/>
      </w:r>
      <w:r w:rsidR="00CB2341" w:rsidRPr="007A2D2D">
        <w:rPr>
          <w:rFonts w:ascii="Calibri" w:eastAsia="Calibri" w:hAnsi="Calibri" w:cs="Calibri"/>
          <w:bCs/>
          <w:sz w:val="22"/>
          <w:szCs w:val="22"/>
        </w:rPr>
        <w:t xml:space="preserve">z przebiegu aktywizacji w przypadku osób, które podpisały umowę. </w:t>
      </w:r>
    </w:p>
    <w:p w14:paraId="6D1DCC99" w14:textId="658DBA8D" w:rsidR="00CB2341" w:rsidRPr="00CB2341" w:rsidRDefault="00CB2341" w:rsidP="00C73CCD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Dopasowano, po rozmowach, 10 par rzemieślnik </w:t>
      </w:r>
      <w:r w:rsidR="00D839D6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kandydat, zgodnie z założeniem projektu. </w:t>
      </w:r>
      <w:r w:rsidR="00CC5E20">
        <w:rPr>
          <w:rFonts w:ascii="Calibri" w:eastAsia="Calibri" w:hAnsi="Calibri" w:cs="Calibri"/>
          <w:bCs/>
          <w:sz w:val="22"/>
          <w:szCs w:val="22"/>
          <w:lang w:eastAsia="en-US"/>
        </w:rPr>
        <w:t>P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odpisano wszystkie założone w projekcie umowy z uczestnikami z grupy NEET i z rzemieślnikami. 4 uczniów zostało zatrudnionych na umowę o pracę, po zakończeniu przygotowawczej aktywizacji zawodowej, </w:t>
      </w:r>
      <w:r w:rsidR="00CC5E20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zakładach rzemieślniczych, w których ją odbywali. Pozostałe aktywizacje kontynuowane są w 2023 r. </w:t>
      </w:r>
    </w:p>
    <w:p w14:paraId="2CC331A1" w14:textId="74D684DD" w:rsidR="00CB2341" w:rsidRPr="00CB2341" w:rsidRDefault="00CB2341" w:rsidP="00C73CCD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Przedsięwzięcie finansowane jest z rezerwy </w:t>
      </w:r>
      <w:r w:rsidR="00A749D4">
        <w:rPr>
          <w:rFonts w:ascii="Calibri" w:eastAsia="Calibri" w:hAnsi="Calibri" w:cs="Calibri"/>
          <w:bCs/>
          <w:sz w:val="22"/>
          <w:szCs w:val="22"/>
          <w:lang w:eastAsia="en-US"/>
        </w:rPr>
        <w:t>FP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w ramach umowy o przyznanie środków rezerwy </w:t>
      </w:r>
      <w:r w:rsidR="00A749D4">
        <w:rPr>
          <w:rFonts w:ascii="Calibri" w:eastAsia="Calibri" w:hAnsi="Calibri" w:cs="Calibri"/>
          <w:bCs/>
          <w:sz w:val="22"/>
          <w:szCs w:val="22"/>
          <w:lang w:eastAsia="en-US"/>
        </w:rPr>
        <w:t>FP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na realizację projektu pilotażowego, na podstawie ogłoszonego naboru na projekty pilotażowe pod nazwą „Stabilna praca </w:t>
      </w:r>
      <w:r w:rsidR="0026490B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silna rodzina”. W 2022 r</w:t>
      </w:r>
      <w:r w:rsidR="00A749D4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wydatkowano 107</w:t>
      </w:r>
      <w:r w:rsidR="004A5CD8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426,64 zł. Na całość projektu przeznaczone jest 312</w:t>
      </w:r>
      <w:r w:rsidR="00913A57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400,00 zł.</w:t>
      </w:r>
      <w:r w:rsidR="002912FA" w:rsidRPr="002912F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2912F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Projekt </w:t>
      </w:r>
      <w:r w:rsidR="002912FA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będzie kontynuowany również w 2023 r.</w:t>
      </w:r>
    </w:p>
    <w:p w14:paraId="249892ED" w14:textId="0C4946D2" w:rsidR="0012374B" w:rsidRDefault="0012374B" w:rsidP="00977B27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4288E4E8" w14:textId="07D783DA" w:rsidR="00CB2341" w:rsidRPr="0036616B" w:rsidRDefault="0012374B" w:rsidP="0036616B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025922A2" wp14:editId="3E3385F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47725" cy="823330"/>
            <wp:effectExtent l="0" t="0" r="0" b="0"/>
            <wp:wrapTight wrapText="bothSides">
              <wp:wrapPolygon edited="0">
                <wp:start x="0" y="0"/>
                <wp:lineTo x="0" y="21000"/>
                <wp:lineTo x="20872" y="21000"/>
                <wp:lineTo x="20872" y="0"/>
                <wp:lineTo x="0" y="0"/>
              </wp:wrapPolygon>
            </wp:wrapTight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 uwagi na rozpoczętą </w:t>
      </w:r>
      <w:r w:rsidR="000F46F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lutym </w:t>
      </w:r>
      <w:r w:rsidR="000F46F4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2022</w:t>
      </w:r>
      <w:r w:rsidR="000F46F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0F46F4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r. wojnę </w:t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przez Federację Rosyjską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podjęte zostały również działania na rzecz obywateli Ukrainy. </w:t>
      </w:r>
    </w:p>
    <w:p w14:paraId="66E12D8C" w14:textId="2E28C1EB" w:rsidR="00AA1010" w:rsidRDefault="0012374B" w:rsidP="0012374B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pn.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„Pomoc dla Ukrainy </w:t>
      </w:r>
      <w:r w:rsidR="00530196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doradztwo dla uchodźców </w:t>
      </w:r>
      <w:r w:rsidR="00185C82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i migrantów”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12374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WUP w Poznaniu ofer</w:t>
      </w:r>
      <w:r w:rsidR="00720E60">
        <w:rPr>
          <w:rFonts w:ascii="Calibri" w:eastAsia="Calibri" w:hAnsi="Calibri" w:cs="Calibri"/>
          <w:bCs/>
          <w:sz w:val="22"/>
          <w:szCs w:val="22"/>
          <w:lang w:eastAsia="en-US"/>
        </w:rPr>
        <w:t>ował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pomoc w szukaniu pra</w:t>
      </w:r>
      <w:r w:rsidRPr="00AA1010">
        <w:rPr>
          <w:rFonts w:ascii="Calibri" w:eastAsia="Calibri" w:hAnsi="Calibri" w:cs="Calibri"/>
          <w:bCs/>
          <w:sz w:val="22"/>
          <w:szCs w:val="22"/>
          <w:lang w:eastAsia="en-US"/>
        </w:rPr>
        <w:t>cy</w:t>
      </w:r>
      <w:r w:rsidR="00731323" w:rsidRPr="00AA1010">
        <w:rPr>
          <w:rFonts w:ascii="Calibri" w:eastAsia="Calibri" w:hAnsi="Calibri" w:cs="Calibri"/>
          <w:bCs/>
          <w:sz w:val="22"/>
          <w:szCs w:val="22"/>
          <w:lang w:eastAsia="en-US"/>
        </w:rPr>
        <w:t>, w tym</w:t>
      </w:r>
      <w:r w:rsidR="00AA1010" w:rsidRPr="00AA1010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463551B8" w14:textId="322BC8C7" w:rsidR="00AA1010" w:rsidRPr="00AA1010" w:rsidRDefault="0012374B" w:rsidP="00185C82">
      <w:pPr>
        <w:pStyle w:val="Akapitzlist"/>
        <w:numPr>
          <w:ilvl w:val="0"/>
          <w:numId w:val="23"/>
        </w:numPr>
        <w:ind w:left="1843" w:hanging="10"/>
        <w:jc w:val="both"/>
        <w:rPr>
          <w:rFonts w:cs="Calibri"/>
          <w:bCs/>
        </w:rPr>
      </w:pPr>
      <w:r w:rsidRPr="00AA1010">
        <w:rPr>
          <w:rFonts w:cs="Calibri"/>
          <w:bCs/>
        </w:rPr>
        <w:t>wsparcie w planowaniu ścieżki zawodowej i przygotowywaniu dokumentów aplikacyjnych</w:t>
      </w:r>
      <w:r w:rsidR="000E514C">
        <w:rPr>
          <w:rFonts w:cs="Calibri"/>
          <w:bCs/>
          <w:lang w:val="pl-PL"/>
        </w:rPr>
        <w:t>;</w:t>
      </w:r>
    </w:p>
    <w:p w14:paraId="41F1FBBE" w14:textId="3F3C215A" w:rsidR="00AA1010" w:rsidRPr="00AA1010" w:rsidRDefault="0012374B" w:rsidP="00185C82">
      <w:pPr>
        <w:pStyle w:val="Akapitzlist"/>
        <w:numPr>
          <w:ilvl w:val="0"/>
          <w:numId w:val="23"/>
        </w:numPr>
        <w:ind w:firstLine="415"/>
        <w:jc w:val="both"/>
        <w:rPr>
          <w:rFonts w:cs="Calibri"/>
          <w:bCs/>
        </w:rPr>
      </w:pPr>
      <w:r w:rsidRPr="00AA1010">
        <w:rPr>
          <w:rFonts w:cs="Calibri"/>
          <w:bCs/>
        </w:rPr>
        <w:t>naukę budowania korzystnego wizerunku na etapie rekrutacji</w:t>
      </w:r>
      <w:r w:rsidR="000E514C">
        <w:rPr>
          <w:rFonts w:cs="Calibri"/>
          <w:bCs/>
          <w:lang w:val="pl-PL"/>
        </w:rPr>
        <w:t>;</w:t>
      </w:r>
      <w:r w:rsidRPr="00AA1010">
        <w:rPr>
          <w:rFonts w:cs="Calibri"/>
          <w:bCs/>
        </w:rPr>
        <w:t xml:space="preserve"> </w:t>
      </w:r>
    </w:p>
    <w:p w14:paraId="22B207C8" w14:textId="02F02424" w:rsidR="00AA1010" w:rsidRDefault="0012374B" w:rsidP="00185C82">
      <w:pPr>
        <w:pStyle w:val="Akapitzlist"/>
        <w:numPr>
          <w:ilvl w:val="0"/>
          <w:numId w:val="23"/>
        </w:numPr>
        <w:ind w:firstLine="415"/>
        <w:jc w:val="both"/>
        <w:rPr>
          <w:rFonts w:cs="Calibri"/>
          <w:bCs/>
        </w:rPr>
      </w:pPr>
      <w:r w:rsidRPr="00AA1010">
        <w:rPr>
          <w:rFonts w:cs="Calibri"/>
          <w:bCs/>
        </w:rPr>
        <w:t>pomoc w podjęciu decyzji o założeniu własnej działalności gospodarczej</w:t>
      </w:r>
      <w:r w:rsidR="000E514C">
        <w:rPr>
          <w:rFonts w:cs="Calibri"/>
          <w:bCs/>
          <w:lang w:val="pl-PL"/>
        </w:rPr>
        <w:t>;</w:t>
      </w:r>
      <w:r w:rsidRPr="00AA1010">
        <w:rPr>
          <w:rFonts w:cs="Calibri"/>
          <w:bCs/>
        </w:rPr>
        <w:t xml:space="preserve"> </w:t>
      </w:r>
    </w:p>
    <w:p w14:paraId="15097BE6" w14:textId="54106187" w:rsidR="0012374B" w:rsidRPr="00AA1010" w:rsidRDefault="0012374B" w:rsidP="00185C82">
      <w:pPr>
        <w:pStyle w:val="Akapitzlist"/>
        <w:numPr>
          <w:ilvl w:val="0"/>
          <w:numId w:val="23"/>
        </w:numPr>
        <w:ind w:firstLine="415"/>
        <w:jc w:val="both"/>
        <w:rPr>
          <w:rFonts w:cs="Calibri"/>
          <w:bCs/>
        </w:rPr>
      </w:pPr>
      <w:r w:rsidRPr="00AA1010">
        <w:rPr>
          <w:rFonts w:cs="Calibri"/>
          <w:bCs/>
        </w:rPr>
        <w:t>szereg</w:t>
      </w:r>
      <w:r w:rsidR="00731323" w:rsidRPr="00AA1010">
        <w:rPr>
          <w:rFonts w:cs="Calibri"/>
          <w:bCs/>
        </w:rPr>
        <w:t xml:space="preserve"> </w:t>
      </w:r>
      <w:r w:rsidRPr="00AA1010">
        <w:rPr>
          <w:rFonts w:cs="Calibri"/>
          <w:bCs/>
        </w:rPr>
        <w:t xml:space="preserve">informacji o lokalnym rynku </w:t>
      </w:r>
      <w:proofErr w:type="spellStart"/>
      <w:r w:rsidRPr="00AA1010">
        <w:rPr>
          <w:rFonts w:cs="Calibri"/>
          <w:bCs/>
        </w:rPr>
        <w:t>edukacyjno</w:t>
      </w:r>
      <w:proofErr w:type="spellEnd"/>
      <w:r w:rsidRPr="00AA1010">
        <w:rPr>
          <w:rFonts w:cs="Calibri"/>
          <w:bCs/>
        </w:rPr>
        <w:t xml:space="preserve"> </w:t>
      </w:r>
      <w:r w:rsidR="000E514C">
        <w:rPr>
          <w:rFonts w:cs="Calibri"/>
          <w:bCs/>
          <w:lang w:val="pl-PL"/>
        </w:rPr>
        <w:t>-</w:t>
      </w:r>
      <w:r w:rsidRPr="00AA1010">
        <w:rPr>
          <w:rFonts w:cs="Calibri"/>
          <w:bCs/>
        </w:rPr>
        <w:t xml:space="preserve"> zawodowym.</w:t>
      </w:r>
    </w:p>
    <w:p w14:paraId="18C266CF" w14:textId="59584006" w:rsidR="00CB2341" w:rsidRPr="00CB2341" w:rsidRDefault="00CB2341" w:rsidP="00530196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Projekt </w:t>
      </w:r>
      <w:r w:rsidR="0012374B">
        <w:rPr>
          <w:rFonts w:ascii="Calibri" w:eastAsia="Calibri" w:hAnsi="Calibri" w:cs="Calibri"/>
          <w:bCs/>
          <w:sz w:val="22"/>
          <w:szCs w:val="22"/>
          <w:lang w:eastAsia="en-US"/>
        </w:rPr>
        <w:t>z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akłada</w:t>
      </w:r>
      <w:r w:rsidR="00587FB9">
        <w:rPr>
          <w:rFonts w:ascii="Calibri" w:eastAsia="Calibri" w:hAnsi="Calibri" w:cs="Calibri"/>
          <w:bCs/>
          <w:sz w:val="22"/>
          <w:szCs w:val="22"/>
          <w:lang w:eastAsia="en-US"/>
        </w:rPr>
        <w:t>ł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objęcie wsparciem w latach 2022-2023, w ramach interwencyjnego doradztwa zawodowego</w:t>
      </w:r>
      <w:r w:rsidR="006B7F0D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minimum 100 osób, cudzoziemców </w:t>
      </w:r>
      <w:r w:rsidR="0012374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-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obywateli Ukrainy </w:t>
      </w:r>
      <w:r w:rsidR="0012374B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migrantów i uchodźców. W ramach tej liczby zadeklarowano, że min. 50% osób to obywatele Ukrainy, którzy znaleźli się w Polsce w związku </w:t>
      </w:r>
      <w:r w:rsidR="0012374B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z prowadzonymi działaniami wojennymi na terytorium Ukrainy i znajdują się w szczególnie trudnej sytuacji życiowej.</w:t>
      </w:r>
      <w:r w:rsidR="00530196" w:rsidRPr="0053019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530196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Usługi doradcze prowadzone </w:t>
      </w:r>
      <w:r w:rsidR="00610F05">
        <w:rPr>
          <w:rFonts w:ascii="Calibri" w:eastAsia="Calibri" w:hAnsi="Calibri" w:cs="Calibri"/>
          <w:bCs/>
          <w:sz w:val="22"/>
          <w:szCs w:val="22"/>
          <w:lang w:eastAsia="en-US"/>
        </w:rPr>
        <w:t>były</w:t>
      </w:r>
      <w:r w:rsidR="00530196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trybie ciągłym,</w:t>
      </w:r>
      <w:r w:rsidR="00610F0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natomiast</w:t>
      </w:r>
      <w:r w:rsidR="00530196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nabór do projektu odbywa</w:t>
      </w:r>
      <w:r w:rsidR="00610F05">
        <w:rPr>
          <w:rFonts w:ascii="Calibri" w:eastAsia="Calibri" w:hAnsi="Calibri" w:cs="Calibri"/>
          <w:bCs/>
          <w:sz w:val="22"/>
          <w:szCs w:val="22"/>
          <w:lang w:eastAsia="en-US"/>
        </w:rPr>
        <w:t>ł</w:t>
      </w:r>
      <w:r w:rsidR="00530196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się na bieżąco.</w:t>
      </w:r>
    </w:p>
    <w:p w14:paraId="095994BA" w14:textId="3004E4EB" w:rsidR="00CB2341" w:rsidRPr="0026490B" w:rsidRDefault="00CB2341" w:rsidP="00977B27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Działania w Poznaniu prowadzone </w:t>
      </w:r>
      <w:r w:rsidR="00610F05">
        <w:rPr>
          <w:rFonts w:ascii="Calibri" w:eastAsia="Calibri" w:hAnsi="Calibri" w:cs="Calibri"/>
          <w:bCs/>
          <w:sz w:val="22"/>
          <w:szCs w:val="22"/>
          <w:lang w:eastAsia="en-US"/>
        </w:rPr>
        <w:t>były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głównie na terenie Międzynarodowych Targów Poznańskich </w:t>
      </w:r>
      <w:r w:rsidR="00AA1010">
        <w:rPr>
          <w:rFonts w:ascii="Calibri" w:eastAsia="Calibri" w:hAnsi="Calibri" w:cs="Calibri"/>
          <w:bCs/>
          <w:sz w:val="22"/>
          <w:szCs w:val="22"/>
          <w:lang w:eastAsia="en-US"/>
        </w:rPr>
        <w:t>(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przy współpracy z Caritas</w:t>
      </w:r>
      <w:r w:rsidR="00AA1010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 w:rsidR="00F91AA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gdzie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od 24 lutego 2022 r. </w:t>
      </w:r>
      <w:r w:rsidR="00F91AA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prowadzony był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punkt recepcyjny dla uchodźców </w:t>
      </w:r>
      <w:r w:rsidR="00F91AAE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 Ukrainy. Natomiast działania w Oddziałach Zamiejscowych WUP w Kaliszu, Koninie, Lesznie i Pile </w:t>
      </w:r>
      <w:r w:rsidR="00F91AAE">
        <w:rPr>
          <w:rFonts w:ascii="Calibri" w:eastAsia="Calibri" w:hAnsi="Calibri" w:cs="Calibri"/>
          <w:bCs/>
          <w:sz w:val="22"/>
          <w:szCs w:val="22"/>
          <w:lang w:eastAsia="en-US"/>
        </w:rPr>
        <w:t>realizowane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610F05">
        <w:rPr>
          <w:rFonts w:ascii="Calibri" w:eastAsia="Calibri" w:hAnsi="Calibri" w:cs="Calibri"/>
          <w:bCs/>
          <w:sz w:val="22"/>
          <w:szCs w:val="22"/>
          <w:lang w:eastAsia="en-US"/>
        </w:rPr>
        <w:t>były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m.</w:t>
      </w:r>
      <w:r w:rsidR="00105000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in. przy współpracy z Centrami Integracji Cudzoziemców (</w:t>
      </w:r>
      <w:r w:rsidRPr="0026490B">
        <w:rPr>
          <w:rFonts w:ascii="Calibri" w:eastAsia="Calibri" w:hAnsi="Calibri" w:cs="Calibri"/>
          <w:bCs/>
          <w:sz w:val="22"/>
          <w:szCs w:val="22"/>
          <w:lang w:eastAsia="en-US"/>
        </w:rPr>
        <w:t>ROPS</w:t>
      </w:r>
      <w:r w:rsidR="00977F0E" w:rsidRPr="0026490B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Poznaniu</w:t>
      </w:r>
      <w:r w:rsidRPr="0026490B">
        <w:rPr>
          <w:rFonts w:ascii="Calibri" w:eastAsia="Calibri" w:hAnsi="Calibri" w:cs="Calibri"/>
          <w:bCs/>
          <w:sz w:val="22"/>
          <w:szCs w:val="22"/>
          <w:lang w:eastAsia="en-US"/>
        </w:rPr>
        <w:t>).</w:t>
      </w:r>
    </w:p>
    <w:p w14:paraId="6584AA07" w14:textId="05494430" w:rsidR="00CB2341" w:rsidRPr="00A15B76" w:rsidRDefault="00CB2341" w:rsidP="00610F05">
      <w:pPr>
        <w:spacing w:line="276" w:lineRule="auto"/>
        <w:ind w:firstLine="708"/>
        <w:jc w:val="both"/>
        <w:rPr>
          <w:rFonts w:ascii="Calibri" w:eastAsia="Calibri" w:hAnsi="Calibri" w:cs="Calibri"/>
          <w:bCs/>
          <w:color w:val="000000" w:themeColor="text1"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Od początku </w:t>
      </w:r>
      <w:r w:rsidRPr="0019124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września do końca grudnia 2022 r. we wszystkich Centrach Informacji i Planowania Kariery Zawodowej WUP </w:t>
      </w:r>
      <w:r w:rsidR="00DB552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</w:t>
      </w:r>
      <w:r w:rsidRPr="00191248">
        <w:rPr>
          <w:rFonts w:ascii="Calibri" w:eastAsia="Calibri" w:hAnsi="Calibri" w:cs="Calibri"/>
          <w:bCs/>
          <w:sz w:val="22"/>
          <w:szCs w:val="22"/>
          <w:lang w:eastAsia="en-US"/>
        </w:rPr>
        <w:t>Pozna</w:t>
      </w:r>
      <w:r w:rsidR="00DB5522">
        <w:rPr>
          <w:rFonts w:ascii="Calibri" w:eastAsia="Calibri" w:hAnsi="Calibri" w:cs="Calibri"/>
          <w:bCs/>
          <w:sz w:val="22"/>
          <w:szCs w:val="22"/>
          <w:lang w:eastAsia="en-US"/>
        </w:rPr>
        <w:t>niu</w:t>
      </w:r>
      <w:r w:rsidRPr="0019124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 konsultacji doradczych skorzystały 124 osoby (wszyscy to cudzoziemcy, obywatele Ukrainy). </w:t>
      </w:r>
      <w:r w:rsidR="0026490B" w:rsidRPr="0026490B">
        <w:rPr>
          <w:rFonts w:ascii="Calibri" w:eastAsia="Calibri" w:hAnsi="Calibri" w:cs="Calibri"/>
          <w:bCs/>
          <w:sz w:val="22"/>
          <w:szCs w:val="22"/>
          <w:lang w:eastAsia="en-US"/>
        </w:rPr>
        <w:t>Wśród te</w:t>
      </w:r>
      <w:r w:rsidR="0026490B">
        <w:rPr>
          <w:rFonts w:ascii="Calibri" w:eastAsia="Calibri" w:hAnsi="Calibri" w:cs="Calibri"/>
          <w:bCs/>
          <w:sz w:val="22"/>
          <w:szCs w:val="22"/>
          <w:lang w:eastAsia="en-US"/>
        </w:rPr>
        <w:t>j grupy</w:t>
      </w:r>
      <w:r w:rsidRPr="0019124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111 </w:t>
      </w:r>
      <w:r w:rsidRPr="00150191">
        <w:rPr>
          <w:rFonts w:ascii="Calibri" w:eastAsia="Calibri" w:hAnsi="Calibri" w:cs="Calibri"/>
          <w:bCs/>
          <w:sz w:val="22"/>
          <w:szCs w:val="22"/>
          <w:lang w:eastAsia="en-US"/>
        </w:rPr>
        <w:t>osób, to uchodźcy, którzy przybyli do Polski w związku z działaniami wojennymi na terytorium Ukrainy. Przeprowadzono 130 spotkań indywidualnych, 56 osób skorzystało ze spotkań grupowych.</w:t>
      </w:r>
    </w:p>
    <w:p w14:paraId="68AEFAC4" w14:textId="2044DB1E" w:rsidR="00400B25" w:rsidRDefault="00CB2341" w:rsidP="00531E8D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Wychodząc naprzeciw oczekiwaniom cudzoziemców, WUP w Poznaniu prowadzi</w:t>
      </w:r>
      <w:r w:rsidR="007005E3">
        <w:rPr>
          <w:rFonts w:ascii="Calibri" w:eastAsia="Calibri" w:hAnsi="Calibri" w:cs="Calibri"/>
          <w:bCs/>
          <w:sz w:val="22"/>
          <w:szCs w:val="22"/>
          <w:lang w:eastAsia="en-US"/>
        </w:rPr>
        <w:t>ł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doradztwo zawodowe przede wszystkim stacjonarnie, ale w miarę potrzeb uchodźców</w:t>
      </w:r>
      <w:r w:rsidR="007005E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była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0D5394">
        <w:rPr>
          <w:rFonts w:ascii="Calibri" w:eastAsia="Calibri" w:hAnsi="Calibri" w:cs="Calibri"/>
          <w:bCs/>
          <w:sz w:val="22"/>
          <w:szCs w:val="22"/>
          <w:lang w:eastAsia="en-US"/>
        </w:rPr>
        <w:t>również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możliwość formuły on-line. Zajęcia odbywa</w:t>
      </w:r>
      <w:r w:rsidR="007005E3">
        <w:rPr>
          <w:rFonts w:ascii="Calibri" w:eastAsia="Calibri" w:hAnsi="Calibri" w:cs="Calibri"/>
          <w:bCs/>
          <w:sz w:val="22"/>
          <w:szCs w:val="22"/>
          <w:lang w:eastAsia="en-US"/>
        </w:rPr>
        <w:t>ły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się w formie indywidualnej</w:t>
      </w:r>
      <w:r w:rsidR="0053019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oraz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grupowej. W projekcie </w:t>
      </w:r>
      <w:r w:rsidR="000E514C">
        <w:rPr>
          <w:rFonts w:ascii="Calibri" w:eastAsia="Calibri" w:hAnsi="Calibri" w:cs="Calibri"/>
          <w:bCs/>
          <w:sz w:val="22"/>
          <w:szCs w:val="22"/>
          <w:lang w:eastAsia="en-US"/>
        </w:rPr>
        <w:t>brali udział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cudzoziemcy, którzy korzystali jednokrotnie ze wsparcia indywidualnego i/lub grupowego</w:t>
      </w:r>
      <w:r w:rsidR="008668A1">
        <w:rPr>
          <w:rFonts w:ascii="Calibri" w:eastAsia="Calibri" w:hAnsi="Calibri" w:cs="Calibri"/>
          <w:bCs/>
          <w:sz w:val="22"/>
          <w:szCs w:val="22"/>
          <w:lang w:eastAsia="en-US"/>
        </w:rPr>
        <w:t>, a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le także osoby, które objęte </w:t>
      </w:r>
      <w:r w:rsidR="008668A1">
        <w:rPr>
          <w:rFonts w:ascii="Calibri" w:eastAsia="Calibri" w:hAnsi="Calibri" w:cs="Calibri"/>
          <w:bCs/>
          <w:sz w:val="22"/>
          <w:szCs w:val="22"/>
          <w:lang w:eastAsia="en-US"/>
        </w:rPr>
        <w:t>były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dłuższym wsparciem doradcy zawodowego.</w:t>
      </w:r>
    </w:p>
    <w:p w14:paraId="6846D586" w14:textId="256212CC" w:rsidR="00620756" w:rsidRPr="002D2A6F" w:rsidRDefault="00FE0B77" w:rsidP="002D2A6F">
      <w:pPr>
        <w:spacing w:line="276" w:lineRule="auto"/>
        <w:ind w:firstLine="708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>N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a koniec 2022 r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. zostały osiągnięte w</w:t>
      </w:r>
      <w:r w:rsidR="00CB234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skaźniki projektowe założone na cały okres projektu</w:t>
      </w:r>
      <w:r w:rsidR="00255C75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CD01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Projekt </w:t>
      </w:r>
      <w:r w:rsidR="006207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ma </w:t>
      </w:r>
      <w:r w:rsidR="00CD01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>przyczyni</w:t>
      </w:r>
      <w:r w:rsidR="006207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>ć</w:t>
      </w:r>
      <w:r w:rsidR="00CD01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się </w:t>
      </w:r>
      <w:r w:rsidR="006207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 wzrostu </w:t>
      </w:r>
      <w:r w:rsidR="00CD01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>aktywności zawodowej</w:t>
      </w:r>
      <w:r w:rsidR="006207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cudzoziemców</w:t>
      </w:r>
      <w:r w:rsidR="00F4764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</w:t>
      </w:r>
      <w:r w:rsidR="00CD01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lepszego poruszania się po rynku pracy</w:t>
      </w:r>
      <w:r w:rsidR="00620756" w:rsidRPr="000654B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="006207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>M</w:t>
      </w:r>
      <w:r w:rsidR="00CD01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>imo problemów na Ukrainie</w:t>
      </w:r>
      <w:r w:rsidR="006207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obywatele tego kraju </w:t>
      </w:r>
      <w:r w:rsidR="00CD01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>znajdują swoje miejsce</w:t>
      </w:r>
      <w:r w:rsidR="006207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Polsce</w:t>
      </w:r>
      <w:r w:rsidR="00CD01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="00620756" w:rsidRPr="002D2A6F">
        <w:rPr>
          <w:rFonts w:ascii="Calibri" w:eastAsia="Calibri" w:hAnsi="Calibri" w:cs="Calibri"/>
          <w:bCs/>
          <w:sz w:val="22"/>
          <w:szCs w:val="22"/>
          <w:lang w:eastAsia="en-US"/>
        </w:rPr>
        <w:t>Łatwa asymilacja Ukraińców w Polsce</w:t>
      </w:r>
      <w:r w:rsidR="00620756" w:rsidRPr="002D2A6F">
        <w:rPr>
          <w:rFonts w:ascii="Lato" w:hAnsi="Lato"/>
          <w:sz w:val="27"/>
          <w:szCs w:val="27"/>
          <w:shd w:val="clear" w:color="auto" w:fill="FFFFFF"/>
        </w:rPr>
        <w:t> </w:t>
      </w:r>
      <w:r w:rsidR="00620756" w:rsidRPr="002D2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</w:t>
      </w:r>
      <w:r w:rsidR="002D2A6F" w:rsidRPr="002D2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również </w:t>
      </w:r>
      <w:r w:rsidR="00620756" w:rsidRPr="002D2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ogromna </w:t>
      </w:r>
      <w:r w:rsidR="00C1574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możliwość </w:t>
      </w:r>
      <w:r w:rsidR="00620756" w:rsidRPr="002D2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dla pracodawców, którzy </w:t>
      </w:r>
      <w:r w:rsidR="002D2A6F" w:rsidRPr="002D2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zapewniają im zatrudnienie. </w:t>
      </w:r>
      <w:r w:rsidR="00620756" w:rsidRPr="002D2A6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066AC56" w14:textId="3783F8AF" w:rsidR="00CB2341" w:rsidRDefault="00CB2341" w:rsidP="00FE0B77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Przedsięwzięcie realizowane </w:t>
      </w:r>
      <w:r w:rsidR="00FE0B77">
        <w:rPr>
          <w:rFonts w:ascii="Calibri" w:eastAsia="Calibri" w:hAnsi="Calibri" w:cs="Calibri"/>
          <w:bCs/>
          <w:sz w:val="22"/>
          <w:szCs w:val="22"/>
          <w:lang w:eastAsia="en-US"/>
        </w:rPr>
        <w:t>było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oparciu o umowę w sprawie wysokości i trybu przekazywania środków rezerwy </w:t>
      </w:r>
      <w:r w:rsidR="00A749D4">
        <w:rPr>
          <w:rFonts w:ascii="Calibri" w:eastAsia="Calibri" w:hAnsi="Calibri" w:cs="Calibri"/>
          <w:bCs/>
          <w:sz w:val="22"/>
          <w:szCs w:val="22"/>
          <w:lang w:eastAsia="en-US"/>
        </w:rPr>
        <w:t>FP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na realizację projektu wybranego w konkursie ofert pn. „Razem Możemy Więcej </w:t>
      </w:r>
      <w:r w:rsidR="00392AEC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Pierwsza Edycja Programu Aktywizacyjnego dla Cudzoziemców na lata 2022</w:t>
      </w:r>
      <w:r w:rsidR="00515248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2023”, ogłoszonego w ramach Resortowego Programu Aktywizacyjnego dla Cudzoziemców na lata 2022</w:t>
      </w:r>
      <w:r w:rsidR="00515248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2025.</w:t>
      </w:r>
      <w:r w:rsidR="003143F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Na działania projektowe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realizowane w okresie od 26 sierpnia 2022</w:t>
      </w:r>
      <w:r w:rsidR="007005E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r. do 31 grudnia 2023</w:t>
      </w:r>
      <w:r w:rsidR="007005E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r</w:t>
      </w:r>
      <w:r w:rsidR="007005E3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przeznaczon</w:t>
      </w:r>
      <w:r w:rsidR="00FE0B77">
        <w:rPr>
          <w:rFonts w:ascii="Calibri" w:eastAsia="Calibri" w:hAnsi="Calibri" w:cs="Calibri"/>
          <w:bCs/>
          <w:sz w:val="22"/>
          <w:szCs w:val="22"/>
          <w:lang w:eastAsia="en-US"/>
        </w:rPr>
        <w:t>o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kwot</w:t>
      </w:r>
      <w:r w:rsidR="00FE0B77">
        <w:rPr>
          <w:rFonts w:ascii="Calibri" w:eastAsia="Calibri" w:hAnsi="Calibri" w:cs="Calibri"/>
          <w:bCs/>
          <w:sz w:val="22"/>
          <w:szCs w:val="22"/>
          <w:lang w:eastAsia="en-US"/>
        </w:rPr>
        <w:t>ę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381</w:t>
      </w:r>
      <w:r w:rsidR="005015E5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195 zł. Na 2022 r. dostępne środki na realizację zadań wyniosły 127</w:t>
      </w:r>
      <w:r w:rsidR="00082D21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695 zł, a faktycznie poniesione wydatki to 53</w:t>
      </w:r>
      <w:r w:rsidR="0034799F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500,96 zł.</w:t>
      </w:r>
    </w:p>
    <w:p w14:paraId="70E73BF6" w14:textId="77777777" w:rsidR="000654B4" w:rsidRDefault="000654B4" w:rsidP="00E8078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206E15B" w14:textId="505F3E56" w:rsidR="00CD0156" w:rsidRPr="00CD0156" w:rsidRDefault="00CD0156" w:rsidP="00CD0156">
      <w:pPr>
        <w:spacing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CD0156">
        <w:rPr>
          <w:rFonts w:ascii="Calibri" w:eastAsia="Calibri" w:hAnsi="Calibri" w:cs="Calibri"/>
          <w:sz w:val="22"/>
          <w:szCs w:val="22"/>
        </w:rPr>
        <w:t>WUP w Poznaniu prowadził również działania zapewniające wsparcie dla cudzoziemców</w:t>
      </w:r>
      <w:r w:rsidRPr="00CD015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CD0156">
        <w:rPr>
          <w:rFonts w:ascii="Calibri" w:eastAsia="Calibri" w:hAnsi="Calibri" w:cs="Calibri"/>
          <w:sz w:val="22"/>
          <w:szCs w:val="22"/>
        </w:rPr>
        <w:t>przebywających w Wielkopolsce, jak i zatrudniających ich pracodawców. Mogli oni liczyć m. in. na dostęp do informacji zamieszczanych na bieżąco na stronie internetowej WUP w zakresie procedury zatrudniania cudzoziemców, legalizacji pobytu, czy</w:t>
      </w:r>
      <w:r w:rsidRPr="00CD015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D0156">
        <w:rPr>
          <w:rFonts w:ascii="Calibri" w:eastAsia="Calibri" w:hAnsi="Calibri" w:cs="Calibri"/>
          <w:sz w:val="22"/>
          <w:szCs w:val="22"/>
        </w:rPr>
        <w:t xml:space="preserve">praktycznych informacji dotyczących życia codziennego. Aktualne informacje zamieszczane są na bieżąco na stronie: </w:t>
      </w:r>
      <w:hyperlink r:id="rId45" w:history="1">
        <w:r w:rsidRPr="00CD0156">
          <w:rPr>
            <w:rFonts w:ascii="Calibri" w:hAnsi="Calibri" w:cs="Calibri"/>
            <w:sz w:val="22"/>
            <w:szCs w:val="22"/>
            <w:u w:val="single"/>
          </w:rPr>
          <w:t>https://wuppoznan.praca.gov.pl/cudzoziemcy</w:t>
        </w:r>
      </w:hyperlink>
    </w:p>
    <w:p w14:paraId="5D0017BB" w14:textId="77777777" w:rsidR="00CD0156" w:rsidRPr="00CD0156" w:rsidRDefault="00CD0156" w:rsidP="00CD01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CD0156">
        <w:rPr>
          <w:rFonts w:ascii="Calibri" w:hAnsi="Calibri" w:cs="Calibri"/>
          <w:sz w:val="22"/>
          <w:szCs w:val="22"/>
        </w:rPr>
        <w:t>Ponadto przedstawiciele WUP w Poznaniu uczestniczyli w wydarzeniach:</w:t>
      </w:r>
    </w:p>
    <w:p w14:paraId="679B3933" w14:textId="77777777" w:rsidR="00CD0156" w:rsidRPr="00CD0156" w:rsidRDefault="00CD0156" w:rsidP="00CD0156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CD0156">
        <w:rPr>
          <w:rFonts w:cs="Calibri"/>
        </w:rPr>
        <w:t>13</w:t>
      </w:r>
      <w:r w:rsidRPr="00CD0156">
        <w:rPr>
          <w:rFonts w:cs="Calibri"/>
          <w:lang w:val="pl-PL"/>
        </w:rPr>
        <w:t xml:space="preserve"> kwietnia - </w:t>
      </w:r>
      <w:r w:rsidRPr="00CD0156">
        <w:rPr>
          <w:rFonts w:cs="Calibri"/>
        </w:rPr>
        <w:t>konferencja PIP i Związku Pracodawców Mentor Biznesu</w:t>
      </w:r>
      <w:r w:rsidRPr="00CD0156">
        <w:rPr>
          <w:rFonts w:cs="Calibri"/>
          <w:lang w:val="pl-PL"/>
        </w:rPr>
        <w:t>;</w:t>
      </w:r>
    </w:p>
    <w:p w14:paraId="48EE4952" w14:textId="77777777" w:rsidR="00CD0156" w:rsidRPr="00CD0156" w:rsidRDefault="00CD0156" w:rsidP="00CD0156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CD0156">
        <w:rPr>
          <w:rFonts w:cs="Calibri"/>
        </w:rPr>
        <w:t>26</w:t>
      </w:r>
      <w:r w:rsidRPr="00CD0156">
        <w:rPr>
          <w:rFonts w:cs="Calibri"/>
          <w:lang w:val="pl-PL"/>
        </w:rPr>
        <w:t xml:space="preserve"> kwietnia</w:t>
      </w:r>
      <w:r w:rsidRPr="00CD0156">
        <w:rPr>
          <w:rFonts w:cs="Calibri"/>
        </w:rPr>
        <w:t xml:space="preserve"> </w:t>
      </w:r>
      <w:r w:rsidRPr="00CD0156">
        <w:rPr>
          <w:rFonts w:cs="Calibri"/>
          <w:lang w:val="pl-PL"/>
        </w:rPr>
        <w:t xml:space="preserve">- </w:t>
      </w:r>
      <w:r w:rsidRPr="00CD0156">
        <w:rPr>
          <w:rFonts w:cs="Calibri"/>
        </w:rPr>
        <w:t>punkt recepcyjny na terenie MTP dla uchodźców z Ukrainy</w:t>
      </w:r>
      <w:r w:rsidRPr="00CD0156">
        <w:rPr>
          <w:rFonts w:cs="Calibri"/>
          <w:lang w:val="pl-PL"/>
        </w:rPr>
        <w:t>;</w:t>
      </w:r>
      <w:r w:rsidRPr="00CD0156">
        <w:rPr>
          <w:rFonts w:cs="Calibri"/>
        </w:rPr>
        <w:t xml:space="preserve"> </w:t>
      </w:r>
    </w:p>
    <w:p w14:paraId="787FA8ED" w14:textId="77777777" w:rsidR="00CD0156" w:rsidRPr="00CD0156" w:rsidRDefault="00CD0156" w:rsidP="00CD0156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CD0156">
        <w:rPr>
          <w:rFonts w:cs="Calibri"/>
        </w:rPr>
        <w:t>20</w:t>
      </w:r>
      <w:r w:rsidRPr="00CD0156">
        <w:rPr>
          <w:rFonts w:cs="Calibri"/>
          <w:lang w:val="pl-PL"/>
        </w:rPr>
        <w:t xml:space="preserve"> maja</w:t>
      </w:r>
      <w:r w:rsidRPr="00CD0156">
        <w:rPr>
          <w:rFonts w:cs="Calibri"/>
        </w:rPr>
        <w:t xml:space="preserve"> </w:t>
      </w:r>
      <w:r w:rsidRPr="00CD0156">
        <w:rPr>
          <w:rFonts w:cs="Calibri"/>
          <w:lang w:val="pl-PL"/>
        </w:rPr>
        <w:t xml:space="preserve">- </w:t>
      </w:r>
      <w:r w:rsidRPr="00CD0156">
        <w:rPr>
          <w:rFonts w:cs="Calibri"/>
        </w:rPr>
        <w:t>PUP Września EDP2022 (pracodawcy - pracownicy z Ukrainy)</w:t>
      </w:r>
      <w:r w:rsidRPr="00CD0156">
        <w:rPr>
          <w:rFonts w:cs="Calibri"/>
          <w:lang w:val="pl-PL"/>
        </w:rPr>
        <w:t>;</w:t>
      </w:r>
    </w:p>
    <w:p w14:paraId="548079A4" w14:textId="77777777" w:rsidR="00CD0156" w:rsidRPr="00CD0156" w:rsidRDefault="00CD0156" w:rsidP="00CD0156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CD0156">
        <w:rPr>
          <w:rFonts w:cs="Calibri"/>
        </w:rPr>
        <w:t>23</w:t>
      </w:r>
      <w:r w:rsidRPr="00CD0156">
        <w:rPr>
          <w:rFonts w:cs="Calibri"/>
          <w:lang w:val="pl-PL"/>
        </w:rPr>
        <w:t xml:space="preserve"> maja</w:t>
      </w:r>
      <w:r w:rsidRPr="00CD0156">
        <w:rPr>
          <w:rFonts w:cs="Calibri"/>
        </w:rPr>
        <w:t xml:space="preserve"> UM Poznań „Moja praca w Poznaniu” </w:t>
      </w:r>
      <w:r w:rsidRPr="00CD0156">
        <w:rPr>
          <w:rFonts w:cs="Calibri"/>
          <w:lang w:val="pl-PL"/>
        </w:rPr>
        <w:t>-</w:t>
      </w:r>
      <w:r w:rsidRPr="00CD0156">
        <w:rPr>
          <w:rFonts w:cs="Calibri"/>
        </w:rPr>
        <w:t xml:space="preserve"> Targi Pracy skierowane do obywateli Ukrainy</w:t>
      </w:r>
      <w:r w:rsidRPr="00CD0156">
        <w:rPr>
          <w:rFonts w:cs="Calibri"/>
          <w:lang w:val="pl-PL"/>
        </w:rPr>
        <w:t>;</w:t>
      </w:r>
    </w:p>
    <w:p w14:paraId="5FC777FF" w14:textId="77777777" w:rsidR="00CD0156" w:rsidRPr="00CD0156" w:rsidRDefault="00CD0156" w:rsidP="00CD0156">
      <w:pPr>
        <w:pStyle w:val="Akapitzlist"/>
        <w:numPr>
          <w:ilvl w:val="0"/>
          <w:numId w:val="16"/>
        </w:numPr>
        <w:jc w:val="both"/>
        <w:rPr>
          <w:rFonts w:cs="Calibri"/>
        </w:rPr>
      </w:pPr>
      <w:r w:rsidRPr="00CD0156">
        <w:rPr>
          <w:rFonts w:cs="Calibri"/>
        </w:rPr>
        <w:t>24</w:t>
      </w:r>
      <w:r w:rsidRPr="00CD0156">
        <w:rPr>
          <w:rFonts w:cs="Calibri"/>
          <w:lang w:val="pl-PL"/>
        </w:rPr>
        <w:t xml:space="preserve"> listopada</w:t>
      </w:r>
      <w:r w:rsidRPr="00CD0156">
        <w:rPr>
          <w:rFonts w:cs="Calibri"/>
        </w:rPr>
        <w:t xml:space="preserve"> </w:t>
      </w:r>
      <w:r w:rsidRPr="00CD0156">
        <w:rPr>
          <w:rFonts w:cs="Calibri"/>
          <w:lang w:val="pl-PL"/>
        </w:rPr>
        <w:t>-</w:t>
      </w:r>
      <w:r w:rsidRPr="00CD0156">
        <w:rPr>
          <w:rFonts w:cs="Calibri"/>
        </w:rPr>
        <w:t xml:space="preserve"> międzysektoro</w:t>
      </w:r>
      <w:r w:rsidRPr="00CD0156">
        <w:rPr>
          <w:rFonts w:cs="Calibri"/>
          <w:lang w:val="pl-PL"/>
        </w:rPr>
        <w:t>we</w:t>
      </w:r>
      <w:r w:rsidRPr="00CD0156">
        <w:rPr>
          <w:rFonts w:cs="Calibri"/>
        </w:rPr>
        <w:t xml:space="preserve"> spotkanie Okrągłego Stołu na rzecz wsparcia na rynku pracy uchodźców z Ukrainy (Warszawa).</w:t>
      </w:r>
    </w:p>
    <w:p w14:paraId="02534F4D" w14:textId="77777777" w:rsidR="00CD0156" w:rsidRPr="00600F18" w:rsidRDefault="00CD0156" w:rsidP="00CD01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00F18">
        <w:rPr>
          <w:rFonts w:ascii="Calibri" w:hAnsi="Calibri" w:cs="Calibri"/>
          <w:sz w:val="22"/>
          <w:szCs w:val="22"/>
        </w:rPr>
        <w:t xml:space="preserve">Udział w powyższych spotkaniach </w:t>
      </w:r>
      <w:r>
        <w:rPr>
          <w:rFonts w:ascii="Calibri" w:hAnsi="Calibri" w:cs="Calibri"/>
          <w:sz w:val="22"/>
          <w:szCs w:val="22"/>
        </w:rPr>
        <w:t>był</w:t>
      </w:r>
      <w:r w:rsidRPr="00600F18">
        <w:rPr>
          <w:rFonts w:ascii="Calibri" w:hAnsi="Calibri" w:cs="Calibri"/>
          <w:sz w:val="22"/>
          <w:szCs w:val="22"/>
        </w:rPr>
        <w:t xml:space="preserve"> formą alternatywnego działania z Partnerami w Wielkopolsce. Wspólne działania były nakierowane głównie na pomoc dla uchodźców z Ukrainy.</w:t>
      </w:r>
    </w:p>
    <w:p w14:paraId="00DE20FA" w14:textId="77777777" w:rsidR="00CB2341" w:rsidRDefault="00CB2341" w:rsidP="00D56B49">
      <w:pPr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  <w:highlight w:val="yellow"/>
        </w:rPr>
      </w:pPr>
    </w:p>
    <w:p w14:paraId="4E7E3174" w14:textId="77777777" w:rsidR="001458FA" w:rsidRPr="009D648F" w:rsidRDefault="001458FA" w:rsidP="00D839D6">
      <w:pPr>
        <w:pStyle w:val="Nagwek2"/>
        <w:numPr>
          <w:ilvl w:val="0"/>
          <w:numId w:val="8"/>
        </w:numPr>
        <w:ind w:left="284" w:hanging="284"/>
      </w:pPr>
      <w:bookmarkStart w:id="8" w:name="_Hlk64364124"/>
      <w:bookmarkStart w:id="9" w:name="_Toc127271307"/>
      <w:r w:rsidRPr="009D648F">
        <w:t>Pośrednictwo pracy</w:t>
      </w:r>
      <w:bookmarkEnd w:id="8"/>
      <w:bookmarkEnd w:id="9"/>
    </w:p>
    <w:p w14:paraId="5A3C1E78" w14:textId="4D1D7EAF" w:rsidR="001458FA" w:rsidRPr="001458FA" w:rsidRDefault="001458FA" w:rsidP="001458FA">
      <w:pPr>
        <w:pStyle w:val="Akapitzlist"/>
        <w:ind w:left="0" w:firstLine="360"/>
        <w:jc w:val="both"/>
        <w:rPr>
          <w:b/>
          <w:bCs/>
          <w:lang w:val="pl-PL"/>
        </w:rPr>
      </w:pPr>
      <w:bookmarkStart w:id="10" w:name="_Hlk89768777"/>
    </w:p>
    <w:p w14:paraId="0EBB37D2" w14:textId="0386B4B5" w:rsidR="00EB053C" w:rsidRPr="00EB053C" w:rsidRDefault="00EB053C" w:rsidP="00EB053C">
      <w:pPr>
        <w:pStyle w:val="Akapitzlist"/>
        <w:numPr>
          <w:ilvl w:val="1"/>
          <w:numId w:val="29"/>
        </w:numPr>
        <w:spacing w:line="360" w:lineRule="auto"/>
        <w:ind w:left="1134" w:hanging="425"/>
        <w:jc w:val="both"/>
        <w:rPr>
          <w:b/>
          <w:bCs/>
        </w:rPr>
      </w:pPr>
      <w:bookmarkStart w:id="11" w:name="_Hlk125711744"/>
      <w:r>
        <w:rPr>
          <w:noProof/>
          <w:lang w:val="pl-PL"/>
        </w:rPr>
        <w:drawing>
          <wp:anchor distT="0" distB="0" distL="114300" distR="114300" simplePos="0" relativeHeight="251752448" behindDoc="0" locked="0" layoutInCell="1" allowOverlap="1" wp14:anchorId="3D915FB1" wp14:editId="46C7BB17">
            <wp:simplePos x="0" y="0"/>
            <wp:positionH relativeFrom="column">
              <wp:posOffset>5109210</wp:posOffset>
            </wp:positionH>
            <wp:positionV relativeFrom="paragraph">
              <wp:posOffset>61595</wp:posOffset>
            </wp:positionV>
            <wp:extent cx="991235" cy="1272508"/>
            <wp:effectExtent l="0" t="0" r="0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272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58FA" w:rsidRPr="00AB19B4">
        <w:rPr>
          <w:b/>
          <w:bCs/>
          <w:lang w:val="pl-PL"/>
        </w:rPr>
        <w:t xml:space="preserve">Pośrednictwo krajowe - </w:t>
      </w:r>
      <w:r w:rsidR="001458FA" w:rsidRPr="00AB19B4">
        <w:rPr>
          <w:b/>
          <w:bCs/>
        </w:rPr>
        <w:t>Krajowy Rejestr Agencji Zatrudnienia</w:t>
      </w:r>
      <w:bookmarkEnd w:id="10"/>
      <w:bookmarkEnd w:id="11"/>
    </w:p>
    <w:p w14:paraId="543EB768" w14:textId="62FE2E23" w:rsidR="001A2363" w:rsidRPr="00A145A0" w:rsidRDefault="001458FA" w:rsidP="00A145A0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0662C">
        <w:rPr>
          <w:rFonts w:ascii="Calibri" w:hAnsi="Calibri" w:cs="Calibri"/>
          <w:sz w:val="22"/>
          <w:szCs w:val="22"/>
        </w:rPr>
        <w:tab/>
      </w:r>
      <w:r w:rsidR="000E514C" w:rsidRPr="00A145A0">
        <w:rPr>
          <w:rFonts w:ascii="Calibri" w:eastAsia="Calibri" w:hAnsi="Calibri" w:cs="Calibri"/>
          <w:sz w:val="22"/>
          <w:szCs w:val="22"/>
          <w:lang w:eastAsia="en-US"/>
        </w:rPr>
        <w:t>Wielkopolska</w:t>
      </w:r>
      <w:r w:rsidR="001A2363" w:rsidRPr="00A145A0">
        <w:rPr>
          <w:rFonts w:ascii="Calibri" w:eastAsia="Calibri" w:hAnsi="Calibri" w:cs="Calibri"/>
          <w:sz w:val="22"/>
          <w:szCs w:val="22"/>
          <w:lang w:eastAsia="en-US"/>
        </w:rPr>
        <w:t>, niezmiennie jest drugim województwem w Polsce, po województwie mazowieckim, pod względem liczby zarejestrowanych agencji zatrudnienia.</w:t>
      </w:r>
      <w:r w:rsidR="001A2363" w:rsidRPr="00A145A0">
        <w:rPr>
          <w:rFonts w:ascii="Calibri" w:hAnsi="Calibri" w:cs="Calibri"/>
          <w:sz w:val="22"/>
          <w:szCs w:val="22"/>
        </w:rPr>
        <w:t xml:space="preserve"> Na koniec 2022 r</w:t>
      </w:r>
      <w:r w:rsidR="000E514C" w:rsidRPr="00A145A0">
        <w:rPr>
          <w:rFonts w:ascii="Calibri" w:hAnsi="Calibri" w:cs="Calibri"/>
          <w:sz w:val="22"/>
          <w:szCs w:val="22"/>
        </w:rPr>
        <w:t>.</w:t>
      </w:r>
      <w:r w:rsidR="001A2363" w:rsidRPr="00A145A0">
        <w:rPr>
          <w:rFonts w:ascii="Calibri" w:hAnsi="Calibri" w:cs="Calibri"/>
          <w:sz w:val="22"/>
          <w:szCs w:val="22"/>
        </w:rPr>
        <w:t xml:space="preserve"> w Wielkopolsce legalną działalność prowadziło 1</w:t>
      </w:r>
      <w:r w:rsidR="00FD35B4">
        <w:rPr>
          <w:rFonts w:ascii="Calibri" w:hAnsi="Calibri" w:cs="Calibri"/>
          <w:sz w:val="22"/>
          <w:szCs w:val="22"/>
        </w:rPr>
        <w:t> </w:t>
      </w:r>
      <w:r w:rsidR="001A2363" w:rsidRPr="00A145A0">
        <w:rPr>
          <w:rFonts w:ascii="Calibri" w:hAnsi="Calibri" w:cs="Calibri"/>
          <w:sz w:val="22"/>
          <w:szCs w:val="22"/>
        </w:rPr>
        <w:t>144</w:t>
      </w:r>
      <w:r w:rsidR="00FD35B4">
        <w:rPr>
          <w:rFonts w:ascii="Calibri" w:hAnsi="Calibri" w:cs="Calibri"/>
          <w:sz w:val="22"/>
          <w:szCs w:val="22"/>
        </w:rPr>
        <w:t xml:space="preserve"> </w:t>
      </w:r>
      <w:r w:rsidR="001A2363" w:rsidRPr="00A145A0">
        <w:rPr>
          <w:rFonts w:ascii="Calibri" w:hAnsi="Calibri" w:cs="Calibri"/>
          <w:sz w:val="22"/>
          <w:szCs w:val="22"/>
        </w:rPr>
        <w:t>agencji zatrudnienia.</w:t>
      </w:r>
    </w:p>
    <w:p w14:paraId="602D7550" w14:textId="77777777" w:rsidR="001A2363" w:rsidRPr="00A145A0" w:rsidRDefault="001A2363" w:rsidP="00A145A0">
      <w:pPr>
        <w:spacing w:line="276" w:lineRule="auto"/>
        <w:ind w:firstLine="709"/>
        <w:contextualSpacing/>
        <w:jc w:val="both"/>
        <w:rPr>
          <w:rFonts w:ascii="Calibri" w:hAnsi="Calibri" w:cs="Calibri"/>
          <w:sz w:val="22"/>
          <w:szCs w:val="22"/>
        </w:rPr>
      </w:pPr>
      <w:r w:rsidRPr="00A145A0">
        <w:rPr>
          <w:rFonts w:ascii="Calibri" w:hAnsi="Calibri" w:cs="Calibri"/>
          <w:sz w:val="22"/>
          <w:szCs w:val="22"/>
        </w:rPr>
        <w:t xml:space="preserve">Legalność działania agencji zatrudnienia, jako działalności regulowanej opartej na zasadach zawartych </w:t>
      </w:r>
      <w:r w:rsidRPr="00A145A0">
        <w:rPr>
          <w:rFonts w:ascii="Calibri" w:eastAsia="Calibri" w:hAnsi="Calibri" w:cs="Calibri"/>
          <w:sz w:val="22"/>
          <w:szCs w:val="22"/>
          <w:lang w:eastAsia="en-US"/>
        </w:rPr>
        <w:t xml:space="preserve">w </w:t>
      </w:r>
      <w:r w:rsidR="001458FA" w:rsidRPr="00A145A0">
        <w:rPr>
          <w:rFonts w:ascii="Calibri" w:hAnsi="Calibri" w:cs="Calibri"/>
          <w:sz w:val="22"/>
          <w:szCs w:val="22"/>
        </w:rPr>
        <w:t>ustaw</w:t>
      </w:r>
      <w:r w:rsidRPr="00A145A0">
        <w:rPr>
          <w:rFonts w:ascii="Calibri" w:hAnsi="Calibri" w:cs="Calibri"/>
          <w:sz w:val="22"/>
          <w:szCs w:val="22"/>
        </w:rPr>
        <w:t>ie</w:t>
      </w:r>
      <w:r w:rsidR="001458FA" w:rsidRPr="00A145A0">
        <w:rPr>
          <w:rFonts w:ascii="Calibri" w:hAnsi="Calibri" w:cs="Calibri"/>
          <w:sz w:val="22"/>
          <w:szCs w:val="22"/>
        </w:rPr>
        <w:t xml:space="preserve"> o promocji zatrudnienia i instytucjach rynku pracy, </w:t>
      </w:r>
      <w:r w:rsidRPr="00A145A0">
        <w:rPr>
          <w:rFonts w:ascii="Calibri" w:hAnsi="Calibri" w:cs="Calibri"/>
          <w:sz w:val="22"/>
          <w:szCs w:val="22"/>
        </w:rPr>
        <w:t>potwierdzana jest przez wydanie, n</w:t>
      </w:r>
      <w:r w:rsidR="001458FA" w:rsidRPr="00A145A0">
        <w:rPr>
          <w:rFonts w:ascii="Calibri" w:hAnsi="Calibri" w:cs="Calibri"/>
          <w:sz w:val="22"/>
          <w:szCs w:val="22"/>
        </w:rPr>
        <w:t xml:space="preserve">a </w:t>
      </w:r>
      <w:r w:rsidRPr="00A145A0">
        <w:rPr>
          <w:rFonts w:ascii="Calibri" w:hAnsi="Calibri" w:cs="Calibri"/>
          <w:sz w:val="22"/>
          <w:szCs w:val="22"/>
        </w:rPr>
        <w:t xml:space="preserve">wniosek podmiotu chcącego prowadzić taką działalność, certyfikatu. </w:t>
      </w:r>
    </w:p>
    <w:p w14:paraId="0D403ACC" w14:textId="77777777" w:rsidR="008066C9" w:rsidRDefault="001458FA" w:rsidP="008066C9">
      <w:pPr>
        <w:pStyle w:val="Akapitzlist"/>
        <w:ind w:left="0" w:firstLine="708"/>
        <w:jc w:val="both"/>
        <w:rPr>
          <w:rFonts w:cs="Calibri"/>
          <w:lang w:val="pl-PL"/>
        </w:rPr>
      </w:pPr>
      <w:r w:rsidRPr="00A145A0">
        <w:rPr>
          <w:rFonts w:cs="Calibri"/>
        </w:rPr>
        <w:t xml:space="preserve">W zakresie obsługi Krajowego Rejestru Agencji Zatrudnienia, poza wydawaniem certyfikatów, jest również obsługa wniosków o wykreślenia, sprawozdawczość oraz kontrola podmiotów w zakresie przestrzegania </w:t>
      </w:r>
      <w:r w:rsidRPr="00F30B3B">
        <w:rPr>
          <w:rFonts w:cs="Calibri"/>
        </w:rPr>
        <w:t>warunków prowadzenia agencji zatrudnienia. W 2022 r</w:t>
      </w:r>
      <w:r w:rsidR="000E514C" w:rsidRPr="00F30B3B">
        <w:rPr>
          <w:rFonts w:cs="Calibri"/>
        </w:rPr>
        <w:t>.</w:t>
      </w:r>
      <w:r w:rsidRPr="00F30B3B">
        <w:rPr>
          <w:rFonts w:cs="Calibri"/>
        </w:rPr>
        <w:t xml:space="preserve"> zaplanowano łącznie 73 kontrole </w:t>
      </w:r>
      <w:r w:rsidR="000E514C" w:rsidRPr="00F30B3B">
        <w:rPr>
          <w:rFonts w:cs="Calibri"/>
        </w:rPr>
        <w:t>-</w:t>
      </w:r>
      <w:r w:rsidRPr="00F30B3B">
        <w:rPr>
          <w:rFonts w:cs="Calibri"/>
        </w:rPr>
        <w:t xml:space="preserve"> przeprowadzono 49 kontroli w siedzibie agencji, wobec pozostałych podjęto działania kontrolne, jednak ostatecznie kontrole w siedzibie podmiotów nie odbyły się.</w:t>
      </w:r>
      <w:r w:rsidR="00A145A0" w:rsidRPr="00F30B3B">
        <w:rPr>
          <w:rFonts w:cs="Calibri"/>
          <w:lang w:val="pl-PL"/>
        </w:rPr>
        <w:t xml:space="preserve"> Jednym</w:t>
      </w:r>
      <w:r w:rsidR="00A145A0">
        <w:rPr>
          <w:rFonts w:cs="Calibri"/>
          <w:lang w:val="pl-PL"/>
        </w:rPr>
        <w:t xml:space="preserve"> z powodów </w:t>
      </w:r>
      <w:r w:rsidR="00A145A0" w:rsidRPr="00A145A0">
        <w:rPr>
          <w:rFonts w:cs="Calibri"/>
          <w:lang w:val="pl-PL"/>
        </w:rPr>
        <w:t xml:space="preserve">było </w:t>
      </w:r>
      <w:r w:rsidR="0007238B" w:rsidRPr="00A145A0">
        <w:rPr>
          <w:rFonts w:cs="Calibri"/>
        </w:rPr>
        <w:t>wykreślenie się agencji z KRAZ, wniosek o zmianę terminu kontroli</w:t>
      </w:r>
      <w:r w:rsidR="00A145A0" w:rsidRPr="00A145A0">
        <w:rPr>
          <w:rFonts w:cs="Calibri"/>
          <w:lang w:val="pl-PL"/>
        </w:rPr>
        <w:t xml:space="preserve"> oraz</w:t>
      </w:r>
      <w:r w:rsidR="0007238B" w:rsidRPr="00A145A0">
        <w:rPr>
          <w:rFonts w:cs="Calibri"/>
        </w:rPr>
        <w:t xml:space="preserve"> brak odbioru zawiadomienia o zamiarze przeprowadzenia kontroli</w:t>
      </w:r>
      <w:r w:rsidR="00A145A0" w:rsidRPr="00A145A0">
        <w:rPr>
          <w:rFonts w:cs="Calibri"/>
          <w:lang w:val="pl-PL"/>
        </w:rPr>
        <w:t>.</w:t>
      </w:r>
    </w:p>
    <w:p w14:paraId="7A767B4E" w14:textId="6DD51E6C" w:rsidR="00EA02E5" w:rsidRDefault="001458FA" w:rsidP="000248B3">
      <w:pPr>
        <w:pStyle w:val="Akapitzlist"/>
        <w:ind w:left="0" w:firstLine="708"/>
        <w:jc w:val="both"/>
        <w:rPr>
          <w:bCs/>
          <w:color w:val="000000"/>
        </w:rPr>
      </w:pPr>
      <w:r w:rsidRPr="00A145A0">
        <w:rPr>
          <w:rFonts w:cs="Calibri"/>
        </w:rPr>
        <w:t>Podobnie jak w latach ubiegłych, w 2022 r</w:t>
      </w:r>
      <w:r w:rsidR="000E514C" w:rsidRPr="00A145A0">
        <w:rPr>
          <w:rFonts w:cs="Calibri"/>
        </w:rPr>
        <w:t>.</w:t>
      </w:r>
      <w:r w:rsidRPr="00A145A0">
        <w:rPr>
          <w:rFonts w:cs="Calibri"/>
        </w:rPr>
        <w:t xml:space="preserve"> WUP</w:t>
      </w:r>
      <w:r w:rsidR="009D76A3" w:rsidRPr="00A145A0">
        <w:rPr>
          <w:rFonts w:cs="Calibri"/>
        </w:rPr>
        <w:t xml:space="preserve"> w Poznaniu</w:t>
      </w:r>
      <w:r w:rsidRPr="00A145A0">
        <w:rPr>
          <w:rFonts w:cs="Calibri"/>
        </w:rPr>
        <w:t xml:space="preserve"> zorganizował spotkanie informacyjne </w:t>
      </w:r>
      <w:r w:rsidR="00CD42DB" w:rsidRPr="00A145A0">
        <w:rPr>
          <w:rFonts w:cs="Calibri"/>
        </w:rPr>
        <w:br/>
      </w:r>
      <w:r w:rsidRPr="00A145A0">
        <w:rPr>
          <w:rFonts w:cs="Calibri"/>
        </w:rPr>
        <w:t>w formule on</w:t>
      </w:r>
      <w:r w:rsidR="00CB65BE" w:rsidRPr="00A145A0">
        <w:rPr>
          <w:rFonts w:cs="Calibri"/>
        </w:rPr>
        <w:t>-</w:t>
      </w:r>
      <w:r w:rsidRPr="00A145A0">
        <w:rPr>
          <w:rFonts w:cs="Calibri"/>
        </w:rPr>
        <w:t>line dla agencji zatrudnienia, które rozpoczęły działalność w tym roku</w:t>
      </w:r>
      <w:r w:rsidR="00B31804" w:rsidRPr="008066C9">
        <w:rPr>
          <w:rFonts w:cs="Calibri"/>
        </w:rPr>
        <w:t xml:space="preserve">. </w:t>
      </w:r>
      <w:r w:rsidR="0007238B" w:rsidRPr="008066C9">
        <w:rPr>
          <w:rFonts w:cs="Calibri"/>
        </w:rPr>
        <w:t xml:space="preserve">Nowo zarejestrowanym agencjom wyjaśniono zagadnienia </w:t>
      </w:r>
      <w:r w:rsidR="0007238B" w:rsidRPr="008066C9">
        <w:rPr>
          <w:bCs/>
          <w:color w:val="000000"/>
        </w:rPr>
        <w:t>dotyczycące przepisów odnoszących się do prowadzenia agencji zatrudnienia i obowiązków rejestrowych</w:t>
      </w:r>
      <w:r w:rsidR="00846BC9">
        <w:rPr>
          <w:bCs/>
          <w:color w:val="000000"/>
          <w:lang w:val="pl-PL"/>
        </w:rPr>
        <w:t>,</w:t>
      </w:r>
      <w:r w:rsidR="00354FB6">
        <w:rPr>
          <w:bCs/>
          <w:color w:val="000000"/>
          <w:lang w:val="pl-PL"/>
        </w:rPr>
        <w:t xml:space="preserve"> </w:t>
      </w:r>
      <w:r w:rsidR="0007238B" w:rsidRPr="008066C9">
        <w:rPr>
          <w:bCs/>
          <w:color w:val="000000"/>
        </w:rPr>
        <w:t>związanych z kontrolą agencji zatrudnienia, a także sprawozdawczością roczną, która przez agencje biorące udział w spotkaniu była wypełniana po raz pierwszy.</w:t>
      </w:r>
    </w:p>
    <w:p w14:paraId="7CC8C38A" w14:textId="3632AA60" w:rsidR="00797A2E" w:rsidRDefault="00987636" w:rsidP="000248B3">
      <w:pPr>
        <w:pStyle w:val="Akapitzlist"/>
        <w:ind w:left="0" w:firstLine="708"/>
        <w:jc w:val="both"/>
        <w:rPr>
          <w:rFonts w:cs="Calibri"/>
        </w:rPr>
      </w:pPr>
      <w:r w:rsidRPr="00A145A0">
        <w:rPr>
          <w:rFonts w:cs="Calibri"/>
        </w:rPr>
        <w:t>Agencje zatrudnienia posiadają wypracowane narzędzia, które pomagają pracownikom utrzymać się w zatrudnieniu, a także pozwalają szybko reagować na zwiększony napływ osób</w:t>
      </w:r>
      <w:r w:rsidR="008716FE" w:rsidRPr="00A145A0">
        <w:rPr>
          <w:rFonts w:cs="Calibri"/>
        </w:rPr>
        <w:t>,</w:t>
      </w:r>
      <w:r w:rsidRPr="00A145A0">
        <w:rPr>
          <w:rFonts w:cs="Calibri"/>
        </w:rPr>
        <w:t xml:space="preserve"> które poszukują zatrudnienia (przykładem jest wybuch wojny w Ukrainie).</w:t>
      </w:r>
    </w:p>
    <w:p w14:paraId="2042F001" w14:textId="3BE1767F" w:rsidR="00EA02E5" w:rsidRDefault="00EA02E5" w:rsidP="000248B3">
      <w:pPr>
        <w:pStyle w:val="Akapitzlist"/>
        <w:ind w:left="0" w:firstLine="708"/>
        <w:jc w:val="both"/>
        <w:rPr>
          <w:rFonts w:cs="Calibri"/>
          <w:lang w:val="pl-PL"/>
        </w:rPr>
      </w:pPr>
    </w:p>
    <w:p w14:paraId="538BAEAB" w14:textId="30B8A95E" w:rsidR="00E8078F" w:rsidRDefault="00E8078F" w:rsidP="000248B3">
      <w:pPr>
        <w:pStyle w:val="Akapitzlist"/>
        <w:ind w:left="0" w:firstLine="708"/>
        <w:jc w:val="both"/>
        <w:rPr>
          <w:rFonts w:cs="Calibri"/>
          <w:lang w:val="pl-PL"/>
        </w:rPr>
      </w:pPr>
    </w:p>
    <w:p w14:paraId="37464D6C" w14:textId="77777777" w:rsidR="00E8078F" w:rsidRPr="000248B3" w:rsidRDefault="00E8078F" w:rsidP="000248B3">
      <w:pPr>
        <w:pStyle w:val="Akapitzlist"/>
        <w:ind w:left="0" w:firstLine="708"/>
        <w:jc w:val="both"/>
        <w:rPr>
          <w:rFonts w:cs="Calibri"/>
          <w:lang w:val="pl-PL"/>
        </w:rPr>
      </w:pPr>
    </w:p>
    <w:p w14:paraId="489B14A6" w14:textId="03542153" w:rsidR="009F4747" w:rsidRPr="00663B0F" w:rsidRDefault="00600F18" w:rsidP="009666CC">
      <w:pPr>
        <w:pStyle w:val="Akapitzlist"/>
        <w:numPr>
          <w:ilvl w:val="1"/>
          <w:numId w:val="29"/>
        </w:numPr>
        <w:spacing w:line="360" w:lineRule="auto"/>
        <w:ind w:left="1134" w:hanging="425"/>
        <w:jc w:val="both"/>
        <w:rPr>
          <w:b/>
          <w:bCs/>
        </w:rPr>
      </w:pPr>
      <w:r w:rsidRPr="00663B0F">
        <w:rPr>
          <w:b/>
          <w:bCs/>
        </w:rPr>
        <w:lastRenderedPageBreak/>
        <w:t>Pośrednictwo międzynarodowe</w:t>
      </w:r>
    </w:p>
    <w:p w14:paraId="047C8E26" w14:textId="1312A0E6" w:rsidR="00600F18" w:rsidRPr="00600F18" w:rsidRDefault="00600F18" w:rsidP="00600F18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</w:rPr>
      </w:pPr>
      <w:r w:rsidRPr="00600F18">
        <w:rPr>
          <w:rFonts w:ascii="Calibri" w:eastAsia="Calibri" w:hAnsi="Calibri" w:cs="Calibri"/>
          <w:bCs/>
          <w:sz w:val="22"/>
          <w:szCs w:val="22"/>
        </w:rPr>
        <w:t xml:space="preserve">Z uwagi na wybuch wojny </w:t>
      </w:r>
      <w:r w:rsidR="007B58DE">
        <w:rPr>
          <w:rFonts w:ascii="Calibri" w:eastAsia="Calibri" w:hAnsi="Calibri" w:cs="Calibri"/>
          <w:bCs/>
          <w:sz w:val="22"/>
          <w:szCs w:val="22"/>
        </w:rPr>
        <w:t>w</w:t>
      </w:r>
      <w:r w:rsidRPr="00600F18">
        <w:rPr>
          <w:rFonts w:ascii="Calibri" w:eastAsia="Calibri" w:hAnsi="Calibri" w:cs="Calibri"/>
          <w:bCs/>
          <w:sz w:val="22"/>
          <w:szCs w:val="22"/>
        </w:rPr>
        <w:t xml:space="preserve"> Ukrainie w dniu 24.02.2022 r. działania z partnerami na rynku pracy były skierowane gł</w:t>
      </w:r>
      <w:r w:rsidR="002D2BFD">
        <w:rPr>
          <w:rFonts w:ascii="Calibri" w:eastAsia="Calibri" w:hAnsi="Calibri" w:cs="Calibri"/>
          <w:bCs/>
          <w:sz w:val="22"/>
          <w:szCs w:val="22"/>
        </w:rPr>
        <w:t>ó</w:t>
      </w:r>
      <w:r w:rsidRPr="00600F18">
        <w:rPr>
          <w:rFonts w:ascii="Calibri" w:eastAsia="Calibri" w:hAnsi="Calibri" w:cs="Calibri"/>
          <w:bCs/>
          <w:sz w:val="22"/>
          <w:szCs w:val="22"/>
        </w:rPr>
        <w:t xml:space="preserve">wnie na pomoc dla uchodźców z </w:t>
      </w:r>
      <w:r w:rsidRPr="003370A5">
        <w:rPr>
          <w:rFonts w:ascii="Calibri" w:eastAsia="Calibri" w:hAnsi="Calibri" w:cs="Calibri"/>
          <w:bCs/>
          <w:sz w:val="22"/>
          <w:szCs w:val="22"/>
        </w:rPr>
        <w:t xml:space="preserve">Ukrainy. Ponadto </w:t>
      </w:r>
      <w:r w:rsidR="00672C4B" w:rsidRPr="003370A5">
        <w:rPr>
          <w:rFonts w:ascii="Calibri" w:eastAsia="Calibri" w:hAnsi="Calibri" w:cs="Calibri"/>
          <w:bCs/>
          <w:sz w:val="22"/>
          <w:szCs w:val="22"/>
        </w:rPr>
        <w:t>WUP</w:t>
      </w:r>
      <w:r w:rsidRPr="003370A5">
        <w:rPr>
          <w:rFonts w:ascii="Calibri" w:eastAsia="Calibri" w:hAnsi="Calibri" w:cs="Calibri"/>
          <w:bCs/>
          <w:sz w:val="22"/>
          <w:szCs w:val="22"/>
        </w:rPr>
        <w:t xml:space="preserve"> w Poznaniu realizuje projekt „Pomoc dla Ukrainy </w:t>
      </w:r>
      <w:r w:rsidR="001B528E" w:rsidRPr="003370A5">
        <w:rPr>
          <w:rFonts w:ascii="Calibri" w:eastAsia="Calibri" w:hAnsi="Calibri" w:cs="Calibri"/>
          <w:bCs/>
          <w:sz w:val="22"/>
          <w:szCs w:val="22"/>
        </w:rPr>
        <w:t>-</w:t>
      </w:r>
      <w:r w:rsidRPr="003370A5">
        <w:rPr>
          <w:rFonts w:ascii="Calibri" w:eastAsia="Calibri" w:hAnsi="Calibri" w:cs="Calibri"/>
          <w:bCs/>
          <w:sz w:val="22"/>
          <w:szCs w:val="22"/>
        </w:rPr>
        <w:t xml:space="preserve"> doradztwo dla uchodźców i migrantów”.</w:t>
      </w:r>
    </w:p>
    <w:p w14:paraId="170FBA38" w14:textId="6A74D310" w:rsidR="00600F18" w:rsidRPr="00600F18" w:rsidRDefault="00600F18" w:rsidP="00600F1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00F18">
        <w:rPr>
          <w:rFonts w:ascii="Calibri" w:hAnsi="Calibri" w:cs="Calibri"/>
          <w:color w:val="FF0000"/>
          <w:sz w:val="22"/>
          <w:szCs w:val="22"/>
        </w:rPr>
        <w:tab/>
      </w:r>
      <w:r w:rsidRPr="00600F18">
        <w:rPr>
          <w:rFonts w:ascii="Calibri" w:hAnsi="Calibri" w:cs="Calibri"/>
          <w:sz w:val="22"/>
          <w:szCs w:val="22"/>
        </w:rPr>
        <w:t>W 2022 r</w:t>
      </w:r>
      <w:r w:rsidR="001B528E">
        <w:rPr>
          <w:rFonts w:ascii="Calibri" w:hAnsi="Calibri" w:cs="Calibri"/>
          <w:sz w:val="22"/>
          <w:szCs w:val="22"/>
        </w:rPr>
        <w:t>.</w:t>
      </w:r>
      <w:r w:rsidRPr="00600F18">
        <w:rPr>
          <w:rFonts w:ascii="Calibri" w:hAnsi="Calibri" w:cs="Calibri"/>
          <w:sz w:val="22"/>
          <w:szCs w:val="22"/>
        </w:rPr>
        <w:t xml:space="preserve"> </w:t>
      </w:r>
      <w:r w:rsidR="00FE2D9B" w:rsidRPr="00FE2D9B">
        <w:rPr>
          <w:rFonts w:ascii="Calibri" w:hAnsi="Calibri" w:cs="Calibri"/>
          <w:sz w:val="22"/>
          <w:szCs w:val="22"/>
        </w:rPr>
        <w:t>WUP</w:t>
      </w:r>
      <w:r w:rsidRPr="00600F18">
        <w:rPr>
          <w:rFonts w:ascii="Calibri" w:hAnsi="Calibri" w:cs="Calibri"/>
          <w:sz w:val="22"/>
          <w:szCs w:val="22"/>
        </w:rPr>
        <w:t xml:space="preserve"> w Poznaniu w ramach sieci EURES realizował 565 ofert pracy, w ramach których oferowano 3</w:t>
      </w:r>
      <w:r w:rsidR="00C225F0">
        <w:rPr>
          <w:rFonts w:ascii="Calibri" w:hAnsi="Calibri" w:cs="Calibri"/>
          <w:sz w:val="22"/>
          <w:szCs w:val="22"/>
        </w:rPr>
        <w:t> </w:t>
      </w:r>
      <w:r w:rsidRPr="00600F18">
        <w:rPr>
          <w:rFonts w:ascii="Calibri" w:hAnsi="Calibri" w:cs="Calibri"/>
          <w:sz w:val="22"/>
          <w:szCs w:val="22"/>
        </w:rPr>
        <w:t>378 wolnych miejsc pracy.</w:t>
      </w:r>
    </w:p>
    <w:p w14:paraId="5167C76A" w14:textId="3D26B07D" w:rsidR="00600F18" w:rsidRPr="00491C7D" w:rsidRDefault="00FE2D9B" w:rsidP="00600F18">
      <w:pPr>
        <w:spacing w:line="276" w:lineRule="auto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12" w:name="_Hlk92273028"/>
      <w:r w:rsidRPr="00FE2D9B">
        <w:rPr>
          <w:rFonts w:ascii="Calibri" w:hAnsi="Calibri" w:cs="Calibri"/>
          <w:sz w:val="22"/>
          <w:szCs w:val="22"/>
        </w:rPr>
        <w:t>P</w:t>
      </w:r>
      <w:r w:rsidR="00600F18" w:rsidRPr="00600F18">
        <w:rPr>
          <w:rFonts w:ascii="Calibri" w:hAnsi="Calibri" w:cs="Calibri"/>
          <w:sz w:val="22"/>
          <w:szCs w:val="22"/>
        </w:rPr>
        <w:t xml:space="preserve">rzeprowadzono procedurę rekrutacyjną dla </w:t>
      </w:r>
      <w:r w:rsidR="00384A4F">
        <w:rPr>
          <w:rFonts w:ascii="Calibri" w:hAnsi="Calibri" w:cs="Calibri"/>
          <w:sz w:val="22"/>
          <w:szCs w:val="22"/>
        </w:rPr>
        <w:t>jednego</w:t>
      </w:r>
      <w:r w:rsidR="00600F18" w:rsidRPr="00600F18">
        <w:rPr>
          <w:rFonts w:ascii="Calibri" w:hAnsi="Calibri" w:cs="Calibri"/>
          <w:sz w:val="22"/>
          <w:szCs w:val="22"/>
        </w:rPr>
        <w:t xml:space="preserve"> pracodawcy hiszpańskiego na stanowisko: </w:t>
      </w:r>
      <w:r w:rsidR="00600F18" w:rsidRPr="00B0377A">
        <w:rPr>
          <w:rFonts w:ascii="Calibri" w:hAnsi="Calibri" w:cs="Calibri"/>
          <w:i/>
          <w:iCs/>
          <w:sz w:val="22"/>
          <w:szCs w:val="22"/>
        </w:rPr>
        <w:t>animator czasu wolnego / animator sportowy</w:t>
      </w:r>
      <w:r w:rsidR="00600F18" w:rsidRPr="00600F18">
        <w:rPr>
          <w:rFonts w:ascii="Calibri" w:hAnsi="Calibri" w:cs="Calibri"/>
          <w:sz w:val="22"/>
          <w:szCs w:val="22"/>
        </w:rPr>
        <w:t>. Działanie skierowano do osób bezrobotnych i poszukujących pracy. Pracodawca hiszpański oferował 25 miejsc pracy</w:t>
      </w:r>
      <w:r w:rsidR="001B528E">
        <w:rPr>
          <w:rFonts w:ascii="Calibri" w:hAnsi="Calibri" w:cs="Calibri"/>
          <w:sz w:val="22"/>
          <w:szCs w:val="22"/>
        </w:rPr>
        <w:t>,</w:t>
      </w:r>
      <w:r w:rsidR="00600F18" w:rsidRPr="00600F18">
        <w:rPr>
          <w:rFonts w:ascii="Calibri" w:hAnsi="Calibri" w:cs="Calibri"/>
          <w:sz w:val="22"/>
          <w:szCs w:val="22"/>
        </w:rPr>
        <w:t xml:space="preserve"> a nabór do firmy realizował w trybie on-line.</w:t>
      </w:r>
    </w:p>
    <w:bookmarkEnd w:id="12"/>
    <w:p w14:paraId="155A1BE1" w14:textId="71DD3BC8" w:rsidR="00600F18" w:rsidRPr="00FE46D8" w:rsidRDefault="00384A4F" w:rsidP="00FE46D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384A4F">
        <w:rPr>
          <w:rFonts w:ascii="Calibri" w:hAnsi="Calibri" w:cs="Calibri"/>
          <w:sz w:val="22"/>
          <w:szCs w:val="22"/>
        </w:rPr>
        <w:t>WUP</w:t>
      </w:r>
      <w:r w:rsidR="00600F18" w:rsidRPr="00600F18">
        <w:rPr>
          <w:rFonts w:ascii="Calibri" w:hAnsi="Calibri" w:cs="Calibri"/>
          <w:sz w:val="22"/>
          <w:szCs w:val="22"/>
        </w:rPr>
        <w:t xml:space="preserve"> w Poznaniu realizował również procedurę rekrutacyjną dla </w:t>
      </w:r>
      <w:r>
        <w:rPr>
          <w:rFonts w:ascii="Calibri" w:hAnsi="Calibri" w:cs="Calibri"/>
          <w:sz w:val="22"/>
          <w:szCs w:val="22"/>
        </w:rPr>
        <w:t>trzech</w:t>
      </w:r>
      <w:r w:rsidR="00600F18" w:rsidRPr="00600F18">
        <w:rPr>
          <w:rFonts w:ascii="Calibri" w:hAnsi="Calibri" w:cs="Calibri"/>
          <w:sz w:val="22"/>
          <w:szCs w:val="22"/>
        </w:rPr>
        <w:t xml:space="preserve"> pracodawców polskich </w:t>
      </w:r>
      <w:r>
        <w:rPr>
          <w:rFonts w:ascii="Calibri" w:hAnsi="Calibri" w:cs="Calibri"/>
          <w:sz w:val="22"/>
          <w:szCs w:val="22"/>
        </w:rPr>
        <w:br/>
      </w:r>
      <w:r w:rsidR="00600F18" w:rsidRPr="00600F18">
        <w:rPr>
          <w:rFonts w:ascii="Calibri" w:hAnsi="Calibri" w:cs="Calibri"/>
          <w:sz w:val="22"/>
          <w:szCs w:val="22"/>
        </w:rPr>
        <w:t>(w tym 21 wakatów), zainteresowanych zatrudnieniem pracowników z zagranicy. Najczęściej pracodawcy zainteresowani byli pracownikami z branży transportowej (kierowcy).</w:t>
      </w:r>
    </w:p>
    <w:p w14:paraId="50B55CCB" w14:textId="4A32EC25" w:rsidR="00600F18" w:rsidRPr="008F706F" w:rsidRDefault="00FE46D8" w:rsidP="00FE46D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E46D8">
        <w:rPr>
          <w:rFonts w:ascii="Calibri" w:hAnsi="Calibri" w:cs="Calibri"/>
          <w:sz w:val="22"/>
          <w:szCs w:val="22"/>
        </w:rPr>
        <w:t>Usługami w ramach sieci EURES objęto w 2022 r</w:t>
      </w:r>
      <w:r w:rsidR="001B528E">
        <w:rPr>
          <w:rFonts w:ascii="Calibri" w:hAnsi="Calibri" w:cs="Calibri"/>
          <w:sz w:val="22"/>
          <w:szCs w:val="22"/>
        </w:rPr>
        <w:t>.</w:t>
      </w:r>
      <w:r w:rsidRPr="00FE46D8">
        <w:rPr>
          <w:rFonts w:ascii="Calibri" w:hAnsi="Calibri" w:cs="Calibri"/>
          <w:sz w:val="22"/>
          <w:szCs w:val="22"/>
        </w:rPr>
        <w:t xml:space="preserve"> </w:t>
      </w:r>
      <w:r w:rsidR="00F8288D">
        <w:rPr>
          <w:rFonts w:ascii="Calibri" w:hAnsi="Calibri" w:cs="Calibri"/>
          <w:sz w:val="22"/>
          <w:szCs w:val="22"/>
        </w:rPr>
        <w:t xml:space="preserve">454 </w:t>
      </w:r>
      <w:r w:rsidRPr="00FE46D8">
        <w:rPr>
          <w:rFonts w:ascii="Calibri" w:hAnsi="Calibri" w:cs="Calibri"/>
          <w:sz w:val="22"/>
          <w:szCs w:val="22"/>
        </w:rPr>
        <w:t>bezrobotnych i poszukujących pracy</w:t>
      </w:r>
      <w:r>
        <w:rPr>
          <w:rFonts w:ascii="Calibri" w:hAnsi="Calibri" w:cs="Calibri"/>
          <w:sz w:val="22"/>
          <w:szCs w:val="22"/>
        </w:rPr>
        <w:t xml:space="preserve"> </w:t>
      </w:r>
      <w:r w:rsidR="00600F18" w:rsidRPr="00600F18">
        <w:rPr>
          <w:rFonts w:ascii="Calibri" w:hAnsi="Calibri" w:cs="Calibri"/>
          <w:sz w:val="22"/>
          <w:szCs w:val="22"/>
        </w:rPr>
        <w:t>(obywatele Polski, UE lub EFTA)</w:t>
      </w:r>
      <w:r w:rsidR="00F8288D">
        <w:rPr>
          <w:rFonts w:ascii="Calibri" w:hAnsi="Calibri" w:cs="Calibri"/>
          <w:sz w:val="22"/>
          <w:szCs w:val="22"/>
        </w:rPr>
        <w:t>.</w:t>
      </w:r>
      <w:r w:rsidR="00600F18" w:rsidRPr="00600F18">
        <w:rPr>
          <w:rFonts w:ascii="Calibri" w:hAnsi="Calibri" w:cs="Calibri"/>
          <w:sz w:val="22"/>
          <w:szCs w:val="22"/>
        </w:rPr>
        <w:t xml:space="preserve"> W ramach zadania udzielano głównie porad w zakresie poszukiwania pracy </w:t>
      </w:r>
      <w:r w:rsidR="001B528E">
        <w:rPr>
          <w:rFonts w:ascii="Calibri" w:hAnsi="Calibri" w:cs="Calibri"/>
          <w:sz w:val="22"/>
          <w:szCs w:val="22"/>
        </w:rPr>
        <w:br/>
      </w:r>
      <w:r w:rsidR="00600F18" w:rsidRPr="00600F18">
        <w:rPr>
          <w:rFonts w:ascii="Calibri" w:hAnsi="Calibri" w:cs="Calibri"/>
          <w:sz w:val="22"/>
          <w:szCs w:val="22"/>
        </w:rPr>
        <w:t>w UE/EOG oraz warunków życia i pracy w poszczególnych państwach należących do wspólnoty.</w:t>
      </w:r>
      <w:r w:rsidR="00E35C88" w:rsidRPr="00E35C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="00600F18" w:rsidRPr="00600F18">
        <w:rPr>
          <w:rFonts w:ascii="Calibri" w:hAnsi="Calibri" w:cs="Calibri"/>
          <w:sz w:val="22"/>
          <w:szCs w:val="22"/>
        </w:rPr>
        <w:t>W przypadku cudzoziemców najczęściej byli to Hiszpanie, Grecy oraz Włosi.</w:t>
      </w:r>
      <w:r w:rsidR="00E35C88" w:rsidRPr="00E35C88">
        <w:rPr>
          <w:rFonts w:ascii="Calibri" w:hAnsi="Calibri" w:cs="Calibri"/>
          <w:sz w:val="22"/>
          <w:szCs w:val="22"/>
        </w:rPr>
        <w:t xml:space="preserve"> Natomiast spośród </w:t>
      </w:r>
      <w:r w:rsidR="00600F18" w:rsidRPr="00600F18">
        <w:rPr>
          <w:rFonts w:ascii="Calibri" w:hAnsi="Calibri" w:cs="Calibri"/>
          <w:sz w:val="22"/>
          <w:szCs w:val="22"/>
        </w:rPr>
        <w:t>mieszkańców państw spoza UE/EOG najczęściej byli to obywatele Ukrainy</w:t>
      </w:r>
      <w:r w:rsidR="009326D0" w:rsidRPr="008F706F">
        <w:rPr>
          <w:rFonts w:ascii="Calibri" w:hAnsi="Calibri" w:cs="Calibri"/>
          <w:sz w:val="22"/>
          <w:szCs w:val="22"/>
        </w:rPr>
        <w:t xml:space="preserve"> </w:t>
      </w:r>
      <w:r w:rsidR="00600F18" w:rsidRPr="00600F18">
        <w:rPr>
          <w:rFonts w:ascii="Calibri" w:hAnsi="Calibri" w:cs="Calibri"/>
          <w:sz w:val="22"/>
          <w:szCs w:val="22"/>
        </w:rPr>
        <w:t>i mieszkańcy Indii</w:t>
      </w:r>
      <w:r w:rsidR="007D2DEF">
        <w:rPr>
          <w:rFonts w:ascii="Calibri" w:hAnsi="Calibri" w:cs="Calibri"/>
          <w:sz w:val="22"/>
          <w:szCs w:val="22"/>
        </w:rPr>
        <w:t>.</w:t>
      </w:r>
    </w:p>
    <w:p w14:paraId="6E0EEE24" w14:textId="45E8EF8B" w:rsidR="008F706F" w:rsidRDefault="008F706F" w:rsidP="00FE46D8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8F706F">
        <w:rPr>
          <w:rFonts w:ascii="Calibri" w:hAnsi="Calibri" w:cs="Calibri"/>
          <w:sz w:val="22"/>
          <w:szCs w:val="22"/>
        </w:rPr>
        <w:t>W 2022 r. kadra EURES brała udział w różnego rodzaju wydarzeniach informacyjno-promocyjnych:</w:t>
      </w:r>
    </w:p>
    <w:p w14:paraId="143A84F0" w14:textId="64622CA5" w:rsidR="0005149B" w:rsidRPr="0005149B" w:rsidRDefault="0005149B" w:rsidP="0005149B">
      <w:pPr>
        <w:pStyle w:val="Akapitzlist"/>
        <w:numPr>
          <w:ilvl w:val="0"/>
          <w:numId w:val="31"/>
        </w:numPr>
        <w:jc w:val="both"/>
        <w:rPr>
          <w:rFonts w:cs="Calibri"/>
        </w:rPr>
      </w:pPr>
      <w:r w:rsidRPr="008F706F">
        <w:rPr>
          <w:rFonts w:cs="Calibri"/>
          <w:lang w:val="pl-PL"/>
        </w:rPr>
        <w:t>12 maja</w:t>
      </w:r>
      <w:r w:rsidRPr="008F706F">
        <w:rPr>
          <w:rFonts w:cs="Calibri"/>
        </w:rPr>
        <w:t xml:space="preserve"> przedstawiciel WUP </w:t>
      </w:r>
      <w:r>
        <w:rPr>
          <w:rFonts w:cs="Calibri"/>
          <w:lang w:val="pl-PL"/>
        </w:rPr>
        <w:t xml:space="preserve">w </w:t>
      </w:r>
      <w:r w:rsidRPr="008F706F">
        <w:rPr>
          <w:rFonts w:cs="Calibri"/>
        </w:rPr>
        <w:t>Pozna</w:t>
      </w:r>
      <w:r>
        <w:rPr>
          <w:rFonts w:cs="Calibri"/>
          <w:lang w:val="pl-PL"/>
        </w:rPr>
        <w:t>niu,</w:t>
      </w:r>
      <w:r w:rsidRPr="008F706F">
        <w:rPr>
          <w:rFonts w:cs="Calibri"/>
        </w:rPr>
        <w:t xml:space="preserve"> doradca EURES</w:t>
      </w:r>
      <w:r>
        <w:rPr>
          <w:rFonts w:cs="Calibri"/>
          <w:lang w:val="pl-PL"/>
        </w:rPr>
        <w:t>,</w:t>
      </w:r>
      <w:r w:rsidRPr="008F706F">
        <w:rPr>
          <w:rFonts w:cs="Calibri"/>
        </w:rPr>
        <w:t xml:space="preserve"> uczestniczył w webinarium „Uznawanie polskich kwalifikacji zawodowych oraz kwestie formalne związane z pracą </w:t>
      </w:r>
      <w:r w:rsidRPr="008F706F">
        <w:rPr>
          <w:rFonts w:cs="Calibri"/>
        </w:rPr>
        <w:br/>
        <w:t xml:space="preserve">i pobytem w Niemczech” organizowanym przez Polsko-Niemiecką Izbę Przemysłowo-Handlową (AHK Polska) oraz sieć doradczą </w:t>
      </w:r>
      <w:proofErr w:type="spellStart"/>
      <w:r w:rsidRPr="008F706F">
        <w:rPr>
          <w:rFonts w:cs="Calibri"/>
        </w:rPr>
        <w:t>Faire</w:t>
      </w:r>
      <w:proofErr w:type="spellEnd"/>
      <w:r w:rsidRPr="008F706F">
        <w:rPr>
          <w:rFonts w:cs="Calibri"/>
        </w:rPr>
        <w:t xml:space="preserve"> </w:t>
      </w:r>
      <w:proofErr w:type="spellStart"/>
      <w:r w:rsidRPr="008F706F">
        <w:rPr>
          <w:rFonts w:cs="Calibri"/>
        </w:rPr>
        <w:t>Mobilität</w:t>
      </w:r>
      <w:proofErr w:type="spellEnd"/>
      <w:r w:rsidRPr="008F706F">
        <w:rPr>
          <w:rFonts w:cs="Calibri"/>
        </w:rPr>
        <w:t xml:space="preserve">. Uczestniczył również </w:t>
      </w:r>
      <w:r w:rsidRPr="008F706F">
        <w:rPr>
          <w:rFonts w:cs="Calibri"/>
        </w:rPr>
        <w:br/>
        <w:t xml:space="preserve">w webinarium „Road Transport” organizowanym na zlecenie VVA (koordynatora </w:t>
      </w:r>
      <w:r>
        <w:rPr>
          <w:rFonts w:cs="Calibri"/>
        </w:rPr>
        <w:br/>
      </w:r>
      <w:r w:rsidRPr="008F706F">
        <w:rPr>
          <w:rFonts w:cs="Calibri"/>
        </w:rPr>
        <w:t xml:space="preserve">i organizatora szkoleń EURES). </w:t>
      </w:r>
    </w:p>
    <w:p w14:paraId="58B5BFE5" w14:textId="56F7B6FE" w:rsidR="00600F18" w:rsidRPr="008F706F" w:rsidRDefault="008F706F">
      <w:pPr>
        <w:pStyle w:val="Akapitzlist"/>
        <w:numPr>
          <w:ilvl w:val="0"/>
          <w:numId w:val="14"/>
        </w:numPr>
        <w:jc w:val="both"/>
        <w:rPr>
          <w:rFonts w:cs="Calibri"/>
        </w:rPr>
      </w:pPr>
      <w:bookmarkStart w:id="13" w:name="_Hlk124755364"/>
      <w:r w:rsidRPr="008F706F">
        <w:rPr>
          <w:rFonts w:cs="Calibri"/>
          <w:lang w:val="pl-PL"/>
        </w:rPr>
        <w:t xml:space="preserve">9-10 czerwca </w:t>
      </w:r>
      <w:r w:rsidRPr="008F706F">
        <w:rPr>
          <w:rFonts w:cs="Calibri"/>
        </w:rPr>
        <w:t>przedstawiciel</w:t>
      </w:r>
      <w:r w:rsidR="00600F18" w:rsidRPr="008F706F">
        <w:rPr>
          <w:rFonts w:cs="Calibri"/>
        </w:rPr>
        <w:t xml:space="preserve"> WUP </w:t>
      </w:r>
      <w:r w:rsidR="00DD2A6E">
        <w:rPr>
          <w:rFonts w:cs="Calibri"/>
          <w:lang w:val="pl-PL"/>
        </w:rPr>
        <w:t xml:space="preserve">w </w:t>
      </w:r>
      <w:r w:rsidR="00600F18" w:rsidRPr="008F706F">
        <w:rPr>
          <w:rFonts w:cs="Calibri"/>
        </w:rPr>
        <w:t>Pozna</w:t>
      </w:r>
      <w:r w:rsidR="00DD2A6E">
        <w:rPr>
          <w:rFonts w:cs="Calibri"/>
          <w:lang w:val="pl-PL"/>
        </w:rPr>
        <w:t>niu</w:t>
      </w:r>
      <w:r w:rsidR="00600F18" w:rsidRPr="008F706F">
        <w:rPr>
          <w:rFonts w:cs="Calibri"/>
        </w:rPr>
        <w:t xml:space="preserve"> </w:t>
      </w:r>
      <w:bookmarkEnd w:id="13"/>
      <w:r w:rsidR="00600F18" w:rsidRPr="008F706F">
        <w:rPr>
          <w:rFonts w:cs="Calibri"/>
        </w:rPr>
        <w:t xml:space="preserve">w ramach sieci EURES wziął udział </w:t>
      </w:r>
      <w:r w:rsidR="0028304C">
        <w:rPr>
          <w:rFonts w:cs="Calibri"/>
        </w:rPr>
        <w:br/>
      </w:r>
      <w:r w:rsidR="00600F18" w:rsidRPr="008F706F">
        <w:rPr>
          <w:rFonts w:cs="Calibri"/>
        </w:rPr>
        <w:t xml:space="preserve">w konferencji organizowanej </w:t>
      </w:r>
      <w:r w:rsidR="00600F18" w:rsidRPr="007D2DEF">
        <w:rPr>
          <w:rFonts w:cs="Calibri"/>
        </w:rPr>
        <w:t xml:space="preserve">przez </w:t>
      </w:r>
      <w:r w:rsidR="008A23B8" w:rsidRPr="007D2DEF">
        <w:rPr>
          <w:rFonts w:cs="Calibri"/>
        </w:rPr>
        <w:t xml:space="preserve">Europejski </w:t>
      </w:r>
      <w:r w:rsidR="006B710D" w:rsidRPr="007D2DEF">
        <w:rPr>
          <w:rFonts w:cs="Calibri"/>
        </w:rPr>
        <w:t>Urz</w:t>
      </w:r>
      <w:r w:rsidR="006B710D" w:rsidRPr="007D2DEF">
        <w:rPr>
          <w:rFonts w:cs="Calibri"/>
          <w:lang w:val="pl-PL"/>
        </w:rPr>
        <w:t>ąd</w:t>
      </w:r>
      <w:r w:rsidR="008A23B8" w:rsidRPr="007D2DEF">
        <w:rPr>
          <w:rFonts w:cs="Calibri"/>
        </w:rPr>
        <w:t xml:space="preserve"> ds. Pracy</w:t>
      </w:r>
      <w:r w:rsidR="008A23B8" w:rsidRPr="007D2DEF">
        <w:rPr>
          <w:rFonts w:cs="Calibri"/>
          <w:lang w:val="pl-PL"/>
        </w:rPr>
        <w:t xml:space="preserve"> </w:t>
      </w:r>
      <w:r w:rsidR="008A23B8">
        <w:rPr>
          <w:rFonts w:cs="Calibri"/>
          <w:lang w:val="pl-PL"/>
        </w:rPr>
        <w:t>(</w:t>
      </w:r>
      <w:r w:rsidR="00600F18" w:rsidRPr="008F706F">
        <w:rPr>
          <w:rFonts w:cs="Calibri"/>
        </w:rPr>
        <w:t>ELA</w:t>
      </w:r>
      <w:r w:rsidR="008A23B8">
        <w:rPr>
          <w:rFonts w:cs="Calibri"/>
          <w:lang w:val="pl-PL"/>
        </w:rPr>
        <w:t>)</w:t>
      </w:r>
      <w:r w:rsidR="00600F18" w:rsidRPr="008F706F">
        <w:rPr>
          <w:rFonts w:cs="Calibri"/>
        </w:rPr>
        <w:t xml:space="preserve">, pod nazwą EURES in Action 2022. </w:t>
      </w:r>
    </w:p>
    <w:p w14:paraId="40E6D2EB" w14:textId="543EEEBB" w:rsidR="00E139A9" w:rsidRPr="009560F3" w:rsidRDefault="00896232" w:rsidP="009560F3">
      <w:pPr>
        <w:spacing w:line="276" w:lineRule="auto"/>
        <w:ind w:firstLine="708"/>
        <w:jc w:val="both"/>
        <w:rPr>
          <w:rFonts w:ascii="Calibri" w:eastAsia="Calibri" w:hAnsi="Calibri" w:cs="Calibri"/>
          <w:sz w:val="22"/>
          <w:szCs w:val="22"/>
          <w:lang w:val="pl"/>
        </w:rPr>
      </w:pPr>
      <w:r w:rsidRPr="001A43FC">
        <w:rPr>
          <w:rFonts w:ascii="Calibri" w:eastAsia="Calibri" w:hAnsi="Calibri" w:cs="Calibri"/>
          <w:sz w:val="22"/>
          <w:szCs w:val="22"/>
        </w:rPr>
        <w:t>WUP</w:t>
      </w:r>
      <w:r w:rsidR="00600F18" w:rsidRPr="00600F18">
        <w:rPr>
          <w:rFonts w:ascii="Calibri" w:eastAsia="Calibri" w:hAnsi="Calibri" w:cs="Calibri"/>
          <w:sz w:val="22"/>
          <w:szCs w:val="22"/>
        </w:rPr>
        <w:t xml:space="preserve"> w Poznaniu przystąpił w 2022 r. do kampanii informacyjnej ELA dotyczącej pracy dla młodych </w:t>
      </w:r>
      <w:r w:rsidR="00024F5C">
        <w:rPr>
          <w:rFonts w:ascii="Calibri" w:eastAsia="Calibri" w:hAnsi="Calibri" w:cs="Calibri"/>
          <w:sz w:val="22"/>
          <w:szCs w:val="22"/>
        </w:rPr>
        <w:br/>
      </w:r>
      <w:r w:rsidR="00600F18" w:rsidRPr="00600F18">
        <w:rPr>
          <w:rFonts w:ascii="Calibri" w:eastAsia="Calibri" w:hAnsi="Calibri" w:cs="Calibri"/>
          <w:sz w:val="22"/>
          <w:szCs w:val="22"/>
        </w:rPr>
        <w:t>z EURES.</w:t>
      </w:r>
      <w:r w:rsidR="00600F18" w:rsidRPr="00600F18">
        <w:rPr>
          <w:rFonts w:ascii="Calibri" w:eastAsia="Calibri" w:hAnsi="Calibri" w:cs="Calibri"/>
          <w:sz w:val="22"/>
          <w:szCs w:val="22"/>
          <w:lang w:val="pl"/>
        </w:rPr>
        <w:t xml:space="preserve"> </w:t>
      </w:r>
      <w:r w:rsidR="001A43FC" w:rsidRPr="001A43FC">
        <w:rPr>
          <w:rFonts w:ascii="Calibri" w:eastAsia="Calibri" w:hAnsi="Calibri" w:cs="Calibri"/>
          <w:sz w:val="22"/>
          <w:szCs w:val="22"/>
          <w:lang w:val="pl"/>
        </w:rPr>
        <w:t xml:space="preserve">Celem kampanii było </w:t>
      </w:r>
      <w:r w:rsidR="00600F18" w:rsidRPr="00600F18">
        <w:rPr>
          <w:rFonts w:ascii="Calibri" w:eastAsia="Calibri" w:hAnsi="Calibri" w:cs="Calibri"/>
          <w:sz w:val="22"/>
          <w:szCs w:val="22"/>
          <w:lang w:val="pl"/>
        </w:rPr>
        <w:t>podniesienie świadomości wśród młodych ludzi na temat usług sieci EURES oraz zwiększenie liczby młodych korzystających ze wsparcia EURES</w:t>
      </w:r>
      <w:r w:rsidR="00F82BC4">
        <w:rPr>
          <w:rFonts w:ascii="Calibri" w:eastAsia="Calibri" w:hAnsi="Calibri" w:cs="Calibri"/>
          <w:sz w:val="22"/>
          <w:szCs w:val="22"/>
          <w:lang w:val="pl"/>
        </w:rPr>
        <w:t>,</w:t>
      </w:r>
      <w:r w:rsidR="00600F18" w:rsidRPr="00600F18">
        <w:rPr>
          <w:rFonts w:ascii="Calibri" w:eastAsia="Calibri" w:hAnsi="Calibri" w:cs="Calibri"/>
          <w:sz w:val="22"/>
          <w:szCs w:val="22"/>
          <w:lang w:val="pl"/>
        </w:rPr>
        <w:t xml:space="preserve"> przede wszystkim w zakresie dostarczania informacji na temat bezpiecznego poszukiwania pracy na unijnym rynku pracy, możliwości wsparcia podczas i po rekrutacji, zwróceniu uwagi na umiejętności i miejsca pracy, na które jest popyt oraz na tendencje na rynku pracy, </w:t>
      </w:r>
      <w:r w:rsidR="007D2DEF">
        <w:rPr>
          <w:rFonts w:ascii="Calibri" w:eastAsia="Calibri" w:hAnsi="Calibri" w:cs="Calibri"/>
          <w:sz w:val="22"/>
          <w:szCs w:val="22"/>
          <w:lang w:val="pl"/>
        </w:rPr>
        <w:t>mogące</w:t>
      </w:r>
      <w:r w:rsidR="00600F18" w:rsidRPr="00600F18">
        <w:rPr>
          <w:rFonts w:ascii="Calibri" w:eastAsia="Calibri" w:hAnsi="Calibri" w:cs="Calibri"/>
          <w:sz w:val="22"/>
          <w:szCs w:val="22"/>
          <w:lang w:val="pl"/>
        </w:rPr>
        <w:t xml:space="preserve"> pomóc im w dokonywaniu świadomych wyborów zawodowych.</w:t>
      </w:r>
    </w:p>
    <w:p w14:paraId="3696BA6C" w14:textId="4D14D341" w:rsidR="001A43FC" w:rsidRDefault="004D1C9F" w:rsidP="004D1C9F">
      <w:pPr>
        <w:spacing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4D1C9F">
        <w:rPr>
          <w:rFonts w:ascii="Calibri" w:eastAsia="Calibri" w:hAnsi="Calibri" w:cs="Calibri"/>
          <w:sz w:val="22"/>
          <w:szCs w:val="22"/>
        </w:rPr>
        <w:t>WUP</w:t>
      </w:r>
      <w:r w:rsidR="00600F18" w:rsidRPr="00600F18">
        <w:rPr>
          <w:rFonts w:ascii="Calibri" w:eastAsia="Calibri" w:hAnsi="Calibri" w:cs="Calibri"/>
          <w:sz w:val="22"/>
          <w:szCs w:val="22"/>
        </w:rPr>
        <w:t xml:space="preserve"> w Poznaniu</w:t>
      </w:r>
      <w:r w:rsidR="00032C46">
        <w:rPr>
          <w:rFonts w:ascii="Calibri" w:eastAsia="Calibri" w:hAnsi="Calibri" w:cs="Calibri"/>
          <w:sz w:val="22"/>
          <w:szCs w:val="22"/>
        </w:rPr>
        <w:t>,</w:t>
      </w:r>
      <w:r w:rsidR="00600F18" w:rsidRPr="00600F18">
        <w:rPr>
          <w:rFonts w:ascii="Calibri" w:eastAsia="Calibri" w:hAnsi="Calibri" w:cs="Calibri"/>
          <w:sz w:val="22"/>
          <w:szCs w:val="22"/>
        </w:rPr>
        <w:t xml:space="preserve"> wraz z Wojewódzkimi Urzędami Pracy w: Warszawie, Katowicach i Krakowie oraz przy współpracy z </w:t>
      </w:r>
      <w:proofErr w:type="spellStart"/>
      <w:r w:rsidRPr="004D1C9F">
        <w:rPr>
          <w:rFonts w:ascii="Calibri" w:eastAsia="Calibri" w:hAnsi="Calibri" w:cs="Calibri"/>
          <w:sz w:val="22"/>
          <w:szCs w:val="22"/>
        </w:rPr>
        <w:t>MRiPS</w:t>
      </w:r>
      <w:proofErr w:type="spellEnd"/>
      <w:r w:rsidR="00032C46">
        <w:rPr>
          <w:rFonts w:ascii="Calibri" w:eastAsia="Calibri" w:hAnsi="Calibri" w:cs="Calibri"/>
          <w:sz w:val="22"/>
          <w:szCs w:val="22"/>
        </w:rPr>
        <w:t>,</w:t>
      </w:r>
      <w:r w:rsidR="00600F18" w:rsidRPr="00600F18">
        <w:rPr>
          <w:rFonts w:ascii="Calibri" w:eastAsia="Calibri" w:hAnsi="Calibri" w:cs="Calibri"/>
          <w:sz w:val="22"/>
          <w:szCs w:val="22"/>
        </w:rPr>
        <w:t xml:space="preserve"> zorganizował w dniu 20 października 2022 r. </w:t>
      </w:r>
      <w:bookmarkStart w:id="14" w:name="_Hlk124420102"/>
      <w:r w:rsidR="00600F18" w:rsidRPr="00600F18">
        <w:rPr>
          <w:rFonts w:ascii="Calibri" w:eastAsia="Calibri" w:hAnsi="Calibri" w:cs="Calibri"/>
          <w:sz w:val="22"/>
          <w:szCs w:val="22"/>
        </w:rPr>
        <w:t>Europejskie Dni Pracy „Work@PL2022”</w:t>
      </w:r>
      <w:r w:rsidR="00615B79">
        <w:rPr>
          <w:rFonts w:ascii="Calibri" w:eastAsia="Calibri" w:hAnsi="Calibri" w:cs="Calibri"/>
          <w:sz w:val="22"/>
          <w:szCs w:val="22"/>
        </w:rPr>
        <w:t xml:space="preserve">. </w:t>
      </w:r>
    </w:p>
    <w:p w14:paraId="2B76F247" w14:textId="310F5967" w:rsidR="001A43FC" w:rsidRDefault="001A43FC" w:rsidP="001A43F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600F18">
        <w:rPr>
          <w:rFonts w:ascii="Calibri" w:eastAsia="Calibri" w:hAnsi="Calibri" w:cs="Calibri"/>
          <w:sz w:val="22"/>
          <w:szCs w:val="22"/>
        </w:rPr>
        <w:t>Wydarzenia z cyklu Europejskich Dni Pracy (EDP) to ogólnoeuropejskie targi pracy organizowane na platformie internetowej, które łączą osoby poszukujące pracy z pracodawcami w innych europejskich krajach.</w:t>
      </w:r>
    </w:p>
    <w:p w14:paraId="04570D07" w14:textId="629A5858" w:rsidR="00600F18" w:rsidRPr="00600F18" w:rsidRDefault="001A43FC" w:rsidP="001A43F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Targi</w:t>
      </w:r>
      <w:r w:rsidR="004D1C9F">
        <w:rPr>
          <w:rFonts w:ascii="Calibri" w:eastAsia="Calibri" w:hAnsi="Calibri" w:cs="Calibri"/>
          <w:sz w:val="22"/>
          <w:szCs w:val="22"/>
        </w:rPr>
        <w:t xml:space="preserve"> </w:t>
      </w:r>
      <w:r w:rsidR="004D1C9F" w:rsidRPr="00600F18">
        <w:rPr>
          <w:rFonts w:ascii="Calibri" w:eastAsia="Calibri" w:hAnsi="Calibri" w:cs="Calibri"/>
          <w:sz w:val="22"/>
          <w:szCs w:val="22"/>
        </w:rPr>
        <w:t>skierowane</w:t>
      </w:r>
      <w:r w:rsidR="00615B79">
        <w:rPr>
          <w:rFonts w:ascii="Calibri" w:eastAsia="Calibri" w:hAnsi="Calibri" w:cs="Calibri"/>
          <w:sz w:val="22"/>
          <w:szCs w:val="22"/>
        </w:rPr>
        <w:t xml:space="preserve"> był</w:t>
      </w:r>
      <w:r>
        <w:rPr>
          <w:rFonts w:ascii="Calibri" w:eastAsia="Calibri" w:hAnsi="Calibri" w:cs="Calibri"/>
          <w:sz w:val="22"/>
          <w:szCs w:val="22"/>
        </w:rPr>
        <w:t>y</w:t>
      </w:r>
      <w:r w:rsidR="004D1C9F" w:rsidRPr="00600F18">
        <w:rPr>
          <w:rFonts w:ascii="Calibri" w:eastAsia="Calibri" w:hAnsi="Calibri" w:cs="Calibri"/>
          <w:sz w:val="22"/>
          <w:szCs w:val="22"/>
        </w:rPr>
        <w:t xml:space="preserve"> do polskich pracodawców, którzy zainteresowani byli dotarciem do osób poszukujących pracy z innych krajów UE/EFTA.</w:t>
      </w:r>
      <w:bookmarkEnd w:id="14"/>
      <w:r w:rsidR="004D1C9F">
        <w:rPr>
          <w:rFonts w:ascii="Calibri" w:eastAsia="Calibri" w:hAnsi="Calibri" w:cs="Calibri"/>
          <w:sz w:val="22"/>
          <w:szCs w:val="22"/>
        </w:rPr>
        <w:t xml:space="preserve"> </w:t>
      </w:r>
      <w:r w:rsidR="00600F18" w:rsidRPr="00600F18">
        <w:rPr>
          <w:rFonts w:ascii="Calibri" w:eastAsia="Calibri" w:hAnsi="Calibri" w:cs="Calibri"/>
          <w:sz w:val="22"/>
          <w:szCs w:val="22"/>
        </w:rPr>
        <w:t xml:space="preserve">W wydarzeniu wzięli udział </w:t>
      </w:r>
      <w:r w:rsidR="004E73D4" w:rsidRPr="00600F18">
        <w:rPr>
          <w:rFonts w:ascii="Calibri" w:eastAsia="Calibri" w:hAnsi="Calibri" w:cs="Calibri"/>
          <w:sz w:val="22"/>
          <w:szCs w:val="22"/>
        </w:rPr>
        <w:t xml:space="preserve">również </w:t>
      </w:r>
      <w:r w:rsidR="00600F18" w:rsidRPr="00600F18">
        <w:rPr>
          <w:rFonts w:ascii="Calibri" w:eastAsia="Calibri" w:hAnsi="Calibri" w:cs="Calibri"/>
          <w:sz w:val="22"/>
          <w:szCs w:val="22"/>
        </w:rPr>
        <w:t xml:space="preserve">Polacy przebywający za granicą w tych państwach i planujący powrót do Polski. W całym wydarzeniu wzięło udział 26 wystawców, </w:t>
      </w:r>
      <w:r>
        <w:rPr>
          <w:rFonts w:ascii="Calibri" w:eastAsia="Calibri" w:hAnsi="Calibri" w:cs="Calibri"/>
          <w:sz w:val="22"/>
          <w:szCs w:val="22"/>
        </w:rPr>
        <w:br/>
      </w:r>
      <w:r w:rsidR="00600F18" w:rsidRPr="00600F18">
        <w:rPr>
          <w:rFonts w:ascii="Calibri" w:eastAsia="Calibri" w:hAnsi="Calibri" w:cs="Calibri"/>
          <w:sz w:val="22"/>
          <w:szCs w:val="22"/>
        </w:rPr>
        <w:t>w tym:</w:t>
      </w:r>
    </w:p>
    <w:p w14:paraId="1A9B7726" w14:textId="079BDF31" w:rsidR="00600F18" w:rsidRPr="004D1C9F" w:rsidRDefault="00600F18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4D1C9F">
        <w:rPr>
          <w:rFonts w:cs="Calibri"/>
        </w:rPr>
        <w:t>20 zarejestrowanych firm</w:t>
      </w:r>
      <w:r w:rsidR="001B528E">
        <w:rPr>
          <w:rFonts w:cs="Calibri"/>
          <w:lang w:val="pl-PL"/>
        </w:rPr>
        <w:t>;</w:t>
      </w:r>
    </w:p>
    <w:p w14:paraId="5936A9B8" w14:textId="5682A86F" w:rsidR="00600F18" w:rsidRPr="004D1C9F" w:rsidRDefault="004D1C9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  <w:lang w:val="pl-PL"/>
        </w:rPr>
        <w:t xml:space="preserve">3 </w:t>
      </w:r>
      <w:r w:rsidR="00600F18" w:rsidRPr="004D1C9F">
        <w:rPr>
          <w:rFonts w:cs="Calibri"/>
        </w:rPr>
        <w:t>punkty informacyjne (Mazowiecki Urząd Wojewódzki w Warszawie, Śląski Urząd Wojewódzki w Katowicach oraz NAWA – Narodowa Agencja Wymiany Akademickiej)</w:t>
      </w:r>
      <w:r w:rsidR="001B528E">
        <w:rPr>
          <w:rFonts w:cs="Calibri"/>
          <w:lang w:val="pl-PL"/>
        </w:rPr>
        <w:t>;</w:t>
      </w:r>
    </w:p>
    <w:p w14:paraId="2119EB89" w14:textId="42C0E66A" w:rsidR="00600F18" w:rsidRPr="004D1C9F" w:rsidRDefault="00600F18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4D1C9F">
        <w:rPr>
          <w:rFonts w:cs="Calibri"/>
        </w:rPr>
        <w:t>przedstawiciele 3 państw – Doradcy EURES (Polska, Bułgaria, Hiszpania)</w:t>
      </w:r>
      <w:r w:rsidR="004D1C9F">
        <w:rPr>
          <w:rFonts w:cs="Calibri"/>
          <w:lang w:val="pl-PL"/>
        </w:rPr>
        <w:t xml:space="preserve">. </w:t>
      </w:r>
    </w:p>
    <w:p w14:paraId="6DFF1B08" w14:textId="04C17BEC" w:rsidR="00746AB7" w:rsidRPr="00FD35B4" w:rsidRDefault="00600F18" w:rsidP="00FD35B4">
      <w:pPr>
        <w:spacing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 w:rsidRPr="00600F18">
        <w:rPr>
          <w:rFonts w:ascii="Calibri" w:eastAsia="Calibri" w:hAnsi="Calibri" w:cs="Calibri"/>
          <w:sz w:val="22"/>
          <w:szCs w:val="22"/>
        </w:rPr>
        <w:lastRenderedPageBreak/>
        <w:t>W samej Wielkopolsce wysłano zaproszenie 232 pracodawcom z regionu.</w:t>
      </w:r>
      <w:r w:rsidR="004D1C9F" w:rsidRPr="004D1C9F">
        <w:rPr>
          <w:rFonts w:ascii="Calibri" w:eastAsia="Calibri" w:hAnsi="Calibri" w:cs="Calibri"/>
          <w:sz w:val="22"/>
          <w:szCs w:val="22"/>
        </w:rPr>
        <w:t xml:space="preserve"> </w:t>
      </w:r>
      <w:r w:rsidRPr="00600F18">
        <w:rPr>
          <w:rFonts w:ascii="Calibri" w:eastAsia="Calibri" w:hAnsi="Calibri" w:cs="Calibri"/>
          <w:sz w:val="22"/>
          <w:szCs w:val="22"/>
        </w:rPr>
        <w:t>Pracodawcy z całej Polski opublikowali 93 oferty pracy, obejmujące 498 wakatów. Zarówno pracodawcy</w:t>
      </w:r>
      <w:r w:rsidR="001B528E">
        <w:rPr>
          <w:rFonts w:ascii="Calibri" w:eastAsia="Calibri" w:hAnsi="Calibri" w:cs="Calibri"/>
          <w:sz w:val="22"/>
          <w:szCs w:val="22"/>
        </w:rPr>
        <w:t>,</w:t>
      </w:r>
      <w:r w:rsidRPr="00600F18">
        <w:rPr>
          <w:rFonts w:ascii="Calibri" w:eastAsia="Calibri" w:hAnsi="Calibri" w:cs="Calibri"/>
          <w:sz w:val="22"/>
          <w:szCs w:val="22"/>
        </w:rPr>
        <w:t xml:space="preserve"> jak i oferowane oferty pracy</w:t>
      </w:r>
      <w:r w:rsidR="000F37ED">
        <w:rPr>
          <w:rFonts w:ascii="Calibri" w:eastAsia="Calibri" w:hAnsi="Calibri" w:cs="Calibri"/>
          <w:sz w:val="22"/>
          <w:szCs w:val="22"/>
        </w:rPr>
        <w:t>,</w:t>
      </w:r>
      <w:r w:rsidRPr="00600F18">
        <w:rPr>
          <w:rFonts w:ascii="Calibri" w:eastAsia="Calibri" w:hAnsi="Calibri" w:cs="Calibri"/>
          <w:sz w:val="22"/>
          <w:szCs w:val="22"/>
        </w:rPr>
        <w:t xml:space="preserve"> podlegały weryfikacji przez organizatorów wydarzenia pod kątem zgodności z obowiązującymi przepisami prawa oraz kryteriami uczestnictwa w wydarzeniu. Przekazano łącznie 274 aplikacje/CV na zgłoszone oferty pracy. W ramach wydarzenia zarejestrowało się 491 osób poszukujących pracy, którzy zamieścili na portalu 373 swoje aplikacje/CV.</w:t>
      </w:r>
    </w:p>
    <w:p w14:paraId="5DF3A28D" w14:textId="3C7EF80F" w:rsidR="00600F18" w:rsidRPr="00600F18" w:rsidRDefault="00600F18" w:rsidP="00600F18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00F18">
        <w:rPr>
          <w:rFonts w:ascii="Calibri" w:hAnsi="Calibri" w:cs="Calibri"/>
          <w:sz w:val="22"/>
          <w:szCs w:val="22"/>
        </w:rPr>
        <w:t>WUP w Poznaniu zajmuje się również koordynacją systemów zabezpieczenia społecznego.</w:t>
      </w:r>
    </w:p>
    <w:p w14:paraId="131C4112" w14:textId="768F14CC" w:rsidR="00987636" w:rsidRDefault="00600F18" w:rsidP="006C3A82">
      <w:pPr>
        <w:tabs>
          <w:tab w:val="left" w:pos="709"/>
          <w:tab w:val="left" w:pos="1701"/>
        </w:tabs>
        <w:spacing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00F18">
        <w:rPr>
          <w:rFonts w:ascii="Calibri" w:hAnsi="Calibri" w:cs="Calibri"/>
          <w:sz w:val="22"/>
          <w:szCs w:val="22"/>
        </w:rPr>
        <w:t>W 2022 r</w:t>
      </w:r>
      <w:r w:rsidR="001B528E">
        <w:rPr>
          <w:rFonts w:ascii="Calibri" w:hAnsi="Calibri" w:cs="Calibri"/>
          <w:sz w:val="22"/>
          <w:szCs w:val="22"/>
        </w:rPr>
        <w:t>.</w:t>
      </w:r>
      <w:r w:rsidRPr="00600F18">
        <w:rPr>
          <w:rFonts w:ascii="Calibri" w:hAnsi="Calibri" w:cs="Calibri"/>
          <w:sz w:val="22"/>
          <w:szCs w:val="22"/>
        </w:rPr>
        <w:t xml:space="preserve"> 529 osób skorzystało z prawa transferu zasiłku dla bezrobotnych, rejestrując się jako osoby poszukujące pracy w powiatowych urzędach pracy na terenie województwa wielkopolskiego. Podobnie jak w poprzednich latach, zasiłek najczęściej transferowany był z Niemiec i Holandii. Ponadto,</w:t>
      </w:r>
      <w:r w:rsidR="0022166F">
        <w:rPr>
          <w:rFonts w:ascii="Calibri" w:hAnsi="Calibri" w:cs="Calibri"/>
          <w:sz w:val="22"/>
          <w:szCs w:val="22"/>
        </w:rPr>
        <w:t xml:space="preserve"> </w:t>
      </w:r>
      <w:r w:rsidRPr="00600F18">
        <w:rPr>
          <w:rFonts w:ascii="Calibri" w:hAnsi="Calibri" w:cs="Calibri"/>
          <w:sz w:val="22"/>
          <w:szCs w:val="22"/>
        </w:rPr>
        <w:t>wydano 2</w:t>
      </w:r>
      <w:r w:rsidR="00FD35B4">
        <w:rPr>
          <w:rFonts w:ascii="Calibri" w:hAnsi="Calibri" w:cs="Calibri"/>
          <w:sz w:val="22"/>
          <w:szCs w:val="22"/>
        </w:rPr>
        <w:t> </w:t>
      </w:r>
      <w:r w:rsidRPr="00600F18">
        <w:rPr>
          <w:rFonts w:ascii="Calibri" w:hAnsi="Calibri" w:cs="Calibri"/>
          <w:sz w:val="22"/>
          <w:szCs w:val="22"/>
        </w:rPr>
        <w:t>394</w:t>
      </w:r>
      <w:r w:rsidR="00FD35B4">
        <w:rPr>
          <w:rFonts w:ascii="Calibri" w:hAnsi="Calibri" w:cs="Calibri"/>
          <w:sz w:val="22"/>
          <w:szCs w:val="22"/>
        </w:rPr>
        <w:t xml:space="preserve"> </w:t>
      </w:r>
      <w:r w:rsidRPr="00600F18">
        <w:rPr>
          <w:rFonts w:ascii="Calibri" w:hAnsi="Calibri" w:cs="Calibri"/>
          <w:sz w:val="22"/>
          <w:szCs w:val="22"/>
        </w:rPr>
        <w:t>decyzj</w:t>
      </w:r>
      <w:r w:rsidR="00366A02">
        <w:rPr>
          <w:rFonts w:ascii="Calibri" w:hAnsi="Calibri" w:cs="Calibri"/>
          <w:sz w:val="22"/>
          <w:szCs w:val="22"/>
        </w:rPr>
        <w:t>e</w:t>
      </w:r>
      <w:r w:rsidRPr="00600F18">
        <w:rPr>
          <w:rFonts w:ascii="Calibri" w:hAnsi="Calibri" w:cs="Calibri"/>
          <w:sz w:val="22"/>
          <w:szCs w:val="22"/>
        </w:rPr>
        <w:t xml:space="preserve"> administracyjn</w:t>
      </w:r>
      <w:r w:rsidR="00366A02">
        <w:rPr>
          <w:rFonts w:ascii="Calibri" w:hAnsi="Calibri" w:cs="Calibri"/>
          <w:sz w:val="22"/>
          <w:szCs w:val="22"/>
        </w:rPr>
        <w:t>e</w:t>
      </w:r>
      <w:r w:rsidRPr="00600F18">
        <w:rPr>
          <w:rFonts w:ascii="Calibri" w:hAnsi="Calibri" w:cs="Calibri"/>
          <w:sz w:val="22"/>
          <w:szCs w:val="22"/>
        </w:rPr>
        <w:t xml:space="preserve"> na</w:t>
      </w:r>
      <w:r w:rsidR="00EA6531">
        <w:rPr>
          <w:rFonts w:ascii="Calibri" w:hAnsi="Calibri" w:cs="Calibri"/>
          <w:sz w:val="22"/>
          <w:szCs w:val="22"/>
        </w:rPr>
        <w:t xml:space="preserve"> </w:t>
      </w:r>
      <w:r w:rsidRPr="00600F18">
        <w:rPr>
          <w:rFonts w:ascii="Calibri" w:hAnsi="Calibri" w:cs="Calibri"/>
          <w:sz w:val="22"/>
          <w:szCs w:val="22"/>
        </w:rPr>
        <w:t>zasadach koordynacji systemów zabezpieczenia społecznego.</w:t>
      </w:r>
    </w:p>
    <w:p w14:paraId="1C5E06C0" w14:textId="77777777" w:rsidR="001B528E" w:rsidRDefault="001B528E" w:rsidP="00F6611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7550441" w14:textId="77777777" w:rsidR="002A34C5" w:rsidRPr="002A34C5" w:rsidRDefault="002A34C5" w:rsidP="00AB19B4">
      <w:pPr>
        <w:pStyle w:val="Nagwek2"/>
        <w:numPr>
          <w:ilvl w:val="0"/>
          <w:numId w:val="4"/>
        </w:numPr>
        <w:spacing w:before="0" w:after="0" w:line="276" w:lineRule="auto"/>
        <w:ind w:left="284" w:hanging="284"/>
      </w:pPr>
      <w:bookmarkStart w:id="15" w:name="_Toc127271308"/>
      <w:r w:rsidRPr="002A34C5">
        <w:t>Opracowywanie analiz dotyczących rynku pracy</w:t>
      </w:r>
      <w:bookmarkEnd w:id="15"/>
    </w:p>
    <w:p w14:paraId="6390D3B4" w14:textId="77777777" w:rsidR="002A34C5" w:rsidRPr="00270B1B" w:rsidRDefault="002A34C5" w:rsidP="002A34C5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6169308" w14:textId="4BEA8B21" w:rsidR="002A34C5" w:rsidRPr="00270B1B" w:rsidRDefault="002A34C5" w:rsidP="002A34C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  <w:highlight w:val="yellow"/>
        </w:rPr>
      </w:pPr>
      <w:r w:rsidRPr="00671861">
        <w:rPr>
          <w:rFonts w:ascii="Calibri" w:hAnsi="Calibri" w:cs="Calibri"/>
          <w:sz w:val="22"/>
          <w:szCs w:val="22"/>
        </w:rPr>
        <w:t>W roku 202</w:t>
      </w:r>
      <w:r w:rsidR="00C35C3E" w:rsidRPr="00671861">
        <w:rPr>
          <w:rFonts w:ascii="Calibri" w:hAnsi="Calibri" w:cs="Calibri"/>
          <w:sz w:val="22"/>
          <w:szCs w:val="22"/>
        </w:rPr>
        <w:t>2</w:t>
      </w:r>
      <w:r w:rsidRPr="00671861">
        <w:rPr>
          <w:rFonts w:ascii="Calibri" w:hAnsi="Calibri" w:cs="Calibri"/>
          <w:sz w:val="22"/>
          <w:szCs w:val="22"/>
        </w:rPr>
        <w:t xml:space="preserve"> przygotowanych </w:t>
      </w:r>
      <w:r w:rsidRPr="002D4535">
        <w:rPr>
          <w:rFonts w:ascii="Calibri" w:hAnsi="Calibri" w:cs="Calibri"/>
          <w:sz w:val="22"/>
          <w:szCs w:val="22"/>
        </w:rPr>
        <w:t xml:space="preserve">zostało siedem opracowań na temat rynku pracy. Pierwsze </w:t>
      </w:r>
      <w:r w:rsidR="002D4535" w:rsidRPr="002D4535">
        <w:rPr>
          <w:rFonts w:ascii="Calibri" w:hAnsi="Calibri" w:cs="Calibri"/>
          <w:sz w:val="22"/>
          <w:szCs w:val="22"/>
        </w:rPr>
        <w:t>dwa</w:t>
      </w:r>
      <w:r w:rsidRPr="002D4535">
        <w:rPr>
          <w:rFonts w:ascii="Calibri" w:hAnsi="Calibri" w:cs="Calibri"/>
          <w:sz w:val="22"/>
          <w:szCs w:val="22"/>
        </w:rPr>
        <w:t xml:space="preserve"> z nich opisują ogólną sytuację na rynku pracy</w:t>
      </w:r>
      <w:r w:rsidR="00674F0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2D4535">
        <w:rPr>
          <w:rFonts w:ascii="Calibri" w:hAnsi="Calibri" w:cs="Calibri"/>
          <w:sz w:val="22"/>
          <w:szCs w:val="22"/>
        </w:rPr>
        <w:t xml:space="preserve">. </w:t>
      </w:r>
    </w:p>
    <w:p w14:paraId="6B13704C" w14:textId="151853CC" w:rsidR="002A34C5" w:rsidRPr="00671861" w:rsidRDefault="002A34C5" w:rsidP="00FD35B4">
      <w:pPr>
        <w:pStyle w:val="Akapitzlist"/>
        <w:numPr>
          <w:ilvl w:val="0"/>
          <w:numId w:val="5"/>
        </w:numPr>
        <w:spacing w:after="240"/>
        <w:ind w:left="993" w:hanging="426"/>
        <w:jc w:val="both"/>
        <w:rPr>
          <w:rFonts w:cs="Calibri"/>
        </w:rPr>
      </w:pPr>
      <w:r w:rsidRPr="00671861">
        <w:rPr>
          <w:rFonts w:cs="Calibri"/>
          <w:b/>
          <w:bCs/>
          <w:i/>
        </w:rPr>
        <w:t>Ocena sytuacji na wielkopolskim rynku pracy i realizacji zadań w zakresie polityki rynku pracy w 202</w:t>
      </w:r>
      <w:r w:rsidR="00671861" w:rsidRPr="00671861">
        <w:rPr>
          <w:rFonts w:cs="Calibri"/>
          <w:b/>
          <w:bCs/>
          <w:i/>
          <w:lang w:val="pl-PL"/>
        </w:rPr>
        <w:t>1</w:t>
      </w:r>
      <w:r w:rsidRPr="00671861">
        <w:rPr>
          <w:rFonts w:cs="Calibri"/>
          <w:b/>
          <w:bCs/>
          <w:i/>
        </w:rPr>
        <w:t xml:space="preserve"> </w:t>
      </w:r>
      <w:r w:rsidRPr="00620555">
        <w:rPr>
          <w:rFonts w:cs="Calibri"/>
          <w:b/>
          <w:bCs/>
          <w:i/>
          <w:shd w:val="clear" w:color="auto" w:fill="FFFFFF" w:themeFill="background1"/>
        </w:rPr>
        <w:t>roku</w:t>
      </w:r>
      <w:r w:rsidRPr="00620555">
        <w:rPr>
          <w:rFonts w:cs="Calibri"/>
          <w:i/>
          <w:shd w:val="clear" w:color="auto" w:fill="FFFFFF" w:themeFill="background1"/>
        </w:rPr>
        <w:t xml:space="preserve"> </w:t>
      </w:r>
      <w:r w:rsidRPr="00620555">
        <w:rPr>
          <w:rFonts w:cs="Calibri"/>
          <w:iCs/>
          <w:shd w:val="clear" w:color="auto" w:fill="FFFFFF" w:themeFill="background1"/>
        </w:rPr>
        <w:t>jest dokumentem</w:t>
      </w:r>
      <w:r w:rsidRPr="00620555">
        <w:rPr>
          <w:rFonts w:cs="Calibri"/>
          <w:shd w:val="clear" w:color="auto" w:fill="FFFFFF" w:themeFill="background1"/>
        </w:rPr>
        <w:t xml:space="preserve"> zawierającym m. in. analizę struktury bezrobocia,</w:t>
      </w:r>
      <w:r w:rsidRPr="00620555">
        <w:rPr>
          <w:rFonts w:cs="Calibri"/>
        </w:rPr>
        <w:t xml:space="preserve"> efekty realizacji programów rynku pracy w województwie wielkopolskim, finansowanych z FP i EFS, informacje na temat poradnictwa zawodowego i pośrednictwa pracy w kraju i za granicą oraz zatrudnienia cudzoziemców. </w:t>
      </w:r>
      <w:r w:rsidR="00671861" w:rsidRPr="00671861">
        <w:rPr>
          <w:rFonts w:cs="Calibri"/>
          <w:lang w:val="pl-PL"/>
        </w:rPr>
        <w:t>P</w:t>
      </w:r>
      <w:proofErr w:type="spellStart"/>
      <w:r w:rsidRPr="00671861">
        <w:rPr>
          <w:rFonts w:cs="Calibri"/>
        </w:rPr>
        <w:t>ublikacja</w:t>
      </w:r>
      <w:proofErr w:type="spellEnd"/>
      <w:r w:rsidRPr="00671861">
        <w:rPr>
          <w:rFonts w:cs="Calibri"/>
        </w:rPr>
        <w:t xml:space="preserve"> została przyjęta przez Sejmik w dniu 2</w:t>
      </w:r>
      <w:r w:rsidR="00671861" w:rsidRPr="00671861">
        <w:rPr>
          <w:rFonts w:cs="Calibri"/>
          <w:lang w:val="pl-PL"/>
        </w:rPr>
        <w:t>5</w:t>
      </w:r>
      <w:r w:rsidRPr="00671861">
        <w:rPr>
          <w:rFonts w:cs="Calibri"/>
        </w:rPr>
        <w:t xml:space="preserve"> kwietnia 202</w:t>
      </w:r>
      <w:r w:rsidR="00671861" w:rsidRPr="00671861">
        <w:rPr>
          <w:rFonts w:cs="Calibri"/>
          <w:lang w:val="pl-PL"/>
        </w:rPr>
        <w:t>2</w:t>
      </w:r>
      <w:r w:rsidRPr="00671861">
        <w:rPr>
          <w:rFonts w:cs="Calibri"/>
        </w:rPr>
        <w:t xml:space="preserve"> roku. </w:t>
      </w:r>
    </w:p>
    <w:p w14:paraId="206C460F" w14:textId="6FB15B97" w:rsidR="00ED70A8" w:rsidRPr="00061629" w:rsidRDefault="00ED70A8" w:rsidP="00FD35B4">
      <w:pPr>
        <w:pStyle w:val="Akapitzlist"/>
        <w:numPr>
          <w:ilvl w:val="0"/>
          <w:numId w:val="5"/>
        </w:numPr>
        <w:ind w:left="993" w:hanging="426"/>
        <w:jc w:val="both"/>
        <w:rPr>
          <w:rFonts w:cs="Calibri"/>
        </w:rPr>
      </w:pPr>
      <w:r w:rsidRPr="006F5FF0">
        <w:rPr>
          <w:rFonts w:asciiTheme="minorHAnsi" w:hAnsiTheme="minorHAnsi" w:cstheme="minorHAnsi"/>
          <w:b/>
          <w:bCs/>
          <w:i/>
          <w:iCs/>
        </w:rPr>
        <w:t>Analiza porównawcza wielkopolskiego rynku względem krajowego w latach 2019-2021</w:t>
      </w:r>
      <w:r w:rsidRPr="006F5FF0">
        <w:rPr>
          <w:rFonts w:asciiTheme="minorHAnsi" w:hAnsiTheme="minorHAnsi" w:cstheme="minorHAnsi"/>
        </w:rPr>
        <w:t>,</w:t>
      </w:r>
      <w:r w:rsidRPr="00ED70A8">
        <w:rPr>
          <w:rFonts w:ascii="Calibri Light" w:hAnsi="Calibri Light"/>
        </w:rPr>
        <w:t xml:space="preserve"> </w:t>
      </w:r>
      <w:r w:rsidR="002A34C5" w:rsidRPr="00CC48A8">
        <w:rPr>
          <w:rFonts w:asciiTheme="minorHAnsi" w:hAnsiTheme="minorHAnsi" w:cstheme="minorHAnsi"/>
        </w:rPr>
        <w:t>mając</w:t>
      </w:r>
      <w:r w:rsidR="00C91A30" w:rsidRPr="00CC48A8">
        <w:rPr>
          <w:rFonts w:asciiTheme="minorHAnsi" w:hAnsiTheme="minorHAnsi" w:cstheme="minorHAnsi"/>
          <w:lang w:val="pl-PL"/>
        </w:rPr>
        <w:t>e</w:t>
      </w:r>
      <w:r w:rsidR="002A34C5" w:rsidRPr="00CC48A8">
        <w:rPr>
          <w:rFonts w:asciiTheme="minorHAnsi" w:hAnsiTheme="minorHAnsi" w:cstheme="minorHAnsi"/>
        </w:rPr>
        <w:t xml:space="preserve"> </w:t>
      </w:r>
      <w:r w:rsidRPr="00CC48A8">
        <w:rPr>
          <w:rFonts w:asciiTheme="minorHAnsi" w:hAnsiTheme="minorHAnsi" w:cstheme="minorHAnsi"/>
        </w:rPr>
        <w:t>na celu ukazać zmiany zachodzące na wielkopolskim rynku pracy oraz porównać zaobserwowane trendy do tendencji dostrzeganych na krajowym rynku pracy. Analizowane lata miały szczególne znaczenie ze względu na pojawienie się i rozprzestrzenianie nowej choroby COVID-19, która zaburzyła funkcjonowanie gospodarki na całym świecie</w:t>
      </w:r>
      <w:r w:rsidR="002D39DC">
        <w:rPr>
          <w:rFonts w:asciiTheme="minorHAnsi" w:hAnsiTheme="minorHAnsi" w:cstheme="minorHAnsi"/>
          <w:lang w:val="pl-PL"/>
        </w:rPr>
        <w:t>,</w:t>
      </w:r>
      <w:r w:rsidRPr="00CC48A8">
        <w:rPr>
          <w:rFonts w:asciiTheme="minorHAnsi" w:hAnsiTheme="minorHAnsi" w:cstheme="minorHAnsi"/>
        </w:rPr>
        <w:t xml:space="preserve"> w celu ukazania powstałych skutków ekonomicznych</w:t>
      </w:r>
      <w:r w:rsidRPr="00CC48A8">
        <w:rPr>
          <w:rFonts w:asciiTheme="minorHAnsi" w:hAnsiTheme="minorHAnsi" w:cstheme="minorHAnsi"/>
          <w:color w:val="000000"/>
        </w:rPr>
        <w:t>.</w:t>
      </w:r>
      <w:r w:rsidRPr="006B2FB8">
        <w:rPr>
          <w:rFonts w:ascii="Calibri Light" w:hAnsi="Calibri Light" w:cs="Calibri Light"/>
          <w:color w:val="000000"/>
        </w:rPr>
        <w:t xml:space="preserve"> </w:t>
      </w:r>
    </w:p>
    <w:p w14:paraId="62B24D00" w14:textId="40B3AE3D" w:rsidR="002A34C5" w:rsidRPr="00C75DFB" w:rsidRDefault="002A34C5" w:rsidP="00FD35B4">
      <w:pPr>
        <w:spacing w:line="276" w:lineRule="auto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C75DFB">
        <w:rPr>
          <w:rFonts w:ascii="Calibri" w:hAnsi="Calibri" w:cs="Calibri"/>
          <w:sz w:val="22"/>
          <w:szCs w:val="22"/>
        </w:rPr>
        <w:t xml:space="preserve">Pozostałe </w:t>
      </w:r>
      <w:r w:rsidR="002D4535" w:rsidRPr="00C75DFB">
        <w:rPr>
          <w:rFonts w:ascii="Calibri" w:hAnsi="Calibri" w:cs="Calibri"/>
          <w:sz w:val="22"/>
          <w:szCs w:val="22"/>
        </w:rPr>
        <w:t>pięć</w:t>
      </w:r>
      <w:r w:rsidRPr="00C75DFB">
        <w:rPr>
          <w:rFonts w:ascii="Calibri" w:hAnsi="Calibri" w:cs="Calibri"/>
          <w:sz w:val="22"/>
          <w:szCs w:val="22"/>
        </w:rPr>
        <w:t xml:space="preserve"> opracowa</w:t>
      </w:r>
      <w:r w:rsidR="002D4535" w:rsidRPr="00C75DFB">
        <w:rPr>
          <w:rFonts w:ascii="Calibri" w:hAnsi="Calibri" w:cs="Calibri"/>
          <w:sz w:val="22"/>
          <w:szCs w:val="22"/>
        </w:rPr>
        <w:t>ń</w:t>
      </w:r>
      <w:r w:rsidRPr="00C75DFB">
        <w:rPr>
          <w:rFonts w:ascii="Calibri" w:hAnsi="Calibri" w:cs="Calibri"/>
          <w:sz w:val="22"/>
          <w:szCs w:val="22"/>
        </w:rPr>
        <w:t xml:space="preserve"> skupiały się na wybranych zagadnieniach</w:t>
      </w:r>
      <w:r w:rsidR="006F5FF0">
        <w:rPr>
          <w:rFonts w:ascii="Calibri" w:hAnsi="Calibri" w:cs="Calibri"/>
          <w:sz w:val="22"/>
          <w:szCs w:val="22"/>
        </w:rPr>
        <w:t>:</w:t>
      </w:r>
    </w:p>
    <w:p w14:paraId="6D40F3A8" w14:textId="41C44795" w:rsidR="002A34C5" w:rsidRPr="00CE45CE" w:rsidRDefault="002A34C5" w:rsidP="00FD35B4">
      <w:pPr>
        <w:pStyle w:val="Akapitzlist"/>
        <w:numPr>
          <w:ilvl w:val="0"/>
          <w:numId w:val="5"/>
        </w:numPr>
        <w:ind w:left="993" w:hanging="426"/>
        <w:jc w:val="both"/>
        <w:rPr>
          <w:rFonts w:cs="Calibri"/>
        </w:rPr>
      </w:pPr>
      <w:r w:rsidRPr="00CE45CE">
        <w:rPr>
          <w:rFonts w:cs="Calibri"/>
          <w:b/>
          <w:bCs/>
          <w:i/>
          <w:iCs/>
        </w:rPr>
        <w:t>Bezrobotni z niepełnosprawnością w Wielkopolsce w 202</w:t>
      </w:r>
      <w:r w:rsidR="00CE45CE" w:rsidRPr="00CE45CE">
        <w:rPr>
          <w:rFonts w:cs="Calibri"/>
          <w:b/>
          <w:bCs/>
          <w:i/>
          <w:iCs/>
          <w:lang w:val="pl-PL"/>
        </w:rPr>
        <w:t>1</w:t>
      </w:r>
      <w:r w:rsidRPr="00CE45CE">
        <w:rPr>
          <w:rFonts w:cs="Calibri"/>
          <w:b/>
          <w:bCs/>
          <w:i/>
          <w:iCs/>
        </w:rPr>
        <w:t xml:space="preserve"> roku</w:t>
      </w:r>
      <w:r w:rsidRPr="00CE45CE">
        <w:rPr>
          <w:rFonts w:cs="Calibri"/>
          <w:lang w:val="pl-PL"/>
        </w:rPr>
        <w:t xml:space="preserve"> ilustrujące sytuację bezrobotnych z niepełnosprawnościami na rynku pracy. Prezentuje ono</w:t>
      </w:r>
      <w:r w:rsidR="0095793F">
        <w:rPr>
          <w:rFonts w:cs="Calibri"/>
          <w:lang w:val="pl-PL"/>
        </w:rPr>
        <w:t>,</w:t>
      </w:r>
      <w:r w:rsidRPr="00CE45CE">
        <w:rPr>
          <w:rFonts w:cs="Calibri"/>
          <w:lang w:val="pl-PL"/>
        </w:rPr>
        <w:t xml:space="preserve"> jak stopień niepełnosprawności wpływa na możliwości znalezienia pracy, jakie instrumenty rynku pracy wybierane są przy aktywizacji zawodowej tej szczególnej grupy oraz ich efektywność. </w:t>
      </w:r>
    </w:p>
    <w:p w14:paraId="6FD05B21" w14:textId="20F61B0E" w:rsidR="002A34C5" w:rsidRPr="00CE45CE" w:rsidRDefault="002A34C5" w:rsidP="00FD35B4">
      <w:pPr>
        <w:pStyle w:val="Akapitzlist"/>
        <w:numPr>
          <w:ilvl w:val="0"/>
          <w:numId w:val="5"/>
        </w:numPr>
        <w:ind w:left="993" w:hanging="426"/>
        <w:jc w:val="both"/>
      </w:pPr>
      <w:r w:rsidRPr="00CE45CE">
        <w:rPr>
          <w:rFonts w:cs="Calibri"/>
          <w:b/>
          <w:bCs/>
          <w:i/>
          <w:iCs/>
        </w:rPr>
        <w:t>Zwolnienia grupowe w Wielkopolsce w 202</w:t>
      </w:r>
      <w:r w:rsidR="009627F9" w:rsidRPr="00CE45CE">
        <w:rPr>
          <w:rFonts w:cs="Calibri"/>
          <w:b/>
          <w:bCs/>
          <w:i/>
          <w:iCs/>
          <w:lang w:val="pl-PL"/>
        </w:rPr>
        <w:t>1</w:t>
      </w:r>
      <w:r w:rsidRPr="00CE45CE">
        <w:rPr>
          <w:rFonts w:cs="Calibri"/>
          <w:b/>
          <w:bCs/>
          <w:i/>
          <w:iCs/>
        </w:rPr>
        <w:t xml:space="preserve"> roku</w:t>
      </w:r>
      <w:r w:rsidRPr="00CE45CE">
        <w:rPr>
          <w:rFonts w:cs="Calibri"/>
        </w:rPr>
        <w:t xml:space="preserve"> zawierając</w:t>
      </w:r>
      <w:r w:rsidRPr="00CE45CE">
        <w:rPr>
          <w:rFonts w:cs="Calibri"/>
          <w:lang w:val="pl-PL"/>
        </w:rPr>
        <w:t>e</w:t>
      </w:r>
      <w:r w:rsidRPr="00CE45CE">
        <w:rPr>
          <w:rFonts w:cs="Calibri"/>
        </w:rPr>
        <w:t xml:space="preserve"> analizę zgłoszonych </w:t>
      </w:r>
      <w:r w:rsidRPr="00CE45CE">
        <w:rPr>
          <w:rFonts w:cs="Calibri"/>
        </w:rPr>
        <w:br/>
      </w:r>
      <w:r w:rsidRPr="00CE45CE">
        <w:rPr>
          <w:rFonts w:cs="Calibri"/>
          <w:lang w:val="pl-PL"/>
        </w:rPr>
        <w:t>i</w:t>
      </w:r>
      <w:r w:rsidRPr="00CE45CE">
        <w:rPr>
          <w:rFonts w:cs="Calibri"/>
        </w:rPr>
        <w:t xml:space="preserve"> dokonanych zwolnień grupowych oraz ich podział ze względu na m.</w:t>
      </w:r>
      <w:r w:rsidRPr="00CE45CE">
        <w:rPr>
          <w:rFonts w:cs="Calibri"/>
          <w:lang w:val="pl-PL"/>
        </w:rPr>
        <w:t> </w:t>
      </w:r>
      <w:r w:rsidRPr="00CE45CE">
        <w:rPr>
          <w:rFonts w:cs="Calibri"/>
        </w:rPr>
        <w:t xml:space="preserve">in. wielkość zgłoszeń </w:t>
      </w:r>
      <w:r w:rsidR="00CE45CE" w:rsidRPr="00CE45CE">
        <w:rPr>
          <w:rFonts w:cs="Calibri"/>
        </w:rPr>
        <w:br/>
      </w:r>
      <w:r w:rsidRPr="00CE45CE">
        <w:rPr>
          <w:rFonts w:cs="Calibri"/>
        </w:rPr>
        <w:t xml:space="preserve">i zwolnień, zróżnicowanie </w:t>
      </w:r>
      <w:r w:rsidR="00CE45CE" w:rsidRPr="00CE45CE">
        <w:rPr>
          <w:rFonts w:cs="Calibri"/>
        </w:rPr>
        <w:t>terytorialne</w:t>
      </w:r>
      <w:r w:rsidR="00CE45CE" w:rsidRPr="00CE45CE">
        <w:rPr>
          <w:rFonts w:cs="Calibri"/>
          <w:lang w:val="pl-PL"/>
        </w:rPr>
        <w:t xml:space="preserve"> oraz charakter działalności pracodawcy. </w:t>
      </w:r>
    </w:p>
    <w:p w14:paraId="2744FECB" w14:textId="0401C994" w:rsidR="002A34C5" w:rsidRPr="00856D90" w:rsidRDefault="002A34C5" w:rsidP="00FD35B4">
      <w:pPr>
        <w:pStyle w:val="Akapitzlist"/>
        <w:numPr>
          <w:ilvl w:val="0"/>
          <w:numId w:val="5"/>
        </w:numPr>
        <w:ind w:left="993" w:hanging="426"/>
        <w:jc w:val="both"/>
        <w:rPr>
          <w:rFonts w:cs="Calibri"/>
          <w:b/>
          <w:bCs/>
          <w:i/>
          <w:iCs/>
        </w:rPr>
      </w:pPr>
      <w:r w:rsidRPr="00671861">
        <w:rPr>
          <w:rFonts w:cs="Calibri"/>
          <w:b/>
          <w:bCs/>
          <w:i/>
          <w:iCs/>
        </w:rPr>
        <w:t xml:space="preserve">Analiza efektywności podstawowych form aktywizacji zawodowej w Wielkopolsce </w:t>
      </w:r>
      <w:r w:rsidRPr="00671861">
        <w:rPr>
          <w:rFonts w:cs="Calibri"/>
          <w:b/>
          <w:bCs/>
          <w:i/>
          <w:iCs/>
        </w:rPr>
        <w:br/>
        <w:t>w 202</w:t>
      </w:r>
      <w:r w:rsidR="00671861" w:rsidRPr="00671861">
        <w:rPr>
          <w:rFonts w:cs="Calibri"/>
          <w:b/>
          <w:bCs/>
          <w:i/>
          <w:iCs/>
          <w:lang w:val="pl-PL"/>
        </w:rPr>
        <w:t>1</w:t>
      </w:r>
      <w:r w:rsidRPr="00671861">
        <w:rPr>
          <w:rFonts w:cs="Calibri"/>
          <w:b/>
          <w:bCs/>
          <w:i/>
          <w:iCs/>
        </w:rPr>
        <w:t xml:space="preserve"> r.</w:t>
      </w:r>
      <w:r w:rsidRPr="00671861">
        <w:rPr>
          <w:rFonts w:cs="Calibri"/>
          <w:b/>
          <w:bCs/>
          <w:i/>
          <w:iCs/>
          <w:lang w:val="pl-PL"/>
        </w:rPr>
        <w:t xml:space="preserve"> </w:t>
      </w:r>
      <w:r w:rsidRPr="00671861">
        <w:rPr>
          <w:rFonts w:cs="Calibri"/>
          <w:lang w:val="pl-PL"/>
        </w:rPr>
        <w:t>przedstawiające ocenę wskaźników efektywności zatrudnieniowej i kosztowej</w:t>
      </w:r>
      <w:r w:rsidR="00FD35B4">
        <w:rPr>
          <w:rFonts w:cs="Calibri"/>
          <w:lang w:val="pl-PL"/>
        </w:rPr>
        <w:t xml:space="preserve"> </w:t>
      </w:r>
      <w:r w:rsidRPr="00671861">
        <w:rPr>
          <w:rFonts w:cs="Calibri"/>
          <w:lang w:val="pl-PL"/>
        </w:rPr>
        <w:t>podstawowych form aktywizacji zawodowej uzyskanych przez powiatowe urzędy pracy Wielkopolski w ramach katalogu ogłaszanego corocznie przez resort pracy.</w:t>
      </w:r>
      <w:r w:rsidRPr="00671861">
        <w:rPr>
          <w:rFonts w:cs="Calibri"/>
        </w:rPr>
        <w:t xml:space="preserve"> </w:t>
      </w:r>
    </w:p>
    <w:p w14:paraId="0D02CACD" w14:textId="61536B76" w:rsidR="00856D90" w:rsidRPr="00FD35B4" w:rsidRDefault="00856D90" w:rsidP="00FD35B4">
      <w:pPr>
        <w:pStyle w:val="Akapitzlist"/>
        <w:numPr>
          <w:ilvl w:val="0"/>
          <w:numId w:val="5"/>
        </w:numPr>
        <w:ind w:left="993" w:hanging="426"/>
        <w:jc w:val="both"/>
      </w:pPr>
      <w:bookmarkStart w:id="16" w:name="_Hlk126135755"/>
      <w:r w:rsidRPr="00F8306E">
        <w:rPr>
          <w:b/>
          <w:bCs/>
          <w:i/>
          <w:iCs/>
        </w:rPr>
        <w:t>Wybrane aspekty funkcjonowania wielkopolskiego rynku pracy</w:t>
      </w:r>
      <w:r w:rsidRPr="00F8306E">
        <w:rPr>
          <w:b/>
          <w:bCs/>
        </w:rPr>
        <w:t xml:space="preserve"> </w:t>
      </w:r>
      <w:bookmarkEnd w:id="16"/>
      <w:r w:rsidRPr="00F8306E">
        <w:t xml:space="preserve">zawierająca wyniki badań </w:t>
      </w:r>
      <w:r w:rsidRPr="00F8306E">
        <w:br/>
        <w:t>i analiz WUP w Poznaniu dotyczących m.</w:t>
      </w:r>
      <w:r w:rsidR="00202788">
        <w:rPr>
          <w:lang w:val="pl-PL"/>
        </w:rPr>
        <w:t> </w:t>
      </w:r>
      <w:r w:rsidRPr="00F8306E">
        <w:t xml:space="preserve">in. zapotrzebowania na kadry w sektorze edukacyjnym </w:t>
      </w:r>
      <w:r w:rsidR="00FD35B4">
        <w:br/>
      </w:r>
      <w:r w:rsidRPr="00F8306E">
        <w:t>i sektorze usług medycznych, analizę zapotrzebowania na kwalifikacje i kompetencje</w:t>
      </w:r>
      <w:r w:rsidR="00E753D9" w:rsidRPr="00E753D9">
        <w:rPr>
          <w:rStyle w:val="Odwoanieprzypisudolnego"/>
          <w:rFonts w:cs="Calibri"/>
        </w:rPr>
        <w:footnoteReference w:id="2"/>
      </w:r>
      <w:r w:rsidRPr="00E753D9">
        <w:rPr>
          <w:lang w:val="pl-PL"/>
        </w:rPr>
        <w:t>.</w:t>
      </w:r>
    </w:p>
    <w:p w14:paraId="13336E40" w14:textId="53495849" w:rsidR="006162BE" w:rsidRPr="00FD35B4" w:rsidRDefault="006162BE" w:rsidP="00FD35B4">
      <w:pPr>
        <w:pStyle w:val="Akapitzlist"/>
        <w:numPr>
          <w:ilvl w:val="0"/>
          <w:numId w:val="5"/>
        </w:numPr>
        <w:ind w:left="993"/>
        <w:jc w:val="both"/>
      </w:pPr>
      <w:bookmarkStart w:id="17" w:name="_Hlk124338697"/>
      <w:r w:rsidRPr="00FD35B4">
        <w:rPr>
          <w:rFonts w:cs="Calibri"/>
          <w:b/>
          <w:bCs/>
          <w:i/>
          <w:iCs/>
        </w:rPr>
        <w:lastRenderedPageBreak/>
        <w:t>Kadry dla wielkopolskiej gospodarki na lokalnych rynkach pracy</w:t>
      </w:r>
      <w:r w:rsidRPr="00FD35B4">
        <w:rPr>
          <w:rFonts w:cs="Calibri"/>
        </w:rPr>
        <w:t xml:space="preserve"> zawierająca wyniki Badania Potrzeb Kadrowych wśród największych pracodawców w powiatach oraz informacje nt.</w:t>
      </w:r>
      <w:r w:rsidR="00FD35B4">
        <w:rPr>
          <w:rFonts w:cs="Calibri"/>
          <w:lang w:val="pl-PL"/>
        </w:rPr>
        <w:t xml:space="preserve"> </w:t>
      </w:r>
      <w:r w:rsidRPr="00FD35B4">
        <w:rPr>
          <w:rFonts w:cs="Calibri"/>
        </w:rPr>
        <w:t>zaspokojenia tych potrzeb przez lokalny system kształcenia kadr</w:t>
      </w:r>
      <w:bookmarkEnd w:id="17"/>
      <w:r w:rsidR="00674F02" w:rsidRPr="00674F02">
        <w:rPr>
          <w:rStyle w:val="Odwoanieprzypisudolnego"/>
          <w:rFonts w:cs="Calibri"/>
        </w:rPr>
        <w:footnoteReference w:id="3"/>
      </w:r>
      <w:r w:rsidR="00856D90" w:rsidRPr="00FD35B4">
        <w:rPr>
          <w:rFonts w:cs="Calibri"/>
          <w:lang w:val="pl-PL"/>
        </w:rPr>
        <w:t>.</w:t>
      </w:r>
    </w:p>
    <w:p w14:paraId="66BD62F4" w14:textId="07E26FF0" w:rsidR="006B7F39" w:rsidRDefault="007B66E6" w:rsidP="00FA755A">
      <w:pPr>
        <w:jc w:val="both"/>
        <w:rPr>
          <w:rFonts w:ascii="Calibri" w:hAnsi="Calibri" w:cs="Calibri"/>
          <w:sz w:val="22"/>
          <w:szCs w:val="22"/>
        </w:rPr>
      </w:pPr>
      <w:r w:rsidRPr="002D4535">
        <w:rPr>
          <w:rFonts w:ascii="Calibri" w:hAnsi="Calibri" w:cs="Calibri"/>
          <w:sz w:val="22"/>
          <w:szCs w:val="22"/>
        </w:rPr>
        <w:t>Poniżej przedstawiono kilka najważniejszych konkluzji każdego z wymienionych dokumentów</w:t>
      </w:r>
      <w:r w:rsidR="00FA755A">
        <w:rPr>
          <w:rFonts w:ascii="Calibri" w:hAnsi="Calibri" w:cs="Calibri"/>
          <w:sz w:val="22"/>
          <w:szCs w:val="22"/>
        </w:rPr>
        <w:t>:</w:t>
      </w:r>
    </w:p>
    <w:p w14:paraId="3A8BBC28" w14:textId="611E898E" w:rsidR="006B7F39" w:rsidRDefault="006B7F39" w:rsidP="00FD35B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A84CB8" w14:textId="6B8FEF0A" w:rsidR="002A34C5" w:rsidRPr="00270B1B" w:rsidRDefault="00E8078F" w:rsidP="002A34C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0" locked="0" layoutInCell="1" allowOverlap="1" wp14:anchorId="772D0F61" wp14:editId="3E2E9C52">
            <wp:simplePos x="0" y="0"/>
            <wp:positionH relativeFrom="column">
              <wp:posOffset>5085715</wp:posOffset>
            </wp:positionH>
            <wp:positionV relativeFrom="paragraph">
              <wp:posOffset>2933700</wp:posOffset>
            </wp:positionV>
            <wp:extent cx="868680" cy="1231900"/>
            <wp:effectExtent l="0" t="0" r="7620" b="6350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6AA">
        <w:rPr>
          <w:noProof/>
        </w:rPr>
        <w:drawing>
          <wp:anchor distT="0" distB="0" distL="114300" distR="114300" simplePos="0" relativeHeight="251740160" behindDoc="0" locked="0" layoutInCell="1" allowOverlap="1" wp14:anchorId="61F0CDDC" wp14:editId="197DE554">
            <wp:simplePos x="0" y="0"/>
            <wp:positionH relativeFrom="column">
              <wp:posOffset>5006340</wp:posOffset>
            </wp:positionH>
            <wp:positionV relativeFrom="paragraph">
              <wp:posOffset>6772275</wp:posOffset>
            </wp:positionV>
            <wp:extent cx="912495" cy="1268730"/>
            <wp:effectExtent l="0" t="0" r="1905" b="7620"/>
            <wp:wrapThrough wrapText="bothSides">
              <wp:wrapPolygon edited="0">
                <wp:start x="0" y="0"/>
                <wp:lineTo x="0" y="21405"/>
                <wp:lineTo x="21194" y="21405"/>
                <wp:lineTo x="21194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EF">
        <w:rPr>
          <w:noProof/>
        </w:rPr>
        <w:drawing>
          <wp:anchor distT="0" distB="0" distL="114300" distR="114300" simplePos="0" relativeHeight="251741184" behindDoc="0" locked="0" layoutInCell="1" allowOverlap="1" wp14:anchorId="443E6545" wp14:editId="5EFAFF44">
            <wp:simplePos x="0" y="0"/>
            <wp:positionH relativeFrom="column">
              <wp:posOffset>5008880</wp:posOffset>
            </wp:positionH>
            <wp:positionV relativeFrom="paragraph">
              <wp:posOffset>4707890</wp:posOffset>
            </wp:positionV>
            <wp:extent cx="909955" cy="1302385"/>
            <wp:effectExtent l="0" t="0" r="4445" b="0"/>
            <wp:wrapThrough wrapText="bothSides">
              <wp:wrapPolygon edited="0">
                <wp:start x="0" y="0"/>
                <wp:lineTo x="0" y="21168"/>
                <wp:lineTo x="21253" y="21168"/>
                <wp:lineTo x="21253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DEF">
        <w:rPr>
          <w:noProof/>
        </w:rPr>
        <w:drawing>
          <wp:anchor distT="0" distB="0" distL="114300" distR="114300" simplePos="0" relativeHeight="251743232" behindDoc="0" locked="0" layoutInCell="1" allowOverlap="1" wp14:anchorId="12CF2DE4" wp14:editId="3AB853BC">
            <wp:simplePos x="0" y="0"/>
            <wp:positionH relativeFrom="column">
              <wp:posOffset>4852035</wp:posOffset>
            </wp:positionH>
            <wp:positionV relativeFrom="paragraph">
              <wp:posOffset>826770</wp:posOffset>
            </wp:positionV>
            <wp:extent cx="1101090" cy="1518920"/>
            <wp:effectExtent l="0" t="0" r="3810" b="5080"/>
            <wp:wrapThrough wrapText="bothSides">
              <wp:wrapPolygon edited="0">
                <wp:start x="0" y="0"/>
                <wp:lineTo x="0" y="21401"/>
                <wp:lineTo x="21301" y="21401"/>
                <wp:lineTo x="21301" y="0"/>
                <wp:lineTo x="0" y="0"/>
              </wp:wrapPolygon>
            </wp:wrapThrough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F39" w:rsidRPr="002D453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16608" behindDoc="0" locked="0" layoutInCell="1" allowOverlap="1" wp14:anchorId="27780CD7" wp14:editId="3777442E">
            <wp:simplePos x="0" y="0"/>
            <wp:positionH relativeFrom="margin">
              <wp:posOffset>41910</wp:posOffset>
            </wp:positionH>
            <wp:positionV relativeFrom="paragraph">
              <wp:posOffset>62865</wp:posOffset>
            </wp:positionV>
            <wp:extent cx="6040755" cy="8867775"/>
            <wp:effectExtent l="57150" t="57150" r="55245" b="9525"/>
            <wp:wrapTopAndBottom/>
            <wp:docPr id="18" name="Diagram 18" descr="Opracowania WUP w Poznaniu i ich wyniki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6C08B" w14:textId="77777777" w:rsidR="006B7F39" w:rsidRDefault="006B7F39" w:rsidP="00827F1D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18" w:name="_Toc4418286"/>
    </w:p>
    <w:p w14:paraId="7E60558A" w14:textId="6246ED5E" w:rsidR="009F72C7" w:rsidRDefault="00987D59" w:rsidP="00827F1D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1D835131" wp14:editId="44342AED">
            <wp:simplePos x="0" y="0"/>
            <wp:positionH relativeFrom="column">
              <wp:posOffset>4890960</wp:posOffset>
            </wp:positionH>
            <wp:positionV relativeFrom="paragraph">
              <wp:posOffset>5374640</wp:posOffset>
            </wp:positionV>
            <wp:extent cx="1161415" cy="1650365"/>
            <wp:effectExtent l="0" t="0" r="635" b="6985"/>
            <wp:wrapThrough wrapText="bothSides">
              <wp:wrapPolygon edited="0">
                <wp:start x="0" y="0"/>
                <wp:lineTo x="0" y="21442"/>
                <wp:lineTo x="21258" y="21442"/>
                <wp:lineTo x="21258" y="0"/>
                <wp:lineTo x="0" y="0"/>
              </wp:wrapPolygon>
            </wp:wrapThrough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1C1">
        <w:rPr>
          <w:noProof/>
        </w:rPr>
        <w:drawing>
          <wp:anchor distT="0" distB="0" distL="114300" distR="114300" simplePos="0" relativeHeight="251742208" behindDoc="0" locked="0" layoutInCell="1" allowOverlap="1" wp14:anchorId="3EF39FF2" wp14:editId="265A6D2B">
            <wp:simplePos x="0" y="0"/>
            <wp:positionH relativeFrom="column">
              <wp:posOffset>5090985</wp:posOffset>
            </wp:positionH>
            <wp:positionV relativeFrom="paragraph">
              <wp:posOffset>898525</wp:posOffset>
            </wp:positionV>
            <wp:extent cx="861060" cy="1154430"/>
            <wp:effectExtent l="0" t="0" r="0" b="7620"/>
            <wp:wrapThrough wrapText="bothSides">
              <wp:wrapPolygon edited="0">
                <wp:start x="0" y="0"/>
                <wp:lineTo x="0" y="21386"/>
                <wp:lineTo x="21027" y="21386"/>
                <wp:lineTo x="21027" y="0"/>
                <wp:lineTo x="0" y="0"/>
              </wp:wrapPolygon>
            </wp:wrapThrough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1C1">
        <w:rPr>
          <w:noProof/>
        </w:rPr>
        <w:drawing>
          <wp:anchor distT="0" distB="0" distL="114300" distR="114300" simplePos="0" relativeHeight="251746304" behindDoc="0" locked="0" layoutInCell="1" allowOverlap="1" wp14:anchorId="59102B2C" wp14:editId="560D2190">
            <wp:simplePos x="0" y="0"/>
            <wp:positionH relativeFrom="column">
              <wp:posOffset>4970145</wp:posOffset>
            </wp:positionH>
            <wp:positionV relativeFrom="paragraph">
              <wp:posOffset>2814765</wp:posOffset>
            </wp:positionV>
            <wp:extent cx="1040765" cy="1480820"/>
            <wp:effectExtent l="0" t="0" r="6985" b="5080"/>
            <wp:wrapThrough wrapText="bothSides">
              <wp:wrapPolygon edited="0">
                <wp:start x="0" y="0"/>
                <wp:lineTo x="0" y="21396"/>
                <wp:lineTo x="21350" y="21396"/>
                <wp:lineTo x="21350" y="0"/>
                <wp:lineTo x="0" y="0"/>
              </wp:wrapPolygon>
            </wp:wrapThrough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0BF" w:rsidRPr="00367AA7">
        <w:rPr>
          <w:rFonts w:ascii="Calibri" w:eastAsia="Calibri" w:hAnsi="Calibri" w:cs="Calibri"/>
          <w:noProof/>
          <w:sz w:val="22"/>
          <w:szCs w:val="22"/>
          <w:shd w:val="clear" w:color="auto" w:fill="FBE4D5" w:themeFill="accent6" w:themeFillTint="33"/>
          <w:lang w:eastAsia="en-US"/>
        </w:rPr>
        <w:drawing>
          <wp:anchor distT="0" distB="0" distL="114300" distR="114300" simplePos="0" relativeHeight="251747328" behindDoc="1" locked="0" layoutInCell="1" allowOverlap="1" wp14:anchorId="0D7681CA" wp14:editId="4FC86A4B">
            <wp:simplePos x="0" y="0"/>
            <wp:positionH relativeFrom="column">
              <wp:posOffset>29845</wp:posOffset>
            </wp:positionH>
            <wp:positionV relativeFrom="paragraph">
              <wp:posOffset>4793005</wp:posOffset>
            </wp:positionV>
            <wp:extent cx="6118860" cy="3066415"/>
            <wp:effectExtent l="38100" t="0" r="53340" b="38735"/>
            <wp:wrapTight wrapText="bothSides">
              <wp:wrapPolygon edited="0">
                <wp:start x="0" y="134"/>
                <wp:lineTo x="-134" y="403"/>
                <wp:lineTo x="-134" y="21739"/>
                <wp:lineTo x="21654" y="21739"/>
                <wp:lineTo x="21721" y="2550"/>
                <wp:lineTo x="21587" y="537"/>
                <wp:lineTo x="21587" y="134"/>
                <wp:lineTo x="0" y="134"/>
              </wp:wrapPolygon>
            </wp:wrapTight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  <wp14:sizeRelV relativeFrom="margin">
              <wp14:pctHeight>0</wp14:pctHeight>
            </wp14:sizeRelV>
          </wp:anchor>
        </w:drawing>
      </w:r>
      <w:r w:rsidR="006B7F39" w:rsidRPr="00270B1B">
        <w:rPr>
          <w:rFonts w:ascii="Calibri" w:eastAsia="Calibri" w:hAnsi="Calibri" w:cs="Calibri"/>
          <w:noProof/>
          <w:sz w:val="22"/>
          <w:szCs w:val="22"/>
          <w:highlight w:val="yellow"/>
          <w:lang w:eastAsia="en-US"/>
        </w:rPr>
        <w:drawing>
          <wp:anchor distT="0" distB="0" distL="114300" distR="114300" simplePos="0" relativeHeight="251717632" behindDoc="0" locked="0" layoutInCell="1" allowOverlap="1" wp14:anchorId="78057FC0" wp14:editId="49542039">
            <wp:simplePos x="0" y="0"/>
            <wp:positionH relativeFrom="margin">
              <wp:posOffset>25400</wp:posOffset>
            </wp:positionH>
            <wp:positionV relativeFrom="paragraph">
              <wp:posOffset>247650</wp:posOffset>
            </wp:positionV>
            <wp:extent cx="6119495" cy="4669155"/>
            <wp:effectExtent l="57150" t="57150" r="52705" b="36195"/>
            <wp:wrapSquare wrapText="bothSides"/>
            <wp:docPr id="7" name="Diagram 7" descr="Opracowania WUP w Poznaniu i ich wyniki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B17A6" w14:textId="4B4AA1E5" w:rsidR="00176B0D" w:rsidRDefault="00176B0D" w:rsidP="00827F1D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765BDD" w14:textId="2940252D" w:rsidR="00176B0D" w:rsidRDefault="00176B0D" w:rsidP="00827F1D">
      <w:pPr>
        <w:spacing w:line="25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B52305F" w14:textId="41F20720" w:rsidR="00176B0D" w:rsidRDefault="00176B0D" w:rsidP="00827F1D">
      <w:pPr>
        <w:spacing w:line="25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3852BFF" w14:textId="16C4D7F3" w:rsidR="00176B0D" w:rsidRDefault="00797A2E" w:rsidP="006162BE">
      <w:pPr>
        <w:spacing w:line="256" w:lineRule="auto"/>
        <w:ind w:left="1418" w:firstLine="35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6AF6A5E9" wp14:editId="7E6ABF92">
            <wp:simplePos x="0" y="0"/>
            <wp:positionH relativeFrom="column">
              <wp:posOffset>-120015</wp:posOffset>
            </wp:positionH>
            <wp:positionV relativeFrom="paragraph">
              <wp:posOffset>32418</wp:posOffset>
            </wp:positionV>
            <wp:extent cx="1389380" cy="1905000"/>
            <wp:effectExtent l="0" t="0" r="0" b="635"/>
            <wp:wrapTight wrapText="bothSides">
              <wp:wrapPolygon edited="0">
                <wp:start x="0" y="0"/>
                <wp:lineTo x="0" y="21360"/>
                <wp:lineTo x="21112" y="21360"/>
                <wp:lineTo x="21112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D2B2A" w14:textId="348C8B85" w:rsidR="00582CB0" w:rsidRPr="00797A2E" w:rsidRDefault="00582CB0" w:rsidP="006162BE">
      <w:pPr>
        <w:spacing w:line="256" w:lineRule="auto"/>
        <w:ind w:left="1418" w:firstLine="35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97A2E">
        <w:rPr>
          <w:rFonts w:ascii="Calibri" w:eastAsia="Calibri" w:hAnsi="Calibri" w:cs="Calibri"/>
          <w:sz w:val="22"/>
          <w:szCs w:val="22"/>
          <w:lang w:eastAsia="en-US"/>
        </w:rPr>
        <w:t xml:space="preserve">Ponadto WUP </w:t>
      </w:r>
      <w:r w:rsidR="00CB00A5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Pr="00797A2E">
        <w:rPr>
          <w:rFonts w:ascii="Calibri" w:eastAsia="Calibri" w:hAnsi="Calibri" w:cs="Calibri"/>
          <w:sz w:val="22"/>
          <w:szCs w:val="22"/>
          <w:lang w:eastAsia="en-US"/>
        </w:rPr>
        <w:t xml:space="preserve"> Poznaniu </w:t>
      </w:r>
      <w:r w:rsidR="00797A2E" w:rsidRPr="00797A2E">
        <w:rPr>
          <w:rFonts w:ascii="Calibri" w:eastAsia="Calibri" w:hAnsi="Calibri" w:cs="Calibri"/>
          <w:sz w:val="22"/>
          <w:szCs w:val="22"/>
          <w:lang w:eastAsia="en-US"/>
        </w:rPr>
        <w:t>przygotował:</w:t>
      </w:r>
    </w:p>
    <w:p w14:paraId="0A00BA59" w14:textId="4740A9F4" w:rsidR="00582CB0" w:rsidRDefault="00582CB0" w:rsidP="006162BE">
      <w:pPr>
        <w:spacing w:line="256" w:lineRule="auto"/>
        <w:ind w:left="1418" w:firstLine="353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ECAFEA4" w14:textId="0349EBD5" w:rsidR="0067775E" w:rsidRPr="00C366AA" w:rsidRDefault="002A34C5" w:rsidP="00881729">
      <w:pPr>
        <w:pStyle w:val="Akapitzlist"/>
        <w:numPr>
          <w:ilvl w:val="0"/>
          <w:numId w:val="20"/>
        </w:numPr>
        <w:spacing w:line="256" w:lineRule="auto"/>
        <w:jc w:val="both"/>
        <w:rPr>
          <w:strike/>
        </w:rPr>
      </w:pPr>
      <w:r w:rsidRPr="00E8078F">
        <w:rPr>
          <w:rFonts w:cs="Calibri"/>
          <w:b/>
          <w:bCs/>
          <w:i/>
          <w:iCs/>
        </w:rPr>
        <w:t xml:space="preserve">Biuletyn Informacyjny </w:t>
      </w:r>
      <w:r w:rsidR="00474422" w:rsidRPr="00E8078F">
        <w:rPr>
          <w:rFonts w:cs="Calibri"/>
          <w:b/>
          <w:bCs/>
          <w:i/>
          <w:iCs/>
        </w:rPr>
        <w:t>(4 zeszyty</w:t>
      </w:r>
      <w:r w:rsidR="0005149B" w:rsidRPr="00E8078F">
        <w:rPr>
          <w:rFonts w:cs="Calibri"/>
          <w:b/>
          <w:bCs/>
          <w:i/>
          <w:iCs/>
          <w:lang w:val="pl-PL"/>
        </w:rPr>
        <w:t xml:space="preserve"> kwartalnie</w:t>
      </w:r>
      <w:r w:rsidR="00474422" w:rsidRPr="00E8078F">
        <w:rPr>
          <w:rFonts w:cs="Calibri"/>
          <w:b/>
          <w:bCs/>
          <w:i/>
          <w:iCs/>
        </w:rPr>
        <w:t xml:space="preserve">) </w:t>
      </w:r>
      <w:r w:rsidRPr="00E8078F">
        <w:rPr>
          <w:rFonts w:cs="Calibri"/>
          <w:b/>
          <w:bCs/>
          <w:i/>
          <w:iCs/>
        </w:rPr>
        <w:t>oraz aneks statystyczny</w:t>
      </w:r>
      <w:r w:rsidRPr="00E8078F">
        <w:rPr>
          <w:rFonts w:cs="Calibri"/>
          <w:i/>
          <w:iCs/>
        </w:rPr>
        <w:t>.</w:t>
      </w:r>
      <w:r w:rsidRPr="00C366AA">
        <w:rPr>
          <w:rFonts w:cs="Calibri"/>
        </w:rPr>
        <w:t xml:space="preserve"> Dokumenty te zawierają</w:t>
      </w:r>
      <w:r w:rsidR="00474422" w:rsidRPr="00582CB0">
        <w:t xml:space="preserve"> wyniki badań statystyki publicznej w zakresie stanu bezrobocia oraz działań publicznych służ</w:t>
      </w:r>
      <w:r w:rsidR="009A5ADC">
        <w:rPr>
          <w:lang w:val="pl-PL"/>
        </w:rPr>
        <w:t>b</w:t>
      </w:r>
      <w:r w:rsidR="00474422" w:rsidRPr="00582CB0">
        <w:t xml:space="preserve"> zatrudnienia w ujęciu regionalnym i powiatowym</w:t>
      </w:r>
      <w:r w:rsidR="000E6263">
        <w:rPr>
          <w:lang w:val="pl-PL"/>
        </w:rPr>
        <w:t>.</w:t>
      </w:r>
      <w:r w:rsidR="00474422" w:rsidRPr="00582CB0">
        <w:t xml:space="preserve"> </w:t>
      </w:r>
    </w:p>
    <w:p w14:paraId="6CDE506F" w14:textId="77777777" w:rsidR="0067775E" w:rsidRPr="0067775E" w:rsidRDefault="0067775E" w:rsidP="0067775E">
      <w:pPr>
        <w:spacing w:line="256" w:lineRule="auto"/>
        <w:jc w:val="both"/>
        <w:rPr>
          <w:strike/>
        </w:rPr>
      </w:pPr>
    </w:p>
    <w:p w14:paraId="09A310D2" w14:textId="0D70DB93" w:rsidR="001458FA" w:rsidRPr="0067775E" w:rsidRDefault="00797A2E" w:rsidP="0067775E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582CB0">
        <w:rPr>
          <w:rFonts w:asciiTheme="minorHAnsi" w:hAnsiTheme="minorHAnsi" w:cstheme="minorHAnsi"/>
          <w:lang w:val="pl-PL"/>
        </w:rPr>
        <w:t xml:space="preserve">Broszury informacyjne </w:t>
      </w:r>
      <w:r w:rsidRPr="00582CB0">
        <w:rPr>
          <w:rFonts w:asciiTheme="minorHAnsi" w:hAnsiTheme="minorHAnsi" w:cstheme="minorHAnsi"/>
        </w:rPr>
        <w:t xml:space="preserve">na temat aktualnej sytuacji na rynku pracy </w:t>
      </w:r>
      <w:r>
        <w:rPr>
          <w:rFonts w:asciiTheme="minorHAnsi" w:hAnsiTheme="minorHAnsi" w:cstheme="minorHAnsi"/>
        </w:rPr>
        <w:br/>
      </w:r>
      <w:r w:rsidRPr="00582CB0">
        <w:rPr>
          <w:rFonts w:asciiTheme="minorHAnsi" w:hAnsiTheme="minorHAnsi" w:cstheme="minorHAnsi"/>
        </w:rPr>
        <w:t>w województwie i jego podregionach</w:t>
      </w:r>
      <w:r>
        <w:rPr>
          <w:rFonts w:asciiTheme="minorHAnsi" w:hAnsiTheme="minorHAnsi" w:cstheme="minorHAnsi"/>
          <w:lang w:val="pl-PL"/>
        </w:rPr>
        <w:t>.</w:t>
      </w:r>
      <w:bookmarkEnd w:id="18"/>
    </w:p>
    <w:p w14:paraId="3DA43C51" w14:textId="77777777" w:rsidR="0067775E" w:rsidRPr="0067775E" w:rsidRDefault="0067775E" w:rsidP="0067775E">
      <w:pPr>
        <w:pStyle w:val="Akapitzlist"/>
        <w:ind w:left="2646"/>
        <w:jc w:val="both"/>
        <w:rPr>
          <w:rFonts w:asciiTheme="minorHAnsi" w:hAnsiTheme="minorHAnsi" w:cstheme="minorHAnsi"/>
        </w:rPr>
      </w:pPr>
    </w:p>
    <w:p w14:paraId="49E3860B" w14:textId="4FAD2B2A" w:rsidR="00605269" w:rsidRDefault="00F17B89" w:rsidP="00F17B89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05269">
        <w:rPr>
          <w:rFonts w:asciiTheme="minorHAnsi" w:hAnsiTheme="minorHAnsi" w:cstheme="minorHAnsi"/>
          <w:sz w:val="22"/>
          <w:szCs w:val="22"/>
        </w:rPr>
        <w:t>W 2022</w:t>
      </w:r>
      <w:r w:rsidR="0072300B">
        <w:rPr>
          <w:rFonts w:asciiTheme="minorHAnsi" w:hAnsiTheme="minorHAnsi" w:cstheme="minorHAnsi"/>
          <w:sz w:val="22"/>
          <w:szCs w:val="22"/>
        </w:rPr>
        <w:t> </w:t>
      </w:r>
      <w:r w:rsidRPr="00605269">
        <w:rPr>
          <w:rFonts w:asciiTheme="minorHAnsi" w:hAnsiTheme="minorHAnsi" w:cstheme="minorHAnsi"/>
          <w:sz w:val="22"/>
          <w:szCs w:val="22"/>
        </w:rPr>
        <w:t>r. zrealizowano również b</w:t>
      </w:r>
      <w:r w:rsidR="005120D5" w:rsidRPr="00605269">
        <w:rPr>
          <w:rFonts w:asciiTheme="minorHAnsi" w:hAnsiTheme="minorHAnsi" w:cstheme="minorHAnsi"/>
          <w:sz w:val="22"/>
          <w:szCs w:val="22"/>
        </w:rPr>
        <w:t>adanie</w:t>
      </w:r>
      <w:r w:rsidR="005120D5" w:rsidRPr="0060526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Sytuacja obywateli Ukrainy na rynku pracy </w:t>
      </w:r>
      <w:r w:rsidR="0072300B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="005120D5" w:rsidRPr="00605269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województwie wielkopolskim w 2022</w:t>
      </w:r>
      <w:r w:rsidR="005942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 </w:t>
      </w:r>
      <w:r w:rsidR="005120D5" w:rsidRPr="0060526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r. </w:t>
      </w:r>
      <w:r w:rsidR="005120D5" w:rsidRPr="00605269">
        <w:rPr>
          <w:rFonts w:asciiTheme="minorHAnsi" w:hAnsiTheme="minorHAnsi" w:cstheme="minorHAnsi"/>
          <w:sz w:val="22"/>
          <w:szCs w:val="22"/>
        </w:rPr>
        <w:t xml:space="preserve">dotyczące doświadczeń zawodowych, motywacji do pracy </w:t>
      </w:r>
      <w:r w:rsidR="000075AF">
        <w:rPr>
          <w:rFonts w:asciiTheme="minorHAnsi" w:hAnsiTheme="minorHAnsi" w:cstheme="minorHAnsi"/>
          <w:sz w:val="22"/>
          <w:szCs w:val="22"/>
        </w:rPr>
        <w:br/>
      </w:r>
      <w:r w:rsidR="005120D5" w:rsidRPr="00605269">
        <w:rPr>
          <w:rFonts w:asciiTheme="minorHAnsi" w:hAnsiTheme="minorHAnsi" w:cstheme="minorHAnsi"/>
          <w:sz w:val="22"/>
          <w:szCs w:val="22"/>
        </w:rPr>
        <w:t>w Wielkopolsce oraz warunków zatrudnienia Ukraińców w naszym regionie</w:t>
      </w:r>
      <w:r w:rsidR="00C366AA">
        <w:rPr>
          <w:rFonts w:asciiTheme="minorHAnsi" w:hAnsiTheme="minorHAnsi" w:cstheme="minorHAnsi"/>
          <w:sz w:val="22"/>
          <w:szCs w:val="22"/>
        </w:rPr>
        <w:t>.</w:t>
      </w:r>
    </w:p>
    <w:p w14:paraId="18F41301" w14:textId="1F5452F4" w:rsidR="00EA7001" w:rsidRPr="00605269" w:rsidRDefault="00F17B89" w:rsidP="00F17B89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05269">
        <w:rPr>
          <w:rFonts w:asciiTheme="minorHAnsi" w:hAnsiTheme="minorHAnsi" w:cstheme="minorHAnsi"/>
          <w:sz w:val="22"/>
          <w:szCs w:val="22"/>
        </w:rPr>
        <w:t xml:space="preserve">Na bieżąco </w:t>
      </w:r>
      <w:r w:rsidR="00605269">
        <w:rPr>
          <w:rFonts w:asciiTheme="minorHAnsi" w:hAnsiTheme="minorHAnsi" w:cstheme="minorHAnsi"/>
          <w:sz w:val="22"/>
          <w:szCs w:val="22"/>
        </w:rPr>
        <w:t xml:space="preserve">również </w:t>
      </w:r>
      <w:r w:rsidRPr="00605269">
        <w:rPr>
          <w:rFonts w:asciiTheme="minorHAnsi" w:hAnsiTheme="minorHAnsi" w:cstheme="minorHAnsi"/>
          <w:sz w:val="22"/>
          <w:szCs w:val="22"/>
        </w:rPr>
        <w:t xml:space="preserve">prowadzono </w:t>
      </w:r>
      <w:r w:rsidR="006162BE" w:rsidRPr="00605269">
        <w:rPr>
          <w:rFonts w:asciiTheme="minorHAnsi" w:hAnsiTheme="minorHAnsi" w:cstheme="minorHAnsi"/>
          <w:sz w:val="22"/>
          <w:szCs w:val="22"/>
        </w:rPr>
        <w:t xml:space="preserve">monitoring rynku pracy, w tym </w:t>
      </w:r>
      <w:r w:rsidR="00EA7001" w:rsidRPr="00605269">
        <w:rPr>
          <w:rFonts w:asciiTheme="minorHAnsi" w:hAnsiTheme="minorHAnsi" w:cstheme="minorHAnsi"/>
          <w:sz w:val="22"/>
          <w:szCs w:val="22"/>
        </w:rPr>
        <w:t>monitoring internetowych ofert pracy zgłaszanych w województwie wielkopolskim</w:t>
      </w:r>
      <w:r w:rsidR="006162BE" w:rsidRPr="0060526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B1AA0" w14:textId="6689D0A6" w:rsidR="00EA7001" w:rsidRPr="00EA7001" w:rsidRDefault="00EA7001" w:rsidP="00EA700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9DAC485" w14:textId="528059BD" w:rsidR="005738B8" w:rsidRPr="00270B1B" w:rsidRDefault="005738B8" w:rsidP="00046665">
      <w:pPr>
        <w:spacing w:line="276" w:lineRule="auto"/>
        <w:jc w:val="both"/>
        <w:rPr>
          <w:rFonts w:ascii="Calibri" w:hAnsi="Calibri"/>
          <w:sz w:val="22"/>
          <w:szCs w:val="22"/>
          <w:highlight w:val="yellow"/>
        </w:rPr>
      </w:pPr>
    </w:p>
    <w:p w14:paraId="33603955" w14:textId="63D7B923" w:rsidR="00AB19B4" w:rsidRDefault="00DB2455" w:rsidP="006C3A82">
      <w:pPr>
        <w:pStyle w:val="Nagwek1"/>
        <w:numPr>
          <w:ilvl w:val="0"/>
          <w:numId w:val="1"/>
        </w:numPr>
        <w:rPr>
          <w:rFonts w:eastAsia="Calibri"/>
        </w:rPr>
      </w:pPr>
      <w:bookmarkStart w:id="19" w:name="_Toc127271309"/>
      <w:bookmarkEnd w:id="4"/>
      <w:r w:rsidRPr="00DB2455">
        <w:rPr>
          <w:rFonts w:eastAsia="Calibri"/>
        </w:rPr>
        <w:t>Wspieranie wielkopolskiej przedsiębiorczości i innowacyjności</w:t>
      </w:r>
      <w:bookmarkEnd w:id="19"/>
      <w:r w:rsidRPr="00DB2455">
        <w:rPr>
          <w:rFonts w:eastAsia="Calibri"/>
        </w:rPr>
        <w:t xml:space="preserve"> </w:t>
      </w:r>
    </w:p>
    <w:p w14:paraId="65E66A79" w14:textId="77777777" w:rsidR="006C3A82" w:rsidRPr="00E0484E" w:rsidRDefault="006C3A82" w:rsidP="006C3A82">
      <w:pPr>
        <w:rPr>
          <w:sz w:val="22"/>
          <w:szCs w:val="22"/>
        </w:rPr>
      </w:pPr>
    </w:p>
    <w:p w14:paraId="3D7DCC2F" w14:textId="7A75E667" w:rsidR="00917B7F" w:rsidRPr="00AB19B4" w:rsidRDefault="00821308" w:rsidP="00AB19B4">
      <w:pPr>
        <w:pStyle w:val="Nagwek2"/>
        <w:numPr>
          <w:ilvl w:val="0"/>
          <w:numId w:val="11"/>
        </w:numPr>
        <w:ind w:left="284" w:hanging="284"/>
        <w:rPr>
          <w:rFonts w:asciiTheme="minorHAnsi" w:hAnsiTheme="minorHAnsi" w:cstheme="minorHAnsi"/>
        </w:rPr>
      </w:pPr>
      <w:bookmarkStart w:id="20" w:name="_Toc127271310"/>
      <w:bookmarkStart w:id="21" w:name="_Hlk125630982"/>
      <w:r w:rsidRPr="00AB19B4">
        <w:rPr>
          <w:rFonts w:asciiTheme="minorHAnsi" w:hAnsiTheme="minorHAnsi" w:cstheme="minorHAnsi"/>
        </w:rPr>
        <w:t>Ochrona</w:t>
      </w:r>
      <w:r w:rsidR="00917B7F" w:rsidRPr="00AB19B4">
        <w:rPr>
          <w:rFonts w:asciiTheme="minorHAnsi" w:eastAsia="Calibri" w:hAnsiTheme="minorHAnsi" w:cstheme="minorHAnsi"/>
        </w:rPr>
        <w:t xml:space="preserve"> miejsc pracy w związku z wystąpieniem COVID-19</w:t>
      </w:r>
      <w:bookmarkEnd w:id="20"/>
    </w:p>
    <w:bookmarkEnd w:id="21"/>
    <w:p w14:paraId="7C7D2E86" w14:textId="56C04C4C" w:rsidR="00917B7F" w:rsidRPr="00724C69" w:rsidRDefault="00917B7F" w:rsidP="00917B7F">
      <w:pPr>
        <w:pStyle w:val="Akapitzlist"/>
        <w:ind w:left="928"/>
        <w:jc w:val="both"/>
        <w:rPr>
          <w:rFonts w:ascii="Calibri Light" w:hAnsi="Calibri Light" w:cs="Calibri Light"/>
        </w:rPr>
      </w:pPr>
    </w:p>
    <w:p w14:paraId="0FE7241E" w14:textId="59D4267B" w:rsidR="00021117" w:rsidRDefault="00917B7F" w:rsidP="00021117">
      <w:pPr>
        <w:spacing w:before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WUP w Poznaniu w 2022 </w:t>
      </w:r>
      <w:r w:rsidR="00021117" w:rsidRPr="00821308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="00757B3D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021117"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kontynuował zadania na rzecz ochrony miejsc pracy w związku</w:t>
      </w:r>
      <w:r w:rsidR="0051558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1558E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757B3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wystąpieniem COVID-19. Zadania te polegały na rozliczaniu dofinansowania</w:t>
      </w:r>
      <w:r w:rsidR="00162E31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wypłaconego ze środków Funduszu Gwarantowanych Świadczeń Pracowniczych</w:t>
      </w:r>
      <w:r w:rsidR="00183BD7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02111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na podstawie </w:t>
      </w:r>
      <w:r w:rsidRPr="00821308">
        <w:rPr>
          <w:rFonts w:ascii="Calibri" w:eastAsia="Calibri" w:hAnsi="Calibri" w:cs="Calibri"/>
          <w:i/>
          <w:iCs/>
          <w:sz w:val="22"/>
          <w:szCs w:val="22"/>
          <w:lang w:eastAsia="en-US"/>
        </w:rPr>
        <w:t>ustawy z dnia 2 marca 2020</w:t>
      </w:r>
      <w:r w:rsidR="0051558E">
        <w:rPr>
          <w:rFonts w:ascii="Calibri" w:eastAsia="Calibri" w:hAnsi="Calibri" w:cs="Calibri"/>
          <w:i/>
          <w:iCs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i/>
          <w:iCs/>
          <w:sz w:val="22"/>
          <w:szCs w:val="22"/>
          <w:lang w:eastAsia="en-US"/>
        </w:rPr>
        <w:t>r.</w:t>
      </w:r>
      <w:r w:rsidR="0051558E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="0051558E">
        <w:rPr>
          <w:rFonts w:ascii="Calibri" w:eastAsia="Calibri" w:hAnsi="Calibri" w:cs="Calibri"/>
          <w:i/>
          <w:iCs/>
          <w:sz w:val="22"/>
          <w:szCs w:val="22"/>
          <w:lang w:eastAsia="en-US"/>
        </w:rPr>
        <w:br/>
      </w:r>
      <w:r w:rsidRPr="00821308">
        <w:rPr>
          <w:rFonts w:ascii="Calibri" w:eastAsia="Calibri" w:hAnsi="Calibri" w:cs="Calibri"/>
          <w:i/>
          <w:iCs/>
          <w:sz w:val="22"/>
          <w:szCs w:val="22"/>
          <w:lang w:eastAsia="en-US"/>
        </w:rPr>
        <w:t>o</w:t>
      </w:r>
      <w:r w:rsidR="00BF1B0B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i/>
          <w:iCs/>
          <w:sz w:val="22"/>
          <w:szCs w:val="22"/>
          <w:lang w:eastAsia="en-US"/>
        </w:rPr>
        <w:t>szczególnych rozwiązaniach związanych z zapobieganiem, przeciwdziałaniem i zwalczaniem COVID-19, innych chorób zakaźnych oraz wywołanych nimi sytuacji kryzysowych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0CA80C27" w14:textId="77777777" w:rsidR="00021117" w:rsidRDefault="00021117" w:rsidP="00021117">
      <w:pPr>
        <w:spacing w:before="120" w:line="276" w:lineRule="auto"/>
        <w:ind w:firstLine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drawing>
          <wp:inline distT="0" distB="0" distL="0" distR="0" wp14:anchorId="51424EF6" wp14:editId="25834B89">
            <wp:extent cx="5378730" cy="1233377"/>
            <wp:effectExtent l="38100" t="0" r="50800" b="0"/>
            <wp:docPr id="37" name="Diagram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0" r:lo="rId71" r:qs="rId72" r:cs="rId73"/>
              </a:graphicData>
            </a:graphic>
          </wp:inline>
        </w:drawing>
      </w:r>
    </w:p>
    <w:p w14:paraId="399499EF" w14:textId="0F13FB9A" w:rsidR="00917B7F" w:rsidRPr="00821308" w:rsidRDefault="00917B7F" w:rsidP="00021117">
      <w:pPr>
        <w:spacing w:before="120" w:line="276" w:lineRule="auto"/>
        <w:ind w:firstLine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co stanowiło 10,5% całej pomocy wypłaconej na podstawie ww. przepisów w skali kraju. </w:t>
      </w:r>
    </w:p>
    <w:p w14:paraId="67079126" w14:textId="7E09001F" w:rsidR="0039798C" w:rsidRDefault="00917B7F" w:rsidP="00B0654A">
      <w:pPr>
        <w:spacing w:before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>Na pierwszym etapie weryfikacji wstępnej rozliczeń dla 1/3 z 15</w:t>
      </w:r>
      <w:r w:rsidR="008030F7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388 wypłaconych wniosków</w:t>
      </w:r>
      <w:r w:rsidR="00267995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pracodawcy </w:t>
      </w:r>
      <w:r w:rsidR="00786F91">
        <w:rPr>
          <w:rFonts w:ascii="Calibri" w:eastAsia="Calibri" w:hAnsi="Calibri" w:cs="Calibri"/>
          <w:sz w:val="22"/>
          <w:szCs w:val="22"/>
          <w:lang w:eastAsia="en-US"/>
        </w:rPr>
        <w:t>-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beneficjenci pomocy - nie złożyli żadnego rozliczenia i w związku z tym</w:t>
      </w:r>
      <w:r w:rsidR="00B0654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wystosowano</w:t>
      </w:r>
      <w:r w:rsidR="007F5CE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0654A">
        <w:rPr>
          <w:rFonts w:ascii="Calibri" w:eastAsia="Calibri" w:hAnsi="Calibri" w:cs="Calibri"/>
          <w:sz w:val="22"/>
          <w:szCs w:val="22"/>
          <w:lang w:eastAsia="en-US"/>
        </w:rPr>
        <w:t>wezwania do złożenia rozliczenia</w:t>
      </w:r>
      <w:r w:rsidR="0039798C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1FD652CA" w14:textId="2928836A" w:rsidR="0039798C" w:rsidRDefault="00182C2E" w:rsidP="00B0654A">
      <w:pPr>
        <w:spacing w:before="120"/>
        <w:jc w:val="both"/>
        <w:rPr>
          <w:rFonts w:eastAsia="Calibri" w:cs="Calibri"/>
        </w:rPr>
      </w:pPr>
      <w:r>
        <w:rPr>
          <w:rFonts w:eastAsia="Calibri" w:cs="Calibri"/>
          <w:noProof/>
        </w:rPr>
        <w:drawing>
          <wp:inline distT="0" distB="0" distL="0" distR="0" wp14:anchorId="367FA8C2" wp14:editId="6F0DFEA2">
            <wp:extent cx="2438961" cy="1227174"/>
            <wp:effectExtent l="0" t="38100" r="0" b="49530"/>
            <wp:docPr id="40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5" r:lo="rId76" r:qs="rId77" r:cs="rId78"/>
              </a:graphicData>
            </a:graphic>
          </wp:inline>
        </w:drawing>
      </w:r>
      <w:r w:rsidR="00961D45">
        <w:rPr>
          <w:rFonts w:eastAsia="Calibri" w:cs="Calibri"/>
          <w:noProof/>
        </w:rPr>
        <w:drawing>
          <wp:inline distT="0" distB="0" distL="0" distR="0" wp14:anchorId="124642DE" wp14:editId="11545659">
            <wp:extent cx="2588172" cy="1174012"/>
            <wp:effectExtent l="0" t="38100" r="0" b="45720"/>
            <wp:docPr id="41" name="Diagram 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0" r:lo="rId81" r:qs="rId82" r:cs="rId83"/>
              </a:graphicData>
            </a:graphic>
          </wp:inline>
        </w:drawing>
      </w:r>
    </w:p>
    <w:p w14:paraId="7863A7F1" w14:textId="77777777" w:rsidR="00B0654A" w:rsidRDefault="00B0654A" w:rsidP="00B0654A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2BC44D1" w14:textId="1A5C48D6" w:rsidR="007B2196" w:rsidRDefault="00917B7F" w:rsidP="0010194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lastRenderedPageBreak/>
        <w:t>Dokonując wstępnej weryfikacji</w:t>
      </w:r>
      <w:r w:rsidR="00B0654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większość rozliczeń jest błędna lub brakuje pełnej, wymaganej przez </w:t>
      </w:r>
      <w:proofErr w:type="spellStart"/>
      <w:r w:rsidR="00BF1B0B">
        <w:rPr>
          <w:rFonts w:ascii="Calibri" w:eastAsia="Calibri" w:hAnsi="Calibri" w:cs="Calibri"/>
          <w:sz w:val="22"/>
          <w:szCs w:val="22"/>
          <w:lang w:eastAsia="en-US"/>
        </w:rPr>
        <w:t>MRiPS</w:t>
      </w:r>
      <w:proofErr w:type="spellEnd"/>
      <w:r w:rsidR="00437350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dokumentacji. W związku z tym do beneficjentów </w:t>
      </w:r>
      <w:r w:rsidR="007B2196">
        <w:rPr>
          <w:rFonts w:ascii="Calibri" w:eastAsia="Calibri" w:hAnsi="Calibri" w:cs="Calibri"/>
          <w:sz w:val="22"/>
          <w:szCs w:val="22"/>
          <w:lang w:eastAsia="en-US"/>
        </w:rPr>
        <w:t>wysłano pisemne wezwania do</w:t>
      </w:r>
      <w:r w:rsidR="007B2196" w:rsidRPr="007B219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B2196" w:rsidRPr="00821308">
        <w:rPr>
          <w:rFonts w:ascii="Calibri" w:eastAsia="Calibri" w:hAnsi="Calibri" w:cs="Calibri"/>
          <w:sz w:val="22"/>
          <w:szCs w:val="22"/>
          <w:lang w:eastAsia="en-US"/>
        </w:rPr>
        <w:t>uzupełnienia braków. Beneficjenci, którzy nie rozliczyli się z pomocy</w:t>
      </w:r>
      <w:r w:rsidR="00F016B2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7B2196"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mimo dodatkowego wezwania</w:t>
      </w:r>
      <w:r w:rsidR="00F016B2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7B2196"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zostali wezwani do zwrotu całości lub części pomocy.</w:t>
      </w:r>
    </w:p>
    <w:p w14:paraId="72B871C4" w14:textId="77777777" w:rsidR="007F5CE9" w:rsidRDefault="007F5CE9" w:rsidP="00747D45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E182CE" w14:textId="1B43FF4D" w:rsidR="00747D45" w:rsidRDefault="00747D45" w:rsidP="007F5CE9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lang w:eastAsia="en-US"/>
        </w:rPr>
        <w:drawing>
          <wp:inline distT="0" distB="0" distL="0" distR="0" wp14:anchorId="75178114" wp14:editId="0A0E7F1A">
            <wp:extent cx="2424224" cy="1258762"/>
            <wp:effectExtent l="0" t="38100" r="0" b="36830"/>
            <wp:docPr id="42" name="Diagram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2"/>
          <w:szCs w:val="22"/>
          <w:lang w:eastAsia="en-US"/>
        </w:rPr>
        <w:drawing>
          <wp:inline distT="0" distB="0" distL="0" distR="0" wp14:anchorId="1AA5DD27" wp14:editId="41546EAF">
            <wp:extent cx="3050939" cy="1254524"/>
            <wp:effectExtent l="0" t="38100" r="0" b="41275"/>
            <wp:docPr id="47" name="Diagram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0" r:lo="rId91" r:qs="rId92" r:cs="rId93"/>
              </a:graphicData>
            </a:graphic>
          </wp:inline>
        </w:drawing>
      </w:r>
    </w:p>
    <w:p w14:paraId="04F4B6F4" w14:textId="77777777" w:rsidR="00B0654A" w:rsidRPr="00821308" w:rsidRDefault="00B0654A" w:rsidP="00CD35CD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3F129AE" w14:textId="27903C5F" w:rsidR="00917B7F" w:rsidRPr="00821308" w:rsidRDefault="00917B7F" w:rsidP="00E17DF2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Ponadto WUP </w:t>
      </w:r>
      <w:r w:rsidR="00CD35CD">
        <w:rPr>
          <w:rFonts w:ascii="Calibri" w:eastAsia="Calibri" w:hAnsi="Calibri" w:cs="Calibri"/>
          <w:sz w:val="22"/>
          <w:szCs w:val="22"/>
          <w:lang w:eastAsia="en-US"/>
        </w:rPr>
        <w:t xml:space="preserve">w Poznaniu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wszczął kontrole u 46 beneficjentów w zakresie wydatkowania środków FGŚP zgodnie z przeznaczeniem. W trakcie kontroli ujawniono liczne nieprawidłowości i uchybienia. Przedsiębiorcy zostali zobowiązani do skorygowania rozliczenia i zwrotu środków nierozliczonych. Beneficjentów, którzy nie poddali się kontroli</w:t>
      </w:r>
      <w:r w:rsidR="009D45F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wezwano do zwrotu całości pomocy.</w:t>
      </w:r>
    </w:p>
    <w:p w14:paraId="65D8EA40" w14:textId="51C01E68" w:rsidR="00917B7F" w:rsidRPr="00821308" w:rsidRDefault="00917B7F" w:rsidP="00E17DF2">
      <w:pPr>
        <w:spacing w:before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>W ramach realizacji zadań związanych z rozliczani</w:t>
      </w:r>
      <w:r w:rsidR="008B503C">
        <w:rPr>
          <w:rFonts w:ascii="Calibri" w:eastAsia="Calibri" w:hAnsi="Calibri" w:cs="Calibri"/>
          <w:sz w:val="22"/>
          <w:szCs w:val="22"/>
          <w:lang w:eastAsia="en-US"/>
        </w:rPr>
        <w:t>em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środków na ochronę miejsc pracy</w:t>
      </w:r>
      <w:r w:rsidR="008B503C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WUP</w:t>
      </w:r>
      <w:r w:rsidR="00CD35C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D35CD">
        <w:rPr>
          <w:rFonts w:ascii="Calibri" w:eastAsia="Calibri" w:hAnsi="Calibri" w:cs="Calibri"/>
          <w:sz w:val="22"/>
          <w:szCs w:val="22"/>
          <w:lang w:eastAsia="en-US"/>
        </w:rPr>
        <w:br/>
        <w:t>w Poznaniu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dokonuje takich czynności, jak:</w:t>
      </w:r>
    </w:p>
    <w:p w14:paraId="4D9F849F" w14:textId="1D649007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ustalanie, czy i w jakiej wysokości środki zostały niewykorzystane, pobrane nienależnie lub                      w nadmiernej wysokości, czy wykorzystane niezgodnie z przeznaczeniem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7BAFACC3" w14:textId="3D94AD2F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naliczanie odsetek ustawowych lub podatkowych w zależności od podstawy zwrotu świadczeń</w:t>
      </w:r>
      <w:r w:rsidR="00CD35CD">
        <w:rPr>
          <w:rFonts w:ascii="Calibri" w:hAnsi="Calibri" w:cs="Calibri"/>
          <w:sz w:val="22"/>
          <w:szCs w:val="22"/>
        </w:rPr>
        <w:t>;</w:t>
      </w:r>
      <w:r w:rsidRPr="00821308">
        <w:rPr>
          <w:rFonts w:ascii="Calibri" w:hAnsi="Calibri" w:cs="Calibri"/>
          <w:sz w:val="22"/>
          <w:szCs w:val="22"/>
        </w:rPr>
        <w:t xml:space="preserve"> </w:t>
      </w:r>
    </w:p>
    <w:p w14:paraId="1D83AF5A" w14:textId="3D923FA2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 xml:space="preserve">rozliczanie wpłat dokonywanych przez beneficjentów po terminie </w:t>
      </w:r>
      <w:r w:rsidR="00CD35CD">
        <w:rPr>
          <w:rFonts w:ascii="Calibri" w:hAnsi="Calibri" w:cs="Calibri"/>
          <w:sz w:val="22"/>
          <w:szCs w:val="22"/>
        </w:rPr>
        <w:t>-</w:t>
      </w:r>
      <w:r w:rsidRPr="00821308">
        <w:rPr>
          <w:rFonts w:ascii="Calibri" w:hAnsi="Calibri" w:cs="Calibri"/>
          <w:sz w:val="22"/>
          <w:szCs w:val="22"/>
        </w:rPr>
        <w:t xml:space="preserve"> w zależności od instrumentu pomocy </w:t>
      </w:r>
      <w:r w:rsidR="00CD35CD">
        <w:rPr>
          <w:rFonts w:ascii="Calibri" w:hAnsi="Calibri" w:cs="Calibri"/>
          <w:sz w:val="22"/>
          <w:szCs w:val="22"/>
        </w:rPr>
        <w:t>-</w:t>
      </w:r>
      <w:r w:rsidRPr="00821308">
        <w:rPr>
          <w:rFonts w:ascii="Calibri" w:hAnsi="Calibri" w:cs="Calibri"/>
          <w:sz w:val="22"/>
          <w:szCs w:val="22"/>
        </w:rPr>
        <w:t xml:space="preserve"> w trybie przepisów </w:t>
      </w:r>
      <w:r w:rsidR="00547F4D">
        <w:rPr>
          <w:rFonts w:ascii="Calibri" w:hAnsi="Calibri" w:cs="Calibri"/>
          <w:sz w:val="22"/>
          <w:szCs w:val="22"/>
        </w:rPr>
        <w:t>k</w:t>
      </w:r>
      <w:r w:rsidRPr="00821308">
        <w:rPr>
          <w:rFonts w:ascii="Calibri" w:hAnsi="Calibri" w:cs="Calibri"/>
          <w:sz w:val="22"/>
          <w:szCs w:val="22"/>
        </w:rPr>
        <w:t>.p.c. lub ustawy o finansach publicznych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5FEAC292" w14:textId="15097DF3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zgłaszanie wierzytelności w postępowaniach upadłościowych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4C3741B1" w14:textId="0E2E15BF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podejmowanie czynności w związku z postępowaniami restrukturyzacyjnymi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7EDFF74B" w14:textId="42A21F32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wnioskowanie o ustanowienie kuratorów dla spółek pozbawionych zarządu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711EE9D6" w14:textId="43975209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ustalanie spadkobierców dla zmarłych przedsiębiorców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49FD9EAB" w14:textId="77777777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 xml:space="preserve">ustalenie adresów zamieszkania beneficjentów - osób fizycznych, które wykreśliły swoją działalność z </w:t>
      </w:r>
      <w:proofErr w:type="spellStart"/>
      <w:r w:rsidRPr="00821308">
        <w:rPr>
          <w:rFonts w:ascii="Calibri" w:hAnsi="Calibri" w:cs="Calibri"/>
          <w:sz w:val="22"/>
          <w:szCs w:val="22"/>
        </w:rPr>
        <w:t>CEiDG</w:t>
      </w:r>
      <w:proofErr w:type="spellEnd"/>
      <w:r w:rsidRPr="00821308">
        <w:rPr>
          <w:rFonts w:ascii="Calibri" w:hAnsi="Calibri" w:cs="Calibri"/>
          <w:sz w:val="22"/>
          <w:szCs w:val="22"/>
        </w:rPr>
        <w:t>;</w:t>
      </w:r>
    </w:p>
    <w:p w14:paraId="21BCDD91" w14:textId="00EB9AF2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prowadzenie postępowania przed sądami powszechnymi (jako powód i pozwany)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658CB62D" w14:textId="4E7FE70C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uczestniczenie w postępowaniach przed sądami administracyjnymi (w tym NSA)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6235C685" w14:textId="04A62757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prowadzenie ponownych postępowań w sprawie wniosków o wypłatę świadczeń na podstawie wytycznych WSA w związku z uchyleniem decyzji odmownych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440DC4EB" w14:textId="4DCE370C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 xml:space="preserve">prowadzenie postępowań w trybie </w:t>
      </w:r>
      <w:r w:rsidR="00547F4D">
        <w:rPr>
          <w:rFonts w:ascii="Calibri" w:hAnsi="Calibri" w:cs="Calibri"/>
          <w:sz w:val="22"/>
          <w:szCs w:val="22"/>
        </w:rPr>
        <w:t>k</w:t>
      </w:r>
      <w:r w:rsidRPr="00821308">
        <w:rPr>
          <w:rFonts w:ascii="Calibri" w:hAnsi="Calibri" w:cs="Calibri"/>
          <w:sz w:val="22"/>
          <w:szCs w:val="22"/>
        </w:rPr>
        <w:t>.p.a. zmierzające do wydania decyzji zwrotowych,</w:t>
      </w:r>
    </w:p>
    <w:p w14:paraId="5F4834B9" w14:textId="3229E31C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udzielanie wyjaśnień i informacji beneficjentom pomocy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701B96BD" w14:textId="22087837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udzielanie informacji publicznych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6D72C253" w14:textId="1250360E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odpowiadanie na zapytania z powiatowych urzędów pracy o zakres udzielonej pomocy</w:t>
      </w:r>
      <w:r w:rsidR="00CD35CD">
        <w:rPr>
          <w:rFonts w:ascii="Calibri" w:hAnsi="Calibri" w:cs="Calibri"/>
          <w:sz w:val="22"/>
          <w:szCs w:val="22"/>
        </w:rPr>
        <w:t>;</w:t>
      </w:r>
      <w:r w:rsidRPr="00821308">
        <w:rPr>
          <w:rFonts w:ascii="Calibri" w:hAnsi="Calibri" w:cs="Calibri"/>
          <w:sz w:val="22"/>
          <w:szCs w:val="22"/>
        </w:rPr>
        <w:t xml:space="preserve"> </w:t>
      </w:r>
    </w:p>
    <w:p w14:paraId="6695D91E" w14:textId="03A5F35E" w:rsidR="00917B7F" w:rsidRPr="00821308" w:rsidRDefault="00917B7F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udzielanie wyjaśnień na wniosek Rzecznika Małych i Średnich Przedsiębiorstw</w:t>
      </w:r>
      <w:r w:rsidR="00CD35CD">
        <w:rPr>
          <w:rFonts w:ascii="Calibri" w:hAnsi="Calibri" w:cs="Calibri"/>
          <w:sz w:val="22"/>
          <w:szCs w:val="22"/>
        </w:rPr>
        <w:t>;</w:t>
      </w:r>
    </w:p>
    <w:p w14:paraId="1DB7548D" w14:textId="02DB5483" w:rsidR="00917B7F" w:rsidRPr="00821308" w:rsidRDefault="00917B7F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przekazywanie danych i informacji na wniosek organów ścigania: prokuratur</w:t>
      </w:r>
      <w:r w:rsidR="009718DB">
        <w:rPr>
          <w:rFonts w:ascii="Calibri" w:hAnsi="Calibri" w:cs="Calibri"/>
          <w:sz w:val="22"/>
          <w:szCs w:val="22"/>
        </w:rPr>
        <w:t>y</w:t>
      </w:r>
      <w:r w:rsidRPr="00821308">
        <w:rPr>
          <w:rFonts w:ascii="Calibri" w:hAnsi="Calibri" w:cs="Calibri"/>
          <w:sz w:val="22"/>
          <w:szCs w:val="22"/>
        </w:rPr>
        <w:t>, CBA,</w:t>
      </w:r>
    </w:p>
    <w:p w14:paraId="1D337A58" w14:textId="77777777" w:rsidR="00917B7F" w:rsidRPr="00821308" w:rsidRDefault="00917B7F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składanie zawiadomień o podejrzeniu popełnienia przestępstwa przez beneficjentów,</w:t>
      </w:r>
    </w:p>
    <w:p w14:paraId="5AE942A1" w14:textId="66BC5FCA" w:rsidR="00917B7F" w:rsidRPr="00821308" w:rsidRDefault="00917B7F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pozyskiwanie informacji z ZUS i Urzędu Skarbowego celem weryfikacji prawidłowości uzyskania pomocy,</w:t>
      </w:r>
    </w:p>
    <w:p w14:paraId="41AE1153" w14:textId="77777777" w:rsidR="00917B7F" w:rsidRPr="00821308" w:rsidRDefault="00917B7F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21308">
        <w:rPr>
          <w:rFonts w:ascii="Calibri" w:hAnsi="Calibri" w:cs="Calibri"/>
          <w:sz w:val="22"/>
          <w:szCs w:val="22"/>
        </w:rPr>
        <w:t>rozpatrywanie wniosków beneficjentów o rozłożenie zadłużenia na raty/o umorzenie.</w:t>
      </w:r>
    </w:p>
    <w:p w14:paraId="4DDB7A23" w14:textId="77777777" w:rsidR="00917B7F" w:rsidRPr="00821308" w:rsidRDefault="00917B7F" w:rsidP="00E17DF2">
      <w:pPr>
        <w:spacing w:before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D19F4A" w14:textId="5DD45D89" w:rsidR="00757B3D" w:rsidRDefault="00917B7F" w:rsidP="00757B3D">
      <w:pPr>
        <w:spacing w:after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>Do końca 2022 r</w:t>
      </w:r>
      <w:r w:rsidR="00757B3D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łącznie wstępnie zweryfikowan</w:t>
      </w:r>
      <w:r w:rsidR="007B2196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10</w:t>
      </w:r>
      <w:r w:rsidR="008E5419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187 wniosków, z czego w przypadku 363 wszczęto procedury zwrotowe. Do weryfikacji wstępnej pozostało 5</w:t>
      </w:r>
      <w:r w:rsidR="00043CB5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201 wniosków</w:t>
      </w:r>
      <w:r w:rsidR="00BE2815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E2815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atomiast końcowo zweryfikowan</w:t>
      </w:r>
      <w:r w:rsidR="00750DF4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został</w:t>
      </w:r>
      <w:r w:rsidR="00BE2815">
        <w:rPr>
          <w:rFonts w:ascii="Calibri" w:eastAsia="Calibri" w:hAnsi="Calibri" w:cs="Calibri"/>
          <w:sz w:val="22"/>
          <w:szCs w:val="22"/>
          <w:lang w:eastAsia="en-US"/>
        </w:rPr>
        <w:t>y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844 wnioski.</w:t>
      </w:r>
      <w:r w:rsidR="00900C2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E50FC1A" w14:textId="59A19DCA" w:rsidR="00757B3D" w:rsidRDefault="00917B7F" w:rsidP="00757B3D">
      <w:pPr>
        <w:spacing w:after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lastRenderedPageBreak/>
        <w:t>Dzięki działaniom</w:t>
      </w:r>
      <w:r w:rsidR="00900C25" w:rsidRPr="00900C2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00C25" w:rsidRPr="00821308">
        <w:rPr>
          <w:rFonts w:ascii="Calibri" w:eastAsia="Calibri" w:hAnsi="Calibri" w:cs="Calibri"/>
          <w:sz w:val="22"/>
          <w:szCs w:val="22"/>
          <w:lang w:eastAsia="en-US"/>
        </w:rPr>
        <w:t>podjętym przez WUP</w:t>
      </w:r>
      <w:r w:rsidR="00CD35CD">
        <w:rPr>
          <w:rFonts w:ascii="Calibri" w:eastAsia="Calibri" w:hAnsi="Calibri" w:cs="Calibri"/>
          <w:sz w:val="22"/>
          <w:szCs w:val="22"/>
          <w:lang w:eastAsia="en-US"/>
        </w:rPr>
        <w:t xml:space="preserve"> w Poznaniu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, w tym wysłanym 1</w:t>
      </w:r>
      <w:r w:rsidR="00744AD3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213 wezwaniom do zwrotu - 2022 </w:t>
      </w:r>
      <w:r w:rsidR="00CD35CD">
        <w:rPr>
          <w:rFonts w:ascii="Calibri" w:eastAsia="Calibri" w:hAnsi="Calibri" w:cs="Calibri"/>
          <w:sz w:val="22"/>
          <w:szCs w:val="22"/>
          <w:lang w:eastAsia="en-US"/>
        </w:rPr>
        <w:t>r.</w:t>
      </w:r>
      <w:r w:rsidR="00900C25"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beneficjenci zwrócili środki finansowe na kwotę: </w:t>
      </w:r>
      <w:r w:rsidRPr="00821308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6</w:t>
      </w:r>
      <w:r w:rsidR="008C527E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843</w:t>
      </w:r>
      <w:r w:rsidR="008C527E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 </w:t>
      </w:r>
      <w:r w:rsidRPr="00821308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783,08 zł.</w:t>
      </w:r>
      <w:r w:rsidR="00900C2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E64FB6F" w14:textId="082A2D59" w:rsidR="00537CA4" w:rsidRDefault="00917B7F" w:rsidP="00757B3D">
      <w:pPr>
        <w:spacing w:after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21308">
        <w:rPr>
          <w:rFonts w:ascii="Calibri" w:eastAsia="Calibri" w:hAnsi="Calibri" w:cs="Calibri"/>
          <w:sz w:val="22"/>
          <w:szCs w:val="22"/>
          <w:lang w:eastAsia="en-US"/>
        </w:rPr>
        <w:t>Zadanie</w:t>
      </w:r>
      <w:r w:rsidR="0094752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związane z rozliczaniem dofinansowania</w:t>
      </w:r>
      <w:r w:rsidR="00947524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WUP </w:t>
      </w:r>
      <w:r w:rsidR="00CD35CD">
        <w:rPr>
          <w:rFonts w:ascii="Calibri" w:eastAsia="Calibri" w:hAnsi="Calibri" w:cs="Calibri"/>
          <w:sz w:val="22"/>
          <w:szCs w:val="22"/>
          <w:lang w:eastAsia="en-US"/>
        </w:rPr>
        <w:t xml:space="preserve">w Poznaniu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rozpoczął już w 2020 r</w:t>
      </w:r>
      <w:r w:rsidR="00757B3D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i zgodnie</w:t>
      </w:r>
      <w:r w:rsidR="00900C2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900C2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określonym ustawowo terminem, będzie je realizował do 2024 </w:t>
      </w:r>
      <w:r w:rsidR="00900C25" w:rsidRPr="00821308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="007C11E4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900C25"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21308">
        <w:rPr>
          <w:rFonts w:ascii="Calibri" w:eastAsia="Calibri" w:hAnsi="Calibri" w:cs="Calibri"/>
          <w:sz w:val="22"/>
          <w:szCs w:val="22"/>
          <w:lang w:eastAsia="en-US"/>
        </w:rPr>
        <w:t xml:space="preserve">włącznie. </w:t>
      </w:r>
      <w:bookmarkStart w:id="22" w:name="_Hlk125631025"/>
    </w:p>
    <w:p w14:paraId="0E10B438" w14:textId="77777777" w:rsidR="00757B3D" w:rsidRPr="00757B3D" w:rsidRDefault="00757B3D" w:rsidP="00757B3D">
      <w:pPr>
        <w:spacing w:after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CFFD404" w14:textId="74A3C926" w:rsidR="00537CA4" w:rsidRPr="00821308" w:rsidRDefault="00537CA4" w:rsidP="00AB19B4">
      <w:pPr>
        <w:pStyle w:val="Nagwek2"/>
        <w:numPr>
          <w:ilvl w:val="0"/>
          <w:numId w:val="11"/>
        </w:numPr>
        <w:ind w:left="284" w:hanging="284"/>
      </w:pPr>
      <w:bookmarkStart w:id="23" w:name="_Toc127271311"/>
      <w:bookmarkEnd w:id="22"/>
      <w:r w:rsidRPr="00537CA4">
        <w:t>Ochrona roszczeń pracowniczych w sytuacji niewypłacalności pracodawcy</w:t>
      </w:r>
      <w:bookmarkEnd w:id="23"/>
    </w:p>
    <w:p w14:paraId="477C8AF8" w14:textId="77777777" w:rsidR="00917B7F" w:rsidRPr="00821308" w:rsidRDefault="00917B7F" w:rsidP="00821308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FEC3A04" w14:textId="24B5EB46" w:rsidR="00917B7F" w:rsidRPr="00CA6468" w:rsidRDefault="00917B7F" w:rsidP="00CA6468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6468">
        <w:rPr>
          <w:rFonts w:ascii="Calibri" w:eastAsia="Calibri" w:hAnsi="Calibri" w:cs="Calibri"/>
          <w:sz w:val="22"/>
          <w:szCs w:val="22"/>
          <w:lang w:eastAsia="en-US"/>
        </w:rPr>
        <w:t>W 2022 r</w:t>
      </w:r>
      <w:r w:rsidR="00757B3D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>z wnioskami o wypłatę świadczeń z FGŚP wystąpiło 245 pracowników (o 30% mniej niż</w:t>
      </w:r>
      <w:r w:rsidR="00C16F9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B3713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C16F9C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95732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C366AA">
        <w:rPr>
          <w:rFonts w:ascii="Calibri" w:eastAsia="Calibri" w:hAnsi="Calibri" w:cs="Calibri"/>
          <w:sz w:val="22"/>
          <w:szCs w:val="22"/>
          <w:lang w:eastAsia="en-US"/>
        </w:rPr>
        <w:t>2021</w:t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>), którym pracodawcy nie wypłacili należności. Jednocześnie pracodawcy i osoby uprawnione do zarządzania majątkiem pracodawcy (tj. syndycy, nadzorcy, zarządcy) złożyli 9 wykazów obejmujących niezaspokojone roszczenia 78 pracowników (o 69% mniej niż w roku 2021).</w:t>
      </w:r>
    </w:p>
    <w:p w14:paraId="747A70D5" w14:textId="0FCC30CB" w:rsidR="00917B7F" w:rsidRPr="00CA6468" w:rsidRDefault="00917B7F" w:rsidP="00960A31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6468">
        <w:rPr>
          <w:rFonts w:ascii="Calibri" w:eastAsia="Calibri" w:hAnsi="Calibri" w:cs="Calibri"/>
          <w:sz w:val="22"/>
          <w:szCs w:val="22"/>
          <w:lang w:eastAsia="en-US"/>
        </w:rPr>
        <w:t>Wypłatą świadczeń zakończono rozpatrywanie 152 wniosków indywidualnych i 7 wykazów,</w:t>
      </w:r>
      <w:r w:rsidR="0046598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92E90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>a w przypadku 54 wniosków indywidualnych i 1 wykazu odmówiono wypłaty z uwagi na niespełnienie warunków</w:t>
      </w:r>
      <w:r w:rsidR="001B371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 xml:space="preserve">ustawowych. </w:t>
      </w:r>
    </w:p>
    <w:p w14:paraId="1847A33A" w14:textId="77777777" w:rsidR="00917B7F" w:rsidRPr="00CA6468" w:rsidRDefault="00917B7F" w:rsidP="00960A31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6468">
        <w:rPr>
          <w:rFonts w:ascii="Calibri" w:eastAsia="Calibri" w:hAnsi="Calibri" w:cs="Calibri"/>
          <w:sz w:val="22"/>
          <w:szCs w:val="22"/>
          <w:lang w:eastAsia="en-US"/>
        </w:rPr>
        <w:t>Wszczęto postępowania mające na celu ustalenie przesłanek niewypłacalności wobec 42 nowych pracodawców. W ich rezultacie stwierdzono, że wobec 21 nowych pracodawców wystąpiła ustawowa przesłanka niewypłacalności (która warunkuje wypłatę świadczeń z FGŚP), a wobec 13 nowych pracodawców takiej przesłanki nie stwierdzono.</w:t>
      </w:r>
    </w:p>
    <w:p w14:paraId="2A60F15B" w14:textId="759616FE" w:rsidR="00C16F9C" w:rsidRDefault="00917B7F" w:rsidP="00C16F9C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6468">
        <w:rPr>
          <w:rFonts w:ascii="Calibri" w:eastAsia="Calibri" w:hAnsi="Calibri" w:cs="Calibri"/>
          <w:sz w:val="22"/>
          <w:szCs w:val="22"/>
          <w:lang w:eastAsia="en-US"/>
        </w:rPr>
        <w:t>Łącznie w 2022 r. wypłacono świadczenia z tytułu wynagrodzeń, odpraw pieniężnych, odszkodowań za skrócenie okresu wypowiedzenia oraz ekwiwalentów za urlop na sumę 3</w:t>
      </w:r>
      <w:r w:rsidR="00792E90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>503</w:t>
      </w:r>
      <w:r w:rsidR="00792E90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>156,44 zł na rzecz 283 pracowników, którzy byli zatrudnieni przez 42 niewypłacalnych pracodawców.</w:t>
      </w:r>
    </w:p>
    <w:p w14:paraId="5D712E7B" w14:textId="77777777" w:rsidR="00C16F9C" w:rsidRDefault="00917B7F" w:rsidP="00C16F9C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6468">
        <w:rPr>
          <w:rFonts w:ascii="Calibri" w:eastAsia="Calibri" w:hAnsi="Calibri" w:cs="Calibri"/>
          <w:sz w:val="22"/>
          <w:szCs w:val="22"/>
          <w:lang w:eastAsia="en-US"/>
        </w:rPr>
        <w:t xml:space="preserve">Liczba nowo zarejestrowanych niewypłacalnych pracodawców wzrosła o 31% (z 16 do 21) w stosunku do roku 2021. Jednakże liczba osób objętych wypłatami uległa zmniejszeniu o 59%, a kwota wypłacona </w:t>
      </w:r>
      <w:r w:rsidR="00C16F9C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 xml:space="preserve">o 57%. </w:t>
      </w:r>
    </w:p>
    <w:p w14:paraId="7A59B7DF" w14:textId="01C0D468" w:rsidR="00917B7F" w:rsidRPr="00EE6737" w:rsidRDefault="00917B7F" w:rsidP="00EE6737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6468">
        <w:rPr>
          <w:rFonts w:ascii="Calibri" w:eastAsia="Calibri" w:hAnsi="Calibri" w:cs="Calibri"/>
          <w:sz w:val="22"/>
          <w:szCs w:val="22"/>
          <w:lang w:eastAsia="en-US"/>
        </w:rPr>
        <w:t xml:space="preserve">Rok 2022 był kolejnym, w którym zmniejszyła się liczba pracowników objętych wypłatą świadczeń </w:t>
      </w:r>
      <w:r w:rsidR="008D7CA2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A6468">
        <w:rPr>
          <w:rFonts w:ascii="Calibri" w:eastAsia="Calibri" w:hAnsi="Calibri" w:cs="Calibri"/>
          <w:sz w:val="22"/>
          <w:szCs w:val="22"/>
          <w:lang w:eastAsia="en-US"/>
        </w:rPr>
        <w:t>z FGŚP oraz znacząco spadła kwota wypłaconych świadczeń. Wpływ na te wartości miały stosunkowo dobre wyniki gospodarki, niski poziom bezrobocia w województwie wielkopolskim oraz przepisy łagodzące skutki, wywołanego wojną w Ukrainie, kryzysu energetycznego i inflacyjnego.</w:t>
      </w:r>
    </w:p>
    <w:p w14:paraId="7BBFAE7D" w14:textId="6D0BBEEE" w:rsidR="00F42909" w:rsidRPr="00CB2341" w:rsidRDefault="00836667" w:rsidP="001B3713">
      <w:pPr>
        <w:pStyle w:val="Nagwek2"/>
        <w:numPr>
          <w:ilvl w:val="0"/>
          <w:numId w:val="11"/>
        </w:numPr>
        <w:ind w:left="284" w:hanging="284"/>
      </w:pPr>
      <w:bookmarkStart w:id="24" w:name="_Toc127271312"/>
      <w:bookmarkStart w:id="25" w:name="_Hlk125625704"/>
      <w:r w:rsidRPr="00CB2341">
        <w:t>Poradnictwo zawodowe</w:t>
      </w:r>
      <w:bookmarkEnd w:id="24"/>
    </w:p>
    <w:bookmarkEnd w:id="25"/>
    <w:p w14:paraId="0395ED6C" w14:textId="77777777" w:rsidR="00836667" w:rsidRPr="00270B1B" w:rsidRDefault="00836667" w:rsidP="00836667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3CEF2F4B" w14:textId="78F050B2" w:rsidR="00CB2341" w:rsidRPr="00CB2341" w:rsidRDefault="00CB2341" w:rsidP="00F60886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W 2022 r</w:t>
      </w:r>
      <w:r w:rsidR="00F60886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Centra Informacji i Planowania Kariery Zawodowej</w:t>
      </w:r>
      <w:r w:rsidR="00EB464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EB464D"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>WUP w Poznaniu</w:t>
      </w:r>
      <w:r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świadczyły usługi doradcze dla osób chcących założyć własną działalność gospodarczą. Klienci</w:t>
      </w:r>
      <w:r w:rsidR="008C71AF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planujący otworzyć własną firmę</w:t>
      </w:r>
      <w:r w:rsidR="008C71AF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mogli skorzystać z konsultacji ukierunkowanych na analizę potencjału przedsiębiorczego, bilans kompetencji, wiedzę o możliwościach uzyskania wsparcia finansowego i merytorycznego w lokalnych instytucjach. </w:t>
      </w:r>
    </w:p>
    <w:p w14:paraId="02523B58" w14:textId="083584A4" w:rsidR="00CB2341" w:rsidRDefault="00CB2341" w:rsidP="00F60886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Przeprowadzono 21 edycji zajęć z przedsiębiorczości dla łącznie 262 osób. </w:t>
      </w:r>
      <w:r w:rsidR="00777F44">
        <w:rPr>
          <w:rFonts w:ascii="Calibri" w:eastAsia="Calibri" w:hAnsi="Calibri" w:cs="Calibri"/>
          <w:bCs/>
          <w:sz w:val="22"/>
          <w:szCs w:val="22"/>
          <w:lang w:eastAsia="en-US"/>
        </w:rPr>
        <w:t>Z</w:t>
      </w:r>
      <w:r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awartość programowa zajęć dopasowana była do potrzeb klientów. Tematyka przedsiębiorczości poruszana była również podczas konsultacji indywidualnych.</w:t>
      </w:r>
    </w:p>
    <w:p w14:paraId="74A7940C" w14:textId="743171B5" w:rsidR="00916A31" w:rsidRDefault="00777F44" w:rsidP="00777F44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Ponadto WUP w Poznaniu poprzez realizację projektu pilotażowego </w:t>
      </w:r>
      <w:r w:rsidRPr="00B53781">
        <w:rPr>
          <w:rFonts w:ascii="Calibri" w:eastAsia="Calibri" w:hAnsi="Calibri" w:cs="Calibri"/>
          <w:bCs/>
          <w:sz w:val="22"/>
          <w:szCs w:val="22"/>
          <w:lang w:eastAsia="en-US"/>
        </w:rPr>
        <w:t>„</w:t>
      </w:r>
      <w:r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Rzemieślnik plus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biorę fach </w:t>
      </w:r>
      <w:r w:rsidR="00085DEF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>w swoje ręce”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świadczy usługi doradcze dla rzemieślników. </w:t>
      </w:r>
      <w:r w:rsidR="00916A3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>Jednym z założeń projektu</w:t>
      </w:r>
      <w:r w:rsidR="00B53781"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916A3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jest wsparcie kadrowe lokalnych rzemieślników w trakcie (docelowo również po) próbnej aktywizacji zawodowej młodych ludzi </w:t>
      </w:r>
      <w:r w:rsidR="00085DEF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="00916A31" w:rsidRPr="00CB234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z grupy NEET. Projekt ma charakter pilotażowy, w związku z czym jest to rozwiązanie, które podlega aktualnie testowaniu. Szczegółowe informacje o projekcie znajdują się w opisie celu </w:t>
      </w:r>
      <w:r w:rsidR="00916A31"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>nr 1</w:t>
      </w:r>
      <w:r w:rsidR="00501802" w:rsidRPr="00C366A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patrz </w:t>
      </w:r>
      <w:r w:rsidRPr="00EA02E5">
        <w:rPr>
          <w:rFonts w:ascii="Calibri" w:eastAsia="Calibri" w:hAnsi="Calibri" w:cs="Calibri"/>
          <w:bCs/>
          <w:sz w:val="22"/>
          <w:szCs w:val="22"/>
          <w:lang w:eastAsia="en-US"/>
        </w:rPr>
        <w:t>str.</w:t>
      </w:r>
      <w:r w:rsidR="00501802" w:rsidRPr="00EA02E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5506C2" w:rsidRPr="00EA02E5">
        <w:rPr>
          <w:rFonts w:ascii="Calibri" w:eastAsia="Calibri" w:hAnsi="Calibri" w:cs="Calibri"/>
          <w:bCs/>
          <w:sz w:val="22"/>
          <w:szCs w:val="22"/>
          <w:lang w:eastAsia="en-US"/>
        </w:rPr>
        <w:t>8</w:t>
      </w:r>
      <w:r w:rsidR="00501802" w:rsidRPr="00EA02E5">
        <w:rPr>
          <w:rFonts w:ascii="Calibri" w:eastAsia="Calibri" w:hAnsi="Calibri" w:cs="Calibri"/>
          <w:bCs/>
          <w:sz w:val="22"/>
          <w:szCs w:val="22"/>
          <w:lang w:eastAsia="en-US"/>
        </w:rPr>
        <w:t>)</w:t>
      </w:r>
      <w:r w:rsidR="00916A31" w:rsidRPr="00EA02E5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35385709" w14:textId="1AC00EA5" w:rsidR="00916A31" w:rsidRPr="00DB4447" w:rsidRDefault="00916A31" w:rsidP="00DB4447">
      <w:pPr>
        <w:jc w:val="both"/>
        <w:rPr>
          <w:rFonts w:cs="Calibri"/>
          <w:bCs/>
        </w:rPr>
      </w:pPr>
    </w:p>
    <w:p w14:paraId="39D2115C" w14:textId="191BCB1A" w:rsidR="00916A31" w:rsidRPr="00CB2341" w:rsidRDefault="00916A31" w:rsidP="001B3713">
      <w:pPr>
        <w:pStyle w:val="Nagwek2"/>
        <w:numPr>
          <w:ilvl w:val="0"/>
          <w:numId w:val="11"/>
        </w:numPr>
        <w:ind w:left="284" w:hanging="284"/>
      </w:pPr>
      <w:bookmarkStart w:id="26" w:name="_Toc127271313"/>
      <w:r>
        <w:lastRenderedPageBreak/>
        <w:t>Badania nt. wielkopolskiej przedsiębiorczości i innowacyjności</w:t>
      </w:r>
      <w:bookmarkEnd w:id="26"/>
      <w:r>
        <w:t xml:space="preserve"> </w:t>
      </w:r>
    </w:p>
    <w:p w14:paraId="21248E81" w14:textId="127BA867" w:rsidR="0030662C" w:rsidRPr="00916A31" w:rsidRDefault="0030662C" w:rsidP="00916A31">
      <w:pPr>
        <w:jc w:val="both"/>
        <w:rPr>
          <w:rFonts w:cs="Calibri"/>
          <w:highlight w:val="yellow"/>
        </w:rPr>
      </w:pPr>
    </w:p>
    <w:p w14:paraId="1BD82ED1" w14:textId="5EF28626" w:rsidR="00AC1269" w:rsidRPr="00916A31" w:rsidRDefault="00916A31" w:rsidP="00D74071">
      <w:pPr>
        <w:spacing w:after="120"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6A31">
        <w:rPr>
          <w:rFonts w:ascii="Calibri" w:eastAsia="Calibri" w:hAnsi="Calibri" w:cs="Calibri"/>
          <w:sz w:val="22"/>
          <w:szCs w:val="22"/>
          <w:lang w:eastAsia="en-US"/>
        </w:rPr>
        <w:t>W ramach monitorowania stanu przedsiębiorczości w regionie, WU</w:t>
      </w:r>
      <w:r w:rsidR="007243C6">
        <w:rPr>
          <w:rFonts w:ascii="Calibri" w:eastAsia="Calibri" w:hAnsi="Calibri" w:cs="Calibri"/>
          <w:sz w:val="22"/>
          <w:szCs w:val="22"/>
          <w:lang w:eastAsia="en-US"/>
        </w:rPr>
        <w:t xml:space="preserve">P </w:t>
      </w:r>
      <w:r w:rsidR="00AC1269"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w Poznaniu </w:t>
      </w:r>
      <w:r w:rsidRPr="00916A31">
        <w:rPr>
          <w:rFonts w:ascii="Calibri" w:eastAsia="Calibri" w:hAnsi="Calibri" w:cs="Calibri"/>
          <w:sz w:val="22"/>
          <w:szCs w:val="22"/>
          <w:lang w:eastAsia="en-US"/>
        </w:rPr>
        <w:t>zrealizował:</w:t>
      </w:r>
    </w:p>
    <w:p w14:paraId="4F88C7FD" w14:textId="1042F9DA" w:rsidR="00AC1269" w:rsidRPr="00916A31" w:rsidRDefault="00AC1269" w:rsidP="00D74071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Badanie </w:t>
      </w:r>
      <w:r w:rsidRPr="00EA43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Potrzeb Kadrowych</w:t>
      </w:r>
      <w:r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 największych pracodawców z uwzględnieniem obszarów dotyczących ich kondycji</w:t>
      </w:r>
      <w:r w:rsidR="007243C6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D6D1A5D" w14:textId="279D1C25" w:rsidR="00AC1269" w:rsidRPr="00916A31" w:rsidRDefault="00AC1269" w:rsidP="00D74071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badanie </w:t>
      </w:r>
      <w:r w:rsidRPr="00EA43D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przeżywalności </w:t>
      </w:r>
      <w:proofErr w:type="spellStart"/>
      <w:r w:rsidRPr="00EA43D2">
        <w:rPr>
          <w:rFonts w:ascii="Calibri" w:eastAsia="Calibri" w:hAnsi="Calibri" w:cs="Calibri"/>
          <w:b/>
          <w:bCs/>
          <w:sz w:val="22"/>
          <w:szCs w:val="22"/>
          <w:lang w:eastAsia="en-US"/>
        </w:rPr>
        <w:t>mikrofirm</w:t>
      </w:r>
      <w:proofErr w:type="spellEnd"/>
      <w:r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 powstałych dzięki dofinansowaniu podjęcia działalności gospodarczej w latach 2018-2019. W momencie realizacji badania zlikwidowanych było 14,6% firm powstałych dzięki wsparciu z PUP w 2018 r</w:t>
      </w:r>
      <w:r w:rsidR="007243C6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916A31">
        <w:rPr>
          <w:rFonts w:ascii="Calibri" w:eastAsia="Calibri" w:hAnsi="Calibri" w:cs="Calibri"/>
          <w:sz w:val="22"/>
          <w:szCs w:val="22"/>
          <w:lang w:eastAsia="en-US"/>
        </w:rPr>
        <w:t xml:space="preserve"> i 11,5% firm z 2019 r.</w:t>
      </w:r>
    </w:p>
    <w:p w14:paraId="2CF827E6" w14:textId="2B5B71F7" w:rsidR="0030662C" w:rsidRPr="00916A31" w:rsidRDefault="0030662C" w:rsidP="00916A31">
      <w:pPr>
        <w:pStyle w:val="Akapitzlist"/>
        <w:spacing w:after="0"/>
        <w:ind w:left="0" w:firstLine="357"/>
        <w:jc w:val="both"/>
        <w:rPr>
          <w:rFonts w:cs="Calibri"/>
          <w:highlight w:val="yellow"/>
          <w:lang w:val="pl-PL"/>
        </w:rPr>
      </w:pPr>
    </w:p>
    <w:p w14:paraId="71D9FB1E" w14:textId="3A4F3695" w:rsidR="00BE3D6E" w:rsidRPr="00EC7AC3" w:rsidRDefault="00BE3D6E" w:rsidP="00BE3D6E">
      <w:pPr>
        <w:pStyle w:val="Nagwek1"/>
        <w:rPr>
          <w:rFonts w:eastAsia="Calibri"/>
          <w:lang w:eastAsia="en-US"/>
        </w:rPr>
      </w:pPr>
      <w:bookmarkStart w:id="27" w:name="_Toc127271314"/>
      <w:r w:rsidRPr="00EC7AC3">
        <w:rPr>
          <w:rFonts w:eastAsia="Calibri"/>
          <w:lang w:eastAsia="en-US"/>
        </w:rPr>
        <w:t xml:space="preserve">IV. </w:t>
      </w:r>
      <w:r w:rsidR="00EC7AC3" w:rsidRPr="00EC7AC3">
        <w:rPr>
          <w:rFonts w:eastAsia="Calibri"/>
          <w:lang w:eastAsia="en-US"/>
        </w:rPr>
        <w:t>Wspieranie rozwoju kształcenia ustawicznego w regionie</w:t>
      </w:r>
      <w:bookmarkEnd w:id="27"/>
    </w:p>
    <w:p w14:paraId="3C12318B" w14:textId="5891708C" w:rsidR="00BE3D6E" w:rsidRPr="00270B1B" w:rsidRDefault="00BE3D6E" w:rsidP="00BE3D6E">
      <w:pPr>
        <w:pStyle w:val="Bezodstpw"/>
        <w:rPr>
          <w:highlight w:val="yellow"/>
        </w:rPr>
      </w:pPr>
    </w:p>
    <w:p w14:paraId="30699966" w14:textId="235909A0" w:rsidR="00DD2AB9" w:rsidRPr="00164C5C" w:rsidRDefault="004612CF" w:rsidP="00E800F5">
      <w:pPr>
        <w:pStyle w:val="Nagwek2"/>
        <w:numPr>
          <w:ilvl w:val="0"/>
          <w:numId w:val="2"/>
        </w:numPr>
        <w:ind w:left="284" w:hanging="284"/>
        <w:rPr>
          <w:rFonts w:eastAsia="Calibri"/>
          <w:shd w:val="clear" w:color="auto" w:fill="B8CCE4"/>
        </w:rPr>
      </w:pPr>
      <w:bookmarkStart w:id="28" w:name="_Toc127271315"/>
      <w:r w:rsidRPr="00164C5C">
        <w:rPr>
          <w:rFonts w:eastAsia="Calibri"/>
        </w:rPr>
        <w:t>Wpływ edukacji na rynek pracy</w:t>
      </w:r>
      <w:bookmarkEnd w:id="28"/>
    </w:p>
    <w:p w14:paraId="5E2EB8F1" w14:textId="7646F605" w:rsidR="00DD2AB9" w:rsidRPr="00270B1B" w:rsidRDefault="00DD2AB9" w:rsidP="006C7EB5">
      <w:pPr>
        <w:spacing w:line="276" w:lineRule="auto"/>
        <w:ind w:firstLine="709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6A7F4D6" w14:textId="2C63A6E9" w:rsidR="007C53F4" w:rsidRPr="009666CC" w:rsidRDefault="00CC72A5" w:rsidP="009666CC">
      <w:pPr>
        <w:pStyle w:val="Akapitzlist"/>
        <w:numPr>
          <w:ilvl w:val="1"/>
          <w:numId w:val="30"/>
        </w:numPr>
        <w:ind w:left="1134" w:hanging="425"/>
        <w:rPr>
          <w:rFonts w:cs="Calibri"/>
          <w:b/>
          <w:bCs/>
        </w:rPr>
      </w:pPr>
      <w:r w:rsidRPr="009666CC">
        <w:rPr>
          <w:rFonts w:cs="Calibri"/>
          <w:b/>
          <w:bCs/>
        </w:rPr>
        <w:t>Opracowani</w:t>
      </w:r>
      <w:r w:rsidR="00946A10" w:rsidRPr="009666CC">
        <w:rPr>
          <w:rFonts w:cs="Calibri"/>
          <w:b/>
          <w:bCs/>
        </w:rPr>
        <w:t xml:space="preserve">a dotyczące edukacji w regionie oraz zapotrzebowania na zawody i kompetencje </w:t>
      </w:r>
      <w:r w:rsidR="00B83F4D" w:rsidRPr="009666CC">
        <w:rPr>
          <w:rFonts w:cs="Calibri"/>
          <w:b/>
          <w:bCs/>
        </w:rPr>
        <w:br/>
      </w:r>
      <w:r w:rsidR="00946A10" w:rsidRPr="009666CC">
        <w:rPr>
          <w:rFonts w:cs="Calibri"/>
          <w:b/>
          <w:bCs/>
        </w:rPr>
        <w:t>na</w:t>
      </w:r>
      <w:r w:rsidR="002B639D" w:rsidRPr="009666CC">
        <w:rPr>
          <w:rFonts w:cs="Calibri"/>
          <w:b/>
          <w:bCs/>
          <w:lang w:val="pl-PL"/>
        </w:rPr>
        <w:t xml:space="preserve"> lokalnym</w:t>
      </w:r>
      <w:r w:rsidR="00946A10" w:rsidRPr="009666CC">
        <w:rPr>
          <w:rFonts w:cs="Calibri"/>
          <w:b/>
          <w:bCs/>
        </w:rPr>
        <w:t xml:space="preserve"> rynku pracy</w:t>
      </w:r>
    </w:p>
    <w:p w14:paraId="2E020F44" w14:textId="0D8871EE" w:rsidR="00D13BD7" w:rsidRPr="006D6F12" w:rsidRDefault="00497084" w:rsidP="006D6F12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71EEB">
        <w:rPr>
          <w:rFonts w:ascii="Calibri" w:hAnsi="Calibri" w:cs="Calibri"/>
          <w:sz w:val="22"/>
          <w:szCs w:val="22"/>
        </w:rPr>
        <w:t>W 202</w:t>
      </w:r>
      <w:r w:rsidR="00D13BD7" w:rsidRPr="00771EEB">
        <w:rPr>
          <w:rFonts w:ascii="Calibri" w:hAnsi="Calibri" w:cs="Calibri"/>
          <w:sz w:val="22"/>
          <w:szCs w:val="22"/>
        </w:rPr>
        <w:t>2</w:t>
      </w:r>
      <w:r w:rsidRPr="00771EEB">
        <w:rPr>
          <w:rFonts w:ascii="Calibri" w:hAnsi="Calibri" w:cs="Calibri"/>
          <w:sz w:val="22"/>
          <w:szCs w:val="22"/>
        </w:rPr>
        <w:t xml:space="preserve"> r. przygotowano </w:t>
      </w:r>
      <w:r w:rsidR="00D13BD7" w:rsidRPr="00771EEB">
        <w:rPr>
          <w:rFonts w:ascii="Calibri" w:hAnsi="Calibri" w:cs="Calibri"/>
          <w:sz w:val="22"/>
          <w:szCs w:val="22"/>
        </w:rPr>
        <w:t>raport</w:t>
      </w:r>
      <w:r w:rsidR="00946A10" w:rsidRPr="00771EEB">
        <w:rPr>
          <w:rFonts w:ascii="Calibri" w:hAnsi="Calibri" w:cs="Calibri"/>
          <w:sz w:val="22"/>
          <w:szCs w:val="22"/>
        </w:rPr>
        <w:t xml:space="preserve"> </w:t>
      </w:r>
      <w:r w:rsidR="00946A10" w:rsidRPr="00771EEB">
        <w:rPr>
          <w:rFonts w:ascii="Calibri" w:hAnsi="Calibri" w:cs="Calibri"/>
          <w:i/>
          <w:iCs/>
          <w:sz w:val="22"/>
          <w:szCs w:val="22"/>
        </w:rPr>
        <w:t>Absolwenci rocznik 20</w:t>
      </w:r>
      <w:r w:rsidR="00164C5C" w:rsidRPr="00771EEB">
        <w:rPr>
          <w:rFonts w:ascii="Calibri" w:hAnsi="Calibri" w:cs="Calibri"/>
          <w:i/>
          <w:iCs/>
          <w:sz w:val="22"/>
          <w:szCs w:val="22"/>
        </w:rPr>
        <w:t>20</w:t>
      </w:r>
      <w:r w:rsidR="00946A10" w:rsidRPr="00771EEB">
        <w:rPr>
          <w:rFonts w:ascii="Calibri" w:hAnsi="Calibri" w:cs="Calibri"/>
          <w:i/>
          <w:iCs/>
          <w:sz w:val="22"/>
          <w:szCs w:val="22"/>
        </w:rPr>
        <w:t>/202</w:t>
      </w:r>
      <w:r w:rsidR="00164C5C" w:rsidRPr="00771EEB">
        <w:rPr>
          <w:rFonts w:ascii="Calibri" w:hAnsi="Calibri" w:cs="Calibri"/>
          <w:i/>
          <w:iCs/>
          <w:sz w:val="22"/>
          <w:szCs w:val="22"/>
        </w:rPr>
        <w:t>1</w:t>
      </w:r>
      <w:r w:rsidRPr="00771EEB">
        <w:rPr>
          <w:rFonts w:ascii="Calibri" w:hAnsi="Calibri" w:cs="Calibri"/>
          <w:sz w:val="22"/>
          <w:szCs w:val="22"/>
        </w:rPr>
        <w:t>,</w:t>
      </w:r>
      <w:r w:rsidR="00662945" w:rsidRPr="00771EEB">
        <w:rPr>
          <w:rFonts w:ascii="Calibri" w:hAnsi="Calibri" w:cs="Calibri"/>
          <w:sz w:val="22"/>
          <w:szCs w:val="22"/>
        </w:rPr>
        <w:t xml:space="preserve"> który </w:t>
      </w:r>
      <w:r w:rsidR="00A63BB7">
        <w:rPr>
          <w:rFonts w:ascii="Calibri" w:hAnsi="Calibri" w:cs="Calibri"/>
          <w:sz w:val="22"/>
          <w:szCs w:val="22"/>
        </w:rPr>
        <w:t>przedstawia</w:t>
      </w:r>
      <w:r w:rsidR="00662945" w:rsidRPr="00771EEB">
        <w:rPr>
          <w:rFonts w:ascii="Calibri" w:eastAsia="Calibri" w:hAnsi="Calibri" w:cs="Calibri"/>
          <w:sz w:val="22"/>
          <w:szCs w:val="22"/>
          <w:lang w:eastAsia="en-US"/>
        </w:rPr>
        <w:t xml:space="preserve"> wybierane szkoły i kierunki kształcenia oraz ich dopasowanie do potrzeb lokalnego rynku pracy. </w:t>
      </w:r>
      <w:r w:rsidR="00A63BB7">
        <w:rPr>
          <w:rFonts w:ascii="Calibri" w:eastAsia="Calibri" w:hAnsi="Calibri" w:cs="Calibri"/>
          <w:sz w:val="22"/>
          <w:szCs w:val="22"/>
          <w:lang w:eastAsia="en-US"/>
        </w:rPr>
        <w:t xml:space="preserve">Dokument </w:t>
      </w:r>
      <w:r w:rsidR="00A63BB7" w:rsidRPr="00A63BB7">
        <w:rPr>
          <w:rFonts w:ascii="Calibri" w:eastAsia="Calibri" w:hAnsi="Calibri" w:cs="Calibri"/>
          <w:sz w:val="22"/>
          <w:szCs w:val="22"/>
          <w:lang w:eastAsia="en-US"/>
        </w:rPr>
        <w:t>składa się z dwóch części: I część dotyczy absolwentów szkół branżowych i średnich oraz ich sytuacji w 31 powiatach województwa, II część została poświęcona absolwentom wielkopolskich uczelni wyższych oraz ich ekonomicznych losom na rynku pracy.</w:t>
      </w:r>
      <w:r w:rsidR="001B7BF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438EB" w:rsidRPr="006438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Dodatkowo, w celu przybliżenia sytuacji oferty edukacyjnej na poszczególnych lokalnych rynkach pracy, wykorzystano wyniki badania </w:t>
      </w:r>
      <w:r w:rsidR="006438EB" w:rsidRPr="005B615A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Barometr Zawodó</w:t>
      </w:r>
      <w:r w:rsidR="005B615A" w:rsidRPr="005B615A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w</w:t>
      </w:r>
      <w:r w:rsidR="006438EB" w:rsidRPr="006438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każdym </w:t>
      </w:r>
      <w:r w:rsidR="006478B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6438EB" w:rsidRPr="006438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powiatów. </w:t>
      </w:r>
      <w:r w:rsidR="006D6F12" w:rsidRPr="00771EEB">
        <w:rPr>
          <w:rFonts w:ascii="Calibri" w:eastAsia="Calibri" w:hAnsi="Calibri" w:cs="Calibri"/>
          <w:sz w:val="22"/>
          <w:szCs w:val="22"/>
          <w:lang w:eastAsia="en-US"/>
        </w:rPr>
        <w:t>Opracowanie ma przyczynić się do poszerzenia współpracy szkół i organów prowadzących szkoły z lokalnymi przedsiębiorcami, w celu tworzenia podstaw jak najbardziej adekwatnego dopasowania oferty edukacyjnej do potrzeb rynku pracy.</w:t>
      </w:r>
      <w:r w:rsidR="006D6F12">
        <w:rPr>
          <w:rFonts w:ascii="Calibri" w:eastAsia="Calibri" w:hAnsi="Calibri" w:cs="Calibri"/>
          <w:sz w:val="22"/>
          <w:szCs w:val="22"/>
          <w:lang w:eastAsia="en-US"/>
        </w:rPr>
        <w:t xml:space="preserve"> Dokument pełni również istotną rolę dla uczniów i rodziców </w:t>
      </w:r>
      <w:r w:rsidR="00771EEB" w:rsidRPr="00771EEB">
        <w:rPr>
          <w:rFonts w:ascii="Calibri" w:eastAsia="Calibri" w:hAnsi="Calibri" w:cs="Calibri"/>
          <w:sz w:val="22"/>
          <w:szCs w:val="22"/>
          <w:lang w:eastAsia="en-US"/>
        </w:rPr>
        <w:t xml:space="preserve">wyborze szkoły, dostosowanej do indywidualnych planów zawodowych. </w:t>
      </w:r>
    </w:p>
    <w:p w14:paraId="668D7EFC" w14:textId="3C1296FA" w:rsidR="00D13BD7" w:rsidRPr="0075312F" w:rsidRDefault="00842F54" w:rsidP="0075312F">
      <w:pPr>
        <w:spacing w:line="276" w:lineRule="auto"/>
        <w:ind w:firstLine="709"/>
        <w:jc w:val="both"/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  <w:highlight w:val="yellow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42260D16" wp14:editId="07D605A2">
            <wp:simplePos x="0" y="0"/>
            <wp:positionH relativeFrom="column">
              <wp:posOffset>-31805</wp:posOffset>
            </wp:positionH>
            <wp:positionV relativeFrom="paragraph">
              <wp:posOffset>98922</wp:posOffset>
            </wp:positionV>
            <wp:extent cx="1556385" cy="2171700"/>
            <wp:effectExtent l="0" t="0" r="5715" b="0"/>
            <wp:wrapThrough wrapText="bothSides">
              <wp:wrapPolygon edited="0">
                <wp:start x="0" y="0"/>
                <wp:lineTo x="0" y="21411"/>
                <wp:lineTo x="21415" y="21411"/>
                <wp:lineTo x="21415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W roku szkolnym 20</w:t>
      </w:r>
      <w:r w:rsidR="0077708A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20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/202</w:t>
      </w:r>
      <w:r w:rsidR="0077708A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1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w województwie wielkopolskim </w:t>
      </w:r>
      <w:r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br/>
      </w:r>
      <w:r w:rsidR="0034668C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w szkołach </w:t>
      </w:r>
      <w:r w:rsid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ponadpodstawowych</w:t>
      </w:r>
      <w:r w:rsidR="0034668C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naukę ukończyło 37</w:t>
      </w:r>
      <w:r w:rsidR="003A7E6E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="0077708A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045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absolwentów, </w:t>
      </w:r>
      <w:r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br/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w tym 19</w:t>
      </w:r>
      <w:r w:rsidR="003A7E6E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5</w:t>
      </w:r>
      <w:r w:rsidR="0077708A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72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kobiet</w:t>
      </w:r>
      <w:r w:rsidR="0077708A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y</w:t>
      </w:r>
      <w:r w:rsidR="0034668C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.</w:t>
      </w:r>
      <w:r w:rsidR="00393310" w:rsidRPr="0077708A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2A4658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Porównując dane dotyczące struktury absolwentów na poszczególnych poziomach nauczania w roku 20</w:t>
      </w:r>
      <w:r w:rsidR="00404CD5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20</w:t>
      </w:r>
      <w:r w:rsidR="002A4658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/202</w:t>
      </w:r>
      <w:r w:rsidR="00404CD5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1</w:t>
      </w:r>
      <w:r w:rsidR="002A4658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w stosunku do danych z roku wcześniejszego</w:t>
      </w:r>
      <w:r w:rsid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zaobserwowano spadek </w:t>
      </w:r>
      <w:r w:rsidR="002A4658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liczby absolwentów szkół policealnych (o </w:t>
      </w:r>
      <w:r w:rsidR="00404CD5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7,4</w:t>
      </w:r>
      <w:r w:rsidR="002A4658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%)</w:t>
      </w:r>
      <w:r w:rsidR="00404CD5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. Wzrosła</w:t>
      </w:r>
      <w:r w:rsidR="002A4658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natomiast liczba osób kończących </w:t>
      </w:r>
      <w:r w:rsidR="00404CD5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technika </w:t>
      </w:r>
      <w:r w:rsidR="00692BFE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(o </w:t>
      </w:r>
      <w:r w:rsidR="00404CD5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2,5</w:t>
      </w:r>
      <w:r w:rsidR="00692BFE" w:rsidRP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%)</w:t>
      </w:r>
      <w:r w:rsidR="00404CD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. Ogółem </w:t>
      </w:r>
      <w:r w:rsidR="00393310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w rejestrach </w:t>
      </w:r>
      <w:r w:rsidR="00CC5030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PUP</w:t>
      </w:r>
      <w:r w:rsidR="00393310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na koniec 202</w:t>
      </w:r>
      <w:r w:rsidR="008A7FC1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1</w:t>
      </w:r>
      <w:r w:rsidR="007243C6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r.</w:t>
      </w:r>
      <w:r w:rsidR="00393310" w:rsidRPr="008A7FC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393310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pozostało </w:t>
      </w:r>
      <w:r w:rsidR="008A7FC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1</w:t>
      </w:r>
      <w:r w:rsidR="008658E1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="008A7FC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542</w:t>
      </w:r>
      <w:r w:rsidR="00393310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absolwentów, z czego najwięcej </w:t>
      </w:r>
      <w:r w:rsidR="00B5339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z nich</w:t>
      </w:r>
      <w:r w:rsidR="00393310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ukończ</w:t>
      </w:r>
      <w:r w:rsidR="00B5339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yło</w:t>
      </w:r>
      <w:r w:rsidR="00393310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technikum </w:t>
      </w:r>
      <w:r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br/>
      </w:r>
      <w:r w:rsidR="00B5339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(</w:t>
      </w:r>
      <w:r w:rsidR="008A7FC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605</w:t>
      </w:r>
      <w:r w:rsidR="002A4658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osób</w:t>
      </w:r>
      <w:r w:rsidR="00B53391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)</w:t>
      </w:r>
      <w:r w:rsidR="002A4658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.</w:t>
      </w:r>
      <w:r w:rsidR="004C2EF8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A21B2C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Porównując ukończone kierunki kształcenia </w:t>
      </w:r>
      <w:r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br/>
      </w:r>
      <w:r w:rsidR="00A21B2C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z zapotrzebowaniem zgłaszanym w ramach badania </w:t>
      </w:r>
      <w:r w:rsidR="00A21B2C" w:rsidRPr="00CD34C7">
        <w:rPr>
          <w:rStyle w:val="Tytuksiki"/>
          <w:rFonts w:ascii="Calibri" w:hAnsi="Calibri" w:cs="Calibri"/>
          <w:b w:val="0"/>
          <w:bCs w:val="0"/>
          <w:sz w:val="22"/>
          <w:szCs w:val="22"/>
        </w:rPr>
        <w:t>Barometr Zawodów 202</w:t>
      </w:r>
      <w:r w:rsidR="00CD34C7" w:rsidRPr="00CD34C7">
        <w:rPr>
          <w:rStyle w:val="Tytuksiki"/>
          <w:rFonts w:ascii="Calibri" w:hAnsi="Calibri" w:cs="Calibri"/>
          <w:b w:val="0"/>
          <w:bCs w:val="0"/>
          <w:sz w:val="22"/>
          <w:szCs w:val="22"/>
        </w:rPr>
        <w:t>2</w:t>
      </w:r>
      <w:r w:rsidR="00A21B2C" w:rsidRPr="00CD34C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w większości powiatów wybierane kierunki kształcenia pokrywają się z aktualnymi potrzebami rynku pracy.</w:t>
      </w:r>
      <w:r w:rsidR="00537676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7243C6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W w</w:t>
      </w:r>
      <w:r w:rsidR="00537676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ielu powiatach Wielkopolski, nie brakuje osób wykształconych, jednakże wg oceny pracodawców brak im odpowiednich kwalifikacji lub umiejętności do prawidłowego wykonywania danego zawodu. </w:t>
      </w:r>
    </w:p>
    <w:p w14:paraId="1EC6AF88" w14:textId="3036BEC7" w:rsidR="00FB2C2A" w:rsidRDefault="00460886" w:rsidP="00FB2C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U</w:t>
      </w:r>
      <w:r w:rsidR="00393310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czelnie wyższe</w:t>
      </w:r>
      <w:r w:rsidR="009A3B5D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="00393310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w ramach studiów stacjonarnych i</w:t>
      </w:r>
      <w:r w:rsidR="00E5745B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393310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niestacjonarnych</w:t>
      </w:r>
      <w:r w:rsidR="009A3B5D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,</w:t>
      </w:r>
      <w:r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ukończyło</w:t>
      </w:r>
      <w:r w:rsidR="00393310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5670F6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28</w:t>
      </w:r>
      <w:r w:rsidR="004422CA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 </w:t>
      </w:r>
      <w:r w:rsidR="005670F6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776</w:t>
      </w:r>
      <w:r w:rsidR="00393310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osób, w tym </w:t>
      </w:r>
      <w:r w:rsidR="005670F6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18</w:t>
      </w:r>
      <w:r w:rsidR="004422CA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 </w:t>
      </w:r>
      <w:r w:rsidR="005670F6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396</w:t>
      </w:r>
      <w:r w:rsidR="00393310" w:rsidRPr="005670F6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kobiet</w:t>
      </w:r>
      <w:r w:rsidRP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. W porównaniu </w:t>
      </w:r>
      <w:r w:rsidR="0027223C" w:rsidRP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do</w:t>
      </w:r>
      <w:r w:rsidRP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rok</w:t>
      </w:r>
      <w:r w:rsidR="0027223C" w:rsidRP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u</w:t>
      </w:r>
      <w:r w:rsidRP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27223C" w:rsidRP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akademickiego 2019/2020, nastąpił spadek absolwentów o 2,4%.</w:t>
      </w:r>
      <w:r w:rsidR="0027223C">
        <w:rPr>
          <w:rStyle w:val="Tytuksiki"/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="0084474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Najwięcej absolwentów ukończyło uczelnie publiczne, tj.</w:t>
      </w:r>
      <w:r w:rsidR="0085116D" w:rsidRPr="00250829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20 </w:t>
      </w:r>
      <w:r w:rsidR="00250829" w:rsidRPr="00250829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574</w:t>
      </w:r>
      <w:r w:rsidR="0085116D" w:rsidRPr="00250829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84474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osoby</w:t>
      </w:r>
      <w:r w:rsidR="009A3B5D" w:rsidRPr="00250829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,</w:t>
      </w:r>
      <w:r w:rsidR="0085116D" w:rsidRPr="00250829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</w:t>
      </w:r>
      <w:r w:rsidR="00250829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wśród nich najwięcej wybrało studia w trybie stacjonarnym, aż 78,2</w:t>
      </w:r>
      <w:r w:rsidR="00250829" w:rsidRPr="003B639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%, </w:t>
      </w:r>
      <w:r w:rsidR="0085116D" w:rsidRPr="003B639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a 2</w:t>
      </w:r>
      <w:r w:rsidR="003B6395" w:rsidRPr="003B639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1</w:t>
      </w:r>
      <w:r w:rsidR="0085116D" w:rsidRPr="003B639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,</w:t>
      </w:r>
      <w:r w:rsidR="003B6395" w:rsidRPr="003B639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8</w:t>
      </w:r>
      <w:r w:rsidR="0085116D" w:rsidRPr="003B6395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% w trybie niestacjonarnym. </w:t>
      </w:r>
      <w:r w:rsidR="0085116D" w:rsidRP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Absolwentów szkół niepublicznych było zdecydowanie mniej</w:t>
      </w:r>
      <w:r w:rsid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, tj. </w:t>
      </w:r>
      <w:r w:rsidR="00F156C4" w:rsidRP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8</w:t>
      </w:r>
      <w:r w:rsidR="00127FE2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="00F156C4" w:rsidRP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202</w:t>
      </w:r>
      <w:r w:rsidR="00956AE4" w:rsidRP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 os</w:t>
      </w:r>
      <w:r w:rsidR="00F156C4" w:rsidRP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>oby</w:t>
      </w:r>
      <w:r w:rsidR="0085116D" w:rsidRPr="00F156C4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. </w:t>
      </w:r>
      <w:r w:rsidR="000C4C47">
        <w:rPr>
          <w:rStyle w:val="Tytuksiki"/>
          <w:rFonts w:ascii="Calibri" w:hAnsi="Calibri" w:cs="Calibri"/>
          <w:b w:val="0"/>
          <w:bCs w:val="0"/>
          <w:i w:val="0"/>
          <w:iCs w:val="0"/>
          <w:sz w:val="22"/>
          <w:szCs w:val="22"/>
        </w:rPr>
        <w:t xml:space="preserve">Zdecydowana większość, 76,9% absolwentów zdecydowała się na kształcenie w trybie niestacjonarnym, natomiast 23,1% w trybie stacjonarnym. </w:t>
      </w:r>
      <w:r w:rsidR="00250829">
        <w:rPr>
          <w:rFonts w:asciiTheme="minorHAnsi" w:hAnsiTheme="minorHAnsi" w:cstheme="minorHAnsi"/>
          <w:sz w:val="22"/>
          <w:szCs w:val="22"/>
        </w:rPr>
        <w:t xml:space="preserve">Podobnie jak w </w:t>
      </w:r>
      <w:r w:rsidR="00D73E93">
        <w:rPr>
          <w:rFonts w:asciiTheme="minorHAnsi" w:hAnsiTheme="minorHAnsi" w:cstheme="minorHAnsi"/>
          <w:sz w:val="22"/>
          <w:szCs w:val="22"/>
        </w:rPr>
        <w:t>roczniku 2019/2020</w:t>
      </w:r>
      <w:r w:rsidR="00250829">
        <w:rPr>
          <w:rFonts w:asciiTheme="minorHAnsi" w:hAnsiTheme="minorHAnsi" w:cstheme="minorHAnsi"/>
          <w:sz w:val="22"/>
          <w:szCs w:val="22"/>
        </w:rPr>
        <w:t>, w</w:t>
      </w:r>
      <w:r w:rsidR="00956AE4" w:rsidRPr="00CB49D1">
        <w:rPr>
          <w:rFonts w:asciiTheme="minorHAnsi" w:hAnsiTheme="minorHAnsi" w:cstheme="minorHAnsi"/>
          <w:sz w:val="22"/>
          <w:szCs w:val="22"/>
        </w:rPr>
        <w:t xml:space="preserve">śród absolwentów </w:t>
      </w:r>
      <w:r w:rsidR="00CB49D1" w:rsidRPr="00CB49D1">
        <w:rPr>
          <w:rFonts w:asciiTheme="minorHAnsi" w:hAnsiTheme="minorHAnsi" w:cstheme="minorHAnsi"/>
          <w:sz w:val="22"/>
          <w:szCs w:val="22"/>
        </w:rPr>
        <w:t>uczelni</w:t>
      </w:r>
      <w:r w:rsidR="00956AE4" w:rsidRPr="00CB49D1">
        <w:rPr>
          <w:rFonts w:asciiTheme="minorHAnsi" w:hAnsiTheme="minorHAnsi" w:cstheme="minorHAnsi"/>
          <w:sz w:val="22"/>
          <w:szCs w:val="22"/>
        </w:rPr>
        <w:t xml:space="preserve"> publicznych największą popularnością </w:t>
      </w:r>
      <w:r w:rsidR="00956AE4" w:rsidRPr="00CB49D1">
        <w:rPr>
          <w:rFonts w:asciiTheme="minorHAnsi" w:hAnsiTheme="minorHAnsi" w:cstheme="minorHAnsi"/>
          <w:sz w:val="22"/>
          <w:szCs w:val="22"/>
        </w:rPr>
        <w:lastRenderedPageBreak/>
        <w:t xml:space="preserve">cieszyły </w:t>
      </w:r>
      <w:r w:rsidR="00711940" w:rsidRPr="00CB49D1">
        <w:rPr>
          <w:rFonts w:asciiTheme="minorHAnsi" w:hAnsiTheme="minorHAnsi" w:cstheme="minorHAnsi"/>
          <w:sz w:val="22"/>
          <w:szCs w:val="22"/>
        </w:rPr>
        <w:t>się kierunki: pedagogika,</w:t>
      </w:r>
      <w:r w:rsidR="00CB49D1" w:rsidRPr="00CB49D1">
        <w:rPr>
          <w:rFonts w:asciiTheme="minorHAnsi" w:hAnsiTheme="minorHAnsi" w:cstheme="minorHAnsi"/>
          <w:sz w:val="22"/>
          <w:szCs w:val="22"/>
        </w:rPr>
        <w:t xml:space="preserve"> informatyka i</w:t>
      </w:r>
      <w:r w:rsidR="00711940" w:rsidRPr="00CB49D1">
        <w:rPr>
          <w:rFonts w:asciiTheme="minorHAnsi" w:hAnsiTheme="minorHAnsi" w:cstheme="minorHAnsi"/>
          <w:sz w:val="22"/>
          <w:szCs w:val="22"/>
        </w:rPr>
        <w:t xml:space="preserve"> filologia</w:t>
      </w:r>
      <w:r w:rsidR="00250829">
        <w:rPr>
          <w:rFonts w:asciiTheme="minorHAnsi" w:hAnsiTheme="minorHAnsi" w:cstheme="minorHAnsi"/>
          <w:sz w:val="22"/>
          <w:szCs w:val="22"/>
        </w:rPr>
        <w:t>,</w:t>
      </w:r>
      <w:r w:rsidR="00711940" w:rsidRPr="00CB49D1">
        <w:rPr>
          <w:rFonts w:asciiTheme="minorHAnsi" w:hAnsiTheme="minorHAnsi" w:cstheme="minorHAnsi"/>
          <w:sz w:val="22"/>
          <w:szCs w:val="22"/>
        </w:rPr>
        <w:t xml:space="preserve"> </w:t>
      </w:r>
      <w:r w:rsidR="00250829">
        <w:rPr>
          <w:rFonts w:asciiTheme="minorHAnsi" w:hAnsiTheme="minorHAnsi" w:cstheme="minorHAnsi"/>
          <w:sz w:val="22"/>
          <w:szCs w:val="22"/>
        </w:rPr>
        <w:t>również</w:t>
      </w:r>
      <w:r w:rsidR="00CB49D1">
        <w:rPr>
          <w:rFonts w:asciiTheme="minorHAnsi" w:hAnsiTheme="minorHAnsi" w:cstheme="minorHAnsi"/>
          <w:sz w:val="22"/>
          <w:szCs w:val="22"/>
        </w:rPr>
        <w:t xml:space="preserve"> w</w:t>
      </w:r>
      <w:r w:rsidR="00711940" w:rsidRPr="00CB49D1">
        <w:rPr>
          <w:rFonts w:asciiTheme="minorHAnsi" w:hAnsiTheme="minorHAnsi" w:cstheme="minorHAnsi"/>
          <w:sz w:val="22"/>
          <w:szCs w:val="22"/>
        </w:rPr>
        <w:t xml:space="preserve"> </w:t>
      </w:r>
      <w:r w:rsidR="00CB49D1" w:rsidRPr="00CB49D1">
        <w:rPr>
          <w:rFonts w:asciiTheme="minorHAnsi" w:hAnsiTheme="minorHAnsi" w:cstheme="minorHAnsi"/>
          <w:sz w:val="22"/>
          <w:szCs w:val="22"/>
        </w:rPr>
        <w:t>uczelniach</w:t>
      </w:r>
      <w:r w:rsidR="00711940" w:rsidRPr="00CB49D1">
        <w:rPr>
          <w:rFonts w:asciiTheme="minorHAnsi" w:hAnsiTheme="minorHAnsi" w:cstheme="minorHAnsi"/>
          <w:sz w:val="22"/>
          <w:szCs w:val="22"/>
        </w:rPr>
        <w:t xml:space="preserve"> niepublicznych najwięcej osób ukończyło</w:t>
      </w:r>
      <w:r w:rsidR="00250829">
        <w:rPr>
          <w:rFonts w:asciiTheme="minorHAnsi" w:hAnsiTheme="minorHAnsi" w:cstheme="minorHAnsi"/>
          <w:sz w:val="22"/>
          <w:szCs w:val="22"/>
        </w:rPr>
        <w:t xml:space="preserve">: </w:t>
      </w:r>
      <w:r w:rsidR="00711940" w:rsidRPr="00CB49D1">
        <w:rPr>
          <w:rFonts w:asciiTheme="minorHAnsi" w:hAnsiTheme="minorHAnsi" w:cstheme="minorHAnsi"/>
          <w:sz w:val="22"/>
          <w:szCs w:val="22"/>
        </w:rPr>
        <w:t xml:space="preserve">zarządzanie, </w:t>
      </w:r>
      <w:r w:rsidR="00CB49D1" w:rsidRPr="00CB49D1">
        <w:rPr>
          <w:rFonts w:asciiTheme="minorHAnsi" w:hAnsiTheme="minorHAnsi" w:cstheme="minorHAnsi"/>
          <w:sz w:val="22"/>
          <w:szCs w:val="22"/>
        </w:rPr>
        <w:t>logistyka</w:t>
      </w:r>
      <w:r w:rsidR="009666CC">
        <w:rPr>
          <w:rFonts w:asciiTheme="minorHAnsi" w:hAnsiTheme="minorHAnsi" w:cstheme="minorHAnsi"/>
          <w:sz w:val="22"/>
          <w:szCs w:val="22"/>
        </w:rPr>
        <w:t xml:space="preserve"> </w:t>
      </w:r>
      <w:r w:rsidR="00CB49D1" w:rsidRPr="00CB49D1">
        <w:rPr>
          <w:rFonts w:asciiTheme="minorHAnsi" w:hAnsiTheme="minorHAnsi" w:cstheme="minorHAnsi"/>
          <w:sz w:val="22"/>
          <w:szCs w:val="22"/>
        </w:rPr>
        <w:t xml:space="preserve">i </w:t>
      </w:r>
      <w:r w:rsidR="00711940" w:rsidRPr="00CB49D1">
        <w:rPr>
          <w:rFonts w:asciiTheme="minorHAnsi" w:hAnsiTheme="minorHAnsi" w:cstheme="minorHAnsi"/>
          <w:sz w:val="22"/>
          <w:szCs w:val="22"/>
        </w:rPr>
        <w:t>pedagogika</w:t>
      </w:r>
      <w:r w:rsidR="00CB49D1" w:rsidRPr="00CB49D1">
        <w:rPr>
          <w:rFonts w:asciiTheme="minorHAnsi" w:hAnsiTheme="minorHAnsi" w:cstheme="minorHAnsi"/>
          <w:sz w:val="22"/>
          <w:szCs w:val="22"/>
        </w:rPr>
        <w:t>.</w:t>
      </w:r>
      <w:r w:rsidR="00CB49D1">
        <w:rPr>
          <w:rFonts w:asciiTheme="minorHAnsi" w:hAnsiTheme="minorHAnsi" w:cstheme="minorHAnsi"/>
          <w:sz w:val="22"/>
          <w:szCs w:val="22"/>
        </w:rPr>
        <w:t xml:space="preserve"> </w:t>
      </w:r>
      <w:r w:rsidR="00711940" w:rsidRPr="009C117C">
        <w:rPr>
          <w:rFonts w:asciiTheme="minorHAnsi" w:hAnsiTheme="minorHAnsi" w:cstheme="minorHAnsi"/>
          <w:sz w:val="22"/>
          <w:szCs w:val="22"/>
        </w:rPr>
        <w:t>Niestety</w:t>
      </w:r>
      <w:r w:rsidR="00476CA4" w:rsidRPr="009C117C">
        <w:rPr>
          <w:rFonts w:asciiTheme="minorHAnsi" w:hAnsiTheme="minorHAnsi" w:cstheme="minorHAnsi"/>
          <w:sz w:val="22"/>
          <w:szCs w:val="22"/>
        </w:rPr>
        <w:t xml:space="preserve">, </w:t>
      </w:r>
      <w:r w:rsidR="0076541C" w:rsidRPr="009C117C">
        <w:rPr>
          <w:rFonts w:asciiTheme="minorHAnsi" w:hAnsiTheme="minorHAnsi" w:cstheme="minorHAnsi"/>
          <w:sz w:val="22"/>
          <w:szCs w:val="22"/>
        </w:rPr>
        <w:t xml:space="preserve">najczęściej wybierane </w:t>
      </w:r>
      <w:r w:rsidR="00711940" w:rsidRPr="009C117C">
        <w:rPr>
          <w:rFonts w:asciiTheme="minorHAnsi" w:hAnsiTheme="minorHAnsi" w:cstheme="minorHAnsi"/>
          <w:sz w:val="22"/>
          <w:szCs w:val="22"/>
        </w:rPr>
        <w:t>kierunki</w:t>
      </w:r>
      <w:r w:rsidR="00C1701C" w:rsidRPr="009C117C">
        <w:rPr>
          <w:rFonts w:asciiTheme="minorHAnsi" w:hAnsiTheme="minorHAnsi" w:cstheme="minorHAnsi"/>
          <w:sz w:val="22"/>
          <w:szCs w:val="22"/>
        </w:rPr>
        <w:t xml:space="preserve">: pedagogika </w:t>
      </w:r>
      <w:r w:rsidR="009C117C" w:rsidRPr="009C117C">
        <w:rPr>
          <w:rFonts w:asciiTheme="minorHAnsi" w:hAnsiTheme="minorHAnsi" w:cstheme="minorHAnsi"/>
          <w:sz w:val="22"/>
          <w:szCs w:val="22"/>
        </w:rPr>
        <w:t>(uczelnia publiczna</w:t>
      </w:r>
      <w:r w:rsidR="00C1701C" w:rsidRPr="009C117C">
        <w:rPr>
          <w:rFonts w:asciiTheme="minorHAnsi" w:hAnsiTheme="minorHAnsi" w:cstheme="minorHAnsi"/>
          <w:sz w:val="22"/>
          <w:szCs w:val="22"/>
        </w:rPr>
        <w:t>) oraz pedagogika, zarządzanie (</w:t>
      </w:r>
      <w:r w:rsidR="009C117C" w:rsidRPr="009C117C">
        <w:rPr>
          <w:rFonts w:asciiTheme="minorHAnsi" w:hAnsiTheme="minorHAnsi" w:cstheme="minorHAnsi"/>
          <w:sz w:val="22"/>
          <w:szCs w:val="22"/>
        </w:rPr>
        <w:t>uczelnia niepubliczna</w:t>
      </w:r>
      <w:r w:rsidR="00C1701C" w:rsidRPr="009C117C">
        <w:rPr>
          <w:rFonts w:asciiTheme="minorHAnsi" w:hAnsiTheme="minorHAnsi" w:cstheme="minorHAnsi"/>
          <w:sz w:val="22"/>
          <w:szCs w:val="22"/>
        </w:rPr>
        <w:t>)</w:t>
      </w:r>
      <w:r w:rsidR="0076541C" w:rsidRPr="009C117C">
        <w:rPr>
          <w:rFonts w:asciiTheme="minorHAnsi" w:hAnsiTheme="minorHAnsi" w:cstheme="minorHAnsi"/>
          <w:sz w:val="22"/>
          <w:szCs w:val="22"/>
        </w:rPr>
        <w:t xml:space="preserve"> </w:t>
      </w:r>
      <w:r w:rsidR="00C1701C" w:rsidRPr="009C117C">
        <w:rPr>
          <w:rFonts w:asciiTheme="minorHAnsi" w:hAnsiTheme="minorHAnsi" w:cstheme="minorHAnsi"/>
          <w:sz w:val="22"/>
          <w:szCs w:val="22"/>
        </w:rPr>
        <w:t>d</w:t>
      </w:r>
      <w:r w:rsidR="0076541C" w:rsidRPr="009C117C">
        <w:rPr>
          <w:rFonts w:asciiTheme="minorHAnsi" w:hAnsiTheme="minorHAnsi" w:cstheme="minorHAnsi"/>
          <w:sz w:val="22"/>
          <w:szCs w:val="22"/>
        </w:rPr>
        <w:t>ominowały</w:t>
      </w:r>
      <w:r w:rsidR="00711940" w:rsidRPr="009C117C">
        <w:rPr>
          <w:rFonts w:asciiTheme="minorHAnsi" w:hAnsiTheme="minorHAnsi" w:cstheme="minorHAnsi"/>
          <w:sz w:val="22"/>
          <w:szCs w:val="22"/>
        </w:rPr>
        <w:t xml:space="preserve"> </w:t>
      </w:r>
      <w:r w:rsidR="00C1701C" w:rsidRPr="009C117C">
        <w:rPr>
          <w:rFonts w:asciiTheme="minorHAnsi" w:hAnsiTheme="minorHAnsi" w:cstheme="minorHAnsi"/>
          <w:sz w:val="22"/>
          <w:szCs w:val="22"/>
        </w:rPr>
        <w:t>wśród</w:t>
      </w:r>
      <w:r w:rsidR="00711940" w:rsidRPr="009C117C">
        <w:rPr>
          <w:rFonts w:asciiTheme="minorHAnsi" w:hAnsiTheme="minorHAnsi" w:cstheme="minorHAnsi"/>
          <w:sz w:val="22"/>
          <w:szCs w:val="22"/>
        </w:rPr>
        <w:t xml:space="preserve"> największ</w:t>
      </w:r>
      <w:r w:rsidR="00C1701C" w:rsidRPr="009C117C">
        <w:rPr>
          <w:rFonts w:asciiTheme="minorHAnsi" w:hAnsiTheme="minorHAnsi" w:cstheme="minorHAnsi"/>
          <w:sz w:val="22"/>
          <w:szCs w:val="22"/>
        </w:rPr>
        <w:t>ej</w:t>
      </w:r>
      <w:r w:rsidR="00711940" w:rsidRPr="009C117C">
        <w:rPr>
          <w:rFonts w:asciiTheme="minorHAnsi" w:hAnsiTheme="minorHAnsi" w:cstheme="minorHAnsi"/>
          <w:sz w:val="22"/>
          <w:szCs w:val="22"/>
        </w:rPr>
        <w:t xml:space="preserve"> </w:t>
      </w:r>
      <w:r w:rsidR="00E2768A" w:rsidRPr="009C117C">
        <w:rPr>
          <w:rFonts w:asciiTheme="minorHAnsi" w:hAnsiTheme="minorHAnsi" w:cstheme="minorHAnsi"/>
          <w:sz w:val="22"/>
          <w:szCs w:val="22"/>
        </w:rPr>
        <w:t>liczb</w:t>
      </w:r>
      <w:r w:rsidR="00C1701C" w:rsidRPr="009C117C">
        <w:rPr>
          <w:rFonts w:asciiTheme="minorHAnsi" w:hAnsiTheme="minorHAnsi" w:cstheme="minorHAnsi"/>
          <w:sz w:val="22"/>
          <w:szCs w:val="22"/>
        </w:rPr>
        <w:t xml:space="preserve">y </w:t>
      </w:r>
      <w:r w:rsidR="00711940" w:rsidRPr="009C117C">
        <w:rPr>
          <w:rFonts w:asciiTheme="minorHAnsi" w:hAnsiTheme="minorHAnsi" w:cstheme="minorHAnsi"/>
          <w:sz w:val="22"/>
          <w:szCs w:val="22"/>
        </w:rPr>
        <w:t>bezrobotnych</w:t>
      </w:r>
      <w:r w:rsidR="00C1701C" w:rsidRPr="009C11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B1558E" w14:textId="4961C2BC" w:rsidR="00663090" w:rsidRPr="00FB2C2A" w:rsidRDefault="007715B7" w:rsidP="00FB2C2A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C117C">
        <w:rPr>
          <w:rFonts w:asciiTheme="minorHAnsi" w:hAnsiTheme="minorHAnsi" w:cstheme="minorHAnsi"/>
          <w:sz w:val="22"/>
          <w:szCs w:val="22"/>
        </w:rPr>
        <w:t>N</w:t>
      </w:r>
      <w:r w:rsidR="00D812F6" w:rsidRPr="009C117C">
        <w:rPr>
          <w:rFonts w:asciiTheme="minorHAnsi" w:hAnsiTheme="minorHAnsi" w:cstheme="minorHAnsi"/>
          <w:sz w:val="22"/>
          <w:szCs w:val="22"/>
        </w:rPr>
        <w:t>a</w:t>
      </w:r>
      <w:r w:rsidR="00D812F6" w:rsidRPr="007715B7">
        <w:rPr>
          <w:rFonts w:asciiTheme="minorHAnsi" w:hAnsiTheme="minorHAnsi" w:cstheme="minorHAnsi"/>
          <w:sz w:val="22"/>
          <w:szCs w:val="22"/>
        </w:rPr>
        <w:t xml:space="preserve"> koniec 202</w:t>
      </w:r>
      <w:r w:rsidRPr="007715B7">
        <w:rPr>
          <w:rFonts w:asciiTheme="minorHAnsi" w:hAnsiTheme="minorHAnsi" w:cstheme="minorHAnsi"/>
          <w:sz w:val="22"/>
          <w:szCs w:val="22"/>
        </w:rPr>
        <w:t>1 r.</w:t>
      </w:r>
      <w:r w:rsidR="00D812F6" w:rsidRPr="007715B7">
        <w:rPr>
          <w:rFonts w:asciiTheme="minorHAnsi" w:hAnsiTheme="minorHAnsi" w:cstheme="minorHAnsi"/>
          <w:sz w:val="22"/>
          <w:szCs w:val="22"/>
        </w:rPr>
        <w:t xml:space="preserve"> </w:t>
      </w:r>
      <w:r w:rsidRPr="007715B7">
        <w:rPr>
          <w:rFonts w:asciiTheme="minorHAnsi" w:hAnsiTheme="minorHAnsi" w:cstheme="minorHAnsi"/>
          <w:sz w:val="22"/>
          <w:szCs w:val="22"/>
        </w:rPr>
        <w:t>w powiatowych urzędach pracy zarejestrowanych było 342</w:t>
      </w:r>
      <w:r>
        <w:rPr>
          <w:rFonts w:asciiTheme="minorHAnsi" w:hAnsiTheme="minorHAnsi" w:cstheme="minorHAnsi"/>
          <w:sz w:val="22"/>
          <w:szCs w:val="22"/>
        </w:rPr>
        <w:t xml:space="preserve"> bezrobotnych absolwentów</w:t>
      </w:r>
      <w:r w:rsidR="006D6F12">
        <w:rPr>
          <w:rFonts w:asciiTheme="minorHAnsi" w:hAnsiTheme="minorHAnsi" w:cstheme="minorHAnsi"/>
          <w:sz w:val="22"/>
          <w:szCs w:val="22"/>
        </w:rPr>
        <w:t xml:space="preserve">. </w:t>
      </w:r>
      <w:r w:rsidR="00663090" w:rsidRPr="00663090">
        <w:rPr>
          <w:rFonts w:ascii="Calibri" w:hAnsi="Calibri" w:cs="Calibri"/>
          <w:sz w:val="22"/>
          <w:szCs w:val="22"/>
        </w:rPr>
        <w:t xml:space="preserve">Jak wynika z analizy sytuacji absolwentów uczelni wyższych, a dokładnie z monitoringu </w:t>
      </w:r>
      <w:r w:rsidR="00BF257F" w:rsidRPr="00663090">
        <w:rPr>
          <w:rFonts w:ascii="Calibri" w:hAnsi="Calibri" w:cs="Calibri"/>
          <w:sz w:val="22"/>
          <w:szCs w:val="22"/>
        </w:rPr>
        <w:t xml:space="preserve">Ekonomicznych Losów Absolwentów </w:t>
      </w:r>
      <w:r w:rsidR="00663090" w:rsidRPr="00663090">
        <w:rPr>
          <w:rFonts w:ascii="Calibri" w:hAnsi="Calibri" w:cs="Calibri"/>
          <w:sz w:val="22"/>
          <w:szCs w:val="22"/>
        </w:rPr>
        <w:t>(ELA) rocznika 2018/2019</w:t>
      </w:r>
      <w:r w:rsidR="008D50E7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="00663090" w:rsidRPr="00663090">
        <w:rPr>
          <w:rFonts w:ascii="Calibri" w:hAnsi="Calibri" w:cs="Calibri"/>
          <w:sz w:val="22"/>
          <w:szCs w:val="22"/>
        </w:rPr>
        <w:t xml:space="preserve">, niezmiennie, posiadanie doświadczenia </w:t>
      </w:r>
      <w:r w:rsidR="005A1178">
        <w:rPr>
          <w:rFonts w:ascii="Calibri" w:hAnsi="Calibri" w:cs="Calibri"/>
          <w:sz w:val="22"/>
          <w:szCs w:val="22"/>
        </w:rPr>
        <w:br/>
      </w:r>
      <w:r w:rsidR="00663090" w:rsidRPr="00663090">
        <w:rPr>
          <w:rFonts w:ascii="Calibri" w:hAnsi="Calibri" w:cs="Calibri"/>
          <w:sz w:val="22"/>
          <w:szCs w:val="22"/>
        </w:rPr>
        <w:t xml:space="preserve">w trakcie studiów oraz wybór odpowiedniej uczelni wyższej, daje absolwentom lepsze perspektywy zarobkowe i niższe ryzyko bezrobocia w porównaniu do absolwentów bez doświadczenia pracy, którzy znacznie częściej rejestrowali się w powiatowych urzędach pracy. </w:t>
      </w:r>
    </w:p>
    <w:p w14:paraId="75CB38EC" w14:textId="77777777" w:rsidR="00540533" w:rsidRPr="00DB4447" w:rsidRDefault="00540533" w:rsidP="004E53DA">
      <w:pPr>
        <w:spacing w:line="276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6D77989C" w14:textId="6EF8FA17" w:rsidR="00475004" w:rsidRDefault="002F48D7" w:rsidP="00AA0296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A0296">
        <w:rPr>
          <w:rFonts w:asciiTheme="minorHAnsi" w:hAnsiTheme="minorHAnsi" w:cstheme="minorHAnsi"/>
          <w:sz w:val="22"/>
          <w:szCs w:val="22"/>
        </w:rPr>
        <w:t xml:space="preserve">W ramach promowania i rozwijania kształcenia ustawicznego oraz lepszego dostosowania kompetencji i kwalifikacji pracowników do </w:t>
      </w:r>
      <w:r w:rsidR="004E53DA" w:rsidRPr="00AA0296">
        <w:rPr>
          <w:rFonts w:asciiTheme="minorHAnsi" w:hAnsiTheme="minorHAnsi" w:cstheme="minorHAnsi"/>
          <w:sz w:val="22"/>
          <w:szCs w:val="22"/>
        </w:rPr>
        <w:t>potrzeb</w:t>
      </w:r>
      <w:r w:rsidRPr="00AA0296">
        <w:rPr>
          <w:rFonts w:asciiTheme="minorHAnsi" w:hAnsiTheme="minorHAnsi" w:cstheme="minorHAnsi"/>
          <w:sz w:val="22"/>
          <w:szCs w:val="22"/>
        </w:rPr>
        <w:t xml:space="preserve"> rynku pracy</w:t>
      </w:r>
      <w:r w:rsidR="008D219C" w:rsidRPr="00AA0296">
        <w:rPr>
          <w:rFonts w:asciiTheme="minorHAnsi" w:hAnsiTheme="minorHAnsi" w:cstheme="minorHAnsi"/>
          <w:sz w:val="22"/>
          <w:szCs w:val="22"/>
        </w:rPr>
        <w:t>,</w:t>
      </w:r>
      <w:r w:rsidRPr="00AA0296">
        <w:rPr>
          <w:rFonts w:asciiTheme="minorHAnsi" w:hAnsiTheme="minorHAnsi" w:cstheme="minorHAnsi"/>
          <w:sz w:val="22"/>
          <w:szCs w:val="22"/>
        </w:rPr>
        <w:t xml:space="preserve"> WUP</w:t>
      </w:r>
      <w:r w:rsidR="00F82C1C" w:rsidRPr="00AA0296">
        <w:rPr>
          <w:rFonts w:asciiTheme="minorHAnsi" w:hAnsiTheme="minorHAnsi" w:cstheme="minorHAnsi"/>
          <w:sz w:val="22"/>
          <w:szCs w:val="22"/>
        </w:rPr>
        <w:t xml:space="preserve"> w Poznaniu</w:t>
      </w:r>
      <w:r w:rsidRPr="00AA0296">
        <w:rPr>
          <w:rFonts w:asciiTheme="minorHAnsi" w:hAnsiTheme="minorHAnsi" w:cstheme="minorHAnsi"/>
          <w:sz w:val="22"/>
          <w:szCs w:val="22"/>
        </w:rPr>
        <w:t xml:space="preserve"> </w:t>
      </w:r>
      <w:r w:rsidR="00475004" w:rsidRPr="00AA0296">
        <w:rPr>
          <w:rFonts w:asciiTheme="minorHAnsi" w:hAnsiTheme="minorHAnsi" w:cstheme="minorHAnsi"/>
          <w:sz w:val="22"/>
          <w:szCs w:val="22"/>
        </w:rPr>
        <w:t>zrealizował</w:t>
      </w:r>
      <w:r w:rsidR="004E53DA" w:rsidRPr="00AA0296">
        <w:rPr>
          <w:rFonts w:asciiTheme="minorHAnsi" w:hAnsiTheme="minorHAnsi" w:cstheme="minorHAnsi"/>
          <w:sz w:val="22"/>
          <w:szCs w:val="22"/>
        </w:rPr>
        <w:t>:</w:t>
      </w:r>
    </w:p>
    <w:p w14:paraId="609F2B9B" w14:textId="135226B4" w:rsidR="003E5AF1" w:rsidRDefault="003E5AF1" w:rsidP="00BE77D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0296">
        <w:rPr>
          <w:noProof/>
          <w:sz w:val="22"/>
          <w:szCs w:val="22"/>
        </w:rPr>
        <w:drawing>
          <wp:anchor distT="0" distB="0" distL="114300" distR="114300" simplePos="0" relativeHeight="251739136" behindDoc="1" locked="0" layoutInCell="1" allowOverlap="1" wp14:anchorId="2F9537BA" wp14:editId="4F217646">
            <wp:simplePos x="0" y="0"/>
            <wp:positionH relativeFrom="column">
              <wp:posOffset>4674870</wp:posOffset>
            </wp:positionH>
            <wp:positionV relativeFrom="paragraph">
              <wp:posOffset>160020</wp:posOffset>
            </wp:positionV>
            <wp:extent cx="10382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02" y="21319"/>
                <wp:lineTo x="21402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30BEB" w14:textId="77777777" w:rsidR="003E5AF1" w:rsidRDefault="003E5AF1" w:rsidP="00BE77D0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B10E917" w14:textId="3E5D669A" w:rsidR="003E5AF1" w:rsidRPr="00DB4447" w:rsidRDefault="00DF3D67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Calibri" w:hAnsi="Calibri" w:cs="Calibri"/>
          <w:strike/>
          <w:sz w:val="22"/>
          <w:szCs w:val="22"/>
          <w:lang w:eastAsia="en-US"/>
        </w:rPr>
      </w:pPr>
      <w:r w:rsidRPr="00DB4447">
        <w:rPr>
          <w:rFonts w:ascii="Calibri" w:eastAsia="Calibri" w:hAnsi="Calibri" w:cs="Calibri"/>
          <w:sz w:val="22"/>
          <w:szCs w:val="22"/>
          <w:lang w:eastAsia="en-US"/>
        </w:rPr>
        <w:t>b</w:t>
      </w:r>
      <w:r w:rsidR="003E5AF1" w:rsidRPr="00DB4447">
        <w:rPr>
          <w:rFonts w:ascii="Calibri" w:eastAsia="Calibri" w:hAnsi="Calibri" w:cs="Calibri"/>
          <w:sz w:val="22"/>
          <w:szCs w:val="22"/>
          <w:lang w:eastAsia="en-US"/>
        </w:rPr>
        <w:t>adani</w:t>
      </w:r>
      <w:r w:rsidR="0036591A" w:rsidRPr="00DB4447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3E5AF1" w:rsidRPr="00DB444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E5AF1" w:rsidRPr="00DB4447">
        <w:rPr>
          <w:rFonts w:ascii="Calibri" w:eastAsia="Calibri" w:hAnsi="Calibri" w:cs="Calibri"/>
          <w:b/>
          <w:bCs/>
          <w:sz w:val="22"/>
          <w:szCs w:val="22"/>
          <w:lang w:eastAsia="en-US"/>
        </w:rPr>
        <w:t>Barometr Zawodów</w:t>
      </w:r>
      <w:r w:rsidR="003E5AF1" w:rsidRPr="00DB4447">
        <w:rPr>
          <w:rFonts w:ascii="Calibri" w:eastAsia="Calibri" w:hAnsi="Calibri" w:cs="Calibri"/>
          <w:sz w:val="22"/>
          <w:szCs w:val="22"/>
          <w:lang w:eastAsia="en-US"/>
        </w:rPr>
        <w:t xml:space="preserve">, będące krótkoterminową, ekspercką prognozą zapotrzebowania na zawody na regionalnym </w:t>
      </w:r>
      <w:r w:rsidR="008968CB" w:rsidRPr="00DB44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217B77" w:rsidRPr="00DB44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3E5AF1" w:rsidRPr="00DB4447">
        <w:rPr>
          <w:rFonts w:ascii="Calibri" w:eastAsia="Calibri" w:hAnsi="Calibri" w:cs="Calibri"/>
          <w:sz w:val="22"/>
          <w:szCs w:val="22"/>
          <w:lang w:eastAsia="en-US"/>
        </w:rPr>
        <w:t>i powiatowych rynkach pracy</w:t>
      </w:r>
      <w:r w:rsidR="00D424E7" w:rsidRPr="00DB4447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3E5AF1" w:rsidRPr="00DB4447">
        <w:rPr>
          <w:rFonts w:ascii="Calibri" w:eastAsia="Calibri" w:hAnsi="Calibri" w:cs="Calibri"/>
          <w:strike/>
          <w:sz w:val="22"/>
          <w:szCs w:val="22"/>
          <w:lang w:eastAsia="en-US"/>
        </w:rPr>
        <w:t xml:space="preserve"> </w:t>
      </w:r>
    </w:p>
    <w:p w14:paraId="3FB14AF9" w14:textId="2AC9B84E" w:rsidR="003E5AF1" w:rsidRPr="00DB4447" w:rsidRDefault="003E5AF1" w:rsidP="00AA0296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ABF3BEA" w14:textId="491CD905" w:rsidR="00AA0296" w:rsidRPr="00DB4447" w:rsidRDefault="00AA0296" w:rsidP="00DB44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4367CC" w14:textId="560E4504" w:rsidR="00AA0296" w:rsidRPr="00DB4447" w:rsidRDefault="00AA0296" w:rsidP="00AA0296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0D605B0" w14:textId="7994B673" w:rsidR="00AA0296" w:rsidRPr="00DB4447" w:rsidRDefault="00AA0296" w:rsidP="003E5A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EA0056" w14:textId="77777777" w:rsidR="005A1178" w:rsidRPr="00DB4447" w:rsidRDefault="005A1178" w:rsidP="00AA0296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F46875A" w14:textId="2A815A53" w:rsidR="00AA0296" w:rsidRPr="00DB4447" w:rsidRDefault="003E5AF1" w:rsidP="00AA0296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B4447">
        <w:rPr>
          <w:noProof/>
          <w:sz w:val="22"/>
          <w:szCs w:val="22"/>
        </w:rPr>
        <w:drawing>
          <wp:anchor distT="0" distB="0" distL="114300" distR="114300" simplePos="0" relativeHeight="251738112" behindDoc="1" locked="0" layoutInCell="1" allowOverlap="1" wp14:anchorId="35C3DAB2" wp14:editId="14B3D955">
            <wp:simplePos x="0" y="0"/>
            <wp:positionH relativeFrom="column">
              <wp:posOffset>4735195</wp:posOffset>
            </wp:positionH>
            <wp:positionV relativeFrom="paragraph">
              <wp:posOffset>12700</wp:posOffset>
            </wp:positionV>
            <wp:extent cx="9779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039" y="21308"/>
                <wp:lineTo x="21039" y="0"/>
                <wp:lineTo x="0" y="0"/>
              </wp:wrapPolygon>
            </wp:wrapTight>
            <wp:docPr id="9" name="Obraz 9" descr="Okładka publikacji Zapotrzebowanie na zawody w województwie wielkopols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ładka publikacji Zapotrzebowanie na zawody w województwie wielkopolskim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7F20" w14:textId="2035EF80" w:rsidR="00AA0296" w:rsidRPr="00DB4447" w:rsidRDefault="00AB0DDD" w:rsidP="00347B7F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B4447">
        <w:rPr>
          <w:rFonts w:ascii="Calibri" w:eastAsia="Calibri" w:hAnsi="Calibri" w:cs="Calibri"/>
          <w:sz w:val="22"/>
          <w:szCs w:val="22"/>
          <w:lang w:eastAsia="en-US"/>
        </w:rPr>
        <w:t>b</w:t>
      </w:r>
      <w:r w:rsidR="0047380D" w:rsidRPr="00DB4447">
        <w:rPr>
          <w:rFonts w:ascii="Calibri" w:eastAsia="Calibri" w:hAnsi="Calibri" w:cs="Calibri"/>
          <w:sz w:val="22"/>
          <w:szCs w:val="22"/>
          <w:lang w:eastAsia="en-US"/>
        </w:rPr>
        <w:t>adani</w:t>
      </w:r>
      <w:r w:rsidR="007930E2" w:rsidRPr="00DB4447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47380D" w:rsidRPr="00DB4447">
        <w:rPr>
          <w:rFonts w:ascii="Calibri" w:eastAsia="Calibri" w:hAnsi="Calibri" w:cs="Calibri"/>
          <w:sz w:val="22"/>
          <w:szCs w:val="22"/>
          <w:lang w:eastAsia="en-US"/>
        </w:rPr>
        <w:t xml:space="preserve"> „</w:t>
      </w:r>
      <w:bookmarkStart w:id="29" w:name="_Hlk124338537"/>
      <w:r w:rsidR="0047380D" w:rsidRPr="00DB4447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Zapotrzebowanie na zawody w województwie wielkopolskim</w:t>
      </w:r>
      <w:r w:rsidR="0047380D" w:rsidRPr="00DB4447">
        <w:rPr>
          <w:rFonts w:ascii="Calibri" w:eastAsia="Calibri" w:hAnsi="Calibri" w:cs="Calibri"/>
          <w:sz w:val="22"/>
          <w:szCs w:val="22"/>
          <w:lang w:eastAsia="en-US"/>
        </w:rPr>
        <w:t xml:space="preserve">”, wskazujące najczęściej poszukiwane zawody </w:t>
      </w:r>
      <w:r w:rsidR="00FC5E66" w:rsidRPr="00DB44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217B77" w:rsidRPr="00DB44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47380D" w:rsidRPr="00DB4447">
        <w:rPr>
          <w:rFonts w:ascii="Calibri" w:eastAsia="Calibri" w:hAnsi="Calibri" w:cs="Calibri"/>
          <w:sz w:val="22"/>
          <w:szCs w:val="22"/>
          <w:lang w:eastAsia="en-US"/>
        </w:rPr>
        <w:t>z uwzględnieniem różnych kanałów rekrutacji i podregionów oraz oczekiwania wobec danego typu zawodów stawiane w ofertach</w:t>
      </w:r>
      <w:bookmarkEnd w:id="29"/>
      <w:r w:rsidR="00D424E7" w:rsidRPr="00DB4447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9734F2A" w14:textId="5B8C3085" w:rsidR="00AA0296" w:rsidRPr="00DB4447" w:rsidRDefault="00AA0296" w:rsidP="00AA0296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C2E4173" w14:textId="0591982C" w:rsidR="00217B77" w:rsidRDefault="00217B77" w:rsidP="00AA0296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DF5CCA0" w14:textId="77777777" w:rsidR="00217B77" w:rsidRPr="0012480B" w:rsidRDefault="00217B77" w:rsidP="00AA0296">
      <w:p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FC28B0E" w14:textId="72D54406" w:rsidR="00D424E7" w:rsidRDefault="006F1C19" w:rsidP="003E5AF1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47380D" w:rsidRPr="0012480B">
        <w:rPr>
          <w:rFonts w:ascii="Calibri" w:eastAsia="Calibri" w:hAnsi="Calibri" w:cs="Calibri"/>
          <w:sz w:val="22"/>
          <w:szCs w:val="22"/>
          <w:lang w:eastAsia="en-US"/>
        </w:rPr>
        <w:t>onitoring zapotrzebowania na kwalifikacje i kompetencje zgłaszanego w ofertach pracy dostępnych w PUP.</w:t>
      </w:r>
    </w:p>
    <w:p w14:paraId="7A9F98CE" w14:textId="2A36514F" w:rsidR="00400113" w:rsidRDefault="00400113" w:rsidP="00400113">
      <w:pPr>
        <w:spacing w:line="276" w:lineRule="auto"/>
        <w:ind w:left="106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0DA1ED1" w14:textId="77777777" w:rsidR="00400113" w:rsidRPr="00FD35B4" w:rsidRDefault="00400113" w:rsidP="00400113">
      <w:pPr>
        <w:spacing w:line="276" w:lineRule="auto"/>
        <w:ind w:left="1065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0C6E4D" w14:textId="2070605B" w:rsidR="00D255BD" w:rsidRPr="003C1F51" w:rsidRDefault="005155F2" w:rsidP="009666CC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  <w:b/>
          <w:bCs/>
        </w:rPr>
      </w:pPr>
      <w:r w:rsidRPr="003C1F51">
        <w:rPr>
          <w:rFonts w:asciiTheme="minorHAnsi" w:hAnsiTheme="minorHAnsi" w:cstheme="minorHAnsi"/>
          <w:b/>
          <w:bCs/>
        </w:rPr>
        <w:t>Wojewódzka Rada Rynku Pracy w Poznaniu</w:t>
      </w:r>
    </w:p>
    <w:p w14:paraId="3E36AA53" w14:textId="544D7BA2" w:rsidR="00F91991" w:rsidRPr="00813E38" w:rsidRDefault="005155F2" w:rsidP="00D255BD">
      <w:pPr>
        <w:spacing w:line="276" w:lineRule="auto"/>
        <w:ind w:firstLine="709"/>
        <w:jc w:val="both"/>
        <w:rPr>
          <w:rFonts w:ascii="Calibri" w:hAnsi="Calibri" w:cs="Calibri"/>
          <w:bCs/>
          <w:iCs/>
          <w:sz w:val="22"/>
          <w:szCs w:val="22"/>
        </w:rPr>
      </w:pPr>
      <w:r w:rsidRPr="00D424E7">
        <w:rPr>
          <w:rFonts w:ascii="Calibri" w:hAnsi="Calibri" w:cs="Calibri"/>
          <w:bCs/>
          <w:iCs/>
          <w:sz w:val="22"/>
          <w:szCs w:val="22"/>
        </w:rPr>
        <w:t>WRRP</w:t>
      </w:r>
      <w:r w:rsidR="007207B8" w:rsidRPr="00D424E7">
        <w:rPr>
          <w:rFonts w:ascii="Calibri" w:hAnsi="Calibri" w:cs="Calibri"/>
          <w:bCs/>
          <w:iCs/>
          <w:sz w:val="22"/>
          <w:szCs w:val="22"/>
        </w:rPr>
        <w:t xml:space="preserve"> w Poznaniu</w:t>
      </w:r>
      <w:r w:rsidRPr="00D424E7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D255BD" w:rsidRPr="00D424E7">
        <w:rPr>
          <w:rFonts w:ascii="Calibri" w:hAnsi="Calibri" w:cs="Calibri"/>
          <w:bCs/>
          <w:iCs/>
          <w:sz w:val="22"/>
          <w:szCs w:val="22"/>
        </w:rPr>
        <w:t xml:space="preserve">jest </w:t>
      </w:r>
      <w:r w:rsidR="00D255BD" w:rsidRPr="00D255BD">
        <w:rPr>
          <w:rFonts w:ascii="Calibri" w:hAnsi="Calibri" w:cs="Calibri"/>
          <w:sz w:val="22"/>
          <w:szCs w:val="22"/>
        </w:rPr>
        <w:t xml:space="preserve">organem opiniodawczo-doradczym marszałka województwa w sprawach polityki rynku prac i </w:t>
      </w:r>
      <w:r w:rsidRPr="00D255BD">
        <w:rPr>
          <w:rFonts w:ascii="Calibri" w:hAnsi="Calibri" w:cs="Calibri"/>
          <w:bCs/>
          <w:iCs/>
          <w:sz w:val="22"/>
          <w:szCs w:val="22"/>
        </w:rPr>
        <w:t xml:space="preserve">pełni ważną rolę w </w:t>
      </w:r>
      <w:r w:rsidR="00B8374A" w:rsidRPr="00D255BD">
        <w:rPr>
          <w:rFonts w:ascii="Calibri" w:hAnsi="Calibri" w:cs="Calibri"/>
          <w:bCs/>
          <w:iCs/>
          <w:sz w:val="22"/>
          <w:szCs w:val="22"/>
        </w:rPr>
        <w:t>dopasowywaniu</w:t>
      </w:r>
      <w:r w:rsidRPr="00D255BD">
        <w:rPr>
          <w:rFonts w:ascii="Calibri" w:hAnsi="Calibri" w:cs="Calibri"/>
          <w:bCs/>
          <w:iCs/>
          <w:sz w:val="22"/>
          <w:szCs w:val="22"/>
        </w:rPr>
        <w:t xml:space="preserve"> edukacji</w:t>
      </w:r>
      <w:r w:rsidRPr="00451598">
        <w:rPr>
          <w:rFonts w:ascii="Calibri" w:hAnsi="Calibri" w:cs="Calibri"/>
          <w:bCs/>
          <w:iCs/>
          <w:color w:val="000000" w:themeColor="text1"/>
          <w:sz w:val="22"/>
          <w:szCs w:val="22"/>
        </w:rPr>
        <w:t xml:space="preserve"> </w:t>
      </w:r>
      <w:r w:rsidR="00B8374A" w:rsidRPr="00D255BD">
        <w:rPr>
          <w:rFonts w:ascii="Calibri" w:hAnsi="Calibri" w:cs="Calibri"/>
          <w:bCs/>
          <w:iCs/>
          <w:sz w:val="22"/>
          <w:szCs w:val="22"/>
        </w:rPr>
        <w:t>do potrzeb lokalnego</w:t>
      </w:r>
      <w:r w:rsidRPr="00D255BD">
        <w:rPr>
          <w:rFonts w:ascii="Calibri" w:hAnsi="Calibri" w:cs="Calibri"/>
          <w:bCs/>
          <w:iCs/>
          <w:sz w:val="22"/>
          <w:szCs w:val="22"/>
        </w:rPr>
        <w:t xml:space="preserve"> ry</w:t>
      </w:r>
      <w:r w:rsidR="00B8374A" w:rsidRPr="00D255BD">
        <w:rPr>
          <w:rFonts w:ascii="Calibri" w:hAnsi="Calibri" w:cs="Calibri"/>
          <w:bCs/>
          <w:iCs/>
          <w:sz w:val="22"/>
          <w:szCs w:val="22"/>
        </w:rPr>
        <w:t>nku</w:t>
      </w:r>
      <w:r w:rsidRPr="00D255BD">
        <w:rPr>
          <w:rFonts w:ascii="Calibri" w:hAnsi="Calibri" w:cs="Calibri"/>
          <w:bCs/>
          <w:iCs/>
          <w:sz w:val="22"/>
          <w:szCs w:val="22"/>
        </w:rPr>
        <w:t xml:space="preserve"> pracy</w:t>
      </w:r>
      <w:r w:rsidR="00AC68D7" w:rsidRPr="00D255BD">
        <w:rPr>
          <w:rFonts w:ascii="Calibri" w:hAnsi="Calibri" w:cs="Calibri"/>
          <w:bCs/>
          <w:iCs/>
          <w:sz w:val="22"/>
          <w:szCs w:val="22"/>
        </w:rPr>
        <w:t xml:space="preserve">, ponieważ do jej </w:t>
      </w:r>
      <w:r w:rsidR="00D255BD" w:rsidRPr="00D255BD">
        <w:rPr>
          <w:rFonts w:ascii="Calibri" w:hAnsi="Calibri" w:cs="Calibri"/>
          <w:bCs/>
          <w:iCs/>
          <w:sz w:val="22"/>
          <w:szCs w:val="22"/>
        </w:rPr>
        <w:t xml:space="preserve">kluczowych zadań </w:t>
      </w:r>
      <w:r w:rsidR="00AC68D7" w:rsidRPr="00D255BD">
        <w:rPr>
          <w:rFonts w:ascii="Calibri" w:hAnsi="Calibri" w:cs="Calibri"/>
          <w:bCs/>
          <w:iCs/>
          <w:sz w:val="22"/>
          <w:szCs w:val="22"/>
        </w:rPr>
        <w:t xml:space="preserve">należy </w:t>
      </w:r>
      <w:r w:rsidR="009C1F4E" w:rsidRPr="00D255BD">
        <w:rPr>
          <w:rFonts w:ascii="Calibri" w:hAnsi="Calibri" w:cs="Calibri"/>
          <w:bCs/>
          <w:iCs/>
          <w:sz w:val="22"/>
          <w:szCs w:val="22"/>
        </w:rPr>
        <w:t xml:space="preserve">m. in. </w:t>
      </w:r>
      <w:r w:rsidR="00AC68D7" w:rsidRPr="00D255BD">
        <w:rPr>
          <w:rFonts w:ascii="Calibri" w:hAnsi="Calibri" w:cs="Calibri"/>
          <w:bCs/>
          <w:iCs/>
          <w:sz w:val="22"/>
          <w:szCs w:val="22"/>
        </w:rPr>
        <w:t>wydawanie opinii na temat zasadności kształcenia w danym zawodzie</w:t>
      </w:r>
      <w:r w:rsidR="0018507F">
        <w:rPr>
          <w:rFonts w:ascii="Calibri" w:hAnsi="Calibri" w:cs="Calibri"/>
          <w:bCs/>
          <w:iCs/>
          <w:sz w:val="22"/>
          <w:szCs w:val="22"/>
        </w:rPr>
        <w:t xml:space="preserve">, </w:t>
      </w:r>
      <w:r w:rsidR="0018507F">
        <w:rPr>
          <w:rFonts w:ascii="Calibri" w:hAnsi="Calibri" w:cs="Calibri"/>
          <w:bCs/>
          <w:iCs/>
          <w:sz w:val="22"/>
          <w:szCs w:val="22"/>
        </w:rPr>
        <w:br/>
      </w:r>
      <w:r w:rsidR="0018507F" w:rsidRPr="00813E38">
        <w:rPr>
          <w:rFonts w:ascii="Calibri" w:hAnsi="Calibri" w:cs="Calibri"/>
          <w:bCs/>
          <w:iCs/>
          <w:sz w:val="22"/>
          <w:szCs w:val="22"/>
        </w:rPr>
        <w:t xml:space="preserve">w </w:t>
      </w:r>
      <w:r w:rsidR="00AE66E7" w:rsidRPr="00813E38">
        <w:rPr>
          <w:rFonts w:ascii="Calibri" w:hAnsi="Calibri" w:cs="Calibri"/>
          <w:bCs/>
          <w:iCs/>
          <w:sz w:val="22"/>
          <w:szCs w:val="22"/>
        </w:rPr>
        <w:t xml:space="preserve">wielkopolskich </w:t>
      </w:r>
      <w:r w:rsidR="0018507F" w:rsidRPr="00813E38">
        <w:rPr>
          <w:rFonts w:ascii="Calibri" w:hAnsi="Calibri" w:cs="Calibri"/>
          <w:bCs/>
          <w:iCs/>
          <w:sz w:val="22"/>
          <w:szCs w:val="22"/>
        </w:rPr>
        <w:t>szkołach branżowych, technikach i szkołach policealnych.</w:t>
      </w:r>
    </w:p>
    <w:p w14:paraId="61B34CAD" w14:textId="7485BBB5" w:rsidR="00DA4090" w:rsidRPr="002C574E" w:rsidRDefault="00D255BD" w:rsidP="002C574E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255BD">
        <w:rPr>
          <w:rFonts w:ascii="Calibri" w:eastAsia="Calibri" w:hAnsi="Calibri" w:cs="Calibri"/>
          <w:sz w:val="22"/>
          <w:szCs w:val="22"/>
          <w:lang w:eastAsia="en-US"/>
        </w:rPr>
        <w:t>Rada</w:t>
      </w:r>
      <w:r w:rsidR="008707D6" w:rsidRPr="008707D6">
        <w:rPr>
          <w:rFonts w:ascii="Calibri" w:eastAsia="Calibri" w:hAnsi="Calibri" w:cs="Calibri"/>
          <w:sz w:val="22"/>
          <w:szCs w:val="22"/>
          <w:lang w:eastAsia="en-US"/>
        </w:rPr>
        <w:t xml:space="preserve"> opiniowała wnioski dyrektorów szkół w sprawie zasadności kształcenia zgodnie z potrzebami rynku pracy. Do 3 czerwca 2022 r., zgodnie z § 8 pkt 1 Regulaminu Wojewódzkiej Rady Rynku Pracy </w:t>
      </w:r>
      <w:r w:rsidR="00DB4447">
        <w:rPr>
          <w:rFonts w:ascii="Calibri" w:eastAsia="Calibri" w:hAnsi="Calibri" w:cs="Calibri"/>
          <w:sz w:val="22"/>
          <w:szCs w:val="22"/>
          <w:lang w:eastAsia="en-US"/>
        </w:rPr>
        <w:br/>
      </w:r>
      <w:r w:rsidR="008707D6" w:rsidRPr="008707D6">
        <w:rPr>
          <w:rFonts w:ascii="Calibri" w:eastAsia="Calibri" w:hAnsi="Calibri" w:cs="Calibri"/>
          <w:sz w:val="22"/>
          <w:szCs w:val="22"/>
          <w:lang w:eastAsia="en-US"/>
        </w:rPr>
        <w:t xml:space="preserve">w Poznaniu kadencji 2019-2023, procedowano je w trybie obiegowym, przeprowadzając 11 głosowań elektronicznych. Po ustaleniach, podjętych w dniu 6 czerwca 2022 r., proces wydawania opinii w tym zakresie odbywał się w formule hybrydowej </w:t>
      </w:r>
      <w:r w:rsidR="008707D6" w:rsidRPr="00D255BD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="008707D6" w:rsidRPr="008707D6">
        <w:rPr>
          <w:rFonts w:ascii="Calibri" w:eastAsia="Calibri" w:hAnsi="Calibri" w:cs="Calibri"/>
          <w:sz w:val="22"/>
          <w:szCs w:val="22"/>
          <w:lang w:eastAsia="en-US"/>
        </w:rPr>
        <w:t>tj. połączenie zdalnie, z wykorzystaniem platformy Zoom, z dyrektorem szkoły oraz przedstawicielami organu prowadzącego, kuratorium oświaty, powiatowej rady rynku pracy oraz pracodawców, przez członków Rady, zebranych stacjonarnie w siedzibie WUP w Poznaniu</w:t>
      </w:r>
      <w:r w:rsidR="008707D6" w:rsidRPr="00D255BD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="008707D6" w:rsidRPr="008707D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27468D" w:rsidRPr="00D255BD">
        <w:rPr>
          <w:rFonts w:ascii="Calibri" w:eastAsia="Calibri" w:hAnsi="Calibri" w:cs="Calibri"/>
          <w:sz w:val="22"/>
          <w:szCs w:val="22"/>
          <w:lang w:eastAsia="en-US"/>
        </w:rPr>
        <w:t xml:space="preserve">W powyższym </w:t>
      </w:r>
      <w:r w:rsidR="008707D6" w:rsidRPr="008707D6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trybie </w:t>
      </w:r>
      <w:r w:rsidR="008707D6" w:rsidRPr="008707D6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przeprowadzono 6 głosowań.</w:t>
      </w:r>
      <w:r w:rsidR="0027468D" w:rsidRPr="00D255B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8707D6" w:rsidRPr="00D255BD">
        <w:rPr>
          <w:rFonts w:ascii="Calibri" w:hAnsi="Calibri" w:cs="Calibri"/>
          <w:sz w:val="22"/>
          <w:szCs w:val="22"/>
        </w:rPr>
        <w:t xml:space="preserve">W 2022 r. Rada podjęła </w:t>
      </w:r>
      <w:r w:rsidR="0027468D" w:rsidRPr="00D255BD">
        <w:rPr>
          <w:rFonts w:ascii="Calibri" w:hAnsi="Calibri" w:cs="Calibri"/>
          <w:sz w:val="22"/>
          <w:szCs w:val="22"/>
        </w:rPr>
        <w:t xml:space="preserve">łącznie </w:t>
      </w:r>
      <w:r w:rsidR="008707D6" w:rsidRPr="00D255BD">
        <w:rPr>
          <w:rFonts w:ascii="Calibri" w:hAnsi="Calibri" w:cs="Calibri"/>
          <w:sz w:val="22"/>
          <w:szCs w:val="22"/>
        </w:rPr>
        <w:t>12</w:t>
      </w:r>
      <w:r w:rsidR="00813E38">
        <w:rPr>
          <w:rFonts w:ascii="Calibri" w:hAnsi="Calibri" w:cs="Calibri"/>
          <w:sz w:val="22"/>
          <w:szCs w:val="22"/>
        </w:rPr>
        <w:t>1</w:t>
      </w:r>
      <w:r w:rsidR="008707D6" w:rsidRPr="00D255BD">
        <w:rPr>
          <w:rFonts w:ascii="Calibri" w:hAnsi="Calibri" w:cs="Calibri"/>
          <w:sz w:val="22"/>
          <w:szCs w:val="22"/>
        </w:rPr>
        <w:t xml:space="preserve"> uchwał w sprawie </w:t>
      </w:r>
      <w:r w:rsidR="008707D6" w:rsidRPr="00D255BD">
        <w:rPr>
          <w:rFonts w:ascii="Calibri" w:hAnsi="Calibri" w:cs="Calibri"/>
          <w:bCs/>
          <w:sz w:val="22"/>
          <w:szCs w:val="22"/>
        </w:rPr>
        <w:t>opinii o zasadności kształcenia zgodnie</w:t>
      </w:r>
      <w:r w:rsidR="0027468D" w:rsidRPr="00D255BD">
        <w:rPr>
          <w:rFonts w:ascii="Calibri" w:hAnsi="Calibri" w:cs="Calibri"/>
          <w:bCs/>
          <w:sz w:val="22"/>
          <w:szCs w:val="22"/>
        </w:rPr>
        <w:t xml:space="preserve"> </w:t>
      </w:r>
      <w:r w:rsidR="008707D6" w:rsidRPr="00D255BD">
        <w:rPr>
          <w:rFonts w:ascii="Calibri" w:hAnsi="Calibri" w:cs="Calibri"/>
          <w:bCs/>
          <w:sz w:val="22"/>
          <w:szCs w:val="22"/>
        </w:rPr>
        <w:t xml:space="preserve">z potrzebami rynku pracy w danym zawodzie. </w:t>
      </w:r>
    </w:p>
    <w:p w14:paraId="70ECC2FC" w14:textId="52CF6C05" w:rsidR="00B75E94" w:rsidRPr="00813E38" w:rsidRDefault="00B75E94" w:rsidP="00B4309E">
      <w:pPr>
        <w:spacing w:line="276" w:lineRule="auto"/>
        <w:ind w:firstLine="709"/>
        <w:jc w:val="both"/>
        <w:rPr>
          <w:rFonts w:ascii="Calibri" w:hAnsi="Calibri" w:cs="Calibri"/>
          <w:bCs/>
          <w:iCs/>
          <w:sz w:val="22"/>
          <w:szCs w:val="22"/>
          <w:highlight w:val="yellow"/>
        </w:rPr>
      </w:pPr>
      <w:r w:rsidRPr="00813E38">
        <w:rPr>
          <w:rFonts w:ascii="Calibri" w:hAnsi="Calibri" w:cs="Calibri"/>
          <w:bCs/>
          <w:iCs/>
          <w:sz w:val="22"/>
          <w:szCs w:val="22"/>
        </w:rPr>
        <w:t>Rada omawiała bieżące zagadnienia, pojawiające się na rynku pracy w regionie. Wśród tematyki posiedzeń Rady znalazły się kwestie dotyczące, m.</w:t>
      </w:r>
      <w:r w:rsidR="0055729A" w:rsidRPr="00813E38">
        <w:rPr>
          <w:rFonts w:ascii="Calibri" w:hAnsi="Calibri" w:cs="Calibri"/>
          <w:bCs/>
          <w:iCs/>
          <w:sz w:val="22"/>
          <w:szCs w:val="22"/>
        </w:rPr>
        <w:t> </w:t>
      </w:r>
      <w:r w:rsidRPr="00813E38">
        <w:rPr>
          <w:rFonts w:ascii="Calibri" w:hAnsi="Calibri" w:cs="Calibri"/>
          <w:bCs/>
          <w:iCs/>
          <w:sz w:val="22"/>
          <w:szCs w:val="22"/>
        </w:rPr>
        <w:t>in., ogólnej oceny sytuacji na wielkopolskim rynku pracy oraz obserwowanych zmian w obszarze polityki zatrudnienia.</w:t>
      </w:r>
    </w:p>
    <w:p w14:paraId="10FAA8C1" w14:textId="77777777" w:rsidR="00F1621B" w:rsidRPr="00270B1B" w:rsidRDefault="00F1621B" w:rsidP="00784DE9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5E22ED8" w14:textId="51CAFDF1" w:rsidR="003C1F51" w:rsidRPr="00B3757B" w:rsidRDefault="00B24D21" w:rsidP="009666CC">
      <w:pPr>
        <w:pStyle w:val="Akapitzlist"/>
        <w:numPr>
          <w:ilvl w:val="1"/>
          <w:numId w:val="21"/>
        </w:numPr>
        <w:ind w:left="1134" w:hanging="425"/>
        <w:jc w:val="both"/>
        <w:rPr>
          <w:rFonts w:cs="Calibri"/>
          <w:b/>
          <w:bCs/>
        </w:rPr>
      </w:pPr>
      <w:r w:rsidRPr="00B3757B">
        <w:rPr>
          <w:rFonts w:cs="Calibri"/>
          <w:b/>
          <w:bCs/>
        </w:rPr>
        <w:t xml:space="preserve">Podnoszenie kwalifikacji doradców zawodowych </w:t>
      </w:r>
    </w:p>
    <w:p w14:paraId="25C737C0" w14:textId="07920ADD" w:rsidR="00CC6C89" w:rsidRDefault="00B25B39" w:rsidP="00047A72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Systematyczne podnoszenie kwalifikacji w branży doradczej jest niezbędne do świadczenia wysokiej jakości wsparcia osobom, które znalazły się w kryzysie zawodowym. W tym celu </w:t>
      </w:r>
      <w:r w:rsidR="00F00969"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>WUP</w:t>
      </w:r>
      <w:r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Poznaniu obj</w:t>
      </w:r>
      <w:r w:rsidR="00B3757B">
        <w:rPr>
          <w:rFonts w:ascii="Calibri" w:eastAsia="Calibri" w:hAnsi="Calibri" w:cs="Calibri"/>
          <w:bCs/>
          <w:sz w:val="22"/>
          <w:szCs w:val="22"/>
          <w:lang w:eastAsia="en-US"/>
        </w:rPr>
        <w:t>ął</w:t>
      </w:r>
      <w:r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szkoleniami on</w:t>
      </w:r>
      <w:r w:rsidR="00B3757B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line kadrę </w:t>
      </w:r>
      <w:r w:rsidR="00B3757B">
        <w:rPr>
          <w:rFonts w:ascii="Calibri" w:eastAsia="Calibri" w:hAnsi="Calibri" w:cs="Calibri"/>
          <w:bCs/>
          <w:sz w:val="22"/>
          <w:szCs w:val="22"/>
          <w:lang w:eastAsia="en-US"/>
        </w:rPr>
        <w:t>PUP</w:t>
      </w:r>
      <w:r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>, zajmującą się bezpośrednią obsługą osób pozostających bez pracy</w:t>
      </w:r>
      <w:r w:rsidR="00255C75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="007B0C4E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="001877CF"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>W 2022 r</w:t>
      </w:r>
      <w:r w:rsidR="001877C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  <w:r w:rsidR="001877CF"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>przygotowano i przeprowadzono 8 szkoleń on</w:t>
      </w:r>
      <w:r w:rsidR="001877CF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="001877CF"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line dla kadry </w:t>
      </w:r>
      <w:r w:rsidR="001877CF">
        <w:rPr>
          <w:rFonts w:ascii="Calibri" w:eastAsia="Calibri" w:hAnsi="Calibri" w:cs="Calibri"/>
          <w:bCs/>
          <w:sz w:val="22"/>
          <w:szCs w:val="22"/>
          <w:lang w:eastAsia="en-US"/>
        </w:rPr>
        <w:t>PUP</w:t>
      </w:r>
      <w:r w:rsidR="001877CF"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>. W spotkaniach wzięło udział blisko 160 pracowników PUP, którzy pozytywnie ocenili ofertę programową</w:t>
      </w:r>
      <w:r w:rsidR="001877CF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="00A2449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znalazły się w niej </w:t>
      </w:r>
      <w:r w:rsidRPr="00CC6C8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następujące propozycje szkoleniowe: </w:t>
      </w:r>
    </w:p>
    <w:p w14:paraId="4D961529" w14:textId="04009029" w:rsidR="00CC6C89" w:rsidRDefault="00B25B39" w:rsidP="00047A72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CC6C89">
        <w:rPr>
          <w:rFonts w:cs="Calibri"/>
          <w:bCs/>
        </w:rPr>
        <w:t xml:space="preserve">„Program Na starcie do kariery </w:t>
      </w:r>
      <w:r w:rsidR="00CC6C89">
        <w:rPr>
          <w:rFonts w:cs="Calibri"/>
          <w:bCs/>
          <w:lang w:val="pl-PL"/>
        </w:rPr>
        <w:t>-</w:t>
      </w:r>
      <w:r w:rsidRPr="00CC6C89">
        <w:rPr>
          <w:rFonts w:cs="Calibri"/>
          <w:bCs/>
        </w:rPr>
        <w:t xml:space="preserve"> dobre praktyki współpracy ze szkolnymi doradcami zawodowymi”</w:t>
      </w:r>
      <w:r w:rsidR="00861BEA">
        <w:rPr>
          <w:rFonts w:cs="Calibri"/>
          <w:bCs/>
          <w:lang w:val="pl-PL"/>
        </w:rPr>
        <w:t>;</w:t>
      </w:r>
      <w:r w:rsidRPr="00CC6C89">
        <w:rPr>
          <w:rFonts w:cs="Calibri"/>
          <w:bCs/>
        </w:rPr>
        <w:t xml:space="preserve"> </w:t>
      </w:r>
    </w:p>
    <w:p w14:paraId="265FBDDE" w14:textId="3BAAB759" w:rsidR="00CC6C89" w:rsidRDefault="00B25B39" w:rsidP="00047A72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CC6C89">
        <w:rPr>
          <w:rFonts w:cs="Calibri"/>
          <w:bCs/>
        </w:rPr>
        <w:t>„Rozmowa - kluczowe narzędzie w pracy z klientem”</w:t>
      </w:r>
      <w:r w:rsidR="00861BEA">
        <w:rPr>
          <w:rFonts w:cs="Calibri"/>
          <w:bCs/>
          <w:lang w:val="pl-PL"/>
        </w:rPr>
        <w:t>;</w:t>
      </w:r>
      <w:r w:rsidRPr="00CC6C89">
        <w:rPr>
          <w:rFonts w:cs="Calibri"/>
          <w:bCs/>
        </w:rPr>
        <w:t xml:space="preserve"> </w:t>
      </w:r>
    </w:p>
    <w:p w14:paraId="22A4BF24" w14:textId="41996BA2" w:rsidR="00CC6C89" w:rsidRDefault="00B25B39" w:rsidP="00047A72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CC6C89">
        <w:rPr>
          <w:rFonts w:cs="Calibri"/>
          <w:bCs/>
        </w:rPr>
        <w:t>„Narzędzie do Badania Kompetencji”</w:t>
      </w:r>
      <w:r w:rsidR="00861BEA">
        <w:rPr>
          <w:rFonts w:cs="Calibri"/>
          <w:bCs/>
          <w:lang w:val="pl-PL"/>
        </w:rPr>
        <w:t>;</w:t>
      </w:r>
    </w:p>
    <w:p w14:paraId="781A2BCE" w14:textId="11BBBECD" w:rsidR="00CC6C89" w:rsidRDefault="00B25B39" w:rsidP="00047A72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CC6C89">
        <w:rPr>
          <w:rFonts w:cs="Calibri"/>
          <w:bCs/>
        </w:rPr>
        <w:t>„Procesy rekrutacyjne na współczesnym rynku pracy”</w:t>
      </w:r>
      <w:r w:rsidR="00861BEA">
        <w:rPr>
          <w:rFonts w:cs="Calibri"/>
          <w:bCs/>
          <w:lang w:val="pl-PL"/>
        </w:rPr>
        <w:t>;</w:t>
      </w:r>
      <w:r w:rsidRPr="00CC6C89">
        <w:rPr>
          <w:rFonts w:cs="Calibri"/>
          <w:bCs/>
        </w:rPr>
        <w:t xml:space="preserve"> </w:t>
      </w:r>
    </w:p>
    <w:p w14:paraId="62C285E2" w14:textId="5D435DD6" w:rsidR="00B25B39" w:rsidRPr="00CC6C89" w:rsidRDefault="00B25B39" w:rsidP="00047A72">
      <w:pPr>
        <w:pStyle w:val="Akapitzlist"/>
        <w:numPr>
          <w:ilvl w:val="0"/>
          <w:numId w:val="22"/>
        </w:numPr>
        <w:jc w:val="both"/>
        <w:rPr>
          <w:rFonts w:cs="Calibri"/>
          <w:bCs/>
        </w:rPr>
      </w:pPr>
      <w:r w:rsidRPr="00CC6C89">
        <w:rPr>
          <w:rFonts w:cs="Calibri"/>
          <w:bCs/>
        </w:rPr>
        <w:t>„Wypalenie, pracoholizm</w:t>
      </w:r>
      <w:r w:rsidR="00CC6C89">
        <w:rPr>
          <w:rFonts w:cs="Calibri"/>
          <w:bCs/>
          <w:lang w:val="pl-PL"/>
        </w:rPr>
        <w:t xml:space="preserve"> </w:t>
      </w:r>
      <w:r w:rsidRPr="00CC6C89">
        <w:rPr>
          <w:rFonts w:cs="Calibri"/>
          <w:bCs/>
        </w:rPr>
        <w:t>i depresja oraz inne zjawiska na współczesnym rynku pracy”.</w:t>
      </w:r>
    </w:p>
    <w:p w14:paraId="5B9714DA" w14:textId="6ECEBC5E" w:rsidR="00B25B39" w:rsidRPr="00EC113C" w:rsidRDefault="00B25B39" w:rsidP="00047A72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>Organizowane przez WUP</w:t>
      </w:r>
      <w:r w:rsidR="0040011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Pozna</w:t>
      </w:r>
      <w:r w:rsidR="00400113">
        <w:rPr>
          <w:rFonts w:ascii="Calibri" w:eastAsia="Calibri" w:hAnsi="Calibri" w:cs="Calibri"/>
          <w:bCs/>
          <w:sz w:val="22"/>
          <w:szCs w:val="22"/>
          <w:lang w:eastAsia="en-US"/>
        </w:rPr>
        <w:t>niu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szkolenia, od wielu już lat cieszą się zainteresowaniem, co pokazuje</w:t>
      </w:r>
      <w:r w:rsidR="004862BD"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jak duże są potrzeby doradców w zakresie rozwijania warsztatu pracy z klientem. WUP </w:t>
      </w:r>
      <w:r w:rsidR="008A1C63"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>Pozna</w:t>
      </w:r>
      <w:r w:rsidR="008A1C63"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>niu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stara się co roku urozmaicać tematyczną ofertę szkoleń</w:t>
      </w:r>
      <w:r w:rsidR="008A1C63"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a także organizować dodatkowe edycje tych, na które w dalszym ciągu jest zapotrzebowanie. </w:t>
      </w:r>
    </w:p>
    <w:p w14:paraId="51581F07" w14:textId="475FBFC9" w:rsidR="00A24643" w:rsidRPr="00CC6C89" w:rsidRDefault="00A24643" w:rsidP="00A24643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085FA7FD" wp14:editId="0FADE225">
            <wp:simplePos x="0" y="0"/>
            <wp:positionH relativeFrom="column">
              <wp:posOffset>80010</wp:posOffset>
            </wp:positionH>
            <wp:positionV relativeFrom="paragraph">
              <wp:posOffset>122555</wp:posOffset>
            </wp:positionV>
            <wp:extent cx="1031875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135" y="21462"/>
                <wp:lineTo x="21135" y="0"/>
                <wp:lineTo x="0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1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C3E95" w14:textId="7C73D180" w:rsidR="00A13393" w:rsidRPr="00A13393" w:rsidRDefault="00B25B39" w:rsidP="00A1339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D3C5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ramach działalności </w:t>
      </w:r>
      <w:proofErr w:type="spellStart"/>
      <w:r w:rsidRPr="002D3C55">
        <w:rPr>
          <w:rFonts w:ascii="Calibri" w:eastAsia="Calibri" w:hAnsi="Calibri" w:cs="Calibri"/>
          <w:bCs/>
          <w:sz w:val="22"/>
          <w:szCs w:val="22"/>
          <w:lang w:eastAsia="en-US"/>
        </w:rPr>
        <w:t>metodyczno</w:t>
      </w:r>
      <w:proofErr w:type="spellEnd"/>
      <w:r w:rsidRPr="002D3C5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884408" w:rsidRPr="002D3C55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2D3C5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szkoleniowej przygotowano również poradnik „Rozmowy o rozmowach”. </w:t>
      </w:r>
      <w:r w:rsidR="00884408" w:rsidRPr="002D3C5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publikacji przedstawiono </w:t>
      </w:r>
      <w:r w:rsidR="00884408" w:rsidRPr="002D3C55">
        <w:rPr>
          <w:rFonts w:ascii="Calibri" w:hAnsi="Calibri" w:cs="Calibri"/>
          <w:sz w:val="22"/>
          <w:szCs w:val="22"/>
        </w:rPr>
        <w:t xml:space="preserve">rozmowy z doradcami zawodowymi zatrudnionymi w WUP </w:t>
      </w:r>
      <w:r w:rsidR="00086EDE">
        <w:rPr>
          <w:rFonts w:ascii="Calibri" w:hAnsi="Calibri" w:cs="Calibri"/>
          <w:sz w:val="22"/>
          <w:szCs w:val="22"/>
        </w:rPr>
        <w:t xml:space="preserve">w </w:t>
      </w:r>
      <w:r w:rsidR="00884408" w:rsidRPr="002D3C55">
        <w:rPr>
          <w:rFonts w:ascii="Calibri" w:hAnsi="Calibri" w:cs="Calibri"/>
          <w:sz w:val="22"/>
          <w:szCs w:val="22"/>
        </w:rPr>
        <w:t>Pozna</w:t>
      </w:r>
      <w:r w:rsidR="00086EDE">
        <w:rPr>
          <w:rFonts w:ascii="Calibri" w:hAnsi="Calibri" w:cs="Calibri"/>
          <w:sz w:val="22"/>
          <w:szCs w:val="22"/>
        </w:rPr>
        <w:t>niu</w:t>
      </w:r>
      <w:r w:rsidR="00A13393">
        <w:rPr>
          <w:rFonts w:ascii="Calibri" w:hAnsi="Calibri" w:cs="Calibri"/>
          <w:sz w:val="22"/>
          <w:szCs w:val="22"/>
        </w:rPr>
        <w:t xml:space="preserve"> o:</w:t>
      </w:r>
    </w:p>
    <w:p w14:paraId="1AD3449C" w14:textId="6A936821" w:rsidR="00884408" w:rsidRPr="002D3C55" w:rsidRDefault="00884408" w:rsidP="00296E3E">
      <w:pPr>
        <w:pStyle w:val="Akapitzlist"/>
        <w:numPr>
          <w:ilvl w:val="0"/>
          <w:numId w:val="35"/>
        </w:numPr>
        <w:jc w:val="both"/>
        <w:rPr>
          <w:rFonts w:cs="Calibri"/>
        </w:rPr>
      </w:pPr>
      <w:r w:rsidRPr="002D3C55">
        <w:rPr>
          <w:rFonts w:cs="Calibri"/>
        </w:rPr>
        <w:t xml:space="preserve">zmianie, zarówno tej, z którą mierzy się klient podczas poszukiwania zatrudnienia, tej która dotknęła rynek pracy, jak i tej, która dotyczy samego doradcy </w:t>
      </w:r>
      <w:r w:rsidR="00861BEA">
        <w:rPr>
          <w:rFonts w:cs="Calibri"/>
        </w:rPr>
        <w:br/>
      </w:r>
      <w:r w:rsidRPr="002D3C55">
        <w:rPr>
          <w:rFonts w:cs="Calibri"/>
        </w:rPr>
        <w:t>i rozwoju jego warsztatu pracy</w:t>
      </w:r>
      <w:r w:rsidR="003F4ECA" w:rsidRPr="002D3C55">
        <w:rPr>
          <w:rFonts w:cs="Calibri"/>
          <w:lang w:val="pl-PL"/>
        </w:rPr>
        <w:t>;</w:t>
      </w:r>
      <w:r w:rsidRPr="002D3C55">
        <w:rPr>
          <w:rFonts w:cs="Calibri"/>
        </w:rPr>
        <w:t xml:space="preserve"> </w:t>
      </w:r>
    </w:p>
    <w:p w14:paraId="558FF601" w14:textId="502BCE55" w:rsidR="003F4ECA" w:rsidRPr="002D3C55" w:rsidRDefault="00884408" w:rsidP="00296E3E">
      <w:pPr>
        <w:pStyle w:val="Akapitzlist"/>
        <w:numPr>
          <w:ilvl w:val="0"/>
          <w:numId w:val="35"/>
        </w:numPr>
        <w:jc w:val="both"/>
        <w:rPr>
          <w:rFonts w:cs="Calibri"/>
        </w:rPr>
      </w:pPr>
      <w:r w:rsidRPr="002D3C55">
        <w:rPr>
          <w:rFonts w:cs="Calibri"/>
        </w:rPr>
        <w:t xml:space="preserve">motywacji, stresie oraz o pytaniach, które pozwalają poznać klienta </w:t>
      </w:r>
      <w:r w:rsidR="00296E3E">
        <w:rPr>
          <w:rFonts w:cs="Calibri"/>
        </w:rPr>
        <w:br/>
      </w:r>
      <w:r w:rsidRPr="002D3C55">
        <w:rPr>
          <w:rFonts w:cs="Calibri"/>
        </w:rPr>
        <w:t>i problem, z którym przychodzi</w:t>
      </w:r>
      <w:r w:rsidR="003F4ECA" w:rsidRPr="002D3C55">
        <w:rPr>
          <w:rFonts w:cs="Calibri"/>
          <w:lang w:val="pl-PL"/>
        </w:rPr>
        <w:t>;</w:t>
      </w:r>
    </w:p>
    <w:p w14:paraId="76420AA9" w14:textId="2BBCC12D" w:rsidR="00884408" w:rsidRPr="002D3C55" w:rsidRDefault="00884408" w:rsidP="00296E3E">
      <w:pPr>
        <w:pStyle w:val="Akapitzlist"/>
        <w:numPr>
          <w:ilvl w:val="0"/>
          <w:numId w:val="27"/>
        </w:numPr>
        <w:ind w:left="1560" w:firstLine="283"/>
        <w:jc w:val="both"/>
        <w:rPr>
          <w:rFonts w:cs="Calibri"/>
        </w:rPr>
      </w:pPr>
      <w:r w:rsidRPr="002D3C55">
        <w:rPr>
          <w:rFonts w:cs="Calibri"/>
        </w:rPr>
        <w:t>zajęciach „ABC przedsiębiorczości” realizowanych w WUP</w:t>
      </w:r>
      <w:r w:rsidR="00872033">
        <w:rPr>
          <w:rFonts w:cs="Calibri"/>
          <w:lang w:val="pl-PL"/>
        </w:rPr>
        <w:t xml:space="preserve"> w</w:t>
      </w:r>
      <w:r w:rsidRPr="002D3C55">
        <w:rPr>
          <w:rFonts w:cs="Calibri"/>
        </w:rPr>
        <w:t xml:space="preserve"> Pozna</w:t>
      </w:r>
      <w:r w:rsidR="00872033">
        <w:rPr>
          <w:rFonts w:cs="Calibri"/>
          <w:lang w:val="pl-PL"/>
        </w:rPr>
        <w:t>niu</w:t>
      </w:r>
      <w:r w:rsidRPr="002D3C55">
        <w:rPr>
          <w:rFonts w:cs="Calibri"/>
        </w:rPr>
        <w:t xml:space="preserve"> dla młodych osób</w:t>
      </w:r>
      <w:r w:rsidR="003F4ECA" w:rsidRPr="002D3C55">
        <w:rPr>
          <w:rFonts w:cs="Calibri"/>
          <w:lang w:val="pl-PL"/>
        </w:rPr>
        <w:t>;</w:t>
      </w:r>
      <w:r w:rsidRPr="002D3C55">
        <w:rPr>
          <w:rFonts w:cs="Calibri"/>
        </w:rPr>
        <w:t xml:space="preserve"> </w:t>
      </w:r>
    </w:p>
    <w:p w14:paraId="64D31357" w14:textId="49E68DB5" w:rsidR="00884408" w:rsidRPr="002D3C55" w:rsidRDefault="002D3C55" w:rsidP="00296E3E">
      <w:pPr>
        <w:pStyle w:val="Akapitzlist"/>
        <w:numPr>
          <w:ilvl w:val="0"/>
          <w:numId w:val="27"/>
        </w:numPr>
        <w:ind w:left="1560" w:firstLine="283"/>
        <w:jc w:val="both"/>
        <w:rPr>
          <w:rFonts w:cs="Calibri"/>
        </w:rPr>
      </w:pPr>
      <w:r w:rsidRPr="002D3C55">
        <w:rPr>
          <w:rFonts w:cs="Calibri"/>
        </w:rPr>
        <w:t>narzędziu</w:t>
      </w:r>
      <w:r w:rsidR="00884408" w:rsidRPr="002D3C55">
        <w:rPr>
          <w:rFonts w:cs="Calibri"/>
        </w:rPr>
        <w:t xml:space="preserve"> do Badania Kompetencji (NBK)</w:t>
      </w:r>
      <w:r w:rsidR="003F4ECA" w:rsidRPr="002D3C55">
        <w:rPr>
          <w:rFonts w:cs="Calibri"/>
          <w:lang w:val="pl-PL"/>
        </w:rPr>
        <w:t>;</w:t>
      </w:r>
      <w:r w:rsidR="00884408" w:rsidRPr="002D3C55">
        <w:rPr>
          <w:rFonts w:cs="Calibri"/>
        </w:rPr>
        <w:t xml:space="preserve"> </w:t>
      </w:r>
    </w:p>
    <w:p w14:paraId="0CDCA1A6" w14:textId="594A19B9" w:rsidR="00884408" w:rsidRPr="00646D6D" w:rsidRDefault="00884408" w:rsidP="00296E3E">
      <w:pPr>
        <w:pStyle w:val="Akapitzlist"/>
        <w:numPr>
          <w:ilvl w:val="0"/>
          <w:numId w:val="27"/>
        </w:numPr>
        <w:ind w:left="1560" w:firstLine="283"/>
        <w:jc w:val="both"/>
      </w:pPr>
      <w:r w:rsidRPr="002D3C55">
        <w:rPr>
          <w:rFonts w:cs="Calibri"/>
        </w:rPr>
        <w:t>emocjach w procesie doradczym, wzmacnianiu zasobów klientów i mądrym korzystaniu z metod testowych</w:t>
      </w:r>
      <w:r w:rsidR="003F4ECA">
        <w:rPr>
          <w:lang w:val="pl-PL"/>
        </w:rPr>
        <w:t>.</w:t>
      </w:r>
    </w:p>
    <w:p w14:paraId="1BBC312A" w14:textId="036C2628" w:rsidR="00B3757B" w:rsidRPr="00646D6D" w:rsidRDefault="00646D6D" w:rsidP="00646D6D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46D6D">
        <w:rPr>
          <w:rFonts w:asciiTheme="minorHAnsi" w:hAnsiTheme="minorHAnsi" w:cstheme="minorHAnsi"/>
          <w:sz w:val="22"/>
          <w:szCs w:val="22"/>
        </w:rPr>
        <w:t>Poradnictwo zawodowe odgrywa ważną rolę w kształtowaniu postaw i rozwijaniu umiejętności. Dobrze jeśli przybiera ono formę poradnictwa całożyciowego, a jego realizacja dostosowana jest do etapu edukacji bądź kariery, na którym znajduje się człowiek. Każdy etap doradztwa jest ważny, dlatego już na wczesnym etapie wyspecjalizowane jednostki WUP w Poznaniu podejmują współpracę ze szkołami, szkolnymi doradcami i przekazują młodzieży szkolnej wiedzę o współczesnym rynku pracy.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         </w:t>
      </w:r>
      <w:r w:rsidR="00047A72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2022 r. </w:t>
      </w:r>
      <w:r w:rsidR="00D374A1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przeprowadzono dwudniowe warsztaty on</w:t>
      </w:r>
      <w:r w:rsidR="005D1457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="00D374A1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line</w:t>
      </w:r>
      <w:r w:rsidR="00D374A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ramach programu </w:t>
      </w:r>
      <w:r w:rsidR="00D374A1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„Na starcie do kariery”.</w:t>
      </w:r>
      <w:r w:rsidR="005D145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D374A1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Celem 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było przekazanie szkolnym doradcom wiedzy o współczesnym rynku pracy i wsparcie ich </w:t>
      </w:r>
      <w:r w:rsidR="005D1457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rozwijaniu umiejętności włączania tematyki rynku pracy do spotkań doradczych z młodzieżą. W zajęciach wzięło udział 20 doradców z różnego typu wielkopolskich szkół. Nauczyciele mieli okazję porozmawiać </w:t>
      </w:r>
      <w:r w:rsidR="008F245C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lastRenderedPageBreak/>
        <w:t>z pracownikami WUP</w:t>
      </w:r>
      <w:r w:rsidR="00334E7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Pozna</w:t>
      </w:r>
      <w:r w:rsidR="00334E74">
        <w:rPr>
          <w:rFonts w:ascii="Calibri" w:eastAsia="Calibri" w:hAnsi="Calibri" w:cs="Calibri"/>
          <w:bCs/>
          <w:sz w:val="22"/>
          <w:szCs w:val="22"/>
          <w:lang w:eastAsia="en-US"/>
        </w:rPr>
        <w:t>niu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="00B3757B">
        <w:rPr>
          <w:rFonts w:ascii="Calibri" w:eastAsia="Calibri" w:hAnsi="Calibri" w:cs="Calibri"/>
          <w:bCs/>
          <w:sz w:val="22"/>
          <w:szCs w:val="22"/>
          <w:lang w:eastAsia="en-US"/>
        </w:rPr>
        <w:t>m.</w:t>
      </w:r>
      <w:r w:rsidR="00334E74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="00B3757B">
        <w:rPr>
          <w:rFonts w:ascii="Calibri" w:eastAsia="Calibri" w:hAnsi="Calibri" w:cs="Calibri"/>
          <w:bCs/>
          <w:sz w:val="22"/>
          <w:szCs w:val="22"/>
          <w:lang w:eastAsia="en-US"/>
        </w:rPr>
        <w:t>in:.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o tym jak wygląda współczesny rynek pracy, jakie oczekiwania stawiają pracodawcy młodym kandydatom</w:t>
      </w:r>
      <w:r w:rsidR="00861BEA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i jak przebiega proces rekrutacji, zwłaszcza w formule on</w:t>
      </w:r>
      <w:r w:rsidR="00D374A1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line. </w:t>
      </w:r>
      <w:r w:rsidR="00047A72">
        <w:rPr>
          <w:rFonts w:ascii="Calibri" w:eastAsia="Calibri" w:hAnsi="Calibri" w:cs="Calibri"/>
          <w:bCs/>
          <w:sz w:val="22"/>
          <w:szCs w:val="22"/>
          <w:lang w:eastAsia="en-US"/>
        </w:rPr>
        <w:t>I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dea programu oraz dobre praktyki współpracy ze szkołami zostały zaprezentowane podczas jednego ze szkoleń skierowanych do kadry </w:t>
      </w:r>
      <w:r w:rsidR="00047A72">
        <w:rPr>
          <w:rFonts w:ascii="Calibri" w:eastAsia="Calibri" w:hAnsi="Calibri" w:cs="Calibri"/>
          <w:bCs/>
          <w:sz w:val="22"/>
          <w:szCs w:val="22"/>
          <w:lang w:eastAsia="en-US"/>
        </w:rPr>
        <w:t>PUP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(Program „Na starcie do kariery” </w:t>
      </w:r>
      <w:r w:rsidR="00861BEA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="00B25B3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dobre praktyki współpracy ze szkolnymi doradcami zawodowymi).</w:t>
      </w:r>
    </w:p>
    <w:p w14:paraId="0C6A7DF9" w14:textId="457F3C45" w:rsidR="00D374A1" w:rsidRPr="00EC113C" w:rsidRDefault="00B25B39" w:rsidP="0028535F">
      <w:pPr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Od wielu już lat obserwuje się duże zainteresowanie wielkopolskich szkół współpracą 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br/>
        <w:t xml:space="preserve">z </w:t>
      </w:r>
      <w:r w:rsidR="005E10E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WUP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 Poznaniu. Dlatego wsparcie ze strony WUP świadczone jest dwutorowo, zarówno dla nauczycieli </w:t>
      </w:r>
      <w:r w:rsidR="009666CC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doradców</w:t>
      </w:r>
      <w:r w:rsidR="00D374A1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jak i dla dzieci i młodzieży. </w:t>
      </w:r>
      <w:r w:rsidRPr="00EC113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Spotkania z uczniami pomagają im poznać świat zawodów przez zabawę, dyskusję, kreatywne, praktyczne ćwiczenia. Doradcy starają się pokazać młodym, że błędnie podjęta decyzja o wyborze kierunku nauki nie przekreśla możliwości dokonania zmiany w przyszłości jednak świadomość własnych predyspozycji i zainteresowań oraz rzetelna wiedza o rynku pracy znacząco zwiększają prawdopodobieństwo powodzenia. Zajęcia grupowe dla uczniów cieszyły się dużym zainteresowaniem. </w:t>
      </w:r>
    </w:p>
    <w:p w14:paraId="40AFD808" w14:textId="0A522A1B" w:rsidR="00B25B39" w:rsidRPr="00A12CD0" w:rsidRDefault="00B25B39" w:rsidP="0028535F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W 2022 r</w:t>
      </w:r>
      <w:r w:rsidR="005E10E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przeprowadz</w:t>
      </w:r>
      <w:r w:rsidR="00D374A1">
        <w:rPr>
          <w:rFonts w:ascii="Calibri" w:eastAsia="Calibri" w:hAnsi="Calibri" w:cs="Calibri"/>
          <w:bCs/>
          <w:sz w:val="22"/>
          <w:szCs w:val="22"/>
          <w:lang w:eastAsia="en-US"/>
        </w:rPr>
        <w:t>ono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43 spotkania dla blisko 1</w:t>
      </w:r>
      <w:r w:rsidR="005E10E9"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000 uczniów. Z oferty spotkań o rynku pracy i edukacji, dla dzieci i młodzieży skorzystały następujące szkoły: SP nr 1 w Mosinie, SP nr 7 w Poznaniu, SP nr 80 </w:t>
      </w:r>
      <w:r w:rsidR="00D374A1">
        <w:rPr>
          <w:rFonts w:ascii="Calibri" w:eastAsia="Calibri" w:hAnsi="Calibri" w:cs="Calibri"/>
          <w:bCs/>
          <w:sz w:val="22"/>
          <w:szCs w:val="22"/>
          <w:lang w:eastAsia="en-US"/>
        </w:rPr>
        <w:br/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Poznaniu, XII LO w Poznaniu, IV LO w Kaliszu, SP w Drążnej, SP w Młodojewie, Zespół </w:t>
      </w:r>
      <w:proofErr w:type="spellStart"/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>Szkolno</w:t>
      </w:r>
      <w:proofErr w:type="spellEnd"/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8947F5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A2464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Przedszkolny w Rawiczu, SP w Skoraszewicach, Zespół Szkół w Krzywiniu, SP nr 2 w Kościanie, SP w Łysinach, Zespół Szkół w Sierakowie, Zespół Szkół Gastronomicznych w Pile, pilskie szkoły podstawowe.</w:t>
      </w:r>
    </w:p>
    <w:p w14:paraId="34FF7589" w14:textId="41493D7D" w:rsidR="00B25B39" w:rsidRPr="00B25B39" w:rsidRDefault="00B25B39" w:rsidP="0028535F">
      <w:pPr>
        <w:shd w:val="clear" w:color="auto" w:fill="FFFFFF" w:themeFill="background1"/>
        <w:spacing w:line="276" w:lineRule="auto"/>
        <w:ind w:firstLine="708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>W 2022 r</w:t>
      </w:r>
      <w:r w:rsidR="006976F0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mieszkańcy Wielkopolski, tak jak w ubiegłych latach, mieli także do dyspozycji bogatą bazę informacyjną </w:t>
      </w:r>
      <w:r w:rsidR="00896900">
        <w:rPr>
          <w:rFonts w:ascii="Calibri" w:eastAsia="Calibri" w:hAnsi="Calibri" w:cs="Calibri"/>
          <w:bCs/>
          <w:sz w:val="22"/>
          <w:szCs w:val="22"/>
          <w:lang w:eastAsia="en-US"/>
        </w:rPr>
        <w:t>-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Rejestr Instytucji Szkoleniowych</w:t>
      </w:r>
      <w:r w:rsidR="00B564BD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prowadzony przez WUP </w:t>
      </w:r>
      <w:r w:rsidR="00B564B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>Pozna</w:t>
      </w:r>
      <w:r w:rsidR="00B564BD">
        <w:rPr>
          <w:rFonts w:ascii="Calibri" w:eastAsia="Calibri" w:hAnsi="Calibri" w:cs="Calibri"/>
          <w:bCs/>
          <w:sz w:val="22"/>
          <w:szCs w:val="22"/>
          <w:lang w:eastAsia="en-US"/>
        </w:rPr>
        <w:t>niu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Osoby zainteresowane podnoszeniem swoich kwalifikacji zawodowych mogły korzystać z corocznie aktualizowanych danych na platformie STOR (System Teleinformatycznej Obsługi Rejestrów) z ofertą szkoleń instytucji z terenu województwa. </w:t>
      </w:r>
      <w:r w:rsidR="006976F0">
        <w:rPr>
          <w:rFonts w:ascii="Calibri" w:eastAsia="Calibri" w:hAnsi="Calibri" w:cs="Calibri"/>
          <w:bCs/>
          <w:sz w:val="22"/>
          <w:szCs w:val="22"/>
          <w:lang w:eastAsia="en-US"/>
        </w:rPr>
        <w:t>W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ramach prowadzonego Rejestru, w 2022 r</w:t>
      </w:r>
      <w:r w:rsidR="006976F0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zaktualizowano dane 1</w:t>
      </w:r>
      <w:r w:rsidR="00E516D5">
        <w:rPr>
          <w:rFonts w:ascii="Calibri" w:eastAsia="Calibri" w:hAnsi="Calibri" w:cs="Calibri"/>
          <w:bCs/>
          <w:sz w:val="22"/>
          <w:szCs w:val="22"/>
          <w:lang w:eastAsia="en-US"/>
        </w:rPr>
        <w:t> 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>275 instytucji szkoleniowych i wpisano 322 nowe podmioty w</w:t>
      </w:r>
      <w:r w:rsidR="009B436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STOR</w:t>
      </w:r>
      <w:r w:rsidRPr="004E3BBA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14:paraId="053B6077" w14:textId="77777777" w:rsidR="00341FBA" w:rsidRDefault="00341FBA" w:rsidP="004E3B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1F1633" w14:textId="2FE527FA" w:rsidR="00831447" w:rsidRPr="00270B1B" w:rsidRDefault="0058073A" w:rsidP="004E3BB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 wp14:anchorId="525BA22C" wp14:editId="03A403AE">
            <wp:simplePos x="0" y="0"/>
            <wp:positionH relativeFrom="column">
              <wp:posOffset>4753610</wp:posOffset>
            </wp:positionH>
            <wp:positionV relativeFrom="paragraph">
              <wp:posOffset>49530</wp:posOffset>
            </wp:positionV>
            <wp:extent cx="1290320" cy="723900"/>
            <wp:effectExtent l="0" t="0" r="508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AD647" w14:textId="5D841B06" w:rsidR="001D5FD0" w:rsidRPr="00AA3836" w:rsidRDefault="007A67BE" w:rsidP="009666CC">
      <w:pPr>
        <w:pStyle w:val="Akapitzlist"/>
        <w:numPr>
          <w:ilvl w:val="1"/>
          <w:numId w:val="21"/>
        </w:numPr>
        <w:ind w:left="1134" w:hanging="425"/>
        <w:jc w:val="both"/>
        <w:rPr>
          <w:rFonts w:asciiTheme="minorHAnsi" w:hAnsiTheme="minorHAnsi" w:cstheme="minorHAnsi"/>
          <w:b/>
          <w:bCs/>
          <w:color w:val="000000"/>
        </w:rPr>
      </w:pPr>
      <w:r w:rsidRPr="001D5FD0">
        <w:rPr>
          <w:rFonts w:asciiTheme="minorHAnsi" w:hAnsiTheme="minorHAnsi" w:cstheme="minorHAnsi"/>
          <w:b/>
          <w:bCs/>
          <w:color w:val="000000"/>
        </w:rPr>
        <w:t xml:space="preserve">Krajowy Fundusz Szkoleniowy </w:t>
      </w:r>
    </w:p>
    <w:p w14:paraId="23C2E249" w14:textId="13B05ADF" w:rsidR="003B0F20" w:rsidRDefault="00AA3836" w:rsidP="005D7F1C">
      <w:pPr>
        <w:shd w:val="clear" w:color="auto" w:fill="FFFFFF" w:themeFill="background1"/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W ramach limitu środków KFS przyznano dla Wielkopolski na rok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2022 </w:t>
      </w:r>
      <w:r>
        <w:rPr>
          <w:rFonts w:ascii="Calibri" w:eastAsia="Calibri" w:hAnsi="Calibri" w:cs="Calibri"/>
          <w:sz w:val="22"/>
          <w:szCs w:val="22"/>
          <w:lang w:eastAsia="en-US"/>
        </w:rPr>
        <w:t>k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wot</w:t>
      </w:r>
      <w:r>
        <w:rPr>
          <w:rFonts w:ascii="Calibri" w:eastAsia="Calibri" w:hAnsi="Calibri" w:cs="Calibri"/>
          <w:sz w:val="22"/>
          <w:szCs w:val="22"/>
          <w:lang w:eastAsia="en-US"/>
        </w:rPr>
        <w:t>ę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17</w:t>
      </w:r>
      <w:r w:rsidR="00BA0758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076</w:t>
      </w:r>
      <w:r w:rsidR="00BA075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0</w:t>
      </w:r>
      <w:r w:rsidR="00BA0758">
        <w:rPr>
          <w:rFonts w:ascii="Calibri" w:eastAsia="Calibri" w:hAnsi="Calibri" w:cs="Calibri"/>
          <w:sz w:val="22"/>
          <w:szCs w:val="22"/>
          <w:lang w:eastAsia="en-US"/>
        </w:rPr>
        <w:t xml:space="preserve">00 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zł.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WUP w Poznaniu dokonał jej podziału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pomiędzy </w:t>
      </w:r>
      <w:r>
        <w:rPr>
          <w:rFonts w:ascii="Calibri" w:eastAsia="Calibri" w:hAnsi="Calibri" w:cs="Calibri"/>
          <w:sz w:val="22"/>
          <w:szCs w:val="22"/>
          <w:lang w:eastAsia="en-US"/>
        </w:rPr>
        <w:t>poszczególne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samorządy powiatowe Wielkopolski.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PUP Wielkopolski 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aktywn</w:t>
      </w:r>
      <w:r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e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pozyskiwały </w:t>
      </w:r>
      <w:r w:rsidR="003B0F20">
        <w:rPr>
          <w:rFonts w:ascii="Calibri" w:eastAsia="Calibri" w:hAnsi="Calibri" w:cs="Calibri"/>
          <w:sz w:val="22"/>
          <w:szCs w:val="22"/>
          <w:lang w:eastAsia="en-US"/>
        </w:rPr>
        <w:t>również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środk</w:t>
      </w:r>
      <w:r w:rsidR="003B0F20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z rezerwy KFS</w:t>
      </w:r>
      <w:r w:rsidR="003B0F2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pozyskując łącznie 5</w:t>
      </w:r>
      <w:r w:rsidR="00BA6674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192</w:t>
      </w:r>
      <w:r w:rsidR="00BA6674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>1</w:t>
      </w:r>
      <w:r w:rsidR="00BA0758">
        <w:rPr>
          <w:rFonts w:ascii="Calibri" w:eastAsia="Calibri" w:hAnsi="Calibri" w:cs="Calibri"/>
          <w:sz w:val="22"/>
          <w:szCs w:val="22"/>
          <w:lang w:eastAsia="en-US"/>
        </w:rPr>
        <w:t>00</w:t>
      </w:r>
      <w:r w:rsidR="001D5FD0"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zł. </w:t>
      </w:r>
      <w:r w:rsidR="004D306E">
        <w:rPr>
          <w:rFonts w:ascii="Calibri" w:eastAsia="Calibri" w:hAnsi="Calibri" w:cs="Calibri"/>
          <w:sz w:val="22"/>
          <w:szCs w:val="22"/>
          <w:lang w:eastAsia="en-US"/>
        </w:rPr>
        <w:t xml:space="preserve">31 samorządów powiatowych Wielkopolski dysponowało kwotą: 22 268 100 zł. </w:t>
      </w:r>
    </w:p>
    <w:p w14:paraId="6DBEC2CE" w14:textId="7BD5EF1F" w:rsidR="00E41FAA" w:rsidRDefault="00E41FAA" w:rsidP="00B86F46">
      <w:pPr>
        <w:shd w:val="clear" w:color="auto" w:fill="FFFFFF" w:themeFill="background1"/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a bieżąco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prowadzono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monitor</w:t>
      </w:r>
      <w:r>
        <w:rPr>
          <w:rFonts w:ascii="Calibri" w:eastAsia="Calibri" w:hAnsi="Calibri" w:cs="Calibri"/>
          <w:sz w:val="22"/>
          <w:szCs w:val="22"/>
          <w:lang w:eastAsia="en-US"/>
        </w:rPr>
        <w:t>ing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wydatkowani</w:t>
      </w:r>
      <w:r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 środków, poprzez obowiązujące sprawozdania.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Dokonywano również 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przesunięć pomiędzy powiatowymi urzędami pracy</w:t>
      </w:r>
      <w:r w:rsidRPr="00E41FA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oprzez wykorzystanie</w:t>
      </w:r>
      <w:r w:rsidR="002D3C5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86F46" w:rsidRPr="000F2BD7">
        <w:rPr>
          <w:rFonts w:ascii="Calibri" w:eastAsia="Calibri" w:hAnsi="Calibri" w:cs="Calibri"/>
          <w:sz w:val="22"/>
          <w:szCs w:val="22"/>
          <w:lang w:eastAsia="en-US"/>
        </w:rPr>
        <w:t>ustawowych narzędzi</w:t>
      </w:r>
      <w:r w:rsidR="00B86F4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8544BC0" w14:textId="23BAF247" w:rsidR="003B0F20" w:rsidRDefault="003B0F20" w:rsidP="005D7F1C">
      <w:pPr>
        <w:shd w:val="clear" w:color="auto" w:fill="FFFFFF" w:themeFill="background1"/>
        <w:spacing w:line="276" w:lineRule="auto"/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Wielkopolska niezmiennie jest jednym z województw, które najefektywniej wykorzystują środki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z </w:t>
      </w:r>
      <w:r>
        <w:rPr>
          <w:rFonts w:ascii="Calibri" w:eastAsia="Calibri" w:hAnsi="Calibri" w:cs="Calibri"/>
          <w:sz w:val="22"/>
          <w:szCs w:val="22"/>
          <w:lang w:eastAsia="en-US"/>
        </w:rPr>
        <w:t>KFS</w:t>
      </w:r>
      <w:r w:rsidR="005D7F1C">
        <w:rPr>
          <w:rFonts w:ascii="Calibri" w:eastAsia="Calibri" w:hAnsi="Calibri" w:cs="Calibri"/>
          <w:sz w:val="22"/>
          <w:szCs w:val="22"/>
          <w:lang w:eastAsia="en-US"/>
        </w:rPr>
        <w:t>, tym samym będąc c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o roku w czołówce regionów. W 2022 r</w:t>
      </w:r>
      <w:r w:rsidR="00861BEA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, zagospodarowano ponad 99,1% środków finansowych, co pozwoliło przeszkolić 9</w:t>
      </w:r>
      <w:r w:rsidR="004708E4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 xml:space="preserve">574 pracujących Wielkopolan. </w:t>
      </w:r>
    </w:p>
    <w:p w14:paraId="5C81F4BD" w14:textId="77777777" w:rsidR="00735EFA" w:rsidRDefault="003B0F20" w:rsidP="00FD35B4">
      <w:pPr>
        <w:pStyle w:val="Bezodstpw"/>
        <w:spacing w:line="276" w:lineRule="auto"/>
        <w:ind w:firstLine="709"/>
        <w:jc w:val="both"/>
        <w:rPr>
          <w:rFonts w:cs="Calibri"/>
        </w:rPr>
      </w:pPr>
      <w:r w:rsidRPr="000F2BD7">
        <w:rPr>
          <w:rFonts w:cs="Calibri"/>
        </w:rPr>
        <w:t>Podobnie jak w latach ubiegłych, najwięcej środków finansowych przeznaczono na finansowanie działań w ramach priorytetu związanego z kształceniem ustawicznym w zawodach deficytowych (62%). Blisko 18% środków wykorzystano na finansowanie kursów i szkoleń dla osób powyżej 45 roku życia.</w:t>
      </w:r>
      <w:r w:rsidRPr="003B0F20">
        <w:rPr>
          <w:rFonts w:cs="Calibri"/>
        </w:rPr>
        <w:t xml:space="preserve"> </w:t>
      </w:r>
      <w:r w:rsidR="008309C2">
        <w:rPr>
          <w:rFonts w:cs="Calibri"/>
        </w:rPr>
        <w:br/>
        <w:t xml:space="preserve">             </w:t>
      </w:r>
      <w:r w:rsidR="007632DE" w:rsidRPr="000F2BD7">
        <w:rPr>
          <w:rFonts w:cs="Calibri"/>
        </w:rPr>
        <w:t xml:space="preserve">WUP w Poznaniu zrealizował </w:t>
      </w:r>
      <w:r w:rsidR="007632DE">
        <w:rPr>
          <w:rFonts w:cs="Calibri"/>
        </w:rPr>
        <w:t xml:space="preserve">również </w:t>
      </w:r>
      <w:r w:rsidR="007632DE" w:rsidRPr="000F2BD7">
        <w:rPr>
          <w:rFonts w:cs="Calibri"/>
        </w:rPr>
        <w:t>kampanię promocyjną KFS, która obejmowała m.</w:t>
      </w:r>
      <w:r w:rsidR="00E14C1F">
        <w:rPr>
          <w:rFonts w:cs="Calibri"/>
        </w:rPr>
        <w:t> </w:t>
      </w:r>
      <w:r w:rsidR="007632DE" w:rsidRPr="000F2BD7">
        <w:rPr>
          <w:rFonts w:cs="Calibri"/>
        </w:rPr>
        <w:t xml:space="preserve">in. kampanię </w:t>
      </w:r>
      <w:proofErr w:type="spellStart"/>
      <w:r w:rsidR="007632DE" w:rsidRPr="000F2BD7">
        <w:rPr>
          <w:rFonts w:cs="Calibri"/>
        </w:rPr>
        <w:t>billboardową</w:t>
      </w:r>
      <w:proofErr w:type="spellEnd"/>
      <w:r w:rsidR="007632DE" w:rsidRPr="000F2BD7">
        <w:rPr>
          <w:rFonts w:cs="Calibri"/>
        </w:rPr>
        <w:t xml:space="preserve"> w Internecie oraz emisję ogłoszeń promocyjnych w radiu i </w:t>
      </w:r>
      <w:r w:rsidR="007632DE" w:rsidRPr="00FD35B4">
        <w:rPr>
          <w:rFonts w:cs="Calibri"/>
        </w:rPr>
        <w:t>prasie.</w:t>
      </w:r>
      <w:r w:rsidR="0007238B" w:rsidRPr="00FD35B4">
        <w:rPr>
          <w:rFonts w:cs="Calibri"/>
        </w:rPr>
        <w:t xml:space="preserve"> </w:t>
      </w:r>
    </w:p>
    <w:p w14:paraId="6359DAE6" w14:textId="4A1F06DD" w:rsidR="001D5FD0" w:rsidRPr="00671E01" w:rsidRDefault="0007238B" w:rsidP="00671E01">
      <w:pPr>
        <w:pStyle w:val="Bezodstpw"/>
        <w:spacing w:line="276" w:lineRule="auto"/>
        <w:ind w:firstLine="709"/>
        <w:jc w:val="both"/>
        <w:rPr>
          <w:rFonts w:cs="Calibri"/>
        </w:rPr>
      </w:pPr>
      <w:r w:rsidRPr="00FD35B4">
        <w:rPr>
          <w:rFonts w:cs="Calibri"/>
        </w:rPr>
        <w:t>Dodatkowo zrealizowano badanie KFS za okres 2020-2021 r., którego głównym celem była ocena efektywności KFS z uwzględnieniem wpływu pandemii COVID-19. Podczas pandemii KFS stał się narzędziem wspierającym przetrwanie i</w:t>
      </w:r>
      <w:r w:rsidR="00FD35B4" w:rsidRPr="00FD35B4">
        <w:rPr>
          <w:rFonts w:cs="Calibri"/>
        </w:rPr>
        <w:t xml:space="preserve"> </w:t>
      </w:r>
      <w:r w:rsidRPr="00FD35B4">
        <w:rPr>
          <w:rFonts w:cs="Calibri"/>
        </w:rPr>
        <w:t>utrzymanie zarówno pracowników, jak i pracodawców na rynku pracy. Poprzez dofinansowanie szkoleń i innych form kształcenia ustawicznego</w:t>
      </w:r>
      <w:r w:rsidR="00FD35B4" w:rsidRPr="00FD35B4">
        <w:rPr>
          <w:rFonts w:cs="Calibri"/>
        </w:rPr>
        <w:t>,</w:t>
      </w:r>
      <w:r w:rsidRPr="00FD35B4">
        <w:rPr>
          <w:rFonts w:cs="Calibri"/>
        </w:rPr>
        <w:t xml:space="preserve"> KFS ułatwiał uzupełnianie luk</w:t>
      </w:r>
      <w:r w:rsidR="00735EFA">
        <w:rPr>
          <w:rFonts w:cs="Calibri"/>
        </w:rPr>
        <w:t xml:space="preserve"> </w:t>
      </w:r>
      <w:r w:rsidRPr="00FD35B4">
        <w:rPr>
          <w:rFonts w:cs="Calibri"/>
        </w:rPr>
        <w:t>kompetencyjnych, co w sytuacji obowiązujących ograniczeń pomagało przeciwdziałać wykluczeniu z rynku</w:t>
      </w:r>
      <w:r w:rsidR="00735EFA">
        <w:rPr>
          <w:rFonts w:cs="Calibri"/>
        </w:rPr>
        <w:t xml:space="preserve"> </w:t>
      </w:r>
      <w:r w:rsidRPr="00FD35B4">
        <w:rPr>
          <w:rFonts w:cs="Calibri"/>
        </w:rPr>
        <w:t>pracy</w:t>
      </w:r>
      <w:r w:rsidR="00FD35B4" w:rsidRPr="00FD35B4">
        <w:rPr>
          <w:rFonts w:cs="Calibri"/>
        </w:rPr>
        <w:t>.</w:t>
      </w:r>
      <w:r w:rsidR="00FD35B4">
        <w:rPr>
          <w:rFonts w:cs="Calibri"/>
        </w:rPr>
        <w:t xml:space="preserve"> </w:t>
      </w:r>
    </w:p>
    <w:p w14:paraId="6F5387D7" w14:textId="7C35C988" w:rsidR="00D56B49" w:rsidRPr="0075312F" w:rsidRDefault="00D56B49" w:rsidP="00D56B49">
      <w:pPr>
        <w:pStyle w:val="Nagwek1"/>
        <w:rPr>
          <w:sz w:val="22"/>
          <w:szCs w:val="22"/>
        </w:rPr>
      </w:pPr>
      <w:bookmarkStart w:id="30" w:name="_Toc127271316"/>
      <w:r w:rsidRPr="0075312F">
        <w:lastRenderedPageBreak/>
        <w:t>IV. Podsumowanie</w:t>
      </w:r>
      <w:bookmarkEnd w:id="30"/>
    </w:p>
    <w:p w14:paraId="7E61111B" w14:textId="1EF435AA" w:rsidR="00D56B49" w:rsidRDefault="00D56B49" w:rsidP="00E75393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42AD6D5" w14:textId="5C6222E4" w:rsidR="004C7CE3" w:rsidRPr="00E8078F" w:rsidRDefault="009B36CF" w:rsidP="00E8078F">
      <w:pPr>
        <w:pStyle w:val="Akapitzlist"/>
        <w:spacing w:after="0"/>
        <w:ind w:left="0" w:firstLine="709"/>
        <w:contextualSpacing w:val="0"/>
        <w:jc w:val="both"/>
        <w:rPr>
          <w:rFonts w:cs="Calibri"/>
          <w:lang w:val="pl-PL"/>
        </w:rPr>
      </w:pPr>
      <w:r w:rsidRPr="00CF337A">
        <w:rPr>
          <w:rFonts w:cs="Calibri"/>
        </w:rPr>
        <w:t xml:space="preserve">Wszystkie przewidziane </w:t>
      </w:r>
      <w:r w:rsidRPr="00CF337A">
        <w:rPr>
          <w:rFonts w:cs="Calibri"/>
          <w:i/>
        </w:rPr>
        <w:t>Planem</w:t>
      </w:r>
      <w:r w:rsidRPr="00CF337A">
        <w:rPr>
          <w:rFonts w:cs="Calibri"/>
        </w:rPr>
        <w:t xml:space="preserve"> działania na rok 2022 zostały zrealizowane i stanowią elementy składające się na całość inicjatyw zmierzających do </w:t>
      </w:r>
      <w:r w:rsidRPr="00CF337A">
        <w:rPr>
          <w:rFonts w:eastAsia="Lucida Sans Unicode" w:cs="Calibri"/>
        </w:rPr>
        <w:t>realizacji zadania samorządu województwa, polegającego na kreowaniu kierunków rozwoju regionalnego rynku pracy.</w:t>
      </w:r>
      <w:r w:rsidR="00B11ECA" w:rsidRPr="00CF337A">
        <w:rPr>
          <w:rFonts w:cs="Calibri"/>
          <w:lang w:val="pl-PL"/>
        </w:rPr>
        <w:t xml:space="preserve"> </w:t>
      </w:r>
      <w:r w:rsidR="00C83B23" w:rsidRPr="00CF337A">
        <w:rPr>
          <w:rFonts w:eastAsia="SimSun" w:cs="Calibri"/>
        </w:rPr>
        <w:t xml:space="preserve">W obliczu </w:t>
      </w:r>
      <w:r w:rsidR="004C7CE3" w:rsidRPr="00CF337A">
        <w:rPr>
          <w:rFonts w:eastAsia="SimSun" w:cs="Calibri"/>
        </w:rPr>
        <w:t>dynamicznie zmieniając</w:t>
      </w:r>
      <w:r w:rsidR="00C83B23" w:rsidRPr="00CF337A">
        <w:rPr>
          <w:rFonts w:eastAsia="SimSun" w:cs="Calibri"/>
        </w:rPr>
        <w:t>ego</w:t>
      </w:r>
      <w:r w:rsidR="004C7CE3" w:rsidRPr="00CF337A">
        <w:rPr>
          <w:rFonts w:eastAsia="SimSun" w:cs="Calibri"/>
        </w:rPr>
        <w:t xml:space="preserve"> się </w:t>
      </w:r>
      <w:r w:rsidR="00C83B23" w:rsidRPr="00CF337A">
        <w:rPr>
          <w:rFonts w:eastAsia="SimSun" w:cs="Calibri"/>
        </w:rPr>
        <w:t>rynku</w:t>
      </w:r>
      <w:r w:rsidR="004C7CE3" w:rsidRPr="00CF337A">
        <w:rPr>
          <w:rFonts w:eastAsia="SimSun" w:cs="Calibri"/>
        </w:rPr>
        <w:t xml:space="preserve"> pracy</w:t>
      </w:r>
      <w:r w:rsidR="00C83B23" w:rsidRPr="00CF337A">
        <w:rPr>
          <w:rFonts w:eastAsia="SimSun" w:cs="Calibri"/>
        </w:rPr>
        <w:t>, który</w:t>
      </w:r>
      <w:r w:rsidR="004C7CE3" w:rsidRPr="00CF337A">
        <w:rPr>
          <w:rFonts w:eastAsia="SimSun" w:cs="Calibri"/>
        </w:rPr>
        <w:t xml:space="preserve"> </w:t>
      </w:r>
      <w:r w:rsidR="00C83B23" w:rsidRPr="00CF337A">
        <w:rPr>
          <w:rFonts w:eastAsia="SimSun" w:cs="Calibri"/>
        </w:rPr>
        <w:t>generował wiele wyzwań i determinował działania publicznych służb zatrudnienia, o</w:t>
      </w:r>
      <w:r w:rsidR="00C83B23" w:rsidRPr="00CF337A">
        <w:rPr>
          <w:rFonts w:cs="Calibri"/>
          <w:color w:val="000000"/>
        </w:rPr>
        <w:t>becna sytuacja na wielkopolskim rynku jest stabilna, a</w:t>
      </w:r>
      <w:r w:rsidR="00C83B23" w:rsidRPr="00CF337A">
        <w:rPr>
          <w:rFonts w:eastAsia="SimSun" w:cs="Calibri"/>
        </w:rPr>
        <w:t xml:space="preserve"> </w:t>
      </w:r>
      <w:r w:rsidR="004C7CE3" w:rsidRPr="00CF337A">
        <w:rPr>
          <w:rFonts w:eastAsia="SimSun" w:cs="Calibri"/>
        </w:rPr>
        <w:t xml:space="preserve">podstawowe wskaźniki dotyczące rynku pracy na koniec 2022 r. były </w:t>
      </w:r>
      <w:r w:rsidR="00C83B23" w:rsidRPr="00CF337A">
        <w:rPr>
          <w:rFonts w:eastAsia="SimSun" w:cs="Calibri"/>
        </w:rPr>
        <w:t xml:space="preserve">optymistyczne. </w:t>
      </w:r>
      <w:r w:rsidR="004C7CE3" w:rsidRPr="00CF337A">
        <w:rPr>
          <w:rFonts w:eastAsia="SimSun" w:cs="Calibri"/>
        </w:rPr>
        <w:t xml:space="preserve"> </w:t>
      </w:r>
    </w:p>
    <w:p w14:paraId="768A97D3" w14:textId="3DE7FF91" w:rsidR="00D2576C" w:rsidRDefault="006F09B4" w:rsidP="00A66A05">
      <w:pPr>
        <w:spacing w:line="276" w:lineRule="auto"/>
        <w:ind w:firstLine="709"/>
        <w:jc w:val="both"/>
        <w:rPr>
          <w:rFonts w:ascii="Calibri" w:eastAsia="SimSun" w:hAnsi="Calibri" w:cs="Calibri"/>
          <w:sz w:val="22"/>
          <w:szCs w:val="22"/>
          <w:lang w:eastAsia="en-US"/>
        </w:rPr>
      </w:pPr>
      <w:r w:rsidRPr="00AC55C7">
        <w:rPr>
          <w:rFonts w:ascii="Calibri" w:eastAsia="SimSun" w:hAnsi="Calibri" w:cs="Calibri"/>
          <w:sz w:val="22"/>
          <w:szCs w:val="22"/>
          <w:lang w:eastAsia="en-US"/>
        </w:rPr>
        <w:t>Realizacja działań związanych ze wspomaganiem zatrudnienia możliwa jest poprzez środki finansowe</w:t>
      </w:r>
      <w:r w:rsidR="00D31D46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  <w:r w:rsidR="004A7C93">
        <w:rPr>
          <w:rFonts w:ascii="Calibri" w:eastAsia="SimSun" w:hAnsi="Calibri" w:cs="Calibri"/>
          <w:sz w:val="22"/>
          <w:szCs w:val="22"/>
          <w:lang w:eastAsia="en-US"/>
        </w:rPr>
        <w:t>FP</w:t>
      </w:r>
      <w:r w:rsidR="00D31D46">
        <w:rPr>
          <w:rFonts w:ascii="Calibri" w:eastAsia="SimSun" w:hAnsi="Calibri" w:cs="Calibri"/>
          <w:sz w:val="22"/>
          <w:szCs w:val="22"/>
          <w:lang w:eastAsia="en-US"/>
        </w:rPr>
        <w:t>.</w:t>
      </w:r>
      <w:r w:rsidR="00EB2265" w:rsidRPr="00AC55C7">
        <w:rPr>
          <w:rFonts w:ascii="Calibri" w:eastAsia="SimSun" w:hAnsi="Calibri" w:cs="Calibri"/>
          <w:sz w:val="22"/>
          <w:szCs w:val="22"/>
          <w:lang w:eastAsia="en-US"/>
        </w:rPr>
        <w:t xml:space="preserve"> Na aktywizację zawodową w 2022 r. otrzymano o 15,3% środków</w:t>
      </w:r>
      <w:r w:rsidR="00D31D46">
        <w:rPr>
          <w:rFonts w:ascii="Calibri" w:eastAsia="SimSun" w:hAnsi="Calibri" w:cs="Calibri"/>
          <w:sz w:val="22"/>
          <w:szCs w:val="22"/>
          <w:lang w:eastAsia="en-US"/>
        </w:rPr>
        <w:t xml:space="preserve"> FP</w:t>
      </w:r>
      <w:r w:rsidR="00EB2265" w:rsidRPr="00AC55C7">
        <w:rPr>
          <w:rFonts w:ascii="Calibri" w:eastAsia="SimSun" w:hAnsi="Calibri" w:cs="Calibri"/>
          <w:sz w:val="22"/>
          <w:szCs w:val="22"/>
          <w:lang w:eastAsia="en-US"/>
        </w:rPr>
        <w:t xml:space="preserve"> więcej niż w roku 2021. </w:t>
      </w:r>
      <w:r w:rsidR="00EB2265">
        <w:rPr>
          <w:rFonts w:ascii="Calibri" w:eastAsia="SimSun" w:hAnsi="Calibri" w:cs="Calibri"/>
          <w:sz w:val="22"/>
          <w:szCs w:val="22"/>
          <w:lang w:eastAsia="en-US"/>
        </w:rPr>
        <w:t xml:space="preserve">Równocześnie w okresie od stycznia do grudnia 2022 r. zmniejszyła się stopa bezrobocia o 0,4 </w:t>
      </w:r>
      <w:r w:rsidR="003C0662">
        <w:rPr>
          <w:rFonts w:ascii="Calibri" w:eastAsia="SimSun" w:hAnsi="Calibri" w:cs="Calibri"/>
          <w:sz w:val="22"/>
          <w:szCs w:val="22"/>
          <w:lang w:eastAsia="en-US"/>
        </w:rPr>
        <w:t>pp.</w:t>
      </w:r>
      <w:r w:rsidR="00EB2265">
        <w:rPr>
          <w:rFonts w:ascii="Calibri" w:eastAsia="SimSun" w:hAnsi="Calibri" w:cs="Calibri"/>
          <w:sz w:val="22"/>
          <w:szCs w:val="22"/>
          <w:lang w:eastAsia="en-US"/>
        </w:rPr>
        <w:t xml:space="preserve"> </w:t>
      </w:r>
    </w:p>
    <w:p w14:paraId="53D90F21" w14:textId="55E01893" w:rsidR="00A66A05" w:rsidRPr="00AB5486" w:rsidRDefault="00D31D46" w:rsidP="00D31D46">
      <w:pPr>
        <w:spacing w:line="276" w:lineRule="auto"/>
        <w:ind w:firstLine="709"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Przedsiębiorcy </w:t>
      </w:r>
      <w:r w:rsidR="009229E4">
        <w:rPr>
          <w:rFonts w:ascii="Calibri" w:eastAsia="Calibri" w:hAnsi="Calibri" w:cs="Calibri"/>
          <w:sz w:val="22"/>
          <w:szCs w:val="22"/>
          <w:lang w:eastAsia="en-US"/>
        </w:rPr>
        <w:t xml:space="preserve">nadal </w:t>
      </w:r>
      <w:r>
        <w:rPr>
          <w:rFonts w:ascii="Calibri" w:eastAsia="Calibri" w:hAnsi="Calibri" w:cs="Calibri"/>
          <w:sz w:val="22"/>
          <w:szCs w:val="22"/>
          <w:lang w:eastAsia="en-US"/>
        </w:rPr>
        <w:t>mieli możliwość korzystania ze środków KFS w celu u</w:t>
      </w:r>
      <w:r w:rsidRPr="00A66A05">
        <w:rPr>
          <w:rFonts w:ascii="Calibri" w:eastAsia="Calibri" w:hAnsi="Calibri" w:cs="Calibri"/>
          <w:lang w:eastAsia="en-US"/>
        </w:rPr>
        <w:t>trzymani</w:t>
      </w:r>
      <w:r>
        <w:rPr>
          <w:rFonts w:ascii="Calibri" w:eastAsia="Calibri" w:hAnsi="Calibri" w:cs="Calibri"/>
          <w:lang w:eastAsia="en-US"/>
        </w:rPr>
        <w:t xml:space="preserve">a </w:t>
      </w:r>
      <w:r w:rsidRPr="00A66A05">
        <w:rPr>
          <w:rFonts w:ascii="Calibri" w:eastAsia="Calibri" w:hAnsi="Calibri" w:cs="Calibri"/>
          <w:lang w:eastAsia="en-US"/>
        </w:rPr>
        <w:t>pozycji firmy na rynku</w:t>
      </w:r>
      <w:r>
        <w:rPr>
          <w:rFonts w:ascii="Calibri" w:eastAsia="Calibri" w:hAnsi="Calibri" w:cs="Calibri"/>
          <w:lang w:eastAsia="en-US"/>
        </w:rPr>
        <w:t xml:space="preserve"> i </w:t>
      </w:r>
      <w:r w:rsidRPr="00A66A05">
        <w:rPr>
          <w:rFonts w:ascii="Calibri" w:eastAsia="Calibri" w:hAnsi="Calibri" w:cs="Calibri"/>
          <w:lang w:eastAsia="en-US"/>
        </w:rPr>
        <w:t>stanu zatrudnienia</w:t>
      </w:r>
      <w:r>
        <w:rPr>
          <w:rFonts w:ascii="Calibri" w:eastAsia="Calibri" w:hAnsi="Calibri" w:cs="Calibri"/>
          <w:lang w:eastAsia="en-US"/>
        </w:rPr>
        <w:t xml:space="preserve">. Dzięki wsparciu finansowemu KFS udało się 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przeszkolić 9</w:t>
      </w:r>
      <w:r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0F2BD7">
        <w:rPr>
          <w:rFonts w:ascii="Calibri" w:eastAsia="Calibri" w:hAnsi="Calibri" w:cs="Calibri"/>
          <w:sz w:val="22"/>
          <w:szCs w:val="22"/>
          <w:lang w:eastAsia="en-US"/>
        </w:rPr>
        <w:t>574 pracujących Wielkopolan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E8078F">
        <w:rPr>
          <w:rFonts w:ascii="Calibri" w:eastAsia="SimSun" w:hAnsi="Calibri" w:cs="Calibri"/>
          <w:sz w:val="22"/>
          <w:szCs w:val="22"/>
          <w:lang w:eastAsia="en-US"/>
        </w:rPr>
        <w:t xml:space="preserve">Korzystna sytuacja na rynku pracy również jest wynikiem działań, które </w:t>
      </w:r>
      <w:r w:rsidR="00E8078F" w:rsidRPr="003C0662">
        <w:rPr>
          <w:rFonts w:ascii="Calibri" w:eastAsia="Calibri" w:hAnsi="Calibri" w:cs="Calibri"/>
          <w:sz w:val="22"/>
          <w:szCs w:val="22"/>
          <w:lang w:eastAsia="en-US"/>
        </w:rPr>
        <w:t xml:space="preserve">WUP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="00E8078F" w:rsidRPr="003C0662">
        <w:rPr>
          <w:rFonts w:ascii="Calibri" w:eastAsia="Calibri" w:hAnsi="Calibri" w:cs="Calibri"/>
          <w:sz w:val="22"/>
          <w:szCs w:val="22"/>
          <w:lang w:eastAsia="en-US"/>
        </w:rPr>
        <w:t>w Poznaniu kontynuował w związku z wystąpieniem COVID-19. Łącznie</w:t>
      </w:r>
      <w:r w:rsidR="00A66A05">
        <w:rPr>
          <w:rFonts w:ascii="Calibri" w:eastAsia="Calibri" w:hAnsi="Calibri" w:cs="Calibri"/>
          <w:sz w:val="22"/>
          <w:szCs w:val="22"/>
          <w:lang w:eastAsia="en-US"/>
        </w:rPr>
        <w:t>, z FGŚP</w:t>
      </w:r>
      <w:r w:rsidR="00E8078F" w:rsidRPr="003C0662">
        <w:rPr>
          <w:rFonts w:ascii="Calibri" w:eastAsia="Calibri" w:hAnsi="Calibri" w:cs="Calibri"/>
          <w:sz w:val="22"/>
          <w:szCs w:val="22"/>
          <w:lang w:eastAsia="en-US"/>
        </w:rPr>
        <w:t xml:space="preserve"> wypłacono 1,7 mld zł na rzecz ochrony miejsc pracy dla </w:t>
      </w:r>
      <w:r w:rsidR="003C0662" w:rsidRPr="003C0662">
        <w:rPr>
          <w:rFonts w:ascii="Calibri" w:eastAsia="Calibri" w:hAnsi="Calibri" w:cs="Calibri"/>
          <w:sz w:val="22"/>
          <w:szCs w:val="22"/>
          <w:lang w:eastAsia="en-US"/>
        </w:rPr>
        <w:t xml:space="preserve">520 762 pracowników. </w:t>
      </w:r>
    </w:p>
    <w:p w14:paraId="4ABF03FA" w14:textId="5636433C" w:rsidR="000929A5" w:rsidRDefault="00E320BB" w:rsidP="003E0542">
      <w:pPr>
        <w:pStyle w:val="Akapitzlist"/>
        <w:spacing w:after="0"/>
        <w:ind w:left="0" w:firstLine="709"/>
        <w:contextualSpacing w:val="0"/>
        <w:jc w:val="both"/>
        <w:rPr>
          <w:rFonts w:cs="Calibri"/>
          <w:bCs/>
        </w:rPr>
      </w:pPr>
      <w:r>
        <w:rPr>
          <w:rFonts w:cs="Calibri"/>
          <w:lang w:val="pl-PL"/>
        </w:rPr>
        <w:t>N</w:t>
      </w:r>
      <w:proofErr w:type="spellStart"/>
      <w:r w:rsidR="00D452D6" w:rsidRPr="00B11ECA">
        <w:rPr>
          <w:rFonts w:cs="Calibri"/>
        </w:rPr>
        <w:t>iezbędn</w:t>
      </w:r>
      <w:r>
        <w:rPr>
          <w:rFonts w:cs="Calibri"/>
          <w:lang w:val="pl-PL"/>
        </w:rPr>
        <w:t>e</w:t>
      </w:r>
      <w:proofErr w:type="spellEnd"/>
      <w:r>
        <w:rPr>
          <w:rFonts w:cs="Calibri"/>
          <w:lang w:val="pl-PL"/>
        </w:rPr>
        <w:t xml:space="preserve"> </w:t>
      </w:r>
      <w:r w:rsidR="00D452D6" w:rsidRPr="00B11ECA">
        <w:rPr>
          <w:rFonts w:cs="Calibri"/>
        </w:rPr>
        <w:t>jest nieustanne obserwowanie nowych zjawisk i adekwatne reagowanie na czynniki pojawiające się w trudny do przewidzenia sposób, tak jak pandemia koronawirusa</w:t>
      </w:r>
      <w:r w:rsidR="00D452D6" w:rsidRPr="00B11ECA">
        <w:rPr>
          <w:rFonts w:cs="Calibri"/>
          <w:lang w:val="pl-PL"/>
        </w:rPr>
        <w:t xml:space="preserve">, czy </w:t>
      </w:r>
      <w:r w:rsidR="00503889" w:rsidRPr="00B11ECA">
        <w:rPr>
          <w:rFonts w:cs="Calibri"/>
          <w:bCs/>
          <w:lang w:val="pl-PL"/>
        </w:rPr>
        <w:t>konflikt zbrojny</w:t>
      </w:r>
      <w:r w:rsidR="006D36DD">
        <w:rPr>
          <w:rFonts w:cs="Calibri"/>
          <w:bCs/>
          <w:lang w:val="pl-PL"/>
        </w:rPr>
        <w:br/>
      </w:r>
      <w:r w:rsidR="00503889" w:rsidRPr="00B11ECA">
        <w:rPr>
          <w:rFonts w:cs="Calibri"/>
          <w:bCs/>
          <w:lang w:val="pl-PL"/>
        </w:rPr>
        <w:t xml:space="preserve">na terytorium </w:t>
      </w:r>
      <w:r w:rsidR="009D119E" w:rsidRPr="00B11ECA">
        <w:rPr>
          <w:rFonts w:cs="Calibri"/>
          <w:bCs/>
        </w:rPr>
        <w:t>Ukrain</w:t>
      </w:r>
      <w:r w:rsidR="00503889" w:rsidRPr="00B11ECA">
        <w:rPr>
          <w:rFonts w:cs="Calibri"/>
          <w:bCs/>
          <w:lang w:val="pl-PL"/>
        </w:rPr>
        <w:t>y</w:t>
      </w:r>
      <w:r w:rsidR="00D452D6" w:rsidRPr="00B11ECA">
        <w:rPr>
          <w:rFonts w:cs="Calibri"/>
          <w:bCs/>
          <w:lang w:val="pl-PL"/>
        </w:rPr>
        <w:t>.</w:t>
      </w:r>
      <w:r w:rsidR="00D452D6" w:rsidRPr="001D50BF">
        <w:rPr>
          <w:rFonts w:cs="Calibri"/>
          <w:bCs/>
          <w:lang w:val="pl-PL"/>
        </w:rPr>
        <w:t xml:space="preserve"> </w:t>
      </w:r>
    </w:p>
    <w:p w14:paraId="0D52DD85" w14:textId="0DB4CB36" w:rsidR="00327B2C" w:rsidRDefault="0067453D" w:rsidP="002B5319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56D0F">
        <w:rPr>
          <w:rFonts w:ascii="Calibri" w:hAnsi="Calibri" w:cs="Calibri"/>
          <w:sz w:val="22"/>
          <w:szCs w:val="22"/>
        </w:rPr>
        <w:t>W związku ze wzrastającą</w:t>
      </w:r>
      <w:r w:rsidR="007D7D60">
        <w:rPr>
          <w:rFonts w:ascii="Calibri" w:hAnsi="Calibri" w:cs="Calibri"/>
          <w:sz w:val="22"/>
          <w:szCs w:val="22"/>
        </w:rPr>
        <w:t>,</w:t>
      </w:r>
      <w:r w:rsidRPr="00556D0F">
        <w:rPr>
          <w:rFonts w:ascii="Calibri" w:hAnsi="Calibri" w:cs="Calibri"/>
          <w:sz w:val="22"/>
          <w:szCs w:val="22"/>
        </w:rPr>
        <w:t xml:space="preserve"> na przestrzeni ostatnich lat</w:t>
      </w:r>
      <w:r w:rsidR="007D7D60">
        <w:rPr>
          <w:rFonts w:ascii="Calibri" w:hAnsi="Calibri" w:cs="Calibri"/>
          <w:sz w:val="22"/>
          <w:szCs w:val="22"/>
        </w:rPr>
        <w:t>,</w:t>
      </w:r>
      <w:r w:rsidRPr="00556D0F">
        <w:rPr>
          <w:rFonts w:ascii="Calibri" w:hAnsi="Calibri" w:cs="Calibri"/>
          <w:sz w:val="22"/>
          <w:szCs w:val="22"/>
        </w:rPr>
        <w:t xml:space="preserve"> liczbą osób spoza UE / EOG na terytorium Polski, </w:t>
      </w:r>
      <w:r w:rsidRPr="002B5319">
        <w:rPr>
          <w:rFonts w:ascii="Calibri" w:hAnsi="Calibri" w:cs="Calibri"/>
          <w:sz w:val="22"/>
          <w:szCs w:val="22"/>
        </w:rPr>
        <w:t>niezbędne</w:t>
      </w:r>
      <w:r w:rsidR="009040FF">
        <w:rPr>
          <w:rFonts w:ascii="Calibri" w:hAnsi="Calibri" w:cs="Calibri"/>
          <w:sz w:val="22"/>
          <w:szCs w:val="22"/>
        </w:rPr>
        <w:t xml:space="preserve"> było i nadal</w:t>
      </w:r>
      <w:r w:rsidRPr="002B5319">
        <w:rPr>
          <w:rFonts w:ascii="Calibri" w:hAnsi="Calibri" w:cs="Calibri"/>
          <w:sz w:val="22"/>
          <w:szCs w:val="22"/>
        </w:rPr>
        <w:t xml:space="preserve"> jest</w:t>
      </w:r>
      <w:r w:rsidR="009040FF">
        <w:rPr>
          <w:rFonts w:ascii="Calibri" w:hAnsi="Calibri" w:cs="Calibri"/>
          <w:sz w:val="22"/>
          <w:szCs w:val="22"/>
        </w:rPr>
        <w:t xml:space="preserve"> aktywne </w:t>
      </w:r>
      <w:r w:rsidRPr="002B5319">
        <w:rPr>
          <w:rFonts w:ascii="Calibri" w:hAnsi="Calibri" w:cs="Calibri"/>
          <w:sz w:val="22"/>
          <w:szCs w:val="22"/>
        </w:rPr>
        <w:t>podejmowanie działań</w:t>
      </w:r>
      <w:r w:rsidRPr="00556D0F">
        <w:rPr>
          <w:rFonts w:ascii="Calibri" w:hAnsi="Calibri" w:cs="Calibri"/>
          <w:sz w:val="22"/>
          <w:szCs w:val="22"/>
        </w:rPr>
        <w:t xml:space="preserve"> mających na celu zwiększenie dostępności informacji z zakresu procedur, których należy dopełnić przed przyjazdem </w:t>
      </w:r>
      <w:r w:rsidRPr="002B5319">
        <w:rPr>
          <w:rFonts w:ascii="Calibri" w:hAnsi="Calibri" w:cs="Calibri"/>
          <w:sz w:val="22"/>
          <w:szCs w:val="22"/>
        </w:rPr>
        <w:t>oraz po przyjeździe do Polski. Konieczne</w:t>
      </w:r>
      <w:r w:rsidRPr="00556D0F">
        <w:rPr>
          <w:rFonts w:ascii="Calibri" w:hAnsi="Calibri" w:cs="Calibri"/>
          <w:sz w:val="22"/>
          <w:szCs w:val="22"/>
        </w:rPr>
        <w:t xml:space="preserve"> jest bieżące wsparcie osób przybywających do Polski oraz współpraca różnych instytucji i organów w celu ułatwienia wejścia na lokalny rynek pracy oraz podniesienia standardu obsługi cudzoziemców</w:t>
      </w:r>
      <w:r w:rsidR="009229E4">
        <w:rPr>
          <w:rFonts w:ascii="Calibri" w:hAnsi="Calibri" w:cs="Calibri"/>
          <w:sz w:val="22"/>
          <w:szCs w:val="22"/>
        </w:rPr>
        <w:t>.</w:t>
      </w:r>
      <w:r w:rsidR="00F757F8">
        <w:rPr>
          <w:rFonts w:ascii="Calibri" w:hAnsi="Calibri" w:cs="Calibri"/>
          <w:sz w:val="22"/>
          <w:szCs w:val="22"/>
        </w:rPr>
        <w:t xml:space="preserve"> </w:t>
      </w:r>
    </w:p>
    <w:p w14:paraId="338F04D4" w14:textId="2BDBD42D" w:rsidR="00D6186E" w:rsidRPr="002E2D28" w:rsidRDefault="009B36CF" w:rsidP="002E2D28">
      <w:pPr>
        <w:pStyle w:val="Akapitzlist"/>
        <w:spacing w:after="0"/>
        <w:ind w:left="0" w:firstLine="709"/>
        <w:contextualSpacing w:val="0"/>
        <w:jc w:val="both"/>
      </w:pPr>
      <w:r w:rsidRPr="00AC6379">
        <w:rPr>
          <w:lang w:val="pl-PL"/>
        </w:rPr>
        <w:t>K</w:t>
      </w:r>
      <w:r w:rsidRPr="00AC6379">
        <w:t>olejny rok naznaczony nieprzewidywanymi wydarzeniami i zmianą</w:t>
      </w:r>
      <w:r w:rsidRPr="00AC6379">
        <w:rPr>
          <w:lang w:val="pl-PL"/>
        </w:rPr>
        <w:t xml:space="preserve"> pokazał, że </w:t>
      </w:r>
      <w:r w:rsidRPr="00AC6379">
        <w:t>posiadanie systemu pozyskiwania informacji o rynku pracy jest istotnym elementem podejmowanych działań</w:t>
      </w:r>
      <w:r w:rsidRPr="00AC6379">
        <w:rPr>
          <w:lang w:val="pl-PL"/>
        </w:rPr>
        <w:t>.</w:t>
      </w:r>
      <w:r w:rsidRPr="00AC6379">
        <w:t xml:space="preserve"> Z jednej strony konieczne jest prowadzenie badań celowanych w bieżące problemy i trudności</w:t>
      </w:r>
      <w:r w:rsidR="00BB19A3">
        <w:rPr>
          <w:lang w:val="pl-PL"/>
        </w:rPr>
        <w:t>,</w:t>
      </w:r>
      <w:r w:rsidRPr="00AC6379">
        <w:t xml:space="preserve"> np. sytuacja obywateli Ukrainy, z drugiej zaś stały, powtarzalny monitoring pozwalający na obserwację, jaki wpływ mają zdarze</w:t>
      </w:r>
      <w:r w:rsidRPr="00AC6379">
        <w:rPr>
          <w:lang w:val="pl-PL"/>
        </w:rPr>
        <w:t>nia</w:t>
      </w:r>
      <w:r w:rsidRPr="00AC6379">
        <w:t xml:space="preserve"> globaln</w:t>
      </w:r>
      <w:r w:rsidRPr="00AC6379">
        <w:rPr>
          <w:lang w:val="pl-PL"/>
        </w:rPr>
        <w:t>e</w:t>
      </w:r>
      <w:r w:rsidRPr="00AC6379">
        <w:t xml:space="preserve"> na </w:t>
      </w:r>
      <w:r w:rsidR="009229E4">
        <w:rPr>
          <w:lang w:val="pl-PL"/>
        </w:rPr>
        <w:t xml:space="preserve">rynek </w:t>
      </w:r>
      <w:r w:rsidRPr="00AC6379">
        <w:t>lokaln</w:t>
      </w:r>
      <w:r w:rsidR="009229E4">
        <w:rPr>
          <w:lang w:val="pl-PL"/>
        </w:rPr>
        <w:t>y</w:t>
      </w:r>
      <w:r w:rsidRPr="00AC6379">
        <w:t xml:space="preserve"> i regionaln</w:t>
      </w:r>
      <w:r w:rsidR="009229E4">
        <w:rPr>
          <w:lang w:val="pl-PL"/>
        </w:rPr>
        <w:t>y</w:t>
      </w:r>
      <w:r w:rsidRPr="00AC6379">
        <w:t>, jak popyt na pracę, poszukiwani specjaliści, stan i struktura bezrobocia</w:t>
      </w:r>
      <w:r w:rsidR="00E320BB">
        <w:rPr>
          <w:lang w:val="pl-PL"/>
        </w:rPr>
        <w:t xml:space="preserve"> czy </w:t>
      </w:r>
      <w:r w:rsidRPr="00AC6379">
        <w:t>przeżywalność przedsiębiorstw. Wyzwaniem</w:t>
      </w:r>
      <w:r w:rsidRPr="00AC6379">
        <w:rPr>
          <w:lang w:val="pl-PL"/>
        </w:rPr>
        <w:t xml:space="preserve"> </w:t>
      </w:r>
      <w:r w:rsidRPr="00AC6379">
        <w:t>pozostaje szybka dezaktualizacja części informacji, zwłaszcza w zakresie kondycji przedsiębiorstw, wobec dużej zmienności w gospodarce.</w:t>
      </w:r>
    </w:p>
    <w:p w14:paraId="1D031B2C" w14:textId="6DEEB555" w:rsidR="00D2576C" w:rsidRPr="00CF337A" w:rsidRDefault="00556CD4" w:rsidP="00CF337A">
      <w:pPr>
        <w:spacing w:line="276" w:lineRule="auto"/>
        <w:ind w:firstLine="709"/>
        <w:jc w:val="both"/>
        <w:rPr>
          <w:rFonts w:ascii="Calibri" w:eastAsia="Lucida Sans Unicode" w:hAnsi="Calibri" w:cs="Calibri"/>
          <w:sz w:val="22"/>
          <w:szCs w:val="22"/>
          <w:lang w:eastAsia="en-US"/>
        </w:rPr>
      </w:pPr>
      <w:r w:rsidRPr="00CF337A">
        <w:rPr>
          <w:rFonts w:ascii="Calibri" w:hAnsi="Calibri" w:cs="Calibri"/>
          <w:sz w:val="22"/>
          <w:szCs w:val="22"/>
        </w:rPr>
        <w:t>Mimo, iż Wielkopolska jest województwem wyróżniającym się najniższym bezrobociem w skali kraju</w:t>
      </w:r>
      <w:r w:rsidR="00E320BB">
        <w:rPr>
          <w:rFonts w:ascii="Calibri" w:hAnsi="Calibri" w:cs="Calibri"/>
          <w:sz w:val="22"/>
          <w:szCs w:val="22"/>
        </w:rPr>
        <w:t xml:space="preserve"> (</w:t>
      </w:r>
      <w:r w:rsidR="002E2D28" w:rsidRPr="00CF337A">
        <w:rPr>
          <w:rFonts w:ascii="Calibri" w:hAnsi="Calibri" w:cs="Calibri"/>
          <w:sz w:val="22"/>
          <w:szCs w:val="22"/>
        </w:rPr>
        <w:t>2,9</w:t>
      </w:r>
      <w:r w:rsidRPr="00CF337A">
        <w:rPr>
          <w:rFonts w:ascii="Calibri" w:hAnsi="Calibri" w:cs="Calibri"/>
          <w:sz w:val="22"/>
          <w:szCs w:val="22"/>
        </w:rPr>
        <w:t>%</w:t>
      </w:r>
      <w:r w:rsidR="00E320BB">
        <w:rPr>
          <w:rFonts w:ascii="Calibri" w:hAnsi="Calibri" w:cs="Calibri"/>
          <w:sz w:val="22"/>
          <w:szCs w:val="22"/>
        </w:rPr>
        <w:t xml:space="preserve"> </w:t>
      </w:r>
      <w:r w:rsidR="002E2D28" w:rsidRPr="00CF337A">
        <w:rPr>
          <w:rFonts w:ascii="Calibri" w:hAnsi="Calibri" w:cs="Calibri"/>
          <w:sz w:val="22"/>
          <w:szCs w:val="22"/>
        </w:rPr>
        <w:t>w końcu roku</w:t>
      </w:r>
      <w:r w:rsidRPr="00CF337A">
        <w:rPr>
          <w:rFonts w:ascii="Calibri" w:hAnsi="Calibri" w:cs="Calibri"/>
          <w:sz w:val="22"/>
          <w:szCs w:val="22"/>
        </w:rPr>
        <w:t xml:space="preserve"> 2022)</w:t>
      </w:r>
      <w:r w:rsidR="00E320BB">
        <w:rPr>
          <w:rFonts w:ascii="Calibri" w:hAnsi="Calibri" w:cs="Calibri"/>
          <w:sz w:val="22"/>
          <w:szCs w:val="22"/>
        </w:rPr>
        <w:t>, to</w:t>
      </w:r>
      <w:r w:rsidR="00CF337A" w:rsidRPr="00CF337A">
        <w:rPr>
          <w:rFonts w:ascii="Calibri" w:eastAsia="Lucida Sans Unicode" w:hAnsi="Calibri" w:cs="Calibri"/>
          <w:sz w:val="22"/>
          <w:szCs w:val="22"/>
          <w:lang w:eastAsia="en-US"/>
        </w:rPr>
        <w:t xml:space="preserve"> </w:t>
      </w:r>
      <w:r w:rsidR="00E320BB">
        <w:rPr>
          <w:rFonts w:ascii="Calibri" w:eastAsia="Lucida Sans Unicode" w:hAnsi="Calibri" w:cs="Calibri"/>
          <w:sz w:val="22"/>
          <w:szCs w:val="22"/>
          <w:lang w:eastAsia="en-US"/>
        </w:rPr>
        <w:t>przedstawione</w:t>
      </w:r>
      <w:r w:rsidR="002E2D28" w:rsidRPr="00CF337A">
        <w:rPr>
          <w:rFonts w:ascii="Calibri" w:eastAsia="Lucida Sans Unicode" w:hAnsi="Calibri" w:cs="Calibri"/>
          <w:sz w:val="22"/>
          <w:szCs w:val="22"/>
          <w:lang w:eastAsia="en-US"/>
        </w:rPr>
        <w:t xml:space="preserve"> w dokumencie </w:t>
      </w:r>
      <w:r w:rsidR="003A2802">
        <w:rPr>
          <w:rFonts w:ascii="Calibri" w:eastAsia="Lucida Sans Unicode" w:hAnsi="Calibri" w:cs="Calibri"/>
          <w:sz w:val="22"/>
          <w:szCs w:val="22"/>
          <w:lang w:eastAsia="en-US"/>
        </w:rPr>
        <w:t xml:space="preserve">podsumowanie podjętych </w:t>
      </w:r>
      <w:r w:rsidR="002E2D28" w:rsidRPr="00CF337A">
        <w:rPr>
          <w:rFonts w:ascii="Calibri" w:eastAsia="Lucida Sans Unicode" w:hAnsi="Calibri" w:cs="Calibri"/>
          <w:sz w:val="22"/>
          <w:szCs w:val="22"/>
          <w:lang w:eastAsia="en-US"/>
        </w:rPr>
        <w:t>działa</w:t>
      </w:r>
      <w:r w:rsidR="003A2802">
        <w:rPr>
          <w:rFonts w:ascii="Calibri" w:eastAsia="Lucida Sans Unicode" w:hAnsi="Calibri" w:cs="Calibri"/>
          <w:sz w:val="22"/>
          <w:szCs w:val="22"/>
          <w:lang w:eastAsia="en-US"/>
        </w:rPr>
        <w:t xml:space="preserve">ń </w:t>
      </w:r>
      <w:r w:rsidR="002E2D28" w:rsidRPr="00CF337A">
        <w:rPr>
          <w:rFonts w:ascii="Calibri" w:eastAsia="Lucida Sans Unicode" w:hAnsi="Calibri" w:cs="Calibri"/>
          <w:sz w:val="22"/>
          <w:szCs w:val="22"/>
          <w:lang w:eastAsia="en-US"/>
        </w:rPr>
        <w:t>wskazuj</w:t>
      </w:r>
      <w:r w:rsidR="003A2802">
        <w:rPr>
          <w:rFonts w:ascii="Calibri" w:eastAsia="Lucida Sans Unicode" w:hAnsi="Calibri" w:cs="Calibri"/>
          <w:sz w:val="22"/>
          <w:szCs w:val="22"/>
          <w:lang w:eastAsia="en-US"/>
        </w:rPr>
        <w:t>e</w:t>
      </w:r>
      <w:r w:rsidR="002E2D28" w:rsidRPr="00CF337A">
        <w:rPr>
          <w:rFonts w:ascii="Calibri" w:eastAsia="Lucida Sans Unicode" w:hAnsi="Calibri" w:cs="Calibri"/>
          <w:sz w:val="22"/>
          <w:szCs w:val="22"/>
          <w:lang w:eastAsia="en-US"/>
        </w:rPr>
        <w:t xml:space="preserve"> na </w:t>
      </w:r>
      <w:r w:rsidR="002E2D28" w:rsidRPr="00CF337A">
        <w:rPr>
          <w:rFonts w:ascii="Calibri" w:eastAsia="SimSun" w:hAnsi="Calibri" w:cs="Calibri"/>
          <w:sz w:val="22"/>
          <w:szCs w:val="22"/>
          <w:lang w:eastAsia="en-US"/>
        </w:rPr>
        <w:t xml:space="preserve">potrzebę kontynuowania </w:t>
      </w:r>
      <w:r w:rsidR="003A2802">
        <w:rPr>
          <w:rFonts w:ascii="Calibri" w:eastAsia="SimSun" w:hAnsi="Calibri" w:cs="Calibri"/>
          <w:sz w:val="22"/>
          <w:szCs w:val="22"/>
          <w:lang w:eastAsia="en-US"/>
        </w:rPr>
        <w:t>zadań</w:t>
      </w:r>
      <w:r w:rsidR="002E2D28" w:rsidRPr="00CF337A">
        <w:rPr>
          <w:rFonts w:ascii="Calibri" w:eastAsia="SimSun" w:hAnsi="Calibri" w:cs="Calibri"/>
          <w:sz w:val="22"/>
          <w:szCs w:val="22"/>
          <w:lang w:eastAsia="en-US"/>
        </w:rPr>
        <w:t xml:space="preserve"> intensyfik</w:t>
      </w:r>
      <w:r w:rsidR="00E320BB">
        <w:rPr>
          <w:rFonts w:ascii="Calibri" w:eastAsia="SimSun" w:hAnsi="Calibri" w:cs="Calibri"/>
          <w:sz w:val="22"/>
          <w:szCs w:val="22"/>
          <w:lang w:eastAsia="en-US"/>
        </w:rPr>
        <w:t>ujących</w:t>
      </w:r>
      <w:r w:rsidR="002E2D28" w:rsidRPr="00CF337A">
        <w:rPr>
          <w:rFonts w:ascii="Calibri" w:eastAsia="SimSun" w:hAnsi="Calibri" w:cs="Calibri"/>
          <w:sz w:val="22"/>
          <w:szCs w:val="22"/>
          <w:lang w:eastAsia="en-US"/>
        </w:rPr>
        <w:t xml:space="preserve"> aktywizacj</w:t>
      </w:r>
      <w:r w:rsidR="00E320BB">
        <w:rPr>
          <w:rFonts w:ascii="Calibri" w:eastAsia="SimSun" w:hAnsi="Calibri" w:cs="Calibri"/>
          <w:sz w:val="22"/>
          <w:szCs w:val="22"/>
          <w:lang w:eastAsia="en-US"/>
        </w:rPr>
        <w:t>ę</w:t>
      </w:r>
      <w:r w:rsidR="002E2D28" w:rsidRPr="00CF337A">
        <w:rPr>
          <w:rFonts w:ascii="Calibri" w:eastAsia="SimSun" w:hAnsi="Calibri" w:cs="Calibri"/>
          <w:sz w:val="22"/>
          <w:szCs w:val="22"/>
          <w:lang w:eastAsia="en-US"/>
        </w:rPr>
        <w:t xml:space="preserve"> zawodow</w:t>
      </w:r>
      <w:r w:rsidR="00E320BB">
        <w:rPr>
          <w:rFonts w:ascii="Calibri" w:eastAsia="SimSun" w:hAnsi="Calibri" w:cs="Calibri"/>
          <w:sz w:val="22"/>
          <w:szCs w:val="22"/>
          <w:lang w:eastAsia="en-US"/>
        </w:rPr>
        <w:t>ą</w:t>
      </w:r>
      <w:r w:rsidR="002E2D28" w:rsidRPr="00CF337A">
        <w:rPr>
          <w:rFonts w:ascii="Calibri" w:eastAsia="SimSun" w:hAnsi="Calibri" w:cs="Calibri"/>
          <w:sz w:val="22"/>
          <w:szCs w:val="22"/>
          <w:lang w:eastAsia="en-US"/>
        </w:rPr>
        <w:t xml:space="preserve"> Wielkopolan, wspieranie kształcenia ustawicznego oraz podnoszenie jakości i atrakcyjności kształcenia zawodowego</w:t>
      </w:r>
      <w:r w:rsidR="00860222">
        <w:rPr>
          <w:rFonts w:ascii="Calibri" w:eastAsia="SimSun" w:hAnsi="Calibri" w:cs="Calibri"/>
          <w:sz w:val="22"/>
          <w:szCs w:val="22"/>
          <w:lang w:eastAsia="en-US"/>
        </w:rPr>
        <w:t xml:space="preserve">, co znalazło odzwierciedlenie w </w:t>
      </w:r>
      <w:r w:rsidR="00860222" w:rsidRPr="00860222">
        <w:rPr>
          <w:rFonts w:ascii="Calibri" w:eastAsia="SimSun" w:hAnsi="Calibri" w:cs="Calibri"/>
          <w:i/>
          <w:iCs/>
          <w:sz w:val="22"/>
          <w:szCs w:val="22"/>
          <w:lang w:eastAsia="en-US"/>
        </w:rPr>
        <w:t>Planie Działań na Rzecz Zatrudnienia w Województwie Wielkopolskim na 2023 rok</w:t>
      </w:r>
      <w:r w:rsidR="00860222">
        <w:rPr>
          <w:rFonts w:ascii="Calibri" w:eastAsia="SimSun" w:hAnsi="Calibri" w:cs="Calibri"/>
          <w:sz w:val="22"/>
          <w:szCs w:val="22"/>
          <w:lang w:eastAsia="en-US"/>
        </w:rPr>
        <w:t xml:space="preserve">. </w:t>
      </w:r>
    </w:p>
    <w:p w14:paraId="283D3FE9" w14:textId="77777777" w:rsidR="00D6186E" w:rsidRDefault="00D6186E" w:rsidP="00FE4D7D">
      <w:pPr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sectPr w:rsidR="00D6186E" w:rsidSect="003F61C8">
      <w:footerReference w:type="default" r:id="rId100"/>
      <w:pgSz w:w="11906" w:h="16838" w:code="9"/>
      <w:pgMar w:top="709" w:right="1134" w:bottom="993" w:left="1134" w:header="68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06C0" w14:textId="77777777" w:rsidR="0030468F" w:rsidRDefault="0030468F">
      <w:r>
        <w:separator/>
      </w:r>
    </w:p>
  </w:endnote>
  <w:endnote w:type="continuationSeparator" w:id="0">
    <w:p w14:paraId="668346AF" w14:textId="77777777" w:rsidR="0030468F" w:rsidRDefault="0030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D9CE" w14:textId="0F855138" w:rsidR="00834D96" w:rsidRDefault="00834D96" w:rsidP="004C16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7AC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5C8A27" w14:textId="77777777" w:rsidR="00834D96" w:rsidRDefault="00834D96" w:rsidP="004C166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1D9" w14:textId="77777777" w:rsidR="00834D96" w:rsidRDefault="00834D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0FE9">
      <w:rPr>
        <w:noProof/>
      </w:rPr>
      <w:t>3</w:t>
    </w:r>
    <w:r>
      <w:fldChar w:fldCharType="end"/>
    </w:r>
  </w:p>
  <w:p w14:paraId="7D3F6E72" w14:textId="77777777" w:rsidR="00834D96" w:rsidRDefault="00834D96" w:rsidP="004C1667">
    <w:pPr>
      <w:pStyle w:val="Stopka"/>
      <w:ind w:right="32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E190" w14:textId="77777777" w:rsidR="00834D96" w:rsidRDefault="00834D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0FE9">
      <w:rPr>
        <w:noProof/>
      </w:rPr>
      <w:t>21</w:t>
    </w:r>
    <w:r>
      <w:fldChar w:fldCharType="end"/>
    </w:r>
  </w:p>
  <w:p w14:paraId="160B26E2" w14:textId="77777777" w:rsidR="00834D96" w:rsidRDefault="00834D96" w:rsidP="00FF396D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931A" w14:textId="77777777" w:rsidR="0030468F" w:rsidRDefault="0030468F">
      <w:r>
        <w:separator/>
      </w:r>
    </w:p>
  </w:footnote>
  <w:footnote w:type="continuationSeparator" w:id="0">
    <w:p w14:paraId="44D3B679" w14:textId="77777777" w:rsidR="0030468F" w:rsidRDefault="0030468F">
      <w:r>
        <w:continuationSeparator/>
      </w:r>
    </w:p>
  </w:footnote>
  <w:footnote w:id="1">
    <w:p w14:paraId="7FE848F4" w14:textId="4B5CC22F" w:rsidR="00674F02" w:rsidRPr="00CF62A6" w:rsidRDefault="00674F02">
      <w:pPr>
        <w:pStyle w:val="Tekstprzypisudolnego"/>
        <w:rPr>
          <w:rFonts w:ascii="Calibri" w:hAnsi="Calibri" w:cs="Calibri"/>
          <w:sz w:val="16"/>
          <w:szCs w:val="16"/>
        </w:rPr>
      </w:pPr>
      <w:r w:rsidRPr="00674F0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74F02">
        <w:rPr>
          <w:rFonts w:ascii="Calibri" w:hAnsi="Calibri" w:cs="Calibri"/>
          <w:sz w:val="16"/>
          <w:szCs w:val="16"/>
        </w:rPr>
        <w:t xml:space="preserve"> </w:t>
      </w:r>
      <w:r w:rsidRPr="00CF62A6">
        <w:rPr>
          <w:rFonts w:ascii="Calibri" w:hAnsi="Calibri" w:cs="Calibri"/>
          <w:sz w:val="16"/>
          <w:szCs w:val="16"/>
        </w:rPr>
        <w:t>Wymienione opracowania dostępne są na stronie WUP w Poznaniu w zakładce Rynek pracy/ Publikacje urzędu.</w:t>
      </w:r>
    </w:p>
  </w:footnote>
  <w:footnote w:id="2">
    <w:p w14:paraId="04590F6D" w14:textId="77777777" w:rsidR="00E753D9" w:rsidRPr="00CF62A6" w:rsidRDefault="00E753D9" w:rsidP="00E753D9">
      <w:pPr>
        <w:pStyle w:val="Tekstprzypisudolnego"/>
        <w:rPr>
          <w:rFonts w:ascii="Calibri" w:hAnsi="Calibri" w:cs="Calibri"/>
          <w:sz w:val="16"/>
          <w:szCs w:val="16"/>
        </w:rPr>
      </w:pPr>
      <w:r w:rsidRPr="00CF62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F62A6">
        <w:rPr>
          <w:rFonts w:ascii="Calibri" w:hAnsi="Calibri" w:cs="Calibri"/>
          <w:sz w:val="16"/>
          <w:szCs w:val="16"/>
        </w:rPr>
        <w:t>Opracowania dostępne są na stronie WUP w Poznaniu w zakładce Rynek pracy/Badania i Analizy Rynku Pracy/Publikacje z badań własnych WUP-rynki lokalne.</w:t>
      </w:r>
    </w:p>
  </w:footnote>
  <w:footnote w:id="3">
    <w:p w14:paraId="4D526605" w14:textId="63346469" w:rsidR="00674F02" w:rsidRPr="00674F02" w:rsidRDefault="00674F0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F62A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F62A6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CF62A6">
        <w:rPr>
          <w:rFonts w:ascii="Calibri" w:hAnsi="Calibri" w:cs="Calibri"/>
          <w:sz w:val="16"/>
          <w:szCs w:val="16"/>
        </w:rPr>
        <w:t>j.w</w:t>
      </w:r>
      <w:proofErr w:type="spellEnd"/>
      <w:r w:rsidRPr="00CF62A6">
        <w:rPr>
          <w:rFonts w:ascii="Calibri" w:hAnsi="Calibri" w:cs="Calibri"/>
          <w:sz w:val="16"/>
          <w:szCs w:val="16"/>
        </w:rPr>
        <w:t>.</w:t>
      </w:r>
    </w:p>
  </w:footnote>
  <w:footnote w:id="4">
    <w:p w14:paraId="00E5B8AF" w14:textId="615CF9AD" w:rsidR="008D50E7" w:rsidRPr="00142D08" w:rsidRDefault="008D50E7">
      <w:pPr>
        <w:pStyle w:val="Tekstprzypisudolnego"/>
        <w:rPr>
          <w:rFonts w:ascii="Calibri" w:hAnsi="Calibri" w:cs="Calibri"/>
          <w:sz w:val="16"/>
          <w:szCs w:val="16"/>
        </w:rPr>
      </w:pPr>
      <w:r w:rsidRPr="00142D08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42D08">
        <w:rPr>
          <w:rFonts w:ascii="Calibri" w:hAnsi="Calibri" w:cs="Calibri"/>
          <w:sz w:val="16"/>
          <w:szCs w:val="16"/>
        </w:rPr>
        <w:t xml:space="preserve"> By dać absolwentom czas na odnalezienie się na rynku pracy badania dotyczą rocznika, który ukończył szkołę dwa lata wcześniej.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5.75pt;height:424.5pt" o:bullet="t">
        <v:imagedata r:id="rId1" o:title="strzałka 2"/>
      </v:shape>
    </w:pict>
  </w:numPicBullet>
  <w:numPicBullet w:numPicBulletId="1">
    <w:pict>
      <v:shape id="_x0000_i1027" type="#_x0000_t75" style="width:14.25pt;height:14.25pt" o:bullet="t">
        <v:imagedata r:id="rId2" o:title="msoF8A5"/>
      </v:shape>
    </w:pict>
  </w:numPicBullet>
  <w:abstractNum w:abstractNumId="0" w15:restartNumberingAfterBreak="0">
    <w:nsid w:val="0002780A"/>
    <w:multiLevelType w:val="hybridMultilevel"/>
    <w:tmpl w:val="B3401ABA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270207F"/>
    <w:multiLevelType w:val="multilevel"/>
    <w:tmpl w:val="8D487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60003"/>
    <w:multiLevelType w:val="multilevel"/>
    <w:tmpl w:val="24764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855A8B"/>
    <w:multiLevelType w:val="hybridMultilevel"/>
    <w:tmpl w:val="14ECF5BC"/>
    <w:lvl w:ilvl="0" w:tplc="B198A1AE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D406DD"/>
    <w:multiLevelType w:val="hybridMultilevel"/>
    <w:tmpl w:val="6598026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93BDC"/>
    <w:multiLevelType w:val="hybridMultilevel"/>
    <w:tmpl w:val="454037B6"/>
    <w:lvl w:ilvl="0" w:tplc="04150009">
      <w:start w:val="1"/>
      <w:numFmt w:val="bullet"/>
      <w:lvlText w:val="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 w15:restartNumberingAfterBreak="0">
    <w:nsid w:val="199656FF"/>
    <w:multiLevelType w:val="hybridMultilevel"/>
    <w:tmpl w:val="7F66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053"/>
    <w:multiLevelType w:val="hybridMultilevel"/>
    <w:tmpl w:val="F4A045FE"/>
    <w:lvl w:ilvl="0" w:tplc="0415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20BF757B"/>
    <w:multiLevelType w:val="multilevel"/>
    <w:tmpl w:val="9D4876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13033"/>
    <w:multiLevelType w:val="multilevel"/>
    <w:tmpl w:val="9398B9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6F23B91"/>
    <w:multiLevelType w:val="hybridMultilevel"/>
    <w:tmpl w:val="B6AA1718"/>
    <w:lvl w:ilvl="0" w:tplc="04150007">
      <w:start w:val="1"/>
      <w:numFmt w:val="bullet"/>
      <w:lvlText w:val=""/>
      <w:lvlPicBulletId w:val="1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29E604DA"/>
    <w:multiLevelType w:val="multilevel"/>
    <w:tmpl w:val="95F6A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0B69DB"/>
    <w:multiLevelType w:val="hybridMultilevel"/>
    <w:tmpl w:val="68B8CC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D2052E"/>
    <w:multiLevelType w:val="hybridMultilevel"/>
    <w:tmpl w:val="E26C0AB2"/>
    <w:lvl w:ilvl="0" w:tplc="BD667E5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4472C4" w:themeColor="accent1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B1A5F"/>
    <w:multiLevelType w:val="hybridMultilevel"/>
    <w:tmpl w:val="CD3ADA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117B5"/>
    <w:multiLevelType w:val="hybridMultilevel"/>
    <w:tmpl w:val="50AEB9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50C47F1"/>
    <w:multiLevelType w:val="hybridMultilevel"/>
    <w:tmpl w:val="B36A801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3A73D7"/>
    <w:multiLevelType w:val="multilevel"/>
    <w:tmpl w:val="A2C6037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E83A53"/>
    <w:multiLevelType w:val="hybridMultilevel"/>
    <w:tmpl w:val="E41A6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E2766"/>
    <w:multiLevelType w:val="hybridMultilevel"/>
    <w:tmpl w:val="7EE0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712B"/>
    <w:multiLevelType w:val="hybridMultilevel"/>
    <w:tmpl w:val="798AFE10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116BC8"/>
    <w:multiLevelType w:val="hybridMultilevel"/>
    <w:tmpl w:val="36025DD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DA56927"/>
    <w:multiLevelType w:val="hybridMultilevel"/>
    <w:tmpl w:val="724EA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81FBF"/>
    <w:multiLevelType w:val="hybridMultilevel"/>
    <w:tmpl w:val="31222C80"/>
    <w:lvl w:ilvl="0" w:tplc="0415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5090479"/>
    <w:multiLevelType w:val="hybridMultilevel"/>
    <w:tmpl w:val="73120EBE"/>
    <w:lvl w:ilvl="0" w:tplc="0415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56E258AA"/>
    <w:multiLevelType w:val="multilevel"/>
    <w:tmpl w:val="7EC860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7D96E9D"/>
    <w:multiLevelType w:val="hybridMultilevel"/>
    <w:tmpl w:val="492A4248"/>
    <w:lvl w:ilvl="0" w:tplc="0415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C62B1"/>
    <w:multiLevelType w:val="hybridMultilevel"/>
    <w:tmpl w:val="685A9AB0"/>
    <w:lvl w:ilvl="0" w:tplc="E93AD2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b/>
        <w:color w:val="C1633D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A9764B"/>
    <w:multiLevelType w:val="hybridMultilevel"/>
    <w:tmpl w:val="DA709C46"/>
    <w:lvl w:ilvl="0" w:tplc="0415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89438B"/>
    <w:multiLevelType w:val="hybridMultilevel"/>
    <w:tmpl w:val="BF942D56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3992257"/>
    <w:multiLevelType w:val="multilevel"/>
    <w:tmpl w:val="5798E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5E542DE"/>
    <w:multiLevelType w:val="hybridMultilevel"/>
    <w:tmpl w:val="CF44F6B4"/>
    <w:lvl w:ilvl="0" w:tplc="041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7666B"/>
    <w:multiLevelType w:val="hybridMultilevel"/>
    <w:tmpl w:val="8362C376"/>
    <w:lvl w:ilvl="0" w:tplc="36001962">
      <w:start w:val="1"/>
      <w:numFmt w:val="bullet"/>
      <w:lvlText w:val=""/>
      <w:lvlJc w:val="left"/>
      <w:pPr>
        <w:ind w:left="2646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33" w15:restartNumberingAfterBreak="0">
    <w:nsid w:val="74942916"/>
    <w:multiLevelType w:val="hybridMultilevel"/>
    <w:tmpl w:val="255E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23B10"/>
    <w:multiLevelType w:val="multilevel"/>
    <w:tmpl w:val="45B20B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6063D3"/>
    <w:multiLevelType w:val="hybridMultilevel"/>
    <w:tmpl w:val="B87843E8"/>
    <w:lvl w:ilvl="0" w:tplc="0415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8767417">
    <w:abstractNumId w:val="17"/>
  </w:num>
  <w:num w:numId="2" w16cid:durableId="1714384270">
    <w:abstractNumId w:val="34"/>
  </w:num>
  <w:num w:numId="3" w16cid:durableId="2087609958">
    <w:abstractNumId w:val="8"/>
  </w:num>
  <w:num w:numId="4" w16cid:durableId="1442526792">
    <w:abstractNumId w:val="3"/>
  </w:num>
  <w:num w:numId="5" w16cid:durableId="291209199">
    <w:abstractNumId w:val="27"/>
  </w:num>
  <w:num w:numId="6" w16cid:durableId="1336110477">
    <w:abstractNumId w:val="11"/>
  </w:num>
  <w:num w:numId="7" w16cid:durableId="1613902695">
    <w:abstractNumId w:val="26"/>
  </w:num>
  <w:num w:numId="8" w16cid:durableId="1056205112">
    <w:abstractNumId w:val="1"/>
  </w:num>
  <w:num w:numId="9" w16cid:durableId="735708069">
    <w:abstractNumId w:val="33"/>
  </w:num>
  <w:num w:numId="10" w16cid:durableId="54621542">
    <w:abstractNumId w:val="7"/>
  </w:num>
  <w:num w:numId="11" w16cid:durableId="677805964">
    <w:abstractNumId w:val="6"/>
  </w:num>
  <w:num w:numId="12" w16cid:durableId="800995151">
    <w:abstractNumId w:val="21"/>
  </w:num>
  <w:num w:numId="13" w16cid:durableId="520902216">
    <w:abstractNumId w:val="16"/>
  </w:num>
  <w:num w:numId="14" w16cid:durableId="1575243375">
    <w:abstractNumId w:val="20"/>
  </w:num>
  <w:num w:numId="15" w16cid:durableId="2040737600">
    <w:abstractNumId w:val="28"/>
  </w:num>
  <w:num w:numId="16" w16cid:durableId="2132740983">
    <w:abstractNumId w:val="4"/>
  </w:num>
  <w:num w:numId="17" w16cid:durableId="1924215274">
    <w:abstractNumId w:val="12"/>
  </w:num>
  <w:num w:numId="18" w16cid:durableId="2079668887">
    <w:abstractNumId w:val="0"/>
  </w:num>
  <w:num w:numId="19" w16cid:durableId="156193578">
    <w:abstractNumId w:val="14"/>
  </w:num>
  <w:num w:numId="20" w16cid:durableId="1564564068">
    <w:abstractNumId w:val="32"/>
  </w:num>
  <w:num w:numId="21" w16cid:durableId="187984610">
    <w:abstractNumId w:val="2"/>
  </w:num>
  <w:num w:numId="22" w16cid:durableId="1463575960">
    <w:abstractNumId w:val="23"/>
  </w:num>
  <w:num w:numId="23" w16cid:durableId="1190335491">
    <w:abstractNumId w:val="29"/>
  </w:num>
  <w:num w:numId="24" w16cid:durableId="1393503896">
    <w:abstractNumId w:val="15"/>
  </w:num>
  <w:num w:numId="25" w16cid:durableId="1167743420">
    <w:abstractNumId w:val="24"/>
  </w:num>
  <w:num w:numId="26" w16cid:durableId="1458990604">
    <w:abstractNumId w:val="5"/>
  </w:num>
  <w:num w:numId="27" w16cid:durableId="2032798812">
    <w:abstractNumId w:val="31"/>
  </w:num>
  <w:num w:numId="28" w16cid:durableId="302464476">
    <w:abstractNumId w:val="9"/>
  </w:num>
  <w:num w:numId="29" w16cid:durableId="474951572">
    <w:abstractNumId w:val="25"/>
  </w:num>
  <w:num w:numId="30" w16cid:durableId="2138445570">
    <w:abstractNumId w:val="30"/>
  </w:num>
  <w:num w:numId="31" w16cid:durableId="594242466">
    <w:abstractNumId w:val="35"/>
  </w:num>
  <w:num w:numId="32" w16cid:durableId="1266498809">
    <w:abstractNumId w:val="19"/>
  </w:num>
  <w:num w:numId="33" w16cid:durableId="1687753218">
    <w:abstractNumId w:val="22"/>
  </w:num>
  <w:num w:numId="34" w16cid:durableId="355010587">
    <w:abstractNumId w:val="18"/>
  </w:num>
  <w:num w:numId="35" w16cid:durableId="1939175803">
    <w:abstractNumId w:val="10"/>
  </w:num>
  <w:num w:numId="36" w16cid:durableId="8824444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48"/>
    <w:rsid w:val="00000864"/>
    <w:rsid w:val="000016C4"/>
    <w:rsid w:val="00001964"/>
    <w:rsid w:val="00001F5E"/>
    <w:rsid w:val="000025AB"/>
    <w:rsid w:val="000025D6"/>
    <w:rsid w:val="0000398A"/>
    <w:rsid w:val="00003E89"/>
    <w:rsid w:val="0000458A"/>
    <w:rsid w:val="00004633"/>
    <w:rsid w:val="00004684"/>
    <w:rsid w:val="00004BE5"/>
    <w:rsid w:val="00004D98"/>
    <w:rsid w:val="000053DD"/>
    <w:rsid w:val="00005BD2"/>
    <w:rsid w:val="00005CC7"/>
    <w:rsid w:val="00005EAB"/>
    <w:rsid w:val="00006C9C"/>
    <w:rsid w:val="000075AF"/>
    <w:rsid w:val="00007819"/>
    <w:rsid w:val="00007A0C"/>
    <w:rsid w:val="000100DB"/>
    <w:rsid w:val="0001021E"/>
    <w:rsid w:val="000103D0"/>
    <w:rsid w:val="000107D6"/>
    <w:rsid w:val="00010B14"/>
    <w:rsid w:val="000115CD"/>
    <w:rsid w:val="00011A76"/>
    <w:rsid w:val="000127C3"/>
    <w:rsid w:val="0001297F"/>
    <w:rsid w:val="00012E18"/>
    <w:rsid w:val="0001323C"/>
    <w:rsid w:val="00013E22"/>
    <w:rsid w:val="0001427D"/>
    <w:rsid w:val="00014509"/>
    <w:rsid w:val="00014E14"/>
    <w:rsid w:val="00014FC8"/>
    <w:rsid w:val="0001506A"/>
    <w:rsid w:val="0001527B"/>
    <w:rsid w:val="0001561E"/>
    <w:rsid w:val="00015802"/>
    <w:rsid w:val="00015BE8"/>
    <w:rsid w:val="00015D9A"/>
    <w:rsid w:val="0001645F"/>
    <w:rsid w:val="0001648F"/>
    <w:rsid w:val="00016986"/>
    <w:rsid w:val="000171F0"/>
    <w:rsid w:val="00020291"/>
    <w:rsid w:val="00020AC7"/>
    <w:rsid w:val="00020C7A"/>
    <w:rsid w:val="00021117"/>
    <w:rsid w:val="0002145C"/>
    <w:rsid w:val="000218D4"/>
    <w:rsid w:val="00022787"/>
    <w:rsid w:val="00022933"/>
    <w:rsid w:val="00023583"/>
    <w:rsid w:val="00023D32"/>
    <w:rsid w:val="0002439A"/>
    <w:rsid w:val="000248B3"/>
    <w:rsid w:val="00024D59"/>
    <w:rsid w:val="00024F5C"/>
    <w:rsid w:val="00025361"/>
    <w:rsid w:val="00025402"/>
    <w:rsid w:val="00025906"/>
    <w:rsid w:val="000261A7"/>
    <w:rsid w:val="0002652A"/>
    <w:rsid w:val="00026E11"/>
    <w:rsid w:val="000272CB"/>
    <w:rsid w:val="0002778C"/>
    <w:rsid w:val="00027B59"/>
    <w:rsid w:val="00027E5C"/>
    <w:rsid w:val="00027E9F"/>
    <w:rsid w:val="00027FF0"/>
    <w:rsid w:val="00030662"/>
    <w:rsid w:val="00030D48"/>
    <w:rsid w:val="00030E23"/>
    <w:rsid w:val="00031269"/>
    <w:rsid w:val="000317F2"/>
    <w:rsid w:val="00031EAF"/>
    <w:rsid w:val="00031EF4"/>
    <w:rsid w:val="0003260E"/>
    <w:rsid w:val="000327C7"/>
    <w:rsid w:val="000328F2"/>
    <w:rsid w:val="00032B00"/>
    <w:rsid w:val="00032C46"/>
    <w:rsid w:val="00033261"/>
    <w:rsid w:val="00034B8A"/>
    <w:rsid w:val="00035744"/>
    <w:rsid w:val="00035BFA"/>
    <w:rsid w:val="00036709"/>
    <w:rsid w:val="0003676A"/>
    <w:rsid w:val="00036CAE"/>
    <w:rsid w:val="0003769B"/>
    <w:rsid w:val="00037A69"/>
    <w:rsid w:val="00040412"/>
    <w:rsid w:val="0004177A"/>
    <w:rsid w:val="0004259D"/>
    <w:rsid w:val="000425A8"/>
    <w:rsid w:val="00042945"/>
    <w:rsid w:val="00042AC8"/>
    <w:rsid w:val="00043CB5"/>
    <w:rsid w:val="00044015"/>
    <w:rsid w:val="00044468"/>
    <w:rsid w:val="000446EF"/>
    <w:rsid w:val="000448F3"/>
    <w:rsid w:val="00044A2C"/>
    <w:rsid w:val="00044C00"/>
    <w:rsid w:val="00045779"/>
    <w:rsid w:val="000457BA"/>
    <w:rsid w:val="00045AED"/>
    <w:rsid w:val="00046665"/>
    <w:rsid w:val="00047303"/>
    <w:rsid w:val="00047A72"/>
    <w:rsid w:val="00050D60"/>
    <w:rsid w:val="00050E3F"/>
    <w:rsid w:val="0005149B"/>
    <w:rsid w:val="00051FD9"/>
    <w:rsid w:val="00052054"/>
    <w:rsid w:val="00052808"/>
    <w:rsid w:val="0005299E"/>
    <w:rsid w:val="00053D14"/>
    <w:rsid w:val="00053F6B"/>
    <w:rsid w:val="00054019"/>
    <w:rsid w:val="00054685"/>
    <w:rsid w:val="00054755"/>
    <w:rsid w:val="00054C1A"/>
    <w:rsid w:val="00054EE9"/>
    <w:rsid w:val="00054F71"/>
    <w:rsid w:val="00055D82"/>
    <w:rsid w:val="000561AD"/>
    <w:rsid w:val="000579FC"/>
    <w:rsid w:val="00060284"/>
    <w:rsid w:val="0006058A"/>
    <w:rsid w:val="0006080E"/>
    <w:rsid w:val="00061629"/>
    <w:rsid w:val="000618E0"/>
    <w:rsid w:val="00061B08"/>
    <w:rsid w:val="0006254B"/>
    <w:rsid w:val="00063810"/>
    <w:rsid w:val="00063C2B"/>
    <w:rsid w:val="00064135"/>
    <w:rsid w:val="0006482D"/>
    <w:rsid w:val="000654B4"/>
    <w:rsid w:val="00065B5D"/>
    <w:rsid w:val="00065D5E"/>
    <w:rsid w:val="00065FD1"/>
    <w:rsid w:val="00066265"/>
    <w:rsid w:val="00066267"/>
    <w:rsid w:val="0006638F"/>
    <w:rsid w:val="00067120"/>
    <w:rsid w:val="00067185"/>
    <w:rsid w:val="0006766E"/>
    <w:rsid w:val="00067D10"/>
    <w:rsid w:val="000708C0"/>
    <w:rsid w:val="00070FDC"/>
    <w:rsid w:val="0007238B"/>
    <w:rsid w:val="00072819"/>
    <w:rsid w:val="00072BC0"/>
    <w:rsid w:val="000734AE"/>
    <w:rsid w:val="0007398B"/>
    <w:rsid w:val="00073B94"/>
    <w:rsid w:val="00073D6E"/>
    <w:rsid w:val="000741FC"/>
    <w:rsid w:val="00075581"/>
    <w:rsid w:val="00075B8A"/>
    <w:rsid w:val="00075BD6"/>
    <w:rsid w:val="00076074"/>
    <w:rsid w:val="0007704A"/>
    <w:rsid w:val="00077A07"/>
    <w:rsid w:val="00077A14"/>
    <w:rsid w:val="000800B1"/>
    <w:rsid w:val="00080189"/>
    <w:rsid w:val="00080F72"/>
    <w:rsid w:val="00081609"/>
    <w:rsid w:val="000820E2"/>
    <w:rsid w:val="0008238E"/>
    <w:rsid w:val="0008243C"/>
    <w:rsid w:val="00082D21"/>
    <w:rsid w:val="00083029"/>
    <w:rsid w:val="00083185"/>
    <w:rsid w:val="000834DA"/>
    <w:rsid w:val="000835F3"/>
    <w:rsid w:val="00083634"/>
    <w:rsid w:val="00084E80"/>
    <w:rsid w:val="00085405"/>
    <w:rsid w:val="00085699"/>
    <w:rsid w:val="0008598D"/>
    <w:rsid w:val="00085B8B"/>
    <w:rsid w:val="00085DEF"/>
    <w:rsid w:val="00086236"/>
    <w:rsid w:val="00086389"/>
    <w:rsid w:val="00086795"/>
    <w:rsid w:val="000868E9"/>
    <w:rsid w:val="00086EDE"/>
    <w:rsid w:val="00087B48"/>
    <w:rsid w:val="00087E12"/>
    <w:rsid w:val="00090D82"/>
    <w:rsid w:val="000914A1"/>
    <w:rsid w:val="00092162"/>
    <w:rsid w:val="0009216D"/>
    <w:rsid w:val="0009284D"/>
    <w:rsid w:val="000929A5"/>
    <w:rsid w:val="00092A13"/>
    <w:rsid w:val="0009393A"/>
    <w:rsid w:val="00093ADE"/>
    <w:rsid w:val="000944B4"/>
    <w:rsid w:val="00094982"/>
    <w:rsid w:val="00094A67"/>
    <w:rsid w:val="00096513"/>
    <w:rsid w:val="0009686E"/>
    <w:rsid w:val="00096CEA"/>
    <w:rsid w:val="00097119"/>
    <w:rsid w:val="00097ABE"/>
    <w:rsid w:val="000A0A4E"/>
    <w:rsid w:val="000A12FD"/>
    <w:rsid w:val="000A14A0"/>
    <w:rsid w:val="000A1531"/>
    <w:rsid w:val="000A16A8"/>
    <w:rsid w:val="000A230B"/>
    <w:rsid w:val="000A25D0"/>
    <w:rsid w:val="000A269D"/>
    <w:rsid w:val="000A30EA"/>
    <w:rsid w:val="000A327B"/>
    <w:rsid w:val="000A3405"/>
    <w:rsid w:val="000A35A2"/>
    <w:rsid w:val="000A4AA3"/>
    <w:rsid w:val="000A5287"/>
    <w:rsid w:val="000A5BED"/>
    <w:rsid w:val="000A5D72"/>
    <w:rsid w:val="000A6EB3"/>
    <w:rsid w:val="000A6EBE"/>
    <w:rsid w:val="000A7E16"/>
    <w:rsid w:val="000B1156"/>
    <w:rsid w:val="000B1C0D"/>
    <w:rsid w:val="000B1C7C"/>
    <w:rsid w:val="000B1EC4"/>
    <w:rsid w:val="000B1EF8"/>
    <w:rsid w:val="000B1FBC"/>
    <w:rsid w:val="000B20B3"/>
    <w:rsid w:val="000B3375"/>
    <w:rsid w:val="000B3563"/>
    <w:rsid w:val="000B4EBE"/>
    <w:rsid w:val="000B51F6"/>
    <w:rsid w:val="000B5EC3"/>
    <w:rsid w:val="000B5F06"/>
    <w:rsid w:val="000B6673"/>
    <w:rsid w:val="000B692E"/>
    <w:rsid w:val="000B70DA"/>
    <w:rsid w:val="000B73ED"/>
    <w:rsid w:val="000B7EEB"/>
    <w:rsid w:val="000B7FD1"/>
    <w:rsid w:val="000C08C4"/>
    <w:rsid w:val="000C09AE"/>
    <w:rsid w:val="000C0E96"/>
    <w:rsid w:val="000C18A7"/>
    <w:rsid w:val="000C190E"/>
    <w:rsid w:val="000C2D6D"/>
    <w:rsid w:val="000C2E23"/>
    <w:rsid w:val="000C2E41"/>
    <w:rsid w:val="000C3D1C"/>
    <w:rsid w:val="000C46B5"/>
    <w:rsid w:val="000C4C47"/>
    <w:rsid w:val="000C4D9A"/>
    <w:rsid w:val="000C4FDA"/>
    <w:rsid w:val="000C5C16"/>
    <w:rsid w:val="000C5EE5"/>
    <w:rsid w:val="000C6211"/>
    <w:rsid w:val="000C646B"/>
    <w:rsid w:val="000C7DEB"/>
    <w:rsid w:val="000C7EB5"/>
    <w:rsid w:val="000D00CD"/>
    <w:rsid w:val="000D0202"/>
    <w:rsid w:val="000D08E6"/>
    <w:rsid w:val="000D0AB5"/>
    <w:rsid w:val="000D1173"/>
    <w:rsid w:val="000D1279"/>
    <w:rsid w:val="000D1624"/>
    <w:rsid w:val="000D16D7"/>
    <w:rsid w:val="000D1AB7"/>
    <w:rsid w:val="000D223F"/>
    <w:rsid w:val="000D2B25"/>
    <w:rsid w:val="000D3AD6"/>
    <w:rsid w:val="000D3B7D"/>
    <w:rsid w:val="000D3CA3"/>
    <w:rsid w:val="000D4B82"/>
    <w:rsid w:val="000D5394"/>
    <w:rsid w:val="000D57A2"/>
    <w:rsid w:val="000D5C4D"/>
    <w:rsid w:val="000D6A8F"/>
    <w:rsid w:val="000D74FF"/>
    <w:rsid w:val="000D7F3A"/>
    <w:rsid w:val="000E0445"/>
    <w:rsid w:val="000E0520"/>
    <w:rsid w:val="000E0542"/>
    <w:rsid w:val="000E0763"/>
    <w:rsid w:val="000E1156"/>
    <w:rsid w:val="000E1610"/>
    <w:rsid w:val="000E1F43"/>
    <w:rsid w:val="000E246B"/>
    <w:rsid w:val="000E2A9D"/>
    <w:rsid w:val="000E362D"/>
    <w:rsid w:val="000E410D"/>
    <w:rsid w:val="000E4CE3"/>
    <w:rsid w:val="000E512A"/>
    <w:rsid w:val="000E5145"/>
    <w:rsid w:val="000E514C"/>
    <w:rsid w:val="000E55D8"/>
    <w:rsid w:val="000E574F"/>
    <w:rsid w:val="000E5934"/>
    <w:rsid w:val="000E5F78"/>
    <w:rsid w:val="000E6263"/>
    <w:rsid w:val="000E6603"/>
    <w:rsid w:val="000E6AD2"/>
    <w:rsid w:val="000E6D4D"/>
    <w:rsid w:val="000E7561"/>
    <w:rsid w:val="000E760F"/>
    <w:rsid w:val="000E7E31"/>
    <w:rsid w:val="000F0A9D"/>
    <w:rsid w:val="000F0AC2"/>
    <w:rsid w:val="000F0E64"/>
    <w:rsid w:val="000F0E6C"/>
    <w:rsid w:val="000F213E"/>
    <w:rsid w:val="000F246A"/>
    <w:rsid w:val="000F2BD7"/>
    <w:rsid w:val="000F2CB3"/>
    <w:rsid w:val="000F3405"/>
    <w:rsid w:val="000F350C"/>
    <w:rsid w:val="000F368C"/>
    <w:rsid w:val="000F37ED"/>
    <w:rsid w:val="000F396B"/>
    <w:rsid w:val="000F3D76"/>
    <w:rsid w:val="000F46F4"/>
    <w:rsid w:val="000F5895"/>
    <w:rsid w:val="000F5B49"/>
    <w:rsid w:val="000F5C5B"/>
    <w:rsid w:val="000F621D"/>
    <w:rsid w:val="000F674C"/>
    <w:rsid w:val="000F6AAF"/>
    <w:rsid w:val="00100081"/>
    <w:rsid w:val="00100739"/>
    <w:rsid w:val="0010081C"/>
    <w:rsid w:val="00101902"/>
    <w:rsid w:val="00101945"/>
    <w:rsid w:val="00101B92"/>
    <w:rsid w:val="0010395E"/>
    <w:rsid w:val="001039EE"/>
    <w:rsid w:val="00104284"/>
    <w:rsid w:val="00105000"/>
    <w:rsid w:val="00105029"/>
    <w:rsid w:val="001059B6"/>
    <w:rsid w:val="00105CFA"/>
    <w:rsid w:val="0010627A"/>
    <w:rsid w:val="0010643E"/>
    <w:rsid w:val="001066DB"/>
    <w:rsid w:val="001067A7"/>
    <w:rsid w:val="00106DD0"/>
    <w:rsid w:val="001079FB"/>
    <w:rsid w:val="00107B97"/>
    <w:rsid w:val="00107F55"/>
    <w:rsid w:val="00110E05"/>
    <w:rsid w:val="00111223"/>
    <w:rsid w:val="0011152E"/>
    <w:rsid w:val="0011264D"/>
    <w:rsid w:val="00112AE4"/>
    <w:rsid w:val="00112B45"/>
    <w:rsid w:val="00112F6E"/>
    <w:rsid w:val="001132BF"/>
    <w:rsid w:val="00113659"/>
    <w:rsid w:val="00113853"/>
    <w:rsid w:val="001142A0"/>
    <w:rsid w:val="00115192"/>
    <w:rsid w:val="001152AB"/>
    <w:rsid w:val="00115337"/>
    <w:rsid w:val="00115673"/>
    <w:rsid w:val="00116372"/>
    <w:rsid w:val="0011641F"/>
    <w:rsid w:val="001166C4"/>
    <w:rsid w:val="001169F7"/>
    <w:rsid w:val="00116D4F"/>
    <w:rsid w:val="001175F3"/>
    <w:rsid w:val="00117740"/>
    <w:rsid w:val="001207B7"/>
    <w:rsid w:val="00120CED"/>
    <w:rsid w:val="00121677"/>
    <w:rsid w:val="001221C8"/>
    <w:rsid w:val="00122B93"/>
    <w:rsid w:val="0012329D"/>
    <w:rsid w:val="00123391"/>
    <w:rsid w:val="00123562"/>
    <w:rsid w:val="0012374B"/>
    <w:rsid w:val="0012480B"/>
    <w:rsid w:val="001248CF"/>
    <w:rsid w:val="00124CD2"/>
    <w:rsid w:val="00125E7A"/>
    <w:rsid w:val="00125EA1"/>
    <w:rsid w:val="00125EF7"/>
    <w:rsid w:val="00126230"/>
    <w:rsid w:val="0012668B"/>
    <w:rsid w:val="00126718"/>
    <w:rsid w:val="00127372"/>
    <w:rsid w:val="001277AE"/>
    <w:rsid w:val="00127C39"/>
    <w:rsid w:val="00127FA9"/>
    <w:rsid w:val="00127FE2"/>
    <w:rsid w:val="001304EE"/>
    <w:rsid w:val="00130E7A"/>
    <w:rsid w:val="00131135"/>
    <w:rsid w:val="001312DB"/>
    <w:rsid w:val="00131631"/>
    <w:rsid w:val="00131C4C"/>
    <w:rsid w:val="00132207"/>
    <w:rsid w:val="0013264C"/>
    <w:rsid w:val="0013392E"/>
    <w:rsid w:val="0013422D"/>
    <w:rsid w:val="001344C5"/>
    <w:rsid w:val="00134610"/>
    <w:rsid w:val="0013467E"/>
    <w:rsid w:val="00134925"/>
    <w:rsid w:val="00134A64"/>
    <w:rsid w:val="00135115"/>
    <w:rsid w:val="001358A4"/>
    <w:rsid w:val="00135B8F"/>
    <w:rsid w:val="0013628F"/>
    <w:rsid w:val="0013652E"/>
    <w:rsid w:val="00137967"/>
    <w:rsid w:val="00137D9D"/>
    <w:rsid w:val="00137DF6"/>
    <w:rsid w:val="00140D51"/>
    <w:rsid w:val="001410D1"/>
    <w:rsid w:val="00141384"/>
    <w:rsid w:val="00141551"/>
    <w:rsid w:val="001419F0"/>
    <w:rsid w:val="001420EA"/>
    <w:rsid w:val="00142768"/>
    <w:rsid w:val="001429BF"/>
    <w:rsid w:val="00142ABF"/>
    <w:rsid w:val="00142D08"/>
    <w:rsid w:val="001431CF"/>
    <w:rsid w:val="0014339B"/>
    <w:rsid w:val="001438DA"/>
    <w:rsid w:val="001447D1"/>
    <w:rsid w:val="00144BDA"/>
    <w:rsid w:val="001458FA"/>
    <w:rsid w:val="0014603E"/>
    <w:rsid w:val="00146538"/>
    <w:rsid w:val="00146B71"/>
    <w:rsid w:val="00146DE9"/>
    <w:rsid w:val="00147651"/>
    <w:rsid w:val="00150191"/>
    <w:rsid w:val="001502A0"/>
    <w:rsid w:val="00150364"/>
    <w:rsid w:val="001505A1"/>
    <w:rsid w:val="00151048"/>
    <w:rsid w:val="00151510"/>
    <w:rsid w:val="001515B0"/>
    <w:rsid w:val="00151BA8"/>
    <w:rsid w:val="00151D80"/>
    <w:rsid w:val="00152E69"/>
    <w:rsid w:val="00153872"/>
    <w:rsid w:val="001538D0"/>
    <w:rsid w:val="001539E6"/>
    <w:rsid w:val="00153DF7"/>
    <w:rsid w:val="00153F92"/>
    <w:rsid w:val="001559CE"/>
    <w:rsid w:val="001566BB"/>
    <w:rsid w:val="00156783"/>
    <w:rsid w:val="00157BD3"/>
    <w:rsid w:val="00157CB3"/>
    <w:rsid w:val="0016005A"/>
    <w:rsid w:val="0016030E"/>
    <w:rsid w:val="00160B2F"/>
    <w:rsid w:val="0016104B"/>
    <w:rsid w:val="001614C5"/>
    <w:rsid w:val="001617C6"/>
    <w:rsid w:val="001618A4"/>
    <w:rsid w:val="00161B09"/>
    <w:rsid w:val="001625B9"/>
    <w:rsid w:val="00162E31"/>
    <w:rsid w:val="00163536"/>
    <w:rsid w:val="00163C64"/>
    <w:rsid w:val="001642BF"/>
    <w:rsid w:val="00164891"/>
    <w:rsid w:val="00164C5C"/>
    <w:rsid w:val="001656AF"/>
    <w:rsid w:val="00166F9D"/>
    <w:rsid w:val="0016742E"/>
    <w:rsid w:val="00167467"/>
    <w:rsid w:val="00167857"/>
    <w:rsid w:val="00167C75"/>
    <w:rsid w:val="00167D1C"/>
    <w:rsid w:val="00167FC9"/>
    <w:rsid w:val="00170493"/>
    <w:rsid w:val="0017051C"/>
    <w:rsid w:val="00171A38"/>
    <w:rsid w:val="00171C9B"/>
    <w:rsid w:val="00172313"/>
    <w:rsid w:val="001723B4"/>
    <w:rsid w:val="00173A60"/>
    <w:rsid w:val="00173FE3"/>
    <w:rsid w:val="0017447D"/>
    <w:rsid w:val="00174677"/>
    <w:rsid w:val="00174823"/>
    <w:rsid w:val="00174825"/>
    <w:rsid w:val="00175148"/>
    <w:rsid w:val="0017518E"/>
    <w:rsid w:val="001753D3"/>
    <w:rsid w:val="00175C75"/>
    <w:rsid w:val="00175F36"/>
    <w:rsid w:val="001762CC"/>
    <w:rsid w:val="00176B0D"/>
    <w:rsid w:val="00176CE3"/>
    <w:rsid w:val="00177678"/>
    <w:rsid w:val="00177E4D"/>
    <w:rsid w:val="001800BD"/>
    <w:rsid w:val="00180980"/>
    <w:rsid w:val="00181D48"/>
    <w:rsid w:val="00181F79"/>
    <w:rsid w:val="00182C2E"/>
    <w:rsid w:val="00182C71"/>
    <w:rsid w:val="001833B5"/>
    <w:rsid w:val="0018379D"/>
    <w:rsid w:val="00183BD7"/>
    <w:rsid w:val="00185039"/>
    <w:rsid w:val="0018507F"/>
    <w:rsid w:val="00185377"/>
    <w:rsid w:val="0018599B"/>
    <w:rsid w:val="00185B82"/>
    <w:rsid w:val="00185C82"/>
    <w:rsid w:val="001862B1"/>
    <w:rsid w:val="00186869"/>
    <w:rsid w:val="001876BC"/>
    <w:rsid w:val="001877CF"/>
    <w:rsid w:val="001879BA"/>
    <w:rsid w:val="00190D00"/>
    <w:rsid w:val="00191248"/>
    <w:rsid w:val="00191413"/>
    <w:rsid w:val="001925F3"/>
    <w:rsid w:val="001934AD"/>
    <w:rsid w:val="001936D8"/>
    <w:rsid w:val="00193C4A"/>
    <w:rsid w:val="0019417D"/>
    <w:rsid w:val="001942DB"/>
    <w:rsid w:val="00195251"/>
    <w:rsid w:val="00195A8C"/>
    <w:rsid w:val="00195CE2"/>
    <w:rsid w:val="00195FBA"/>
    <w:rsid w:val="001967CE"/>
    <w:rsid w:val="001967ED"/>
    <w:rsid w:val="001971B4"/>
    <w:rsid w:val="001A003D"/>
    <w:rsid w:val="001A0251"/>
    <w:rsid w:val="001A0678"/>
    <w:rsid w:val="001A127E"/>
    <w:rsid w:val="001A154E"/>
    <w:rsid w:val="001A15BF"/>
    <w:rsid w:val="001A17C3"/>
    <w:rsid w:val="001A1EF8"/>
    <w:rsid w:val="001A2363"/>
    <w:rsid w:val="001A2424"/>
    <w:rsid w:val="001A254D"/>
    <w:rsid w:val="001A30AB"/>
    <w:rsid w:val="001A3B00"/>
    <w:rsid w:val="001A43FC"/>
    <w:rsid w:val="001A44D2"/>
    <w:rsid w:val="001A547E"/>
    <w:rsid w:val="001A59D9"/>
    <w:rsid w:val="001A622F"/>
    <w:rsid w:val="001A65C8"/>
    <w:rsid w:val="001A7FF7"/>
    <w:rsid w:val="001B185A"/>
    <w:rsid w:val="001B1A74"/>
    <w:rsid w:val="001B23B0"/>
    <w:rsid w:val="001B2A4E"/>
    <w:rsid w:val="001B2E8A"/>
    <w:rsid w:val="001B2EC0"/>
    <w:rsid w:val="001B2EEB"/>
    <w:rsid w:val="001B31AC"/>
    <w:rsid w:val="001B3713"/>
    <w:rsid w:val="001B528E"/>
    <w:rsid w:val="001B612E"/>
    <w:rsid w:val="001B6813"/>
    <w:rsid w:val="001B6C2F"/>
    <w:rsid w:val="001B7BF6"/>
    <w:rsid w:val="001C0106"/>
    <w:rsid w:val="001C02B3"/>
    <w:rsid w:val="001C0A71"/>
    <w:rsid w:val="001C0ADC"/>
    <w:rsid w:val="001C0C9E"/>
    <w:rsid w:val="001C1407"/>
    <w:rsid w:val="001C1D46"/>
    <w:rsid w:val="001C1E91"/>
    <w:rsid w:val="001C2171"/>
    <w:rsid w:val="001C26F4"/>
    <w:rsid w:val="001C295D"/>
    <w:rsid w:val="001C2D0A"/>
    <w:rsid w:val="001C2F40"/>
    <w:rsid w:val="001C3267"/>
    <w:rsid w:val="001C32B7"/>
    <w:rsid w:val="001C3E49"/>
    <w:rsid w:val="001C3E97"/>
    <w:rsid w:val="001C43BF"/>
    <w:rsid w:val="001C465B"/>
    <w:rsid w:val="001C4E5F"/>
    <w:rsid w:val="001C55FE"/>
    <w:rsid w:val="001C575C"/>
    <w:rsid w:val="001C5B23"/>
    <w:rsid w:val="001C5FF6"/>
    <w:rsid w:val="001C61B2"/>
    <w:rsid w:val="001C652D"/>
    <w:rsid w:val="001C66A8"/>
    <w:rsid w:val="001C6B45"/>
    <w:rsid w:val="001C6B98"/>
    <w:rsid w:val="001C6CDC"/>
    <w:rsid w:val="001C6DCB"/>
    <w:rsid w:val="001C73F2"/>
    <w:rsid w:val="001C7498"/>
    <w:rsid w:val="001C7791"/>
    <w:rsid w:val="001C7E33"/>
    <w:rsid w:val="001D06BB"/>
    <w:rsid w:val="001D0753"/>
    <w:rsid w:val="001D0C14"/>
    <w:rsid w:val="001D101A"/>
    <w:rsid w:val="001D1A59"/>
    <w:rsid w:val="001D1E03"/>
    <w:rsid w:val="001D372E"/>
    <w:rsid w:val="001D3C47"/>
    <w:rsid w:val="001D4214"/>
    <w:rsid w:val="001D4309"/>
    <w:rsid w:val="001D4E1D"/>
    <w:rsid w:val="001D4F43"/>
    <w:rsid w:val="001D50BF"/>
    <w:rsid w:val="001D5E3E"/>
    <w:rsid w:val="001D5FD0"/>
    <w:rsid w:val="001D696C"/>
    <w:rsid w:val="001D6A15"/>
    <w:rsid w:val="001D7823"/>
    <w:rsid w:val="001D7F89"/>
    <w:rsid w:val="001E0552"/>
    <w:rsid w:val="001E0E96"/>
    <w:rsid w:val="001E10DA"/>
    <w:rsid w:val="001E18AD"/>
    <w:rsid w:val="001E2817"/>
    <w:rsid w:val="001E3009"/>
    <w:rsid w:val="001E3B36"/>
    <w:rsid w:val="001E4162"/>
    <w:rsid w:val="001E4741"/>
    <w:rsid w:val="001E4889"/>
    <w:rsid w:val="001E4CBE"/>
    <w:rsid w:val="001E4E40"/>
    <w:rsid w:val="001E5827"/>
    <w:rsid w:val="001E592E"/>
    <w:rsid w:val="001E5A7E"/>
    <w:rsid w:val="001E6636"/>
    <w:rsid w:val="001E6B51"/>
    <w:rsid w:val="001E6C94"/>
    <w:rsid w:val="001E6F9E"/>
    <w:rsid w:val="001E7135"/>
    <w:rsid w:val="001E7BA4"/>
    <w:rsid w:val="001E7CC0"/>
    <w:rsid w:val="001E7E5C"/>
    <w:rsid w:val="001F01E0"/>
    <w:rsid w:val="001F060B"/>
    <w:rsid w:val="001F0859"/>
    <w:rsid w:val="001F0DF1"/>
    <w:rsid w:val="001F0E55"/>
    <w:rsid w:val="001F15A2"/>
    <w:rsid w:val="001F1819"/>
    <w:rsid w:val="001F1919"/>
    <w:rsid w:val="001F1C61"/>
    <w:rsid w:val="001F27B3"/>
    <w:rsid w:val="001F2931"/>
    <w:rsid w:val="001F3828"/>
    <w:rsid w:val="001F3BBA"/>
    <w:rsid w:val="001F3E8C"/>
    <w:rsid w:val="001F4245"/>
    <w:rsid w:val="001F46D4"/>
    <w:rsid w:val="001F583D"/>
    <w:rsid w:val="001F586E"/>
    <w:rsid w:val="001F7161"/>
    <w:rsid w:val="002001AF"/>
    <w:rsid w:val="002007DB"/>
    <w:rsid w:val="0020116E"/>
    <w:rsid w:val="002012A1"/>
    <w:rsid w:val="0020141B"/>
    <w:rsid w:val="00201638"/>
    <w:rsid w:val="0020266A"/>
    <w:rsid w:val="00202788"/>
    <w:rsid w:val="00202C3B"/>
    <w:rsid w:val="00202E98"/>
    <w:rsid w:val="00202EE2"/>
    <w:rsid w:val="00203130"/>
    <w:rsid w:val="00203683"/>
    <w:rsid w:val="0020420B"/>
    <w:rsid w:val="002043BE"/>
    <w:rsid w:val="0020443E"/>
    <w:rsid w:val="00204ADE"/>
    <w:rsid w:val="00205667"/>
    <w:rsid w:val="00205F87"/>
    <w:rsid w:val="002063F8"/>
    <w:rsid w:val="002068BC"/>
    <w:rsid w:val="00206B6D"/>
    <w:rsid w:val="002074AB"/>
    <w:rsid w:val="00207CF1"/>
    <w:rsid w:val="00210B89"/>
    <w:rsid w:val="00210C50"/>
    <w:rsid w:val="00210C64"/>
    <w:rsid w:val="00210E3F"/>
    <w:rsid w:val="00210E8B"/>
    <w:rsid w:val="00211092"/>
    <w:rsid w:val="0021148F"/>
    <w:rsid w:val="002115A1"/>
    <w:rsid w:val="00211846"/>
    <w:rsid w:val="00211B53"/>
    <w:rsid w:val="002122B9"/>
    <w:rsid w:val="00212526"/>
    <w:rsid w:val="00212956"/>
    <w:rsid w:val="002140BA"/>
    <w:rsid w:val="0021445B"/>
    <w:rsid w:val="00214495"/>
    <w:rsid w:val="002148F8"/>
    <w:rsid w:val="00214B3F"/>
    <w:rsid w:val="002156D6"/>
    <w:rsid w:val="00215B3F"/>
    <w:rsid w:val="002161D0"/>
    <w:rsid w:val="00216BC0"/>
    <w:rsid w:val="00216C09"/>
    <w:rsid w:val="0021721D"/>
    <w:rsid w:val="00217B2A"/>
    <w:rsid w:val="00217B77"/>
    <w:rsid w:val="002203FB"/>
    <w:rsid w:val="00220471"/>
    <w:rsid w:val="0022047C"/>
    <w:rsid w:val="002209FA"/>
    <w:rsid w:val="00220EF6"/>
    <w:rsid w:val="00221181"/>
    <w:rsid w:val="00221200"/>
    <w:rsid w:val="0022166F"/>
    <w:rsid w:val="00222661"/>
    <w:rsid w:val="00222709"/>
    <w:rsid w:val="002235C1"/>
    <w:rsid w:val="002235E0"/>
    <w:rsid w:val="00223A9E"/>
    <w:rsid w:val="00223B71"/>
    <w:rsid w:val="002242B1"/>
    <w:rsid w:val="002259CB"/>
    <w:rsid w:val="00225D08"/>
    <w:rsid w:val="00225DC5"/>
    <w:rsid w:val="0022656B"/>
    <w:rsid w:val="00226AEF"/>
    <w:rsid w:val="00227006"/>
    <w:rsid w:val="00227820"/>
    <w:rsid w:val="0023000F"/>
    <w:rsid w:val="00231543"/>
    <w:rsid w:val="00231BC7"/>
    <w:rsid w:val="0023223C"/>
    <w:rsid w:val="002322FE"/>
    <w:rsid w:val="00232311"/>
    <w:rsid w:val="002323EE"/>
    <w:rsid w:val="00233723"/>
    <w:rsid w:val="00233F3B"/>
    <w:rsid w:val="00234688"/>
    <w:rsid w:val="002346DD"/>
    <w:rsid w:val="00235100"/>
    <w:rsid w:val="00235DD3"/>
    <w:rsid w:val="00236236"/>
    <w:rsid w:val="00236698"/>
    <w:rsid w:val="002370D3"/>
    <w:rsid w:val="0023775E"/>
    <w:rsid w:val="00237B0E"/>
    <w:rsid w:val="00237D9D"/>
    <w:rsid w:val="0024022F"/>
    <w:rsid w:val="00240311"/>
    <w:rsid w:val="00241489"/>
    <w:rsid w:val="002416D6"/>
    <w:rsid w:val="00243091"/>
    <w:rsid w:val="0024347A"/>
    <w:rsid w:val="002447B7"/>
    <w:rsid w:val="00244C83"/>
    <w:rsid w:val="00246EAF"/>
    <w:rsid w:val="00246F05"/>
    <w:rsid w:val="002474FB"/>
    <w:rsid w:val="00247A4F"/>
    <w:rsid w:val="00247E3A"/>
    <w:rsid w:val="00250447"/>
    <w:rsid w:val="002507D2"/>
    <w:rsid w:val="00250829"/>
    <w:rsid w:val="00250DB2"/>
    <w:rsid w:val="002517F6"/>
    <w:rsid w:val="00251953"/>
    <w:rsid w:val="00252010"/>
    <w:rsid w:val="002532E4"/>
    <w:rsid w:val="0025374F"/>
    <w:rsid w:val="00253F4C"/>
    <w:rsid w:val="0025463A"/>
    <w:rsid w:val="00254DA6"/>
    <w:rsid w:val="0025524A"/>
    <w:rsid w:val="0025574D"/>
    <w:rsid w:val="00255789"/>
    <w:rsid w:val="00255C75"/>
    <w:rsid w:val="00256922"/>
    <w:rsid w:val="00257290"/>
    <w:rsid w:val="0026055D"/>
    <w:rsid w:val="00260778"/>
    <w:rsid w:val="00260B93"/>
    <w:rsid w:val="002619E7"/>
    <w:rsid w:val="00261FA5"/>
    <w:rsid w:val="002621A3"/>
    <w:rsid w:val="00262A98"/>
    <w:rsid w:val="00262C09"/>
    <w:rsid w:val="00264090"/>
    <w:rsid w:val="0026475E"/>
    <w:rsid w:val="0026490B"/>
    <w:rsid w:val="00264980"/>
    <w:rsid w:val="002649F3"/>
    <w:rsid w:val="00264EB5"/>
    <w:rsid w:val="002654A0"/>
    <w:rsid w:val="00265557"/>
    <w:rsid w:val="00265956"/>
    <w:rsid w:val="002669B9"/>
    <w:rsid w:val="00267995"/>
    <w:rsid w:val="00267B98"/>
    <w:rsid w:val="00270084"/>
    <w:rsid w:val="00270188"/>
    <w:rsid w:val="00270883"/>
    <w:rsid w:val="00270898"/>
    <w:rsid w:val="00270B1B"/>
    <w:rsid w:val="00270B75"/>
    <w:rsid w:val="00270CDD"/>
    <w:rsid w:val="00270F2E"/>
    <w:rsid w:val="00271368"/>
    <w:rsid w:val="0027160A"/>
    <w:rsid w:val="0027217C"/>
    <w:rsid w:val="0027223C"/>
    <w:rsid w:val="002727E2"/>
    <w:rsid w:val="00272D4C"/>
    <w:rsid w:val="00272E33"/>
    <w:rsid w:val="0027336F"/>
    <w:rsid w:val="00274227"/>
    <w:rsid w:val="00274524"/>
    <w:rsid w:val="0027468D"/>
    <w:rsid w:val="002749DE"/>
    <w:rsid w:val="00274EAB"/>
    <w:rsid w:val="00275452"/>
    <w:rsid w:val="00275C4B"/>
    <w:rsid w:val="0027680E"/>
    <w:rsid w:val="002768AB"/>
    <w:rsid w:val="00277505"/>
    <w:rsid w:val="00277BBE"/>
    <w:rsid w:val="00280760"/>
    <w:rsid w:val="002812A5"/>
    <w:rsid w:val="002812ED"/>
    <w:rsid w:val="00281724"/>
    <w:rsid w:val="002822F0"/>
    <w:rsid w:val="00282743"/>
    <w:rsid w:val="00282E2A"/>
    <w:rsid w:val="00283046"/>
    <w:rsid w:val="0028304C"/>
    <w:rsid w:val="002830FF"/>
    <w:rsid w:val="0028324C"/>
    <w:rsid w:val="002836CA"/>
    <w:rsid w:val="00283D39"/>
    <w:rsid w:val="00283DF5"/>
    <w:rsid w:val="00284CF2"/>
    <w:rsid w:val="00285210"/>
    <w:rsid w:val="0028535F"/>
    <w:rsid w:val="00285F32"/>
    <w:rsid w:val="0028633C"/>
    <w:rsid w:val="00286346"/>
    <w:rsid w:val="002867BD"/>
    <w:rsid w:val="00286A65"/>
    <w:rsid w:val="00286E4B"/>
    <w:rsid w:val="00290474"/>
    <w:rsid w:val="00290BC3"/>
    <w:rsid w:val="00291212"/>
    <w:rsid w:val="002912E0"/>
    <w:rsid w:val="002912FA"/>
    <w:rsid w:val="00292875"/>
    <w:rsid w:val="00292E1E"/>
    <w:rsid w:val="00293020"/>
    <w:rsid w:val="00293BC1"/>
    <w:rsid w:val="0029477F"/>
    <w:rsid w:val="00295C35"/>
    <w:rsid w:val="00295C6A"/>
    <w:rsid w:val="00295E09"/>
    <w:rsid w:val="002968C8"/>
    <w:rsid w:val="00296908"/>
    <w:rsid w:val="00296A87"/>
    <w:rsid w:val="00296BE7"/>
    <w:rsid w:val="00296E3E"/>
    <w:rsid w:val="00296FB1"/>
    <w:rsid w:val="002A015C"/>
    <w:rsid w:val="002A040D"/>
    <w:rsid w:val="002A1D3D"/>
    <w:rsid w:val="002A2243"/>
    <w:rsid w:val="002A23A6"/>
    <w:rsid w:val="002A2A22"/>
    <w:rsid w:val="002A34C5"/>
    <w:rsid w:val="002A3860"/>
    <w:rsid w:val="002A3ABD"/>
    <w:rsid w:val="002A3EA9"/>
    <w:rsid w:val="002A3FF0"/>
    <w:rsid w:val="002A4569"/>
    <w:rsid w:val="002A4658"/>
    <w:rsid w:val="002A4730"/>
    <w:rsid w:val="002A4C3D"/>
    <w:rsid w:val="002A4E0F"/>
    <w:rsid w:val="002A570E"/>
    <w:rsid w:val="002A5D8F"/>
    <w:rsid w:val="002A5D91"/>
    <w:rsid w:val="002A6629"/>
    <w:rsid w:val="002A69AC"/>
    <w:rsid w:val="002A6E87"/>
    <w:rsid w:val="002A765A"/>
    <w:rsid w:val="002A7C85"/>
    <w:rsid w:val="002B0054"/>
    <w:rsid w:val="002B14E0"/>
    <w:rsid w:val="002B171D"/>
    <w:rsid w:val="002B2854"/>
    <w:rsid w:val="002B2C5E"/>
    <w:rsid w:val="002B37D1"/>
    <w:rsid w:val="002B4973"/>
    <w:rsid w:val="002B4A84"/>
    <w:rsid w:val="002B5319"/>
    <w:rsid w:val="002B586A"/>
    <w:rsid w:val="002B6335"/>
    <w:rsid w:val="002B639D"/>
    <w:rsid w:val="002B6A6F"/>
    <w:rsid w:val="002B76A4"/>
    <w:rsid w:val="002C0095"/>
    <w:rsid w:val="002C030F"/>
    <w:rsid w:val="002C0C3D"/>
    <w:rsid w:val="002C0D11"/>
    <w:rsid w:val="002C0F0E"/>
    <w:rsid w:val="002C1A9F"/>
    <w:rsid w:val="002C1CAF"/>
    <w:rsid w:val="002C25DE"/>
    <w:rsid w:val="002C27F7"/>
    <w:rsid w:val="002C32A0"/>
    <w:rsid w:val="002C357A"/>
    <w:rsid w:val="002C3EA1"/>
    <w:rsid w:val="002C5002"/>
    <w:rsid w:val="002C574E"/>
    <w:rsid w:val="002C5A75"/>
    <w:rsid w:val="002C6416"/>
    <w:rsid w:val="002C644C"/>
    <w:rsid w:val="002C6984"/>
    <w:rsid w:val="002C7CEE"/>
    <w:rsid w:val="002C7FA8"/>
    <w:rsid w:val="002D046A"/>
    <w:rsid w:val="002D071F"/>
    <w:rsid w:val="002D0C4F"/>
    <w:rsid w:val="002D0E4F"/>
    <w:rsid w:val="002D11D1"/>
    <w:rsid w:val="002D147B"/>
    <w:rsid w:val="002D185A"/>
    <w:rsid w:val="002D1902"/>
    <w:rsid w:val="002D25B3"/>
    <w:rsid w:val="002D2A6F"/>
    <w:rsid w:val="002D2BFD"/>
    <w:rsid w:val="002D2DA4"/>
    <w:rsid w:val="002D2DFE"/>
    <w:rsid w:val="002D3364"/>
    <w:rsid w:val="002D33BC"/>
    <w:rsid w:val="002D3648"/>
    <w:rsid w:val="002D39DC"/>
    <w:rsid w:val="002D3C55"/>
    <w:rsid w:val="002D41D3"/>
    <w:rsid w:val="002D442A"/>
    <w:rsid w:val="002D446D"/>
    <w:rsid w:val="002D4535"/>
    <w:rsid w:val="002D504B"/>
    <w:rsid w:val="002D5390"/>
    <w:rsid w:val="002D56E0"/>
    <w:rsid w:val="002D6634"/>
    <w:rsid w:val="002D6691"/>
    <w:rsid w:val="002D6C2E"/>
    <w:rsid w:val="002D6F91"/>
    <w:rsid w:val="002D7600"/>
    <w:rsid w:val="002D7E02"/>
    <w:rsid w:val="002D7F56"/>
    <w:rsid w:val="002E0C26"/>
    <w:rsid w:val="002E1000"/>
    <w:rsid w:val="002E1736"/>
    <w:rsid w:val="002E1B8B"/>
    <w:rsid w:val="002E1DA3"/>
    <w:rsid w:val="002E2D28"/>
    <w:rsid w:val="002E30D1"/>
    <w:rsid w:val="002E3219"/>
    <w:rsid w:val="002E3BE8"/>
    <w:rsid w:val="002E3DC0"/>
    <w:rsid w:val="002E4730"/>
    <w:rsid w:val="002E5F8D"/>
    <w:rsid w:val="002E62C3"/>
    <w:rsid w:val="002E68C2"/>
    <w:rsid w:val="002E6B52"/>
    <w:rsid w:val="002E746C"/>
    <w:rsid w:val="002E74E2"/>
    <w:rsid w:val="002E7F16"/>
    <w:rsid w:val="002F0276"/>
    <w:rsid w:val="002F0DBD"/>
    <w:rsid w:val="002F2CD5"/>
    <w:rsid w:val="002F3040"/>
    <w:rsid w:val="002F304D"/>
    <w:rsid w:val="002F312B"/>
    <w:rsid w:val="002F357F"/>
    <w:rsid w:val="002F3A8D"/>
    <w:rsid w:val="002F471D"/>
    <w:rsid w:val="002F48D7"/>
    <w:rsid w:val="002F4D0B"/>
    <w:rsid w:val="002F4EB1"/>
    <w:rsid w:val="002F64FE"/>
    <w:rsid w:val="002F6529"/>
    <w:rsid w:val="002F67FD"/>
    <w:rsid w:val="002F6CD7"/>
    <w:rsid w:val="002F71DB"/>
    <w:rsid w:val="002F75FF"/>
    <w:rsid w:val="002F7AB4"/>
    <w:rsid w:val="0030019C"/>
    <w:rsid w:val="00301695"/>
    <w:rsid w:val="00301C47"/>
    <w:rsid w:val="00301E60"/>
    <w:rsid w:val="0030253B"/>
    <w:rsid w:val="00303CA7"/>
    <w:rsid w:val="00303E98"/>
    <w:rsid w:val="00304483"/>
    <w:rsid w:val="0030468F"/>
    <w:rsid w:val="00304E91"/>
    <w:rsid w:val="00305840"/>
    <w:rsid w:val="0030604A"/>
    <w:rsid w:val="0030662C"/>
    <w:rsid w:val="00306E38"/>
    <w:rsid w:val="0030718D"/>
    <w:rsid w:val="003079BA"/>
    <w:rsid w:val="00307A3E"/>
    <w:rsid w:val="00307ECB"/>
    <w:rsid w:val="003105B1"/>
    <w:rsid w:val="00310611"/>
    <w:rsid w:val="0031100C"/>
    <w:rsid w:val="0031154A"/>
    <w:rsid w:val="003117B3"/>
    <w:rsid w:val="00311866"/>
    <w:rsid w:val="00312123"/>
    <w:rsid w:val="003125C9"/>
    <w:rsid w:val="00312E4A"/>
    <w:rsid w:val="00312E9E"/>
    <w:rsid w:val="00314152"/>
    <w:rsid w:val="003143F3"/>
    <w:rsid w:val="00314D60"/>
    <w:rsid w:val="00314D67"/>
    <w:rsid w:val="003158BF"/>
    <w:rsid w:val="00315B3E"/>
    <w:rsid w:val="00316766"/>
    <w:rsid w:val="003168A0"/>
    <w:rsid w:val="00316B95"/>
    <w:rsid w:val="003207F5"/>
    <w:rsid w:val="00320AF2"/>
    <w:rsid w:val="00320D94"/>
    <w:rsid w:val="00320F11"/>
    <w:rsid w:val="003236F5"/>
    <w:rsid w:val="0032416F"/>
    <w:rsid w:val="00326623"/>
    <w:rsid w:val="0032751F"/>
    <w:rsid w:val="00327922"/>
    <w:rsid w:val="00327989"/>
    <w:rsid w:val="00327B2C"/>
    <w:rsid w:val="00327BF6"/>
    <w:rsid w:val="00327F86"/>
    <w:rsid w:val="00327FEC"/>
    <w:rsid w:val="00330CDA"/>
    <w:rsid w:val="00331AAE"/>
    <w:rsid w:val="00331C61"/>
    <w:rsid w:val="00331CF7"/>
    <w:rsid w:val="0033213C"/>
    <w:rsid w:val="003334AF"/>
    <w:rsid w:val="00333AD8"/>
    <w:rsid w:val="00334125"/>
    <w:rsid w:val="003344D3"/>
    <w:rsid w:val="00334CBE"/>
    <w:rsid w:val="00334CE5"/>
    <w:rsid w:val="00334E74"/>
    <w:rsid w:val="003353DA"/>
    <w:rsid w:val="003355B2"/>
    <w:rsid w:val="003357E7"/>
    <w:rsid w:val="0033582C"/>
    <w:rsid w:val="00335B62"/>
    <w:rsid w:val="00335C04"/>
    <w:rsid w:val="003360EF"/>
    <w:rsid w:val="00336E2C"/>
    <w:rsid w:val="00336ED9"/>
    <w:rsid w:val="0033700A"/>
    <w:rsid w:val="003370A5"/>
    <w:rsid w:val="00337151"/>
    <w:rsid w:val="00337414"/>
    <w:rsid w:val="0034030D"/>
    <w:rsid w:val="00340FDC"/>
    <w:rsid w:val="00341299"/>
    <w:rsid w:val="0034198B"/>
    <w:rsid w:val="00341FBA"/>
    <w:rsid w:val="00342027"/>
    <w:rsid w:val="0034215B"/>
    <w:rsid w:val="0034252B"/>
    <w:rsid w:val="00342BAF"/>
    <w:rsid w:val="00343117"/>
    <w:rsid w:val="003433D8"/>
    <w:rsid w:val="00343669"/>
    <w:rsid w:val="0034380B"/>
    <w:rsid w:val="00345510"/>
    <w:rsid w:val="0034652F"/>
    <w:rsid w:val="0034668C"/>
    <w:rsid w:val="0034670E"/>
    <w:rsid w:val="0034799F"/>
    <w:rsid w:val="003500C2"/>
    <w:rsid w:val="0035022D"/>
    <w:rsid w:val="00350306"/>
    <w:rsid w:val="00351A9E"/>
    <w:rsid w:val="00351B38"/>
    <w:rsid w:val="00351F54"/>
    <w:rsid w:val="00352401"/>
    <w:rsid w:val="0035276B"/>
    <w:rsid w:val="00352BF8"/>
    <w:rsid w:val="00352CD1"/>
    <w:rsid w:val="00352D1B"/>
    <w:rsid w:val="00353B2B"/>
    <w:rsid w:val="003540D8"/>
    <w:rsid w:val="00354DF2"/>
    <w:rsid w:val="00354FB6"/>
    <w:rsid w:val="00355FA4"/>
    <w:rsid w:val="00357BCF"/>
    <w:rsid w:val="00360185"/>
    <w:rsid w:val="003603BB"/>
    <w:rsid w:val="0036128A"/>
    <w:rsid w:val="00361C76"/>
    <w:rsid w:val="0036226E"/>
    <w:rsid w:val="00362942"/>
    <w:rsid w:val="00362B45"/>
    <w:rsid w:val="00363023"/>
    <w:rsid w:val="00363899"/>
    <w:rsid w:val="00363DBC"/>
    <w:rsid w:val="003640C9"/>
    <w:rsid w:val="00364889"/>
    <w:rsid w:val="00364E36"/>
    <w:rsid w:val="00364F1C"/>
    <w:rsid w:val="003652A8"/>
    <w:rsid w:val="00365559"/>
    <w:rsid w:val="003655D8"/>
    <w:rsid w:val="003658C4"/>
    <w:rsid w:val="0036591A"/>
    <w:rsid w:val="00365BC1"/>
    <w:rsid w:val="00365E8E"/>
    <w:rsid w:val="0036616B"/>
    <w:rsid w:val="00366177"/>
    <w:rsid w:val="003663AE"/>
    <w:rsid w:val="00366A02"/>
    <w:rsid w:val="00366FAD"/>
    <w:rsid w:val="0036755C"/>
    <w:rsid w:val="00367862"/>
    <w:rsid w:val="00367AA7"/>
    <w:rsid w:val="00367F50"/>
    <w:rsid w:val="003706CC"/>
    <w:rsid w:val="00370E5D"/>
    <w:rsid w:val="003714F5"/>
    <w:rsid w:val="00371887"/>
    <w:rsid w:val="00371A27"/>
    <w:rsid w:val="00371AAD"/>
    <w:rsid w:val="00371C32"/>
    <w:rsid w:val="00371CC9"/>
    <w:rsid w:val="00371FCF"/>
    <w:rsid w:val="00372E11"/>
    <w:rsid w:val="0037309E"/>
    <w:rsid w:val="00373A9A"/>
    <w:rsid w:val="00373FEF"/>
    <w:rsid w:val="0037433E"/>
    <w:rsid w:val="003743DE"/>
    <w:rsid w:val="00374BC8"/>
    <w:rsid w:val="00375F97"/>
    <w:rsid w:val="00376E3B"/>
    <w:rsid w:val="00376E6B"/>
    <w:rsid w:val="00377427"/>
    <w:rsid w:val="003774B2"/>
    <w:rsid w:val="0038014D"/>
    <w:rsid w:val="00380404"/>
    <w:rsid w:val="00380BD8"/>
    <w:rsid w:val="00380F15"/>
    <w:rsid w:val="0038143B"/>
    <w:rsid w:val="00381452"/>
    <w:rsid w:val="00381896"/>
    <w:rsid w:val="0038298A"/>
    <w:rsid w:val="00382A2C"/>
    <w:rsid w:val="00383488"/>
    <w:rsid w:val="00383524"/>
    <w:rsid w:val="00383922"/>
    <w:rsid w:val="003839A4"/>
    <w:rsid w:val="00384A4F"/>
    <w:rsid w:val="00384C4F"/>
    <w:rsid w:val="00384C86"/>
    <w:rsid w:val="00385204"/>
    <w:rsid w:val="0038541A"/>
    <w:rsid w:val="0038584D"/>
    <w:rsid w:val="00385A17"/>
    <w:rsid w:val="00386299"/>
    <w:rsid w:val="0038657B"/>
    <w:rsid w:val="00386845"/>
    <w:rsid w:val="00386AEB"/>
    <w:rsid w:val="00386BEA"/>
    <w:rsid w:val="003878A6"/>
    <w:rsid w:val="00387ECE"/>
    <w:rsid w:val="00390076"/>
    <w:rsid w:val="00390FDC"/>
    <w:rsid w:val="003917DD"/>
    <w:rsid w:val="00391F46"/>
    <w:rsid w:val="00392462"/>
    <w:rsid w:val="0039263E"/>
    <w:rsid w:val="0039269B"/>
    <w:rsid w:val="00392AEC"/>
    <w:rsid w:val="00393035"/>
    <w:rsid w:val="003932D0"/>
    <w:rsid w:val="00393310"/>
    <w:rsid w:val="00393DB9"/>
    <w:rsid w:val="00393F08"/>
    <w:rsid w:val="00394067"/>
    <w:rsid w:val="0039420F"/>
    <w:rsid w:val="003942A6"/>
    <w:rsid w:val="00394FFB"/>
    <w:rsid w:val="00395423"/>
    <w:rsid w:val="0039582D"/>
    <w:rsid w:val="003959BD"/>
    <w:rsid w:val="00395B38"/>
    <w:rsid w:val="003966BC"/>
    <w:rsid w:val="0039686D"/>
    <w:rsid w:val="0039798C"/>
    <w:rsid w:val="00397B94"/>
    <w:rsid w:val="00397BAC"/>
    <w:rsid w:val="003A051F"/>
    <w:rsid w:val="003A05F5"/>
    <w:rsid w:val="003A1D32"/>
    <w:rsid w:val="003A26EE"/>
    <w:rsid w:val="003A2802"/>
    <w:rsid w:val="003A2E1B"/>
    <w:rsid w:val="003A2F0B"/>
    <w:rsid w:val="003A3183"/>
    <w:rsid w:val="003A3752"/>
    <w:rsid w:val="003A41F0"/>
    <w:rsid w:val="003A5BEF"/>
    <w:rsid w:val="003A5F7B"/>
    <w:rsid w:val="003A6229"/>
    <w:rsid w:val="003A67B9"/>
    <w:rsid w:val="003A6D55"/>
    <w:rsid w:val="003A78DB"/>
    <w:rsid w:val="003A7BBB"/>
    <w:rsid w:val="003A7E6E"/>
    <w:rsid w:val="003A7FC7"/>
    <w:rsid w:val="003B00C2"/>
    <w:rsid w:val="003B02D7"/>
    <w:rsid w:val="003B0F20"/>
    <w:rsid w:val="003B124D"/>
    <w:rsid w:val="003B1370"/>
    <w:rsid w:val="003B19BB"/>
    <w:rsid w:val="003B1D2E"/>
    <w:rsid w:val="003B233B"/>
    <w:rsid w:val="003B240B"/>
    <w:rsid w:val="003B2867"/>
    <w:rsid w:val="003B297C"/>
    <w:rsid w:val="003B2C66"/>
    <w:rsid w:val="003B2E03"/>
    <w:rsid w:val="003B2FB5"/>
    <w:rsid w:val="003B3566"/>
    <w:rsid w:val="003B3ACD"/>
    <w:rsid w:val="003B4044"/>
    <w:rsid w:val="003B4FA2"/>
    <w:rsid w:val="003B50B6"/>
    <w:rsid w:val="003B5E68"/>
    <w:rsid w:val="003B614A"/>
    <w:rsid w:val="003B629A"/>
    <w:rsid w:val="003B6395"/>
    <w:rsid w:val="003B6D4A"/>
    <w:rsid w:val="003B7D01"/>
    <w:rsid w:val="003C007E"/>
    <w:rsid w:val="003C03C1"/>
    <w:rsid w:val="003C0662"/>
    <w:rsid w:val="003C06F8"/>
    <w:rsid w:val="003C0DC0"/>
    <w:rsid w:val="003C0FF5"/>
    <w:rsid w:val="003C1C90"/>
    <w:rsid w:val="003C1F51"/>
    <w:rsid w:val="003C2EB1"/>
    <w:rsid w:val="003C3331"/>
    <w:rsid w:val="003C3735"/>
    <w:rsid w:val="003C4B50"/>
    <w:rsid w:val="003C57C1"/>
    <w:rsid w:val="003C5882"/>
    <w:rsid w:val="003C5944"/>
    <w:rsid w:val="003C5FCA"/>
    <w:rsid w:val="003C6570"/>
    <w:rsid w:val="003C6D49"/>
    <w:rsid w:val="003C7273"/>
    <w:rsid w:val="003C733B"/>
    <w:rsid w:val="003C74BC"/>
    <w:rsid w:val="003C7577"/>
    <w:rsid w:val="003C76E4"/>
    <w:rsid w:val="003D0086"/>
    <w:rsid w:val="003D034F"/>
    <w:rsid w:val="003D0885"/>
    <w:rsid w:val="003D08A9"/>
    <w:rsid w:val="003D1027"/>
    <w:rsid w:val="003D11DD"/>
    <w:rsid w:val="003D15A3"/>
    <w:rsid w:val="003D16C3"/>
    <w:rsid w:val="003D182A"/>
    <w:rsid w:val="003D1869"/>
    <w:rsid w:val="003D1C22"/>
    <w:rsid w:val="003D1EED"/>
    <w:rsid w:val="003D2201"/>
    <w:rsid w:val="003D2877"/>
    <w:rsid w:val="003D3876"/>
    <w:rsid w:val="003D3F36"/>
    <w:rsid w:val="003D4AD2"/>
    <w:rsid w:val="003D56FE"/>
    <w:rsid w:val="003D58FC"/>
    <w:rsid w:val="003D5C34"/>
    <w:rsid w:val="003D631A"/>
    <w:rsid w:val="003D658B"/>
    <w:rsid w:val="003D65FC"/>
    <w:rsid w:val="003D674A"/>
    <w:rsid w:val="003D7DAC"/>
    <w:rsid w:val="003E0070"/>
    <w:rsid w:val="003E0542"/>
    <w:rsid w:val="003E086F"/>
    <w:rsid w:val="003E09F0"/>
    <w:rsid w:val="003E0ABB"/>
    <w:rsid w:val="003E0D51"/>
    <w:rsid w:val="003E1847"/>
    <w:rsid w:val="003E1BA7"/>
    <w:rsid w:val="003E1DD2"/>
    <w:rsid w:val="003E1FB3"/>
    <w:rsid w:val="003E2338"/>
    <w:rsid w:val="003E2D13"/>
    <w:rsid w:val="003E36A7"/>
    <w:rsid w:val="003E3C6A"/>
    <w:rsid w:val="003E3D4D"/>
    <w:rsid w:val="003E4174"/>
    <w:rsid w:val="003E487E"/>
    <w:rsid w:val="003E53C4"/>
    <w:rsid w:val="003E5497"/>
    <w:rsid w:val="003E5501"/>
    <w:rsid w:val="003E5AF1"/>
    <w:rsid w:val="003E5D99"/>
    <w:rsid w:val="003E6AEE"/>
    <w:rsid w:val="003E6D96"/>
    <w:rsid w:val="003E6E04"/>
    <w:rsid w:val="003E705C"/>
    <w:rsid w:val="003E73FD"/>
    <w:rsid w:val="003E7585"/>
    <w:rsid w:val="003E772F"/>
    <w:rsid w:val="003E7ABA"/>
    <w:rsid w:val="003F0149"/>
    <w:rsid w:val="003F0835"/>
    <w:rsid w:val="003F13DC"/>
    <w:rsid w:val="003F14C3"/>
    <w:rsid w:val="003F1B5D"/>
    <w:rsid w:val="003F1F58"/>
    <w:rsid w:val="003F2874"/>
    <w:rsid w:val="003F2E62"/>
    <w:rsid w:val="003F37E5"/>
    <w:rsid w:val="003F470B"/>
    <w:rsid w:val="003F4D38"/>
    <w:rsid w:val="003F4DB6"/>
    <w:rsid w:val="003F4ECA"/>
    <w:rsid w:val="003F61C8"/>
    <w:rsid w:val="003F6849"/>
    <w:rsid w:val="003F6F8A"/>
    <w:rsid w:val="003F6F9D"/>
    <w:rsid w:val="003F70C0"/>
    <w:rsid w:val="003F774F"/>
    <w:rsid w:val="00400113"/>
    <w:rsid w:val="004002C0"/>
    <w:rsid w:val="0040085E"/>
    <w:rsid w:val="00400B25"/>
    <w:rsid w:val="00400E57"/>
    <w:rsid w:val="0040120B"/>
    <w:rsid w:val="00401909"/>
    <w:rsid w:val="00401ABF"/>
    <w:rsid w:val="0040208D"/>
    <w:rsid w:val="00402D61"/>
    <w:rsid w:val="00403377"/>
    <w:rsid w:val="00403A69"/>
    <w:rsid w:val="00403D15"/>
    <w:rsid w:val="00403F73"/>
    <w:rsid w:val="00404CD5"/>
    <w:rsid w:val="0040526C"/>
    <w:rsid w:val="00405BD0"/>
    <w:rsid w:val="00406298"/>
    <w:rsid w:val="004067D1"/>
    <w:rsid w:val="004072AC"/>
    <w:rsid w:val="0040765D"/>
    <w:rsid w:val="00410193"/>
    <w:rsid w:val="00410216"/>
    <w:rsid w:val="00410DF7"/>
    <w:rsid w:val="0041132F"/>
    <w:rsid w:val="00411FF6"/>
    <w:rsid w:val="004128C4"/>
    <w:rsid w:val="00412EA5"/>
    <w:rsid w:val="0041340A"/>
    <w:rsid w:val="00414270"/>
    <w:rsid w:val="00414C2B"/>
    <w:rsid w:val="00414E44"/>
    <w:rsid w:val="00414F6C"/>
    <w:rsid w:val="00415071"/>
    <w:rsid w:val="00415AF2"/>
    <w:rsid w:val="00415CBA"/>
    <w:rsid w:val="004166A0"/>
    <w:rsid w:val="00416937"/>
    <w:rsid w:val="00416B95"/>
    <w:rsid w:val="00417267"/>
    <w:rsid w:val="004173FA"/>
    <w:rsid w:val="0041772D"/>
    <w:rsid w:val="00420CAB"/>
    <w:rsid w:val="00420CEB"/>
    <w:rsid w:val="00420E94"/>
    <w:rsid w:val="004216EF"/>
    <w:rsid w:val="00421773"/>
    <w:rsid w:val="00422228"/>
    <w:rsid w:val="00422C57"/>
    <w:rsid w:val="00422D3B"/>
    <w:rsid w:val="004233F6"/>
    <w:rsid w:val="0042356B"/>
    <w:rsid w:val="00423DB3"/>
    <w:rsid w:val="00424358"/>
    <w:rsid w:val="0042448A"/>
    <w:rsid w:val="00424CC8"/>
    <w:rsid w:val="00425170"/>
    <w:rsid w:val="0042567A"/>
    <w:rsid w:val="00425EA9"/>
    <w:rsid w:val="004264EA"/>
    <w:rsid w:val="00426DF7"/>
    <w:rsid w:val="0042742C"/>
    <w:rsid w:val="00427D2D"/>
    <w:rsid w:val="004300B6"/>
    <w:rsid w:val="004304C4"/>
    <w:rsid w:val="004308A5"/>
    <w:rsid w:val="00430BDC"/>
    <w:rsid w:val="00430E09"/>
    <w:rsid w:val="00430EA6"/>
    <w:rsid w:val="0043126A"/>
    <w:rsid w:val="004316F8"/>
    <w:rsid w:val="004319BC"/>
    <w:rsid w:val="00432708"/>
    <w:rsid w:val="00432E8E"/>
    <w:rsid w:val="00432F98"/>
    <w:rsid w:val="00433382"/>
    <w:rsid w:val="0043383E"/>
    <w:rsid w:val="00433AFC"/>
    <w:rsid w:val="00434487"/>
    <w:rsid w:val="00434BAE"/>
    <w:rsid w:val="00434ECF"/>
    <w:rsid w:val="004356FC"/>
    <w:rsid w:val="004356FF"/>
    <w:rsid w:val="00435731"/>
    <w:rsid w:val="004357EE"/>
    <w:rsid w:val="00435BBE"/>
    <w:rsid w:val="00435CB2"/>
    <w:rsid w:val="00435DA2"/>
    <w:rsid w:val="00435DCC"/>
    <w:rsid w:val="004362D4"/>
    <w:rsid w:val="004363C9"/>
    <w:rsid w:val="00436413"/>
    <w:rsid w:val="004367F5"/>
    <w:rsid w:val="00436D24"/>
    <w:rsid w:val="004371F7"/>
    <w:rsid w:val="00437350"/>
    <w:rsid w:val="00437CA4"/>
    <w:rsid w:val="00437D8A"/>
    <w:rsid w:val="00440E97"/>
    <w:rsid w:val="004410A2"/>
    <w:rsid w:val="004412B5"/>
    <w:rsid w:val="004421F9"/>
    <w:rsid w:val="004422CA"/>
    <w:rsid w:val="00442DC3"/>
    <w:rsid w:val="0044328F"/>
    <w:rsid w:val="004436A8"/>
    <w:rsid w:val="00443FA6"/>
    <w:rsid w:val="00444318"/>
    <w:rsid w:val="00444585"/>
    <w:rsid w:val="004445C6"/>
    <w:rsid w:val="004448BA"/>
    <w:rsid w:val="00445DCA"/>
    <w:rsid w:val="00445DD6"/>
    <w:rsid w:val="00445E88"/>
    <w:rsid w:val="00445FE6"/>
    <w:rsid w:val="004467DE"/>
    <w:rsid w:val="00446ED5"/>
    <w:rsid w:val="004500DE"/>
    <w:rsid w:val="004501F6"/>
    <w:rsid w:val="00450954"/>
    <w:rsid w:val="00451598"/>
    <w:rsid w:val="00451BE0"/>
    <w:rsid w:val="00451E3C"/>
    <w:rsid w:val="004526B0"/>
    <w:rsid w:val="00453745"/>
    <w:rsid w:val="004541DE"/>
    <w:rsid w:val="004542DE"/>
    <w:rsid w:val="00454CF8"/>
    <w:rsid w:val="004562A4"/>
    <w:rsid w:val="00456579"/>
    <w:rsid w:val="0045657D"/>
    <w:rsid w:val="0045658C"/>
    <w:rsid w:val="00456D51"/>
    <w:rsid w:val="00456FFF"/>
    <w:rsid w:val="004574BE"/>
    <w:rsid w:val="004578FE"/>
    <w:rsid w:val="0046029E"/>
    <w:rsid w:val="00460315"/>
    <w:rsid w:val="00460886"/>
    <w:rsid w:val="004609B0"/>
    <w:rsid w:val="00460F13"/>
    <w:rsid w:val="004612C5"/>
    <w:rsid w:val="004612CF"/>
    <w:rsid w:val="00461538"/>
    <w:rsid w:val="00461FCF"/>
    <w:rsid w:val="00462311"/>
    <w:rsid w:val="00462C30"/>
    <w:rsid w:val="00462DC8"/>
    <w:rsid w:val="00463345"/>
    <w:rsid w:val="00463781"/>
    <w:rsid w:val="00463900"/>
    <w:rsid w:val="00463C77"/>
    <w:rsid w:val="00464432"/>
    <w:rsid w:val="00464C79"/>
    <w:rsid w:val="0046598D"/>
    <w:rsid w:val="00466283"/>
    <w:rsid w:val="0046697C"/>
    <w:rsid w:val="00466D56"/>
    <w:rsid w:val="00467A8F"/>
    <w:rsid w:val="00467F9C"/>
    <w:rsid w:val="00470275"/>
    <w:rsid w:val="004708E4"/>
    <w:rsid w:val="00470971"/>
    <w:rsid w:val="0047148A"/>
    <w:rsid w:val="0047178F"/>
    <w:rsid w:val="00471A69"/>
    <w:rsid w:val="004721C1"/>
    <w:rsid w:val="004722A7"/>
    <w:rsid w:val="004729F6"/>
    <w:rsid w:val="00472ABA"/>
    <w:rsid w:val="004735CA"/>
    <w:rsid w:val="0047380D"/>
    <w:rsid w:val="00473880"/>
    <w:rsid w:val="00473B5B"/>
    <w:rsid w:val="00474422"/>
    <w:rsid w:val="00474679"/>
    <w:rsid w:val="00474FCD"/>
    <w:rsid w:val="00475004"/>
    <w:rsid w:val="004750A8"/>
    <w:rsid w:val="00475CF1"/>
    <w:rsid w:val="00476CA4"/>
    <w:rsid w:val="00477022"/>
    <w:rsid w:val="00477918"/>
    <w:rsid w:val="004810B9"/>
    <w:rsid w:val="004811F9"/>
    <w:rsid w:val="00481670"/>
    <w:rsid w:val="00481BD4"/>
    <w:rsid w:val="004834D0"/>
    <w:rsid w:val="00483F0E"/>
    <w:rsid w:val="004844A5"/>
    <w:rsid w:val="00484621"/>
    <w:rsid w:val="00485006"/>
    <w:rsid w:val="00485226"/>
    <w:rsid w:val="00485422"/>
    <w:rsid w:val="004856C8"/>
    <w:rsid w:val="00485E0E"/>
    <w:rsid w:val="004862BD"/>
    <w:rsid w:val="004868D7"/>
    <w:rsid w:val="00486AB1"/>
    <w:rsid w:val="00486FC3"/>
    <w:rsid w:val="004871FB"/>
    <w:rsid w:val="00487F5C"/>
    <w:rsid w:val="00490109"/>
    <w:rsid w:val="00490793"/>
    <w:rsid w:val="0049082E"/>
    <w:rsid w:val="00491AD8"/>
    <w:rsid w:val="00491C7D"/>
    <w:rsid w:val="00492885"/>
    <w:rsid w:val="0049304F"/>
    <w:rsid w:val="00493124"/>
    <w:rsid w:val="004931B9"/>
    <w:rsid w:val="00493569"/>
    <w:rsid w:val="00493741"/>
    <w:rsid w:val="00494BB1"/>
    <w:rsid w:val="00494C11"/>
    <w:rsid w:val="00495701"/>
    <w:rsid w:val="00495F59"/>
    <w:rsid w:val="0049609B"/>
    <w:rsid w:val="0049612C"/>
    <w:rsid w:val="00496444"/>
    <w:rsid w:val="00496832"/>
    <w:rsid w:val="004968FD"/>
    <w:rsid w:val="00496DBF"/>
    <w:rsid w:val="00497084"/>
    <w:rsid w:val="0049767B"/>
    <w:rsid w:val="00497F63"/>
    <w:rsid w:val="004A02DC"/>
    <w:rsid w:val="004A10D0"/>
    <w:rsid w:val="004A1F46"/>
    <w:rsid w:val="004A216C"/>
    <w:rsid w:val="004A23C4"/>
    <w:rsid w:val="004A244E"/>
    <w:rsid w:val="004A2A34"/>
    <w:rsid w:val="004A30D8"/>
    <w:rsid w:val="004A3785"/>
    <w:rsid w:val="004A3895"/>
    <w:rsid w:val="004A3980"/>
    <w:rsid w:val="004A3CFB"/>
    <w:rsid w:val="004A3E2C"/>
    <w:rsid w:val="004A4B03"/>
    <w:rsid w:val="004A50EE"/>
    <w:rsid w:val="004A576A"/>
    <w:rsid w:val="004A5CD8"/>
    <w:rsid w:val="004A63D3"/>
    <w:rsid w:val="004A7374"/>
    <w:rsid w:val="004A7532"/>
    <w:rsid w:val="004A778F"/>
    <w:rsid w:val="004A7C93"/>
    <w:rsid w:val="004A7F58"/>
    <w:rsid w:val="004B05E3"/>
    <w:rsid w:val="004B0657"/>
    <w:rsid w:val="004B0988"/>
    <w:rsid w:val="004B0A6C"/>
    <w:rsid w:val="004B1CC7"/>
    <w:rsid w:val="004B3944"/>
    <w:rsid w:val="004B3A9F"/>
    <w:rsid w:val="004B3EEA"/>
    <w:rsid w:val="004B5005"/>
    <w:rsid w:val="004B5254"/>
    <w:rsid w:val="004B53F9"/>
    <w:rsid w:val="004B5EF0"/>
    <w:rsid w:val="004B6089"/>
    <w:rsid w:val="004B6176"/>
    <w:rsid w:val="004B771B"/>
    <w:rsid w:val="004B7EB9"/>
    <w:rsid w:val="004C00A6"/>
    <w:rsid w:val="004C046E"/>
    <w:rsid w:val="004C165C"/>
    <w:rsid w:val="004C1667"/>
    <w:rsid w:val="004C16C3"/>
    <w:rsid w:val="004C1ECD"/>
    <w:rsid w:val="004C2288"/>
    <w:rsid w:val="004C2953"/>
    <w:rsid w:val="004C2E3A"/>
    <w:rsid w:val="004C2EF8"/>
    <w:rsid w:val="004C312B"/>
    <w:rsid w:val="004C3446"/>
    <w:rsid w:val="004C37E7"/>
    <w:rsid w:val="004C38FF"/>
    <w:rsid w:val="004C4B2B"/>
    <w:rsid w:val="004C5163"/>
    <w:rsid w:val="004C57D8"/>
    <w:rsid w:val="004C5944"/>
    <w:rsid w:val="004C5C47"/>
    <w:rsid w:val="004C6822"/>
    <w:rsid w:val="004C6834"/>
    <w:rsid w:val="004C6E9B"/>
    <w:rsid w:val="004C71DA"/>
    <w:rsid w:val="004C7350"/>
    <w:rsid w:val="004C7777"/>
    <w:rsid w:val="004C7CE3"/>
    <w:rsid w:val="004D0322"/>
    <w:rsid w:val="004D036E"/>
    <w:rsid w:val="004D119F"/>
    <w:rsid w:val="004D1823"/>
    <w:rsid w:val="004D1A60"/>
    <w:rsid w:val="004D1C9F"/>
    <w:rsid w:val="004D255A"/>
    <w:rsid w:val="004D25D7"/>
    <w:rsid w:val="004D26C1"/>
    <w:rsid w:val="004D2FCA"/>
    <w:rsid w:val="004D306E"/>
    <w:rsid w:val="004D3322"/>
    <w:rsid w:val="004D3326"/>
    <w:rsid w:val="004D38B2"/>
    <w:rsid w:val="004D3A9D"/>
    <w:rsid w:val="004D3E4C"/>
    <w:rsid w:val="004D43A5"/>
    <w:rsid w:val="004D463A"/>
    <w:rsid w:val="004D4D46"/>
    <w:rsid w:val="004D5229"/>
    <w:rsid w:val="004D5304"/>
    <w:rsid w:val="004D6358"/>
    <w:rsid w:val="004D673E"/>
    <w:rsid w:val="004D6B1D"/>
    <w:rsid w:val="004D6CB1"/>
    <w:rsid w:val="004D6E36"/>
    <w:rsid w:val="004D7152"/>
    <w:rsid w:val="004E0670"/>
    <w:rsid w:val="004E0968"/>
    <w:rsid w:val="004E1429"/>
    <w:rsid w:val="004E1617"/>
    <w:rsid w:val="004E1F0F"/>
    <w:rsid w:val="004E1F38"/>
    <w:rsid w:val="004E26E0"/>
    <w:rsid w:val="004E328A"/>
    <w:rsid w:val="004E3BBA"/>
    <w:rsid w:val="004E3BE2"/>
    <w:rsid w:val="004E42B3"/>
    <w:rsid w:val="004E4F6B"/>
    <w:rsid w:val="004E502F"/>
    <w:rsid w:val="004E53DA"/>
    <w:rsid w:val="004E6608"/>
    <w:rsid w:val="004E67AC"/>
    <w:rsid w:val="004E68A0"/>
    <w:rsid w:val="004E6CC5"/>
    <w:rsid w:val="004E73D4"/>
    <w:rsid w:val="004E75EA"/>
    <w:rsid w:val="004E7684"/>
    <w:rsid w:val="004E7B37"/>
    <w:rsid w:val="004E7BBB"/>
    <w:rsid w:val="004F0692"/>
    <w:rsid w:val="004F08B4"/>
    <w:rsid w:val="004F1BC4"/>
    <w:rsid w:val="004F2283"/>
    <w:rsid w:val="004F22EA"/>
    <w:rsid w:val="004F240E"/>
    <w:rsid w:val="004F2954"/>
    <w:rsid w:val="004F3A03"/>
    <w:rsid w:val="004F4C5F"/>
    <w:rsid w:val="004F57AF"/>
    <w:rsid w:val="004F6112"/>
    <w:rsid w:val="004F6AFA"/>
    <w:rsid w:val="004F707A"/>
    <w:rsid w:val="004F70D4"/>
    <w:rsid w:val="004F71E6"/>
    <w:rsid w:val="004F741C"/>
    <w:rsid w:val="004F79C7"/>
    <w:rsid w:val="0050015E"/>
    <w:rsid w:val="005003E0"/>
    <w:rsid w:val="005007FE"/>
    <w:rsid w:val="00500FD8"/>
    <w:rsid w:val="00501584"/>
    <w:rsid w:val="005015E5"/>
    <w:rsid w:val="00501802"/>
    <w:rsid w:val="00501C51"/>
    <w:rsid w:val="00501DA2"/>
    <w:rsid w:val="00501F02"/>
    <w:rsid w:val="005020FE"/>
    <w:rsid w:val="00502932"/>
    <w:rsid w:val="00503100"/>
    <w:rsid w:val="00503256"/>
    <w:rsid w:val="00503676"/>
    <w:rsid w:val="00503889"/>
    <w:rsid w:val="00503957"/>
    <w:rsid w:val="005052DB"/>
    <w:rsid w:val="00505543"/>
    <w:rsid w:val="00505807"/>
    <w:rsid w:val="00505CD4"/>
    <w:rsid w:val="00505D44"/>
    <w:rsid w:val="0050610A"/>
    <w:rsid w:val="00506519"/>
    <w:rsid w:val="00506D2E"/>
    <w:rsid w:val="00506D8C"/>
    <w:rsid w:val="00507998"/>
    <w:rsid w:val="00507AF8"/>
    <w:rsid w:val="005106FC"/>
    <w:rsid w:val="00510DA7"/>
    <w:rsid w:val="0051101B"/>
    <w:rsid w:val="005112CF"/>
    <w:rsid w:val="005114BA"/>
    <w:rsid w:val="005120D5"/>
    <w:rsid w:val="00512252"/>
    <w:rsid w:val="0051248F"/>
    <w:rsid w:val="0051278F"/>
    <w:rsid w:val="0051283E"/>
    <w:rsid w:val="00512912"/>
    <w:rsid w:val="00512DC8"/>
    <w:rsid w:val="005133B9"/>
    <w:rsid w:val="005137C3"/>
    <w:rsid w:val="00513E0D"/>
    <w:rsid w:val="005141A7"/>
    <w:rsid w:val="005145E2"/>
    <w:rsid w:val="00514A3D"/>
    <w:rsid w:val="00515248"/>
    <w:rsid w:val="00515484"/>
    <w:rsid w:val="0051558E"/>
    <w:rsid w:val="005155F2"/>
    <w:rsid w:val="00515890"/>
    <w:rsid w:val="00515C6E"/>
    <w:rsid w:val="00515D1B"/>
    <w:rsid w:val="00515D47"/>
    <w:rsid w:val="00516083"/>
    <w:rsid w:val="00516BFB"/>
    <w:rsid w:val="0051746A"/>
    <w:rsid w:val="00517C0F"/>
    <w:rsid w:val="00517D07"/>
    <w:rsid w:val="00517E91"/>
    <w:rsid w:val="0052268D"/>
    <w:rsid w:val="00522C47"/>
    <w:rsid w:val="00523138"/>
    <w:rsid w:val="005238D4"/>
    <w:rsid w:val="00523EF2"/>
    <w:rsid w:val="00524087"/>
    <w:rsid w:val="00524093"/>
    <w:rsid w:val="005240E4"/>
    <w:rsid w:val="0052412E"/>
    <w:rsid w:val="00524342"/>
    <w:rsid w:val="00524C5B"/>
    <w:rsid w:val="00524EF3"/>
    <w:rsid w:val="00525007"/>
    <w:rsid w:val="00525027"/>
    <w:rsid w:val="0052533A"/>
    <w:rsid w:val="00525966"/>
    <w:rsid w:val="005262FB"/>
    <w:rsid w:val="00526CB0"/>
    <w:rsid w:val="00526D7D"/>
    <w:rsid w:val="005271EA"/>
    <w:rsid w:val="00530196"/>
    <w:rsid w:val="0053071C"/>
    <w:rsid w:val="00530754"/>
    <w:rsid w:val="0053086D"/>
    <w:rsid w:val="0053090A"/>
    <w:rsid w:val="00530941"/>
    <w:rsid w:val="00530EB5"/>
    <w:rsid w:val="0053133A"/>
    <w:rsid w:val="005316FB"/>
    <w:rsid w:val="00531E8D"/>
    <w:rsid w:val="00531F06"/>
    <w:rsid w:val="005322FE"/>
    <w:rsid w:val="00533433"/>
    <w:rsid w:val="005338EC"/>
    <w:rsid w:val="00534385"/>
    <w:rsid w:val="005349E7"/>
    <w:rsid w:val="0053521F"/>
    <w:rsid w:val="005353A2"/>
    <w:rsid w:val="005355EA"/>
    <w:rsid w:val="00535986"/>
    <w:rsid w:val="00535DDE"/>
    <w:rsid w:val="005372F3"/>
    <w:rsid w:val="00537560"/>
    <w:rsid w:val="00537676"/>
    <w:rsid w:val="005377E4"/>
    <w:rsid w:val="00537977"/>
    <w:rsid w:val="00537B7A"/>
    <w:rsid w:val="00537CA4"/>
    <w:rsid w:val="00537FAF"/>
    <w:rsid w:val="00540533"/>
    <w:rsid w:val="00540E09"/>
    <w:rsid w:val="00540EAD"/>
    <w:rsid w:val="0054118D"/>
    <w:rsid w:val="00541642"/>
    <w:rsid w:val="00541BA5"/>
    <w:rsid w:val="00541C6F"/>
    <w:rsid w:val="00542F2A"/>
    <w:rsid w:val="00543334"/>
    <w:rsid w:val="005440C3"/>
    <w:rsid w:val="005442DD"/>
    <w:rsid w:val="005446B9"/>
    <w:rsid w:val="005448A8"/>
    <w:rsid w:val="00544AF5"/>
    <w:rsid w:val="00545460"/>
    <w:rsid w:val="0054568E"/>
    <w:rsid w:val="005463F0"/>
    <w:rsid w:val="00546583"/>
    <w:rsid w:val="00546702"/>
    <w:rsid w:val="00546A61"/>
    <w:rsid w:val="00546BDA"/>
    <w:rsid w:val="00546D22"/>
    <w:rsid w:val="00547610"/>
    <w:rsid w:val="0054796B"/>
    <w:rsid w:val="00547CDC"/>
    <w:rsid w:val="00547F48"/>
    <w:rsid w:val="00547F4D"/>
    <w:rsid w:val="005506C2"/>
    <w:rsid w:val="005507B7"/>
    <w:rsid w:val="00550895"/>
    <w:rsid w:val="00550B35"/>
    <w:rsid w:val="00550DDF"/>
    <w:rsid w:val="00550E93"/>
    <w:rsid w:val="005513C3"/>
    <w:rsid w:val="00551AE6"/>
    <w:rsid w:val="00551D49"/>
    <w:rsid w:val="00552332"/>
    <w:rsid w:val="00552599"/>
    <w:rsid w:val="00552A39"/>
    <w:rsid w:val="00552A98"/>
    <w:rsid w:val="00552CA3"/>
    <w:rsid w:val="00553C94"/>
    <w:rsid w:val="00553FA3"/>
    <w:rsid w:val="005545A9"/>
    <w:rsid w:val="00554712"/>
    <w:rsid w:val="00554ECF"/>
    <w:rsid w:val="00555BC3"/>
    <w:rsid w:val="00556BB3"/>
    <w:rsid w:val="00556CD4"/>
    <w:rsid w:val="00556D0F"/>
    <w:rsid w:val="00556FD7"/>
    <w:rsid w:val="00557145"/>
    <w:rsid w:val="0055729A"/>
    <w:rsid w:val="00560122"/>
    <w:rsid w:val="0056070E"/>
    <w:rsid w:val="005610FC"/>
    <w:rsid w:val="00561486"/>
    <w:rsid w:val="00561516"/>
    <w:rsid w:val="00561ACD"/>
    <w:rsid w:val="00561E64"/>
    <w:rsid w:val="005627A5"/>
    <w:rsid w:val="00562801"/>
    <w:rsid w:val="0056361D"/>
    <w:rsid w:val="005636BC"/>
    <w:rsid w:val="005644AC"/>
    <w:rsid w:val="005646A1"/>
    <w:rsid w:val="00564CF6"/>
    <w:rsid w:val="00565212"/>
    <w:rsid w:val="00565272"/>
    <w:rsid w:val="00566145"/>
    <w:rsid w:val="005670F6"/>
    <w:rsid w:val="005674CC"/>
    <w:rsid w:val="005676A0"/>
    <w:rsid w:val="00567DA5"/>
    <w:rsid w:val="005704A8"/>
    <w:rsid w:val="00570A48"/>
    <w:rsid w:val="005715F1"/>
    <w:rsid w:val="005718FF"/>
    <w:rsid w:val="005719B6"/>
    <w:rsid w:val="00571A6F"/>
    <w:rsid w:val="00572213"/>
    <w:rsid w:val="005726D7"/>
    <w:rsid w:val="005729FA"/>
    <w:rsid w:val="00572F17"/>
    <w:rsid w:val="00572F56"/>
    <w:rsid w:val="00572FE2"/>
    <w:rsid w:val="005738B8"/>
    <w:rsid w:val="005739F7"/>
    <w:rsid w:val="00574FE0"/>
    <w:rsid w:val="005751DB"/>
    <w:rsid w:val="005753BC"/>
    <w:rsid w:val="00575E24"/>
    <w:rsid w:val="00575FE9"/>
    <w:rsid w:val="00576011"/>
    <w:rsid w:val="005768DA"/>
    <w:rsid w:val="00576B6E"/>
    <w:rsid w:val="00576BB4"/>
    <w:rsid w:val="00576EA4"/>
    <w:rsid w:val="005776C7"/>
    <w:rsid w:val="00577789"/>
    <w:rsid w:val="00577C26"/>
    <w:rsid w:val="0058073A"/>
    <w:rsid w:val="00580771"/>
    <w:rsid w:val="00580B1C"/>
    <w:rsid w:val="00580E9B"/>
    <w:rsid w:val="005816E9"/>
    <w:rsid w:val="00581741"/>
    <w:rsid w:val="00581774"/>
    <w:rsid w:val="00581983"/>
    <w:rsid w:val="00581DB9"/>
    <w:rsid w:val="005824A8"/>
    <w:rsid w:val="005824B3"/>
    <w:rsid w:val="0058254C"/>
    <w:rsid w:val="005829EA"/>
    <w:rsid w:val="00582C84"/>
    <w:rsid w:val="00582CB0"/>
    <w:rsid w:val="00583192"/>
    <w:rsid w:val="00583246"/>
    <w:rsid w:val="00583D35"/>
    <w:rsid w:val="00583D6D"/>
    <w:rsid w:val="00583FDB"/>
    <w:rsid w:val="00584601"/>
    <w:rsid w:val="005846B9"/>
    <w:rsid w:val="00584EDF"/>
    <w:rsid w:val="00584EE5"/>
    <w:rsid w:val="00585166"/>
    <w:rsid w:val="00585F44"/>
    <w:rsid w:val="00586381"/>
    <w:rsid w:val="00586D2D"/>
    <w:rsid w:val="00587042"/>
    <w:rsid w:val="005877B6"/>
    <w:rsid w:val="0058789F"/>
    <w:rsid w:val="00587BDD"/>
    <w:rsid w:val="00587FB9"/>
    <w:rsid w:val="005911B1"/>
    <w:rsid w:val="0059192F"/>
    <w:rsid w:val="00591971"/>
    <w:rsid w:val="005923A5"/>
    <w:rsid w:val="005936FB"/>
    <w:rsid w:val="00593875"/>
    <w:rsid w:val="00593D99"/>
    <w:rsid w:val="00593F3A"/>
    <w:rsid w:val="005940BF"/>
    <w:rsid w:val="005942B8"/>
    <w:rsid w:val="005942BA"/>
    <w:rsid w:val="00594326"/>
    <w:rsid w:val="00594448"/>
    <w:rsid w:val="00594678"/>
    <w:rsid w:val="005949C3"/>
    <w:rsid w:val="005951E2"/>
    <w:rsid w:val="0059535F"/>
    <w:rsid w:val="00595609"/>
    <w:rsid w:val="00595EBD"/>
    <w:rsid w:val="00596418"/>
    <w:rsid w:val="00596689"/>
    <w:rsid w:val="005970D3"/>
    <w:rsid w:val="00597826"/>
    <w:rsid w:val="00597E36"/>
    <w:rsid w:val="005A00AC"/>
    <w:rsid w:val="005A0780"/>
    <w:rsid w:val="005A0A5B"/>
    <w:rsid w:val="005A0F6C"/>
    <w:rsid w:val="005A1178"/>
    <w:rsid w:val="005A1D03"/>
    <w:rsid w:val="005A2015"/>
    <w:rsid w:val="005A251F"/>
    <w:rsid w:val="005A2621"/>
    <w:rsid w:val="005A29BB"/>
    <w:rsid w:val="005A3498"/>
    <w:rsid w:val="005A3C6A"/>
    <w:rsid w:val="005A4847"/>
    <w:rsid w:val="005A538B"/>
    <w:rsid w:val="005A5570"/>
    <w:rsid w:val="005A70BC"/>
    <w:rsid w:val="005A7541"/>
    <w:rsid w:val="005A77D6"/>
    <w:rsid w:val="005A7AB4"/>
    <w:rsid w:val="005A7D2F"/>
    <w:rsid w:val="005B04B3"/>
    <w:rsid w:val="005B06F5"/>
    <w:rsid w:val="005B14FD"/>
    <w:rsid w:val="005B16B7"/>
    <w:rsid w:val="005B2B05"/>
    <w:rsid w:val="005B2C66"/>
    <w:rsid w:val="005B30BE"/>
    <w:rsid w:val="005B317D"/>
    <w:rsid w:val="005B33B1"/>
    <w:rsid w:val="005B3521"/>
    <w:rsid w:val="005B3539"/>
    <w:rsid w:val="005B36A7"/>
    <w:rsid w:val="005B3E6F"/>
    <w:rsid w:val="005B43AF"/>
    <w:rsid w:val="005B4F76"/>
    <w:rsid w:val="005B615A"/>
    <w:rsid w:val="005B7258"/>
    <w:rsid w:val="005C009F"/>
    <w:rsid w:val="005C0287"/>
    <w:rsid w:val="005C06F5"/>
    <w:rsid w:val="005C0A44"/>
    <w:rsid w:val="005C0E85"/>
    <w:rsid w:val="005C1470"/>
    <w:rsid w:val="005C1C37"/>
    <w:rsid w:val="005C1CF7"/>
    <w:rsid w:val="005C2685"/>
    <w:rsid w:val="005C2CB0"/>
    <w:rsid w:val="005C2FB9"/>
    <w:rsid w:val="005C3145"/>
    <w:rsid w:val="005C3717"/>
    <w:rsid w:val="005C3F1C"/>
    <w:rsid w:val="005C4159"/>
    <w:rsid w:val="005C43A8"/>
    <w:rsid w:val="005C45CA"/>
    <w:rsid w:val="005C45EE"/>
    <w:rsid w:val="005C4614"/>
    <w:rsid w:val="005C4F1C"/>
    <w:rsid w:val="005C513D"/>
    <w:rsid w:val="005C5236"/>
    <w:rsid w:val="005C58DF"/>
    <w:rsid w:val="005C5ACA"/>
    <w:rsid w:val="005C5E03"/>
    <w:rsid w:val="005C61A1"/>
    <w:rsid w:val="005C761F"/>
    <w:rsid w:val="005C76E8"/>
    <w:rsid w:val="005C7F9A"/>
    <w:rsid w:val="005D0333"/>
    <w:rsid w:val="005D048A"/>
    <w:rsid w:val="005D0693"/>
    <w:rsid w:val="005D07A3"/>
    <w:rsid w:val="005D0999"/>
    <w:rsid w:val="005D0C23"/>
    <w:rsid w:val="005D0FC9"/>
    <w:rsid w:val="005D12FE"/>
    <w:rsid w:val="005D1457"/>
    <w:rsid w:val="005D21A7"/>
    <w:rsid w:val="005D2B61"/>
    <w:rsid w:val="005D3390"/>
    <w:rsid w:val="005D3CD2"/>
    <w:rsid w:val="005D42EC"/>
    <w:rsid w:val="005D52CA"/>
    <w:rsid w:val="005D557A"/>
    <w:rsid w:val="005D6410"/>
    <w:rsid w:val="005D74D6"/>
    <w:rsid w:val="005D7F1C"/>
    <w:rsid w:val="005E10E9"/>
    <w:rsid w:val="005E11C1"/>
    <w:rsid w:val="005E1999"/>
    <w:rsid w:val="005E1E19"/>
    <w:rsid w:val="005E24AD"/>
    <w:rsid w:val="005E2916"/>
    <w:rsid w:val="005E2B55"/>
    <w:rsid w:val="005E2E59"/>
    <w:rsid w:val="005E2EC9"/>
    <w:rsid w:val="005E3649"/>
    <w:rsid w:val="005E3D53"/>
    <w:rsid w:val="005E3EA3"/>
    <w:rsid w:val="005E4153"/>
    <w:rsid w:val="005E45A7"/>
    <w:rsid w:val="005E4AFC"/>
    <w:rsid w:val="005E4BAE"/>
    <w:rsid w:val="005E4F2D"/>
    <w:rsid w:val="005E6765"/>
    <w:rsid w:val="005E6840"/>
    <w:rsid w:val="005E705D"/>
    <w:rsid w:val="005E713C"/>
    <w:rsid w:val="005E72F6"/>
    <w:rsid w:val="005E7963"/>
    <w:rsid w:val="005E7BC7"/>
    <w:rsid w:val="005F051D"/>
    <w:rsid w:val="005F068D"/>
    <w:rsid w:val="005F10A1"/>
    <w:rsid w:val="005F1423"/>
    <w:rsid w:val="005F1B3A"/>
    <w:rsid w:val="005F2111"/>
    <w:rsid w:val="005F2669"/>
    <w:rsid w:val="005F2883"/>
    <w:rsid w:val="005F2BB9"/>
    <w:rsid w:val="005F2CCE"/>
    <w:rsid w:val="005F3332"/>
    <w:rsid w:val="005F3ECA"/>
    <w:rsid w:val="005F3F63"/>
    <w:rsid w:val="005F4151"/>
    <w:rsid w:val="005F538B"/>
    <w:rsid w:val="005F5772"/>
    <w:rsid w:val="005F5B57"/>
    <w:rsid w:val="005F5C74"/>
    <w:rsid w:val="005F5DAF"/>
    <w:rsid w:val="005F60C1"/>
    <w:rsid w:val="005F621D"/>
    <w:rsid w:val="005F67B6"/>
    <w:rsid w:val="005F6B03"/>
    <w:rsid w:val="005F6F16"/>
    <w:rsid w:val="005F733A"/>
    <w:rsid w:val="005F7479"/>
    <w:rsid w:val="005F7B53"/>
    <w:rsid w:val="006001C8"/>
    <w:rsid w:val="006003DE"/>
    <w:rsid w:val="00600E4C"/>
    <w:rsid w:val="00600F0C"/>
    <w:rsid w:val="00600F18"/>
    <w:rsid w:val="00601055"/>
    <w:rsid w:val="00601635"/>
    <w:rsid w:val="006017D4"/>
    <w:rsid w:val="00601E1F"/>
    <w:rsid w:val="00601F0C"/>
    <w:rsid w:val="00602E5C"/>
    <w:rsid w:val="006031CA"/>
    <w:rsid w:val="00603C77"/>
    <w:rsid w:val="0060410F"/>
    <w:rsid w:val="00604819"/>
    <w:rsid w:val="0060499D"/>
    <w:rsid w:val="00605269"/>
    <w:rsid w:val="006055B4"/>
    <w:rsid w:val="0060568B"/>
    <w:rsid w:val="006057CD"/>
    <w:rsid w:val="00605FDB"/>
    <w:rsid w:val="00610292"/>
    <w:rsid w:val="00610B61"/>
    <w:rsid w:val="00610F05"/>
    <w:rsid w:val="00611DAD"/>
    <w:rsid w:val="00612A87"/>
    <w:rsid w:val="0061340D"/>
    <w:rsid w:val="00613F59"/>
    <w:rsid w:val="00614848"/>
    <w:rsid w:val="00615972"/>
    <w:rsid w:val="00615A3B"/>
    <w:rsid w:val="00615B79"/>
    <w:rsid w:val="00615BB1"/>
    <w:rsid w:val="00615E9A"/>
    <w:rsid w:val="00615FBE"/>
    <w:rsid w:val="006162BE"/>
    <w:rsid w:val="00616827"/>
    <w:rsid w:val="00616A34"/>
    <w:rsid w:val="00616B2E"/>
    <w:rsid w:val="006171E3"/>
    <w:rsid w:val="00620555"/>
    <w:rsid w:val="0062059A"/>
    <w:rsid w:val="00620756"/>
    <w:rsid w:val="00620A4D"/>
    <w:rsid w:val="00620BD9"/>
    <w:rsid w:val="00621295"/>
    <w:rsid w:val="0062187E"/>
    <w:rsid w:val="00621AC8"/>
    <w:rsid w:val="0062201F"/>
    <w:rsid w:val="00622226"/>
    <w:rsid w:val="006225D7"/>
    <w:rsid w:val="00622B46"/>
    <w:rsid w:val="00622C1A"/>
    <w:rsid w:val="00623084"/>
    <w:rsid w:val="006233E4"/>
    <w:rsid w:val="00623772"/>
    <w:rsid w:val="00623908"/>
    <w:rsid w:val="00623D20"/>
    <w:rsid w:val="00623F90"/>
    <w:rsid w:val="0062422C"/>
    <w:rsid w:val="00624859"/>
    <w:rsid w:val="00624CF3"/>
    <w:rsid w:val="006251E9"/>
    <w:rsid w:val="00625850"/>
    <w:rsid w:val="00625928"/>
    <w:rsid w:val="00626D28"/>
    <w:rsid w:val="00627007"/>
    <w:rsid w:val="006272E0"/>
    <w:rsid w:val="00627D67"/>
    <w:rsid w:val="00627E5C"/>
    <w:rsid w:val="00627ED3"/>
    <w:rsid w:val="00630BAD"/>
    <w:rsid w:val="00630E1C"/>
    <w:rsid w:val="00630ED2"/>
    <w:rsid w:val="00630FE9"/>
    <w:rsid w:val="006313DF"/>
    <w:rsid w:val="00631556"/>
    <w:rsid w:val="0063177C"/>
    <w:rsid w:val="00632071"/>
    <w:rsid w:val="00632D5E"/>
    <w:rsid w:val="006337A3"/>
    <w:rsid w:val="006347F8"/>
    <w:rsid w:val="00634C09"/>
    <w:rsid w:val="00634E3B"/>
    <w:rsid w:val="00635026"/>
    <w:rsid w:val="00635413"/>
    <w:rsid w:val="00635647"/>
    <w:rsid w:val="006365E2"/>
    <w:rsid w:val="00636BAD"/>
    <w:rsid w:val="00636F92"/>
    <w:rsid w:val="00637139"/>
    <w:rsid w:val="0063741E"/>
    <w:rsid w:val="00637BFA"/>
    <w:rsid w:val="0064086F"/>
    <w:rsid w:val="00640BCA"/>
    <w:rsid w:val="00640DEA"/>
    <w:rsid w:val="006414BB"/>
    <w:rsid w:val="00642271"/>
    <w:rsid w:val="0064239A"/>
    <w:rsid w:val="00642400"/>
    <w:rsid w:val="006430A0"/>
    <w:rsid w:val="0064326D"/>
    <w:rsid w:val="006438D7"/>
    <w:rsid w:val="006438EB"/>
    <w:rsid w:val="00644178"/>
    <w:rsid w:val="00644498"/>
    <w:rsid w:val="0064456B"/>
    <w:rsid w:val="006446AC"/>
    <w:rsid w:val="006447CC"/>
    <w:rsid w:val="006448A6"/>
    <w:rsid w:val="00644C30"/>
    <w:rsid w:val="006453DD"/>
    <w:rsid w:val="006455D6"/>
    <w:rsid w:val="0064564F"/>
    <w:rsid w:val="0064581D"/>
    <w:rsid w:val="00645B34"/>
    <w:rsid w:val="0064619A"/>
    <w:rsid w:val="00646D5A"/>
    <w:rsid w:val="00646D6D"/>
    <w:rsid w:val="00647547"/>
    <w:rsid w:val="006475C7"/>
    <w:rsid w:val="00647693"/>
    <w:rsid w:val="006478BC"/>
    <w:rsid w:val="006479FD"/>
    <w:rsid w:val="006501E1"/>
    <w:rsid w:val="0065029B"/>
    <w:rsid w:val="00650EBD"/>
    <w:rsid w:val="006511EC"/>
    <w:rsid w:val="006514DE"/>
    <w:rsid w:val="00651876"/>
    <w:rsid w:val="00651E5C"/>
    <w:rsid w:val="006521E7"/>
    <w:rsid w:val="00652385"/>
    <w:rsid w:val="006525DD"/>
    <w:rsid w:val="00652B12"/>
    <w:rsid w:val="00652D82"/>
    <w:rsid w:val="00652E19"/>
    <w:rsid w:val="00652ED7"/>
    <w:rsid w:val="006530CE"/>
    <w:rsid w:val="0065325D"/>
    <w:rsid w:val="00653D7C"/>
    <w:rsid w:val="00653EFA"/>
    <w:rsid w:val="00654166"/>
    <w:rsid w:val="006545DF"/>
    <w:rsid w:val="00654FAB"/>
    <w:rsid w:val="00655FE3"/>
    <w:rsid w:val="006565C0"/>
    <w:rsid w:val="00656671"/>
    <w:rsid w:val="00656B2B"/>
    <w:rsid w:val="00656C39"/>
    <w:rsid w:val="00657002"/>
    <w:rsid w:val="00657497"/>
    <w:rsid w:val="00657C64"/>
    <w:rsid w:val="006600BF"/>
    <w:rsid w:val="006609E8"/>
    <w:rsid w:val="00660B17"/>
    <w:rsid w:val="00660ECC"/>
    <w:rsid w:val="0066101E"/>
    <w:rsid w:val="00661AFB"/>
    <w:rsid w:val="00661EF1"/>
    <w:rsid w:val="00662945"/>
    <w:rsid w:val="00662C56"/>
    <w:rsid w:val="00663090"/>
    <w:rsid w:val="006639D2"/>
    <w:rsid w:val="00663B0F"/>
    <w:rsid w:val="006645FB"/>
    <w:rsid w:val="00664A1D"/>
    <w:rsid w:val="00664F0A"/>
    <w:rsid w:val="00665B00"/>
    <w:rsid w:val="0066684F"/>
    <w:rsid w:val="00667E4B"/>
    <w:rsid w:val="00667F25"/>
    <w:rsid w:val="006711F0"/>
    <w:rsid w:val="00671397"/>
    <w:rsid w:val="00671407"/>
    <w:rsid w:val="00671861"/>
    <w:rsid w:val="00671953"/>
    <w:rsid w:val="00671E01"/>
    <w:rsid w:val="00672C4B"/>
    <w:rsid w:val="006734B8"/>
    <w:rsid w:val="006738D4"/>
    <w:rsid w:val="0067401E"/>
    <w:rsid w:val="0067453D"/>
    <w:rsid w:val="00674B33"/>
    <w:rsid w:val="00674F02"/>
    <w:rsid w:val="006753DF"/>
    <w:rsid w:val="006756DA"/>
    <w:rsid w:val="00675B56"/>
    <w:rsid w:val="00675EFA"/>
    <w:rsid w:val="006762B5"/>
    <w:rsid w:val="006768BA"/>
    <w:rsid w:val="00676EFE"/>
    <w:rsid w:val="00677375"/>
    <w:rsid w:val="00677470"/>
    <w:rsid w:val="0067752C"/>
    <w:rsid w:val="0067762E"/>
    <w:rsid w:val="0067775E"/>
    <w:rsid w:val="00677C77"/>
    <w:rsid w:val="00677DDD"/>
    <w:rsid w:val="006800B7"/>
    <w:rsid w:val="00680BD0"/>
    <w:rsid w:val="00680C89"/>
    <w:rsid w:val="006810DC"/>
    <w:rsid w:val="00681FA6"/>
    <w:rsid w:val="006823BB"/>
    <w:rsid w:val="00682F69"/>
    <w:rsid w:val="00683691"/>
    <w:rsid w:val="00683CC2"/>
    <w:rsid w:val="00684EA9"/>
    <w:rsid w:val="00684F15"/>
    <w:rsid w:val="006851C2"/>
    <w:rsid w:val="006852CC"/>
    <w:rsid w:val="00686762"/>
    <w:rsid w:val="006869A8"/>
    <w:rsid w:val="0068799C"/>
    <w:rsid w:val="00690281"/>
    <w:rsid w:val="00690A39"/>
    <w:rsid w:val="00690B91"/>
    <w:rsid w:val="00691880"/>
    <w:rsid w:val="006924DC"/>
    <w:rsid w:val="00692AFD"/>
    <w:rsid w:val="00692BCF"/>
    <w:rsid w:val="00692BFE"/>
    <w:rsid w:val="006937FE"/>
    <w:rsid w:val="00693A7F"/>
    <w:rsid w:val="00693E4D"/>
    <w:rsid w:val="00694354"/>
    <w:rsid w:val="006944E3"/>
    <w:rsid w:val="006948F3"/>
    <w:rsid w:val="0069493C"/>
    <w:rsid w:val="00694B63"/>
    <w:rsid w:val="00694CD1"/>
    <w:rsid w:val="006956FB"/>
    <w:rsid w:val="00695E93"/>
    <w:rsid w:val="00696099"/>
    <w:rsid w:val="006963AE"/>
    <w:rsid w:val="00696A72"/>
    <w:rsid w:val="00696A79"/>
    <w:rsid w:val="00696BBE"/>
    <w:rsid w:val="006976F0"/>
    <w:rsid w:val="006977CC"/>
    <w:rsid w:val="0069780B"/>
    <w:rsid w:val="00697CE6"/>
    <w:rsid w:val="00697D56"/>
    <w:rsid w:val="00697DB3"/>
    <w:rsid w:val="006A04C4"/>
    <w:rsid w:val="006A1203"/>
    <w:rsid w:val="006A2615"/>
    <w:rsid w:val="006A27D9"/>
    <w:rsid w:val="006A33D3"/>
    <w:rsid w:val="006A3B32"/>
    <w:rsid w:val="006A51AD"/>
    <w:rsid w:val="006A56F4"/>
    <w:rsid w:val="006A5993"/>
    <w:rsid w:val="006A5A80"/>
    <w:rsid w:val="006A66D6"/>
    <w:rsid w:val="006A6C51"/>
    <w:rsid w:val="006A7131"/>
    <w:rsid w:val="006B0660"/>
    <w:rsid w:val="006B1E19"/>
    <w:rsid w:val="006B2178"/>
    <w:rsid w:val="006B24AC"/>
    <w:rsid w:val="006B2B82"/>
    <w:rsid w:val="006B2F44"/>
    <w:rsid w:val="006B2FB8"/>
    <w:rsid w:val="006B309C"/>
    <w:rsid w:val="006B30E7"/>
    <w:rsid w:val="006B39AF"/>
    <w:rsid w:val="006B49A0"/>
    <w:rsid w:val="006B4E9F"/>
    <w:rsid w:val="006B531E"/>
    <w:rsid w:val="006B55D2"/>
    <w:rsid w:val="006B5605"/>
    <w:rsid w:val="006B5812"/>
    <w:rsid w:val="006B6B80"/>
    <w:rsid w:val="006B710D"/>
    <w:rsid w:val="006B7399"/>
    <w:rsid w:val="006B7681"/>
    <w:rsid w:val="006B7B25"/>
    <w:rsid w:val="006B7F0D"/>
    <w:rsid w:val="006B7F39"/>
    <w:rsid w:val="006C0255"/>
    <w:rsid w:val="006C03C0"/>
    <w:rsid w:val="006C0630"/>
    <w:rsid w:val="006C07EF"/>
    <w:rsid w:val="006C0953"/>
    <w:rsid w:val="006C108C"/>
    <w:rsid w:val="006C1112"/>
    <w:rsid w:val="006C178E"/>
    <w:rsid w:val="006C1A44"/>
    <w:rsid w:val="006C1A67"/>
    <w:rsid w:val="006C2034"/>
    <w:rsid w:val="006C21AA"/>
    <w:rsid w:val="006C29DB"/>
    <w:rsid w:val="006C2B35"/>
    <w:rsid w:val="006C3A82"/>
    <w:rsid w:val="006C3FE9"/>
    <w:rsid w:val="006C4300"/>
    <w:rsid w:val="006C4CC5"/>
    <w:rsid w:val="006C5334"/>
    <w:rsid w:val="006C53E9"/>
    <w:rsid w:val="006C5B3F"/>
    <w:rsid w:val="006C5FD2"/>
    <w:rsid w:val="006C68FE"/>
    <w:rsid w:val="006C697D"/>
    <w:rsid w:val="006C6B46"/>
    <w:rsid w:val="006C6EEB"/>
    <w:rsid w:val="006C74A6"/>
    <w:rsid w:val="006C79F6"/>
    <w:rsid w:val="006C7A76"/>
    <w:rsid w:val="006C7B98"/>
    <w:rsid w:val="006C7EB5"/>
    <w:rsid w:val="006D00EB"/>
    <w:rsid w:val="006D0356"/>
    <w:rsid w:val="006D0516"/>
    <w:rsid w:val="006D0685"/>
    <w:rsid w:val="006D06A4"/>
    <w:rsid w:val="006D07E6"/>
    <w:rsid w:val="006D1064"/>
    <w:rsid w:val="006D16D1"/>
    <w:rsid w:val="006D1DCB"/>
    <w:rsid w:val="006D21B0"/>
    <w:rsid w:val="006D2554"/>
    <w:rsid w:val="006D3060"/>
    <w:rsid w:val="006D3309"/>
    <w:rsid w:val="006D3659"/>
    <w:rsid w:val="006D36DD"/>
    <w:rsid w:val="006D3743"/>
    <w:rsid w:val="006D39CB"/>
    <w:rsid w:val="006D3EDF"/>
    <w:rsid w:val="006D3FB9"/>
    <w:rsid w:val="006D4D91"/>
    <w:rsid w:val="006D4DD2"/>
    <w:rsid w:val="006D4FA5"/>
    <w:rsid w:val="006D4FB7"/>
    <w:rsid w:val="006D54FB"/>
    <w:rsid w:val="006D5EF6"/>
    <w:rsid w:val="006D6035"/>
    <w:rsid w:val="006D6ACC"/>
    <w:rsid w:val="006D6D40"/>
    <w:rsid w:val="006D6F12"/>
    <w:rsid w:val="006D7060"/>
    <w:rsid w:val="006D7096"/>
    <w:rsid w:val="006D7546"/>
    <w:rsid w:val="006D7BFF"/>
    <w:rsid w:val="006D7F7E"/>
    <w:rsid w:val="006E0654"/>
    <w:rsid w:val="006E098B"/>
    <w:rsid w:val="006E0DDA"/>
    <w:rsid w:val="006E1648"/>
    <w:rsid w:val="006E1CBB"/>
    <w:rsid w:val="006E258A"/>
    <w:rsid w:val="006E2735"/>
    <w:rsid w:val="006E3224"/>
    <w:rsid w:val="006E377C"/>
    <w:rsid w:val="006E37CE"/>
    <w:rsid w:val="006E3E0A"/>
    <w:rsid w:val="006E3E8D"/>
    <w:rsid w:val="006E5367"/>
    <w:rsid w:val="006E5A8D"/>
    <w:rsid w:val="006E5CC2"/>
    <w:rsid w:val="006E740C"/>
    <w:rsid w:val="006E7514"/>
    <w:rsid w:val="006E7BDE"/>
    <w:rsid w:val="006F004E"/>
    <w:rsid w:val="006F00A7"/>
    <w:rsid w:val="006F0108"/>
    <w:rsid w:val="006F0233"/>
    <w:rsid w:val="006F078E"/>
    <w:rsid w:val="006F086D"/>
    <w:rsid w:val="006F09B4"/>
    <w:rsid w:val="006F0AFB"/>
    <w:rsid w:val="006F0C05"/>
    <w:rsid w:val="006F0C6F"/>
    <w:rsid w:val="006F0EA2"/>
    <w:rsid w:val="006F1178"/>
    <w:rsid w:val="006F1274"/>
    <w:rsid w:val="006F1C19"/>
    <w:rsid w:val="006F1F66"/>
    <w:rsid w:val="006F2595"/>
    <w:rsid w:val="006F2BCD"/>
    <w:rsid w:val="006F2DDA"/>
    <w:rsid w:val="006F311C"/>
    <w:rsid w:val="006F395A"/>
    <w:rsid w:val="006F4143"/>
    <w:rsid w:val="006F4576"/>
    <w:rsid w:val="006F514F"/>
    <w:rsid w:val="006F572D"/>
    <w:rsid w:val="006F5A2B"/>
    <w:rsid w:val="006F5ACF"/>
    <w:rsid w:val="006F5FA7"/>
    <w:rsid w:val="006F5FF0"/>
    <w:rsid w:val="006F6195"/>
    <w:rsid w:val="006F61A2"/>
    <w:rsid w:val="006F625B"/>
    <w:rsid w:val="006F64A0"/>
    <w:rsid w:val="006F6FCD"/>
    <w:rsid w:val="006F7336"/>
    <w:rsid w:val="006F74E5"/>
    <w:rsid w:val="006F7911"/>
    <w:rsid w:val="006F7AD5"/>
    <w:rsid w:val="007003F8"/>
    <w:rsid w:val="007005E3"/>
    <w:rsid w:val="007006A9"/>
    <w:rsid w:val="007006E9"/>
    <w:rsid w:val="00700D25"/>
    <w:rsid w:val="00700FF0"/>
    <w:rsid w:val="007012DF"/>
    <w:rsid w:val="00701438"/>
    <w:rsid w:val="007015C7"/>
    <w:rsid w:val="007017F0"/>
    <w:rsid w:val="00701E9B"/>
    <w:rsid w:val="00701EB3"/>
    <w:rsid w:val="00701F9C"/>
    <w:rsid w:val="00702332"/>
    <w:rsid w:val="007035DF"/>
    <w:rsid w:val="007036D0"/>
    <w:rsid w:val="00703A73"/>
    <w:rsid w:val="00703B64"/>
    <w:rsid w:val="00703E5D"/>
    <w:rsid w:val="0070417C"/>
    <w:rsid w:val="00705F05"/>
    <w:rsid w:val="00705F4D"/>
    <w:rsid w:val="00707C2A"/>
    <w:rsid w:val="007110D6"/>
    <w:rsid w:val="00711940"/>
    <w:rsid w:val="00711A16"/>
    <w:rsid w:val="00712980"/>
    <w:rsid w:val="00712AF3"/>
    <w:rsid w:val="00713423"/>
    <w:rsid w:val="007138B1"/>
    <w:rsid w:val="00713A3B"/>
    <w:rsid w:val="007149E2"/>
    <w:rsid w:val="00714F32"/>
    <w:rsid w:val="00715987"/>
    <w:rsid w:val="00715F33"/>
    <w:rsid w:val="00716319"/>
    <w:rsid w:val="00716AB1"/>
    <w:rsid w:val="00716D12"/>
    <w:rsid w:val="007172C3"/>
    <w:rsid w:val="00717347"/>
    <w:rsid w:val="007177AE"/>
    <w:rsid w:val="00720034"/>
    <w:rsid w:val="0072010B"/>
    <w:rsid w:val="007207B8"/>
    <w:rsid w:val="00720E60"/>
    <w:rsid w:val="00720EE5"/>
    <w:rsid w:val="00721B84"/>
    <w:rsid w:val="00722DF3"/>
    <w:rsid w:val="0072300B"/>
    <w:rsid w:val="007243C6"/>
    <w:rsid w:val="00724C69"/>
    <w:rsid w:val="00724F42"/>
    <w:rsid w:val="007256AE"/>
    <w:rsid w:val="00725F6A"/>
    <w:rsid w:val="00725FA9"/>
    <w:rsid w:val="00727AC5"/>
    <w:rsid w:val="00727EA4"/>
    <w:rsid w:val="00730084"/>
    <w:rsid w:val="007302EF"/>
    <w:rsid w:val="00730675"/>
    <w:rsid w:val="0073128B"/>
    <w:rsid w:val="00731323"/>
    <w:rsid w:val="007313F2"/>
    <w:rsid w:val="007320F6"/>
    <w:rsid w:val="00732147"/>
    <w:rsid w:val="007324F8"/>
    <w:rsid w:val="007329B8"/>
    <w:rsid w:val="00733150"/>
    <w:rsid w:val="00733DB7"/>
    <w:rsid w:val="007341BA"/>
    <w:rsid w:val="007341C4"/>
    <w:rsid w:val="00734A6C"/>
    <w:rsid w:val="00735163"/>
    <w:rsid w:val="007356F1"/>
    <w:rsid w:val="00735C78"/>
    <w:rsid w:val="00735EFA"/>
    <w:rsid w:val="007363F8"/>
    <w:rsid w:val="00736B75"/>
    <w:rsid w:val="007374A9"/>
    <w:rsid w:val="0073795F"/>
    <w:rsid w:val="00737E21"/>
    <w:rsid w:val="007404EE"/>
    <w:rsid w:val="007406A5"/>
    <w:rsid w:val="00741408"/>
    <w:rsid w:val="00741B88"/>
    <w:rsid w:val="00741BF4"/>
    <w:rsid w:val="00741C28"/>
    <w:rsid w:val="0074274F"/>
    <w:rsid w:val="00742EB3"/>
    <w:rsid w:val="007430AE"/>
    <w:rsid w:val="0074319A"/>
    <w:rsid w:val="007433C5"/>
    <w:rsid w:val="00743801"/>
    <w:rsid w:val="00743CB2"/>
    <w:rsid w:val="00744689"/>
    <w:rsid w:val="00744723"/>
    <w:rsid w:val="00744AD3"/>
    <w:rsid w:val="007456A4"/>
    <w:rsid w:val="00745E0B"/>
    <w:rsid w:val="0074608E"/>
    <w:rsid w:val="0074610A"/>
    <w:rsid w:val="007463AB"/>
    <w:rsid w:val="0074688F"/>
    <w:rsid w:val="00746AB7"/>
    <w:rsid w:val="00747D45"/>
    <w:rsid w:val="0075008E"/>
    <w:rsid w:val="00750346"/>
    <w:rsid w:val="0075036A"/>
    <w:rsid w:val="007503D6"/>
    <w:rsid w:val="007506E8"/>
    <w:rsid w:val="00750DF4"/>
    <w:rsid w:val="007511A3"/>
    <w:rsid w:val="0075181C"/>
    <w:rsid w:val="00751B77"/>
    <w:rsid w:val="0075202F"/>
    <w:rsid w:val="00752122"/>
    <w:rsid w:val="00752A91"/>
    <w:rsid w:val="00752D41"/>
    <w:rsid w:val="00752ECB"/>
    <w:rsid w:val="0075312F"/>
    <w:rsid w:val="007531E1"/>
    <w:rsid w:val="00753487"/>
    <w:rsid w:val="00753490"/>
    <w:rsid w:val="0075371A"/>
    <w:rsid w:val="0075378F"/>
    <w:rsid w:val="00753930"/>
    <w:rsid w:val="00753BA8"/>
    <w:rsid w:val="00753FB5"/>
    <w:rsid w:val="007541CE"/>
    <w:rsid w:val="0075528E"/>
    <w:rsid w:val="00755430"/>
    <w:rsid w:val="007555CE"/>
    <w:rsid w:val="0075604E"/>
    <w:rsid w:val="007560FD"/>
    <w:rsid w:val="007561DC"/>
    <w:rsid w:val="0075689C"/>
    <w:rsid w:val="00756962"/>
    <w:rsid w:val="00756A0C"/>
    <w:rsid w:val="007571BE"/>
    <w:rsid w:val="00757B3D"/>
    <w:rsid w:val="00757F58"/>
    <w:rsid w:val="00757FF5"/>
    <w:rsid w:val="0076151D"/>
    <w:rsid w:val="00761C5D"/>
    <w:rsid w:val="00762D57"/>
    <w:rsid w:val="00762E28"/>
    <w:rsid w:val="00762FE9"/>
    <w:rsid w:val="007632DE"/>
    <w:rsid w:val="00763E59"/>
    <w:rsid w:val="007642E6"/>
    <w:rsid w:val="00764E48"/>
    <w:rsid w:val="00764F19"/>
    <w:rsid w:val="00764F21"/>
    <w:rsid w:val="007650FC"/>
    <w:rsid w:val="0076518F"/>
    <w:rsid w:val="00765340"/>
    <w:rsid w:val="0076541C"/>
    <w:rsid w:val="007656FA"/>
    <w:rsid w:val="0076579D"/>
    <w:rsid w:val="0076593B"/>
    <w:rsid w:val="00765F19"/>
    <w:rsid w:val="007661BE"/>
    <w:rsid w:val="007665C9"/>
    <w:rsid w:val="00766859"/>
    <w:rsid w:val="00766A19"/>
    <w:rsid w:val="00766F1F"/>
    <w:rsid w:val="007670F4"/>
    <w:rsid w:val="00767395"/>
    <w:rsid w:val="00767824"/>
    <w:rsid w:val="00767CF2"/>
    <w:rsid w:val="007713A1"/>
    <w:rsid w:val="007715B7"/>
    <w:rsid w:val="00771788"/>
    <w:rsid w:val="00771906"/>
    <w:rsid w:val="00771EEB"/>
    <w:rsid w:val="0077226F"/>
    <w:rsid w:val="00772B17"/>
    <w:rsid w:val="00772C44"/>
    <w:rsid w:val="00772E00"/>
    <w:rsid w:val="007737A7"/>
    <w:rsid w:val="0077396A"/>
    <w:rsid w:val="0077397C"/>
    <w:rsid w:val="007743BD"/>
    <w:rsid w:val="0077579A"/>
    <w:rsid w:val="00775829"/>
    <w:rsid w:val="0077708A"/>
    <w:rsid w:val="00777185"/>
    <w:rsid w:val="00777227"/>
    <w:rsid w:val="0077755D"/>
    <w:rsid w:val="00777D7B"/>
    <w:rsid w:val="00777F44"/>
    <w:rsid w:val="007800D2"/>
    <w:rsid w:val="0078067A"/>
    <w:rsid w:val="007808F2"/>
    <w:rsid w:val="00780993"/>
    <w:rsid w:val="007813AC"/>
    <w:rsid w:val="0078225E"/>
    <w:rsid w:val="00782D83"/>
    <w:rsid w:val="007830C3"/>
    <w:rsid w:val="00783EFC"/>
    <w:rsid w:val="00783F44"/>
    <w:rsid w:val="00784458"/>
    <w:rsid w:val="00784B41"/>
    <w:rsid w:val="00784DE9"/>
    <w:rsid w:val="0078510E"/>
    <w:rsid w:val="007857B5"/>
    <w:rsid w:val="0078625E"/>
    <w:rsid w:val="00786468"/>
    <w:rsid w:val="0078696B"/>
    <w:rsid w:val="00786B28"/>
    <w:rsid w:val="00786F91"/>
    <w:rsid w:val="00787192"/>
    <w:rsid w:val="0078741C"/>
    <w:rsid w:val="007905FE"/>
    <w:rsid w:val="00790E35"/>
    <w:rsid w:val="00790FD0"/>
    <w:rsid w:val="00791049"/>
    <w:rsid w:val="0079109C"/>
    <w:rsid w:val="00792422"/>
    <w:rsid w:val="00792C1D"/>
    <w:rsid w:val="00792E90"/>
    <w:rsid w:val="00792F79"/>
    <w:rsid w:val="007930E2"/>
    <w:rsid w:val="00793567"/>
    <w:rsid w:val="007935E6"/>
    <w:rsid w:val="00793ADE"/>
    <w:rsid w:val="00793E3A"/>
    <w:rsid w:val="00793EDD"/>
    <w:rsid w:val="00794013"/>
    <w:rsid w:val="0079413C"/>
    <w:rsid w:val="0079493E"/>
    <w:rsid w:val="007958F5"/>
    <w:rsid w:val="00795DDB"/>
    <w:rsid w:val="00795DDF"/>
    <w:rsid w:val="00795FAB"/>
    <w:rsid w:val="00796F4E"/>
    <w:rsid w:val="007972C8"/>
    <w:rsid w:val="00797A2E"/>
    <w:rsid w:val="007A00B7"/>
    <w:rsid w:val="007A0C2C"/>
    <w:rsid w:val="007A0C6B"/>
    <w:rsid w:val="007A11A6"/>
    <w:rsid w:val="007A22E2"/>
    <w:rsid w:val="007A249A"/>
    <w:rsid w:val="007A2974"/>
    <w:rsid w:val="007A2D2D"/>
    <w:rsid w:val="007A3559"/>
    <w:rsid w:val="007A44BE"/>
    <w:rsid w:val="007A4973"/>
    <w:rsid w:val="007A4A4C"/>
    <w:rsid w:val="007A4ACA"/>
    <w:rsid w:val="007A4CE1"/>
    <w:rsid w:val="007A5032"/>
    <w:rsid w:val="007A5088"/>
    <w:rsid w:val="007A520F"/>
    <w:rsid w:val="007A56ED"/>
    <w:rsid w:val="007A5C0F"/>
    <w:rsid w:val="007A6270"/>
    <w:rsid w:val="007A631B"/>
    <w:rsid w:val="007A67BE"/>
    <w:rsid w:val="007A76DD"/>
    <w:rsid w:val="007A77A7"/>
    <w:rsid w:val="007A7880"/>
    <w:rsid w:val="007A78B6"/>
    <w:rsid w:val="007A7DA9"/>
    <w:rsid w:val="007B02CD"/>
    <w:rsid w:val="007B041D"/>
    <w:rsid w:val="007B0735"/>
    <w:rsid w:val="007B0C4E"/>
    <w:rsid w:val="007B0D5C"/>
    <w:rsid w:val="007B0E87"/>
    <w:rsid w:val="007B1B4A"/>
    <w:rsid w:val="007B1D96"/>
    <w:rsid w:val="007B2122"/>
    <w:rsid w:val="007B2196"/>
    <w:rsid w:val="007B21D4"/>
    <w:rsid w:val="007B2242"/>
    <w:rsid w:val="007B2382"/>
    <w:rsid w:val="007B23D2"/>
    <w:rsid w:val="007B23ED"/>
    <w:rsid w:val="007B2852"/>
    <w:rsid w:val="007B344F"/>
    <w:rsid w:val="007B37A1"/>
    <w:rsid w:val="007B3A80"/>
    <w:rsid w:val="007B3A9A"/>
    <w:rsid w:val="007B4605"/>
    <w:rsid w:val="007B4A7E"/>
    <w:rsid w:val="007B56A8"/>
    <w:rsid w:val="007B5837"/>
    <w:rsid w:val="007B58DE"/>
    <w:rsid w:val="007B5F52"/>
    <w:rsid w:val="007B66E6"/>
    <w:rsid w:val="007B66F2"/>
    <w:rsid w:val="007B6A2D"/>
    <w:rsid w:val="007B7070"/>
    <w:rsid w:val="007B7A5B"/>
    <w:rsid w:val="007B7E43"/>
    <w:rsid w:val="007C0704"/>
    <w:rsid w:val="007C0BE6"/>
    <w:rsid w:val="007C0C42"/>
    <w:rsid w:val="007C10E6"/>
    <w:rsid w:val="007C11E4"/>
    <w:rsid w:val="007C1DF8"/>
    <w:rsid w:val="007C21C8"/>
    <w:rsid w:val="007C2846"/>
    <w:rsid w:val="007C2B8F"/>
    <w:rsid w:val="007C355C"/>
    <w:rsid w:val="007C3589"/>
    <w:rsid w:val="007C4100"/>
    <w:rsid w:val="007C4332"/>
    <w:rsid w:val="007C5341"/>
    <w:rsid w:val="007C53A5"/>
    <w:rsid w:val="007C53F4"/>
    <w:rsid w:val="007C5922"/>
    <w:rsid w:val="007C5DD9"/>
    <w:rsid w:val="007C5EF6"/>
    <w:rsid w:val="007C618D"/>
    <w:rsid w:val="007C669D"/>
    <w:rsid w:val="007C6A62"/>
    <w:rsid w:val="007C6DB4"/>
    <w:rsid w:val="007C75A2"/>
    <w:rsid w:val="007C7C75"/>
    <w:rsid w:val="007D0708"/>
    <w:rsid w:val="007D095D"/>
    <w:rsid w:val="007D11A3"/>
    <w:rsid w:val="007D180C"/>
    <w:rsid w:val="007D1F90"/>
    <w:rsid w:val="007D24B1"/>
    <w:rsid w:val="007D279E"/>
    <w:rsid w:val="007D2DEF"/>
    <w:rsid w:val="007D2F1B"/>
    <w:rsid w:val="007D3030"/>
    <w:rsid w:val="007D37F4"/>
    <w:rsid w:val="007D41B3"/>
    <w:rsid w:val="007D4EFC"/>
    <w:rsid w:val="007D4FA2"/>
    <w:rsid w:val="007D5647"/>
    <w:rsid w:val="007D5A06"/>
    <w:rsid w:val="007D5A62"/>
    <w:rsid w:val="007D5FEC"/>
    <w:rsid w:val="007D6412"/>
    <w:rsid w:val="007D6675"/>
    <w:rsid w:val="007D6790"/>
    <w:rsid w:val="007D7396"/>
    <w:rsid w:val="007D7A4A"/>
    <w:rsid w:val="007D7A90"/>
    <w:rsid w:val="007D7D60"/>
    <w:rsid w:val="007E0115"/>
    <w:rsid w:val="007E0175"/>
    <w:rsid w:val="007E087C"/>
    <w:rsid w:val="007E0A4F"/>
    <w:rsid w:val="007E33D1"/>
    <w:rsid w:val="007E350D"/>
    <w:rsid w:val="007E4981"/>
    <w:rsid w:val="007E50EA"/>
    <w:rsid w:val="007E50FB"/>
    <w:rsid w:val="007E6048"/>
    <w:rsid w:val="007E64D8"/>
    <w:rsid w:val="007E6D34"/>
    <w:rsid w:val="007E6F37"/>
    <w:rsid w:val="007E78C0"/>
    <w:rsid w:val="007F0263"/>
    <w:rsid w:val="007F080B"/>
    <w:rsid w:val="007F0D8F"/>
    <w:rsid w:val="007F11B1"/>
    <w:rsid w:val="007F12BB"/>
    <w:rsid w:val="007F1614"/>
    <w:rsid w:val="007F1AEB"/>
    <w:rsid w:val="007F1B38"/>
    <w:rsid w:val="007F3361"/>
    <w:rsid w:val="007F3529"/>
    <w:rsid w:val="007F3874"/>
    <w:rsid w:val="007F4A0E"/>
    <w:rsid w:val="007F4D89"/>
    <w:rsid w:val="007F4FEA"/>
    <w:rsid w:val="007F500F"/>
    <w:rsid w:val="007F552D"/>
    <w:rsid w:val="007F5CE9"/>
    <w:rsid w:val="007F68ED"/>
    <w:rsid w:val="007F6942"/>
    <w:rsid w:val="007F6E04"/>
    <w:rsid w:val="007F7E45"/>
    <w:rsid w:val="008005F3"/>
    <w:rsid w:val="00800823"/>
    <w:rsid w:val="00800CD4"/>
    <w:rsid w:val="00800EA7"/>
    <w:rsid w:val="00801FE5"/>
    <w:rsid w:val="008025E6"/>
    <w:rsid w:val="00802CB0"/>
    <w:rsid w:val="00802D80"/>
    <w:rsid w:val="00802DB3"/>
    <w:rsid w:val="008030C9"/>
    <w:rsid w:val="008030F7"/>
    <w:rsid w:val="0080359E"/>
    <w:rsid w:val="0080471B"/>
    <w:rsid w:val="0080487F"/>
    <w:rsid w:val="0080491C"/>
    <w:rsid w:val="008059EE"/>
    <w:rsid w:val="00806373"/>
    <w:rsid w:val="008064AD"/>
    <w:rsid w:val="008066C9"/>
    <w:rsid w:val="00806704"/>
    <w:rsid w:val="00806B5E"/>
    <w:rsid w:val="0080745F"/>
    <w:rsid w:val="008077B3"/>
    <w:rsid w:val="00810289"/>
    <w:rsid w:val="00810C7F"/>
    <w:rsid w:val="00811276"/>
    <w:rsid w:val="0081194F"/>
    <w:rsid w:val="00811A7E"/>
    <w:rsid w:val="00812958"/>
    <w:rsid w:val="00812985"/>
    <w:rsid w:val="0081322B"/>
    <w:rsid w:val="00813289"/>
    <w:rsid w:val="00813449"/>
    <w:rsid w:val="00813E38"/>
    <w:rsid w:val="00814048"/>
    <w:rsid w:val="00814E98"/>
    <w:rsid w:val="008152ED"/>
    <w:rsid w:val="00815470"/>
    <w:rsid w:val="0081581A"/>
    <w:rsid w:val="0081590D"/>
    <w:rsid w:val="00815D5D"/>
    <w:rsid w:val="00815D98"/>
    <w:rsid w:val="00815F58"/>
    <w:rsid w:val="008161C2"/>
    <w:rsid w:val="008166CD"/>
    <w:rsid w:val="00817D1E"/>
    <w:rsid w:val="008204E3"/>
    <w:rsid w:val="00821140"/>
    <w:rsid w:val="00821308"/>
    <w:rsid w:val="00821521"/>
    <w:rsid w:val="008218FA"/>
    <w:rsid w:val="00822534"/>
    <w:rsid w:val="00822D69"/>
    <w:rsid w:val="0082384C"/>
    <w:rsid w:val="008248BD"/>
    <w:rsid w:val="00824B74"/>
    <w:rsid w:val="00824ED9"/>
    <w:rsid w:val="0082575B"/>
    <w:rsid w:val="00825903"/>
    <w:rsid w:val="008259FF"/>
    <w:rsid w:val="008260EA"/>
    <w:rsid w:val="0082615A"/>
    <w:rsid w:val="00827F1D"/>
    <w:rsid w:val="00830110"/>
    <w:rsid w:val="00830852"/>
    <w:rsid w:val="0083090F"/>
    <w:rsid w:val="008309B7"/>
    <w:rsid w:val="008309C2"/>
    <w:rsid w:val="00830EA0"/>
    <w:rsid w:val="00831266"/>
    <w:rsid w:val="0083137B"/>
    <w:rsid w:val="00831447"/>
    <w:rsid w:val="008317BE"/>
    <w:rsid w:val="008325FE"/>
    <w:rsid w:val="00832A57"/>
    <w:rsid w:val="00832C23"/>
    <w:rsid w:val="008334B5"/>
    <w:rsid w:val="008335F4"/>
    <w:rsid w:val="00833976"/>
    <w:rsid w:val="00833E9B"/>
    <w:rsid w:val="0083417B"/>
    <w:rsid w:val="00834384"/>
    <w:rsid w:val="00834629"/>
    <w:rsid w:val="00834B1F"/>
    <w:rsid w:val="00834D96"/>
    <w:rsid w:val="008352D3"/>
    <w:rsid w:val="008357E3"/>
    <w:rsid w:val="00835C01"/>
    <w:rsid w:val="00836667"/>
    <w:rsid w:val="00836702"/>
    <w:rsid w:val="00836AEA"/>
    <w:rsid w:val="00836C1C"/>
    <w:rsid w:val="00837B48"/>
    <w:rsid w:val="00837D56"/>
    <w:rsid w:val="0084077B"/>
    <w:rsid w:val="008412B0"/>
    <w:rsid w:val="00842626"/>
    <w:rsid w:val="008429A8"/>
    <w:rsid w:val="00842D81"/>
    <w:rsid w:val="00842F54"/>
    <w:rsid w:val="008431F4"/>
    <w:rsid w:val="00843374"/>
    <w:rsid w:val="00843D13"/>
    <w:rsid w:val="00844334"/>
    <w:rsid w:val="0084436C"/>
    <w:rsid w:val="00844744"/>
    <w:rsid w:val="00844A7E"/>
    <w:rsid w:val="00845055"/>
    <w:rsid w:val="00845659"/>
    <w:rsid w:val="0084581D"/>
    <w:rsid w:val="00845A57"/>
    <w:rsid w:val="00845B83"/>
    <w:rsid w:val="00845E88"/>
    <w:rsid w:val="00846812"/>
    <w:rsid w:val="00846BC9"/>
    <w:rsid w:val="00846D53"/>
    <w:rsid w:val="00847436"/>
    <w:rsid w:val="00847BAD"/>
    <w:rsid w:val="00847C36"/>
    <w:rsid w:val="008504B5"/>
    <w:rsid w:val="008507A4"/>
    <w:rsid w:val="0085116D"/>
    <w:rsid w:val="00851194"/>
    <w:rsid w:val="00851374"/>
    <w:rsid w:val="00851991"/>
    <w:rsid w:val="00851B55"/>
    <w:rsid w:val="00851CE8"/>
    <w:rsid w:val="00851E60"/>
    <w:rsid w:val="00852B5A"/>
    <w:rsid w:val="00852D17"/>
    <w:rsid w:val="00852D22"/>
    <w:rsid w:val="00852F41"/>
    <w:rsid w:val="008531F6"/>
    <w:rsid w:val="00853384"/>
    <w:rsid w:val="0085353C"/>
    <w:rsid w:val="008537F7"/>
    <w:rsid w:val="0085388A"/>
    <w:rsid w:val="00853DDB"/>
    <w:rsid w:val="0085406A"/>
    <w:rsid w:val="00854545"/>
    <w:rsid w:val="00854FDE"/>
    <w:rsid w:val="00855298"/>
    <w:rsid w:val="00855300"/>
    <w:rsid w:val="008553FE"/>
    <w:rsid w:val="008557A8"/>
    <w:rsid w:val="00855914"/>
    <w:rsid w:val="00855C8F"/>
    <w:rsid w:val="00855C98"/>
    <w:rsid w:val="00855F51"/>
    <w:rsid w:val="008560B4"/>
    <w:rsid w:val="0085624D"/>
    <w:rsid w:val="0085661E"/>
    <w:rsid w:val="00856C37"/>
    <w:rsid w:val="00856D90"/>
    <w:rsid w:val="00857780"/>
    <w:rsid w:val="00857AF2"/>
    <w:rsid w:val="00860222"/>
    <w:rsid w:val="00860401"/>
    <w:rsid w:val="00860A65"/>
    <w:rsid w:val="00860B1B"/>
    <w:rsid w:val="00860D19"/>
    <w:rsid w:val="0086127F"/>
    <w:rsid w:val="0086146C"/>
    <w:rsid w:val="00861BEA"/>
    <w:rsid w:val="0086320C"/>
    <w:rsid w:val="00863409"/>
    <w:rsid w:val="00863844"/>
    <w:rsid w:val="008638D0"/>
    <w:rsid w:val="00863956"/>
    <w:rsid w:val="00863DBE"/>
    <w:rsid w:val="008643F5"/>
    <w:rsid w:val="0086442E"/>
    <w:rsid w:val="00864D63"/>
    <w:rsid w:val="00865109"/>
    <w:rsid w:val="008658E1"/>
    <w:rsid w:val="00866190"/>
    <w:rsid w:val="008668A1"/>
    <w:rsid w:val="008675C3"/>
    <w:rsid w:val="00867D17"/>
    <w:rsid w:val="00870584"/>
    <w:rsid w:val="00870637"/>
    <w:rsid w:val="008707D6"/>
    <w:rsid w:val="00870C80"/>
    <w:rsid w:val="008716FE"/>
    <w:rsid w:val="00872033"/>
    <w:rsid w:val="008725E7"/>
    <w:rsid w:val="0087288B"/>
    <w:rsid w:val="00872ACA"/>
    <w:rsid w:val="00873036"/>
    <w:rsid w:val="00873954"/>
    <w:rsid w:val="00873BC0"/>
    <w:rsid w:val="008740BF"/>
    <w:rsid w:val="00874A04"/>
    <w:rsid w:val="00874C7A"/>
    <w:rsid w:val="00875075"/>
    <w:rsid w:val="00875347"/>
    <w:rsid w:val="008754E4"/>
    <w:rsid w:val="00875820"/>
    <w:rsid w:val="0087594B"/>
    <w:rsid w:val="00875964"/>
    <w:rsid w:val="008759A0"/>
    <w:rsid w:val="00875E92"/>
    <w:rsid w:val="00876D29"/>
    <w:rsid w:val="0087728A"/>
    <w:rsid w:val="00877A7E"/>
    <w:rsid w:val="00877B28"/>
    <w:rsid w:val="00877C5C"/>
    <w:rsid w:val="00877DEA"/>
    <w:rsid w:val="00877EA4"/>
    <w:rsid w:val="00877F1E"/>
    <w:rsid w:val="0088002B"/>
    <w:rsid w:val="008804B9"/>
    <w:rsid w:val="0088076E"/>
    <w:rsid w:val="00882DD8"/>
    <w:rsid w:val="0088309D"/>
    <w:rsid w:val="008838E4"/>
    <w:rsid w:val="008839AA"/>
    <w:rsid w:val="00883CF8"/>
    <w:rsid w:val="00884408"/>
    <w:rsid w:val="008844CC"/>
    <w:rsid w:val="008844F8"/>
    <w:rsid w:val="0088456F"/>
    <w:rsid w:val="00884A08"/>
    <w:rsid w:val="00884B56"/>
    <w:rsid w:val="00885593"/>
    <w:rsid w:val="008861E9"/>
    <w:rsid w:val="00886514"/>
    <w:rsid w:val="00886E4A"/>
    <w:rsid w:val="0088726A"/>
    <w:rsid w:val="008878AE"/>
    <w:rsid w:val="00887CB3"/>
    <w:rsid w:val="00887EE1"/>
    <w:rsid w:val="008909CF"/>
    <w:rsid w:val="00890D94"/>
    <w:rsid w:val="00890FEA"/>
    <w:rsid w:val="00891177"/>
    <w:rsid w:val="00891912"/>
    <w:rsid w:val="0089214E"/>
    <w:rsid w:val="00892211"/>
    <w:rsid w:val="00892649"/>
    <w:rsid w:val="00893149"/>
    <w:rsid w:val="008934EF"/>
    <w:rsid w:val="00893D7E"/>
    <w:rsid w:val="008947F5"/>
    <w:rsid w:val="00894C5E"/>
    <w:rsid w:val="00895546"/>
    <w:rsid w:val="00895A70"/>
    <w:rsid w:val="00895CAA"/>
    <w:rsid w:val="00895DB6"/>
    <w:rsid w:val="00896232"/>
    <w:rsid w:val="00896350"/>
    <w:rsid w:val="008963D1"/>
    <w:rsid w:val="00896651"/>
    <w:rsid w:val="008968CB"/>
    <w:rsid w:val="00896900"/>
    <w:rsid w:val="00896BFF"/>
    <w:rsid w:val="00896F54"/>
    <w:rsid w:val="00897174"/>
    <w:rsid w:val="008972A6"/>
    <w:rsid w:val="00897A5F"/>
    <w:rsid w:val="008A00D4"/>
    <w:rsid w:val="008A04C9"/>
    <w:rsid w:val="008A061D"/>
    <w:rsid w:val="008A0C72"/>
    <w:rsid w:val="008A1A0A"/>
    <w:rsid w:val="008A1A69"/>
    <w:rsid w:val="008A1C63"/>
    <w:rsid w:val="008A2178"/>
    <w:rsid w:val="008A23B8"/>
    <w:rsid w:val="008A2CD4"/>
    <w:rsid w:val="008A30E9"/>
    <w:rsid w:val="008A3468"/>
    <w:rsid w:val="008A3E8F"/>
    <w:rsid w:val="008A4729"/>
    <w:rsid w:val="008A4776"/>
    <w:rsid w:val="008A4AC3"/>
    <w:rsid w:val="008A4B12"/>
    <w:rsid w:val="008A4E2E"/>
    <w:rsid w:val="008A4F21"/>
    <w:rsid w:val="008A4FC2"/>
    <w:rsid w:val="008A51FE"/>
    <w:rsid w:val="008A5A6D"/>
    <w:rsid w:val="008A62C6"/>
    <w:rsid w:val="008A6999"/>
    <w:rsid w:val="008A69C4"/>
    <w:rsid w:val="008A7494"/>
    <w:rsid w:val="008A7FAF"/>
    <w:rsid w:val="008A7FC1"/>
    <w:rsid w:val="008B06E1"/>
    <w:rsid w:val="008B0815"/>
    <w:rsid w:val="008B0849"/>
    <w:rsid w:val="008B0BDC"/>
    <w:rsid w:val="008B0BEC"/>
    <w:rsid w:val="008B11C1"/>
    <w:rsid w:val="008B132A"/>
    <w:rsid w:val="008B14C3"/>
    <w:rsid w:val="008B1543"/>
    <w:rsid w:val="008B1C49"/>
    <w:rsid w:val="008B28DD"/>
    <w:rsid w:val="008B3576"/>
    <w:rsid w:val="008B3D08"/>
    <w:rsid w:val="008B494E"/>
    <w:rsid w:val="008B503C"/>
    <w:rsid w:val="008B5135"/>
    <w:rsid w:val="008B5A2A"/>
    <w:rsid w:val="008B5AC0"/>
    <w:rsid w:val="008B5D62"/>
    <w:rsid w:val="008B663F"/>
    <w:rsid w:val="008B68B8"/>
    <w:rsid w:val="008B73DA"/>
    <w:rsid w:val="008B76FB"/>
    <w:rsid w:val="008B772F"/>
    <w:rsid w:val="008C0089"/>
    <w:rsid w:val="008C020E"/>
    <w:rsid w:val="008C030B"/>
    <w:rsid w:val="008C0AFE"/>
    <w:rsid w:val="008C0CB4"/>
    <w:rsid w:val="008C0DC9"/>
    <w:rsid w:val="008C1AF0"/>
    <w:rsid w:val="008C1DF4"/>
    <w:rsid w:val="008C249D"/>
    <w:rsid w:val="008C2530"/>
    <w:rsid w:val="008C30E1"/>
    <w:rsid w:val="008C39ED"/>
    <w:rsid w:val="008C3A69"/>
    <w:rsid w:val="008C5261"/>
    <w:rsid w:val="008C527E"/>
    <w:rsid w:val="008C62FF"/>
    <w:rsid w:val="008C66A1"/>
    <w:rsid w:val="008C6E06"/>
    <w:rsid w:val="008C6E19"/>
    <w:rsid w:val="008C71AF"/>
    <w:rsid w:val="008D00C7"/>
    <w:rsid w:val="008D0AE9"/>
    <w:rsid w:val="008D1F58"/>
    <w:rsid w:val="008D219C"/>
    <w:rsid w:val="008D24D7"/>
    <w:rsid w:val="008D26C1"/>
    <w:rsid w:val="008D2794"/>
    <w:rsid w:val="008D27EE"/>
    <w:rsid w:val="008D36B3"/>
    <w:rsid w:val="008D3B62"/>
    <w:rsid w:val="008D451D"/>
    <w:rsid w:val="008D50E7"/>
    <w:rsid w:val="008D56D7"/>
    <w:rsid w:val="008D578E"/>
    <w:rsid w:val="008D5A44"/>
    <w:rsid w:val="008D5A94"/>
    <w:rsid w:val="008D5EC9"/>
    <w:rsid w:val="008D61A6"/>
    <w:rsid w:val="008D679D"/>
    <w:rsid w:val="008D6C18"/>
    <w:rsid w:val="008D73F5"/>
    <w:rsid w:val="008D784C"/>
    <w:rsid w:val="008D7CA2"/>
    <w:rsid w:val="008E03D9"/>
    <w:rsid w:val="008E0449"/>
    <w:rsid w:val="008E0494"/>
    <w:rsid w:val="008E070E"/>
    <w:rsid w:val="008E09D6"/>
    <w:rsid w:val="008E0B8D"/>
    <w:rsid w:val="008E0D89"/>
    <w:rsid w:val="008E10F7"/>
    <w:rsid w:val="008E1BE3"/>
    <w:rsid w:val="008E313E"/>
    <w:rsid w:val="008E3C66"/>
    <w:rsid w:val="008E3C88"/>
    <w:rsid w:val="008E416D"/>
    <w:rsid w:val="008E4255"/>
    <w:rsid w:val="008E4467"/>
    <w:rsid w:val="008E525B"/>
    <w:rsid w:val="008E5419"/>
    <w:rsid w:val="008E56C8"/>
    <w:rsid w:val="008E59FC"/>
    <w:rsid w:val="008E5A6B"/>
    <w:rsid w:val="008E7D80"/>
    <w:rsid w:val="008E7DD4"/>
    <w:rsid w:val="008F03DA"/>
    <w:rsid w:val="008F0A03"/>
    <w:rsid w:val="008F126F"/>
    <w:rsid w:val="008F15B2"/>
    <w:rsid w:val="008F1622"/>
    <w:rsid w:val="008F2033"/>
    <w:rsid w:val="008F212C"/>
    <w:rsid w:val="008F23D5"/>
    <w:rsid w:val="008F245C"/>
    <w:rsid w:val="008F250E"/>
    <w:rsid w:val="008F2838"/>
    <w:rsid w:val="008F2D9E"/>
    <w:rsid w:val="008F472A"/>
    <w:rsid w:val="008F494F"/>
    <w:rsid w:val="008F4EA9"/>
    <w:rsid w:val="008F5147"/>
    <w:rsid w:val="008F5F70"/>
    <w:rsid w:val="008F6674"/>
    <w:rsid w:val="008F69EB"/>
    <w:rsid w:val="008F706F"/>
    <w:rsid w:val="008F7142"/>
    <w:rsid w:val="00900764"/>
    <w:rsid w:val="009007AC"/>
    <w:rsid w:val="0090094F"/>
    <w:rsid w:val="00900C25"/>
    <w:rsid w:val="00901300"/>
    <w:rsid w:val="009021A1"/>
    <w:rsid w:val="009021EE"/>
    <w:rsid w:val="00902D5D"/>
    <w:rsid w:val="009031F1"/>
    <w:rsid w:val="009032B7"/>
    <w:rsid w:val="00903346"/>
    <w:rsid w:val="009038BE"/>
    <w:rsid w:val="00903D67"/>
    <w:rsid w:val="009040FF"/>
    <w:rsid w:val="009041C7"/>
    <w:rsid w:val="0090444A"/>
    <w:rsid w:val="009047C0"/>
    <w:rsid w:val="009055D3"/>
    <w:rsid w:val="00906102"/>
    <w:rsid w:val="0090667A"/>
    <w:rsid w:val="00906CA9"/>
    <w:rsid w:val="009072F1"/>
    <w:rsid w:val="00907EF1"/>
    <w:rsid w:val="0091015C"/>
    <w:rsid w:val="00910236"/>
    <w:rsid w:val="00910587"/>
    <w:rsid w:val="00911783"/>
    <w:rsid w:val="0091184A"/>
    <w:rsid w:val="00911B07"/>
    <w:rsid w:val="00912095"/>
    <w:rsid w:val="009132FD"/>
    <w:rsid w:val="009133B9"/>
    <w:rsid w:val="00913A57"/>
    <w:rsid w:val="009164AC"/>
    <w:rsid w:val="00916521"/>
    <w:rsid w:val="00916A31"/>
    <w:rsid w:val="00916A39"/>
    <w:rsid w:val="00916F3E"/>
    <w:rsid w:val="009170B4"/>
    <w:rsid w:val="009173AF"/>
    <w:rsid w:val="00917B7F"/>
    <w:rsid w:val="0092005E"/>
    <w:rsid w:val="00920757"/>
    <w:rsid w:val="00920D27"/>
    <w:rsid w:val="00920E16"/>
    <w:rsid w:val="0092135C"/>
    <w:rsid w:val="009216D9"/>
    <w:rsid w:val="009218EE"/>
    <w:rsid w:val="0092291D"/>
    <w:rsid w:val="00922936"/>
    <w:rsid w:val="009229E4"/>
    <w:rsid w:val="00922B60"/>
    <w:rsid w:val="00923495"/>
    <w:rsid w:val="00923CCC"/>
    <w:rsid w:val="009240A4"/>
    <w:rsid w:val="0092415F"/>
    <w:rsid w:val="00924CCE"/>
    <w:rsid w:val="00925296"/>
    <w:rsid w:val="0092631E"/>
    <w:rsid w:val="009264FA"/>
    <w:rsid w:val="00926773"/>
    <w:rsid w:val="009267CB"/>
    <w:rsid w:val="00926A45"/>
    <w:rsid w:val="0092770B"/>
    <w:rsid w:val="009279B7"/>
    <w:rsid w:val="00927B6A"/>
    <w:rsid w:val="00927EE1"/>
    <w:rsid w:val="0093179D"/>
    <w:rsid w:val="00931951"/>
    <w:rsid w:val="009319C0"/>
    <w:rsid w:val="00931BF1"/>
    <w:rsid w:val="0093226E"/>
    <w:rsid w:val="00932345"/>
    <w:rsid w:val="009326D0"/>
    <w:rsid w:val="00932AE9"/>
    <w:rsid w:val="00932AFD"/>
    <w:rsid w:val="00933475"/>
    <w:rsid w:val="00933B39"/>
    <w:rsid w:val="0093403F"/>
    <w:rsid w:val="00934474"/>
    <w:rsid w:val="00935427"/>
    <w:rsid w:val="00935C34"/>
    <w:rsid w:val="0093607C"/>
    <w:rsid w:val="00936136"/>
    <w:rsid w:val="0093640E"/>
    <w:rsid w:val="00937264"/>
    <w:rsid w:val="00937343"/>
    <w:rsid w:val="00937E62"/>
    <w:rsid w:val="009400DC"/>
    <w:rsid w:val="009400EC"/>
    <w:rsid w:val="00940658"/>
    <w:rsid w:val="009408D0"/>
    <w:rsid w:val="009409C7"/>
    <w:rsid w:val="00940CE3"/>
    <w:rsid w:val="00941A73"/>
    <w:rsid w:val="00942FD5"/>
    <w:rsid w:val="00942FF8"/>
    <w:rsid w:val="00942FFD"/>
    <w:rsid w:val="00943C7A"/>
    <w:rsid w:val="00943CDC"/>
    <w:rsid w:val="00943E5F"/>
    <w:rsid w:val="009442D1"/>
    <w:rsid w:val="00944F9A"/>
    <w:rsid w:val="00945B2D"/>
    <w:rsid w:val="00946547"/>
    <w:rsid w:val="00946905"/>
    <w:rsid w:val="00946A10"/>
    <w:rsid w:val="00946B82"/>
    <w:rsid w:val="00947524"/>
    <w:rsid w:val="009479C5"/>
    <w:rsid w:val="00947A6D"/>
    <w:rsid w:val="00947CA9"/>
    <w:rsid w:val="00947F73"/>
    <w:rsid w:val="009503DA"/>
    <w:rsid w:val="009510D6"/>
    <w:rsid w:val="009512B7"/>
    <w:rsid w:val="0095162D"/>
    <w:rsid w:val="0095242D"/>
    <w:rsid w:val="0095253A"/>
    <w:rsid w:val="009526FA"/>
    <w:rsid w:val="00952D4A"/>
    <w:rsid w:val="00952F65"/>
    <w:rsid w:val="00953042"/>
    <w:rsid w:val="009533CD"/>
    <w:rsid w:val="0095366E"/>
    <w:rsid w:val="009542F1"/>
    <w:rsid w:val="0095430B"/>
    <w:rsid w:val="0095481E"/>
    <w:rsid w:val="00954A9D"/>
    <w:rsid w:val="00955948"/>
    <w:rsid w:val="00955959"/>
    <w:rsid w:val="00955A20"/>
    <w:rsid w:val="00955BCB"/>
    <w:rsid w:val="009560F3"/>
    <w:rsid w:val="00956134"/>
    <w:rsid w:val="0095672E"/>
    <w:rsid w:val="0095681D"/>
    <w:rsid w:val="009569E4"/>
    <w:rsid w:val="00956AE4"/>
    <w:rsid w:val="0095704D"/>
    <w:rsid w:val="00957329"/>
    <w:rsid w:val="0095793F"/>
    <w:rsid w:val="0096056C"/>
    <w:rsid w:val="00960736"/>
    <w:rsid w:val="00960A31"/>
    <w:rsid w:val="00960CDD"/>
    <w:rsid w:val="00961BF0"/>
    <w:rsid w:val="00961D45"/>
    <w:rsid w:val="009627F9"/>
    <w:rsid w:val="00962E11"/>
    <w:rsid w:val="00964256"/>
    <w:rsid w:val="0096531A"/>
    <w:rsid w:val="009655E3"/>
    <w:rsid w:val="0096563E"/>
    <w:rsid w:val="009663A1"/>
    <w:rsid w:val="009663F6"/>
    <w:rsid w:val="009666CC"/>
    <w:rsid w:val="00966885"/>
    <w:rsid w:val="00966B74"/>
    <w:rsid w:val="00966DCC"/>
    <w:rsid w:val="009671F2"/>
    <w:rsid w:val="00967304"/>
    <w:rsid w:val="009676C9"/>
    <w:rsid w:val="00967972"/>
    <w:rsid w:val="0097105A"/>
    <w:rsid w:val="00971342"/>
    <w:rsid w:val="009718DB"/>
    <w:rsid w:val="00971AD8"/>
    <w:rsid w:val="00972D63"/>
    <w:rsid w:val="00972E76"/>
    <w:rsid w:val="0097359A"/>
    <w:rsid w:val="00973A97"/>
    <w:rsid w:val="00973C1F"/>
    <w:rsid w:val="00973D13"/>
    <w:rsid w:val="009747F9"/>
    <w:rsid w:val="00974EA8"/>
    <w:rsid w:val="00975A8D"/>
    <w:rsid w:val="0097651C"/>
    <w:rsid w:val="00976A86"/>
    <w:rsid w:val="00976A90"/>
    <w:rsid w:val="00976B97"/>
    <w:rsid w:val="00976E37"/>
    <w:rsid w:val="00977B27"/>
    <w:rsid w:val="00977EAC"/>
    <w:rsid w:val="00977F0E"/>
    <w:rsid w:val="00980122"/>
    <w:rsid w:val="00980962"/>
    <w:rsid w:val="00980DD8"/>
    <w:rsid w:val="00981112"/>
    <w:rsid w:val="009818DF"/>
    <w:rsid w:val="00981B71"/>
    <w:rsid w:val="00981C6D"/>
    <w:rsid w:val="00982285"/>
    <w:rsid w:val="00982B3E"/>
    <w:rsid w:val="0098393D"/>
    <w:rsid w:val="00984158"/>
    <w:rsid w:val="00984C3E"/>
    <w:rsid w:val="00985A02"/>
    <w:rsid w:val="00985FC3"/>
    <w:rsid w:val="009871B5"/>
    <w:rsid w:val="00987636"/>
    <w:rsid w:val="009876AB"/>
    <w:rsid w:val="00987D35"/>
    <w:rsid w:val="00987D59"/>
    <w:rsid w:val="00987DA1"/>
    <w:rsid w:val="009904D3"/>
    <w:rsid w:val="00990AB5"/>
    <w:rsid w:val="00990FFC"/>
    <w:rsid w:val="0099138F"/>
    <w:rsid w:val="00991406"/>
    <w:rsid w:val="0099231F"/>
    <w:rsid w:val="009929CC"/>
    <w:rsid w:val="009934DD"/>
    <w:rsid w:val="00993685"/>
    <w:rsid w:val="009939A5"/>
    <w:rsid w:val="009939ED"/>
    <w:rsid w:val="00993A0D"/>
    <w:rsid w:val="0099400D"/>
    <w:rsid w:val="0099448B"/>
    <w:rsid w:val="00994588"/>
    <w:rsid w:val="00994A8C"/>
    <w:rsid w:val="00995DD8"/>
    <w:rsid w:val="00995DFD"/>
    <w:rsid w:val="00996008"/>
    <w:rsid w:val="00997CB8"/>
    <w:rsid w:val="009A0714"/>
    <w:rsid w:val="009A1203"/>
    <w:rsid w:val="009A137E"/>
    <w:rsid w:val="009A1605"/>
    <w:rsid w:val="009A1C8E"/>
    <w:rsid w:val="009A25C7"/>
    <w:rsid w:val="009A2D64"/>
    <w:rsid w:val="009A3041"/>
    <w:rsid w:val="009A3B5D"/>
    <w:rsid w:val="009A400F"/>
    <w:rsid w:val="009A4881"/>
    <w:rsid w:val="009A4FD9"/>
    <w:rsid w:val="009A52BC"/>
    <w:rsid w:val="009A5366"/>
    <w:rsid w:val="009A5ADC"/>
    <w:rsid w:val="009A5FEE"/>
    <w:rsid w:val="009A69A6"/>
    <w:rsid w:val="009A6A80"/>
    <w:rsid w:val="009A6B0B"/>
    <w:rsid w:val="009B02BF"/>
    <w:rsid w:val="009B04E6"/>
    <w:rsid w:val="009B0643"/>
    <w:rsid w:val="009B0772"/>
    <w:rsid w:val="009B0AB7"/>
    <w:rsid w:val="009B1429"/>
    <w:rsid w:val="009B1622"/>
    <w:rsid w:val="009B17CE"/>
    <w:rsid w:val="009B2487"/>
    <w:rsid w:val="009B2E55"/>
    <w:rsid w:val="009B3229"/>
    <w:rsid w:val="009B36CF"/>
    <w:rsid w:val="009B36D3"/>
    <w:rsid w:val="009B403D"/>
    <w:rsid w:val="009B428C"/>
    <w:rsid w:val="009B4366"/>
    <w:rsid w:val="009B4B4D"/>
    <w:rsid w:val="009B51EF"/>
    <w:rsid w:val="009B571B"/>
    <w:rsid w:val="009B5AB1"/>
    <w:rsid w:val="009B70C0"/>
    <w:rsid w:val="009B786A"/>
    <w:rsid w:val="009C01AD"/>
    <w:rsid w:val="009C1012"/>
    <w:rsid w:val="009C117C"/>
    <w:rsid w:val="009C1718"/>
    <w:rsid w:val="009C1F4E"/>
    <w:rsid w:val="009C2ADF"/>
    <w:rsid w:val="009C2BAC"/>
    <w:rsid w:val="009C356C"/>
    <w:rsid w:val="009C37D6"/>
    <w:rsid w:val="009C440D"/>
    <w:rsid w:val="009C48FD"/>
    <w:rsid w:val="009C498D"/>
    <w:rsid w:val="009C4A20"/>
    <w:rsid w:val="009C4A82"/>
    <w:rsid w:val="009C518A"/>
    <w:rsid w:val="009C5672"/>
    <w:rsid w:val="009C5692"/>
    <w:rsid w:val="009C5790"/>
    <w:rsid w:val="009C7370"/>
    <w:rsid w:val="009C778E"/>
    <w:rsid w:val="009C7EEF"/>
    <w:rsid w:val="009D01C8"/>
    <w:rsid w:val="009D02C2"/>
    <w:rsid w:val="009D0D36"/>
    <w:rsid w:val="009D0E40"/>
    <w:rsid w:val="009D0E72"/>
    <w:rsid w:val="009D119E"/>
    <w:rsid w:val="009D11C5"/>
    <w:rsid w:val="009D13A9"/>
    <w:rsid w:val="009D13DF"/>
    <w:rsid w:val="009D1D71"/>
    <w:rsid w:val="009D22C1"/>
    <w:rsid w:val="009D33DA"/>
    <w:rsid w:val="009D3AF1"/>
    <w:rsid w:val="009D3E8A"/>
    <w:rsid w:val="009D41E7"/>
    <w:rsid w:val="009D45F9"/>
    <w:rsid w:val="009D648F"/>
    <w:rsid w:val="009D6520"/>
    <w:rsid w:val="009D65A1"/>
    <w:rsid w:val="009D691B"/>
    <w:rsid w:val="009D72C9"/>
    <w:rsid w:val="009D759B"/>
    <w:rsid w:val="009D76A3"/>
    <w:rsid w:val="009D76B5"/>
    <w:rsid w:val="009D77A7"/>
    <w:rsid w:val="009D7DB6"/>
    <w:rsid w:val="009D7DD1"/>
    <w:rsid w:val="009E0A0A"/>
    <w:rsid w:val="009E0A72"/>
    <w:rsid w:val="009E0D25"/>
    <w:rsid w:val="009E1C56"/>
    <w:rsid w:val="009E1D38"/>
    <w:rsid w:val="009E1D80"/>
    <w:rsid w:val="009E1F00"/>
    <w:rsid w:val="009E2A85"/>
    <w:rsid w:val="009E2D85"/>
    <w:rsid w:val="009E3405"/>
    <w:rsid w:val="009E4732"/>
    <w:rsid w:val="009E4B4E"/>
    <w:rsid w:val="009E5105"/>
    <w:rsid w:val="009E5260"/>
    <w:rsid w:val="009E5475"/>
    <w:rsid w:val="009E584D"/>
    <w:rsid w:val="009E59DE"/>
    <w:rsid w:val="009E5CA6"/>
    <w:rsid w:val="009E6174"/>
    <w:rsid w:val="009E6561"/>
    <w:rsid w:val="009E7354"/>
    <w:rsid w:val="009E7AB0"/>
    <w:rsid w:val="009E7BF5"/>
    <w:rsid w:val="009F02A9"/>
    <w:rsid w:val="009F031B"/>
    <w:rsid w:val="009F0A13"/>
    <w:rsid w:val="009F1073"/>
    <w:rsid w:val="009F13EB"/>
    <w:rsid w:val="009F2DAA"/>
    <w:rsid w:val="009F362F"/>
    <w:rsid w:val="009F3B51"/>
    <w:rsid w:val="009F4158"/>
    <w:rsid w:val="009F440B"/>
    <w:rsid w:val="009F4747"/>
    <w:rsid w:val="009F5346"/>
    <w:rsid w:val="009F57C6"/>
    <w:rsid w:val="009F6318"/>
    <w:rsid w:val="009F6C13"/>
    <w:rsid w:val="009F7179"/>
    <w:rsid w:val="009F72C7"/>
    <w:rsid w:val="009F77C4"/>
    <w:rsid w:val="009F7B65"/>
    <w:rsid w:val="00A00363"/>
    <w:rsid w:val="00A003C3"/>
    <w:rsid w:val="00A004D6"/>
    <w:rsid w:val="00A0082E"/>
    <w:rsid w:val="00A009F6"/>
    <w:rsid w:val="00A00A69"/>
    <w:rsid w:val="00A017AE"/>
    <w:rsid w:val="00A0183F"/>
    <w:rsid w:val="00A01990"/>
    <w:rsid w:val="00A0204F"/>
    <w:rsid w:val="00A02290"/>
    <w:rsid w:val="00A02329"/>
    <w:rsid w:val="00A02D2C"/>
    <w:rsid w:val="00A02ED6"/>
    <w:rsid w:val="00A038D8"/>
    <w:rsid w:val="00A04290"/>
    <w:rsid w:val="00A04638"/>
    <w:rsid w:val="00A04D24"/>
    <w:rsid w:val="00A05743"/>
    <w:rsid w:val="00A057B6"/>
    <w:rsid w:val="00A05960"/>
    <w:rsid w:val="00A05CDF"/>
    <w:rsid w:val="00A05FFC"/>
    <w:rsid w:val="00A064C5"/>
    <w:rsid w:val="00A06599"/>
    <w:rsid w:val="00A0705F"/>
    <w:rsid w:val="00A07890"/>
    <w:rsid w:val="00A07AB1"/>
    <w:rsid w:val="00A07BA3"/>
    <w:rsid w:val="00A07FA0"/>
    <w:rsid w:val="00A10496"/>
    <w:rsid w:val="00A10E5F"/>
    <w:rsid w:val="00A11045"/>
    <w:rsid w:val="00A111D5"/>
    <w:rsid w:val="00A11AC3"/>
    <w:rsid w:val="00A11C7E"/>
    <w:rsid w:val="00A127DE"/>
    <w:rsid w:val="00A12998"/>
    <w:rsid w:val="00A12CD0"/>
    <w:rsid w:val="00A13393"/>
    <w:rsid w:val="00A13566"/>
    <w:rsid w:val="00A1399A"/>
    <w:rsid w:val="00A13CF7"/>
    <w:rsid w:val="00A13DE5"/>
    <w:rsid w:val="00A140EB"/>
    <w:rsid w:val="00A14161"/>
    <w:rsid w:val="00A145A0"/>
    <w:rsid w:val="00A14880"/>
    <w:rsid w:val="00A14AB2"/>
    <w:rsid w:val="00A152C0"/>
    <w:rsid w:val="00A15B76"/>
    <w:rsid w:val="00A16600"/>
    <w:rsid w:val="00A17213"/>
    <w:rsid w:val="00A1767C"/>
    <w:rsid w:val="00A17710"/>
    <w:rsid w:val="00A20746"/>
    <w:rsid w:val="00A20C45"/>
    <w:rsid w:val="00A2147B"/>
    <w:rsid w:val="00A21842"/>
    <w:rsid w:val="00A21B2C"/>
    <w:rsid w:val="00A222BA"/>
    <w:rsid w:val="00A230B7"/>
    <w:rsid w:val="00A233ED"/>
    <w:rsid w:val="00A23DA4"/>
    <w:rsid w:val="00A2411E"/>
    <w:rsid w:val="00A24491"/>
    <w:rsid w:val="00A24643"/>
    <w:rsid w:val="00A2510E"/>
    <w:rsid w:val="00A252A0"/>
    <w:rsid w:val="00A255F0"/>
    <w:rsid w:val="00A2594E"/>
    <w:rsid w:val="00A25AE0"/>
    <w:rsid w:val="00A265A7"/>
    <w:rsid w:val="00A2681C"/>
    <w:rsid w:val="00A26E57"/>
    <w:rsid w:val="00A271FA"/>
    <w:rsid w:val="00A27207"/>
    <w:rsid w:val="00A27A2F"/>
    <w:rsid w:val="00A303FD"/>
    <w:rsid w:val="00A307C5"/>
    <w:rsid w:val="00A30CC4"/>
    <w:rsid w:val="00A320A2"/>
    <w:rsid w:val="00A33473"/>
    <w:rsid w:val="00A33749"/>
    <w:rsid w:val="00A343FD"/>
    <w:rsid w:val="00A34C2A"/>
    <w:rsid w:val="00A35021"/>
    <w:rsid w:val="00A354DF"/>
    <w:rsid w:val="00A36385"/>
    <w:rsid w:val="00A369B1"/>
    <w:rsid w:val="00A37EFA"/>
    <w:rsid w:val="00A402AE"/>
    <w:rsid w:val="00A40323"/>
    <w:rsid w:val="00A41780"/>
    <w:rsid w:val="00A4271E"/>
    <w:rsid w:val="00A429CD"/>
    <w:rsid w:val="00A42A4E"/>
    <w:rsid w:val="00A430FB"/>
    <w:rsid w:val="00A435E3"/>
    <w:rsid w:val="00A43694"/>
    <w:rsid w:val="00A438BF"/>
    <w:rsid w:val="00A4416E"/>
    <w:rsid w:val="00A4425E"/>
    <w:rsid w:val="00A4565D"/>
    <w:rsid w:val="00A45677"/>
    <w:rsid w:val="00A458F0"/>
    <w:rsid w:val="00A45996"/>
    <w:rsid w:val="00A46618"/>
    <w:rsid w:val="00A46E4D"/>
    <w:rsid w:val="00A4720B"/>
    <w:rsid w:val="00A4733D"/>
    <w:rsid w:val="00A47DE8"/>
    <w:rsid w:val="00A51001"/>
    <w:rsid w:val="00A5105C"/>
    <w:rsid w:val="00A518A9"/>
    <w:rsid w:val="00A519F1"/>
    <w:rsid w:val="00A51A57"/>
    <w:rsid w:val="00A54006"/>
    <w:rsid w:val="00A541B2"/>
    <w:rsid w:val="00A54D66"/>
    <w:rsid w:val="00A550A1"/>
    <w:rsid w:val="00A5592E"/>
    <w:rsid w:val="00A55F77"/>
    <w:rsid w:val="00A56464"/>
    <w:rsid w:val="00A564E5"/>
    <w:rsid w:val="00A56A0D"/>
    <w:rsid w:val="00A57086"/>
    <w:rsid w:val="00A577C4"/>
    <w:rsid w:val="00A60094"/>
    <w:rsid w:val="00A604EB"/>
    <w:rsid w:val="00A60A3C"/>
    <w:rsid w:val="00A60B01"/>
    <w:rsid w:val="00A60EF5"/>
    <w:rsid w:val="00A60FAA"/>
    <w:rsid w:val="00A6161F"/>
    <w:rsid w:val="00A61A79"/>
    <w:rsid w:val="00A62B0B"/>
    <w:rsid w:val="00A62F4E"/>
    <w:rsid w:val="00A6319A"/>
    <w:rsid w:val="00A6351B"/>
    <w:rsid w:val="00A639C5"/>
    <w:rsid w:val="00A63BB7"/>
    <w:rsid w:val="00A63BD3"/>
    <w:rsid w:val="00A6458A"/>
    <w:rsid w:val="00A64A9E"/>
    <w:rsid w:val="00A64ABD"/>
    <w:rsid w:val="00A65994"/>
    <w:rsid w:val="00A659AB"/>
    <w:rsid w:val="00A65B52"/>
    <w:rsid w:val="00A66A05"/>
    <w:rsid w:val="00A66F9B"/>
    <w:rsid w:val="00A67380"/>
    <w:rsid w:val="00A67397"/>
    <w:rsid w:val="00A67B68"/>
    <w:rsid w:val="00A7003A"/>
    <w:rsid w:val="00A70442"/>
    <w:rsid w:val="00A70BE4"/>
    <w:rsid w:val="00A7123D"/>
    <w:rsid w:val="00A7135F"/>
    <w:rsid w:val="00A71C2A"/>
    <w:rsid w:val="00A72146"/>
    <w:rsid w:val="00A7285D"/>
    <w:rsid w:val="00A72CB0"/>
    <w:rsid w:val="00A73738"/>
    <w:rsid w:val="00A74593"/>
    <w:rsid w:val="00A749D4"/>
    <w:rsid w:val="00A759F2"/>
    <w:rsid w:val="00A762E6"/>
    <w:rsid w:val="00A76426"/>
    <w:rsid w:val="00A76434"/>
    <w:rsid w:val="00A76466"/>
    <w:rsid w:val="00A776FD"/>
    <w:rsid w:val="00A807E7"/>
    <w:rsid w:val="00A80F0B"/>
    <w:rsid w:val="00A8224A"/>
    <w:rsid w:val="00A82D06"/>
    <w:rsid w:val="00A82D64"/>
    <w:rsid w:val="00A84165"/>
    <w:rsid w:val="00A843BD"/>
    <w:rsid w:val="00A8459C"/>
    <w:rsid w:val="00A8465D"/>
    <w:rsid w:val="00A8475C"/>
    <w:rsid w:val="00A856F3"/>
    <w:rsid w:val="00A85EB0"/>
    <w:rsid w:val="00A860AF"/>
    <w:rsid w:val="00A8672A"/>
    <w:rsid w:val="00A8673C"/>
    <w:rsid w:val="00A86D7B"/>
    <w:rsid w:val="00A8757D"/>
    <w:rsid w:val="00A8767F"/>
    <w:rsid w:val="00A8797D"/>
    <w:rsid w:val="00A90205"/>
    <w:rsid w:val="00A909A5"/>
    <w:rsid w:val="00A90D4B"/>
    <w:rsid w:val="00A914CE"/>
    <w:rsid w:val="00A9165D"/>
    <w:rsid w:val="00A91933"/>
    <w:rsid w:val="00A92C26"/>
    <w:rsid w:val="00A9370B"/>
    <w:rsid w:val="00A937AB"/>
    <w:rsid w:val="00A93C26"/>
    <w:rsid w:val="00A9415A"/>
    <w:rsid w:val="00A9496D"/>
    <w:rsid w:val="00A94F87"/>
    <w:rsid w:val="00A95726"/>
    <w:rsid w:val="00A9599D"/>
    <w:rsid w:val="00A95AF7"/>
    <w:rsid w:val="00A95C8E"/>
    <w:rsid w:val="00A9652D"/>
    <w:rsid w:val="00A969BB"/>
    <w:rsid w:val="00A971A1"/>
    <w:rsid w:val="00A97A6F"/>
    <w:rsid w:val="00A97E72"/>
    <w:rsid w:val="00AA0296"/>
    <w:rsid w:val="00AA06C9"/>
    <w:rsid w:val="00AA0828"/>
    <w:rsid w:val="00AA1010"/>
    <w:rsid w:val="00AA17CF"/>
    <w:rsid w:val="00AA1E80"/>
    <w:rsid w:val="00AA2312"/>
    <w:rsid w:val="00AA233D"/>
    <w:rsid w:val="00AA2F79"/>
    <w:rsid w:val="00AA342D"/>
    <w:rsid w:val="00AA3552"/>
    <w:rsid w:val="00AA3836"/>
    <w:rsid w:val="00AA3F9D"/>
    <w:rsid w:val="00AA40AD"/>
    <w:rsid w:val="00AA4A78"/>
    <w:rsid w:val="00AA51CF"/>
    <w:rsid w:val="00AA5AA5"/>
    <w:rsid w:val="00AA6085"/>
    <w:rsid w:val="00AA6DB6"/>
    <w:rsid w:val="00AA6F7B"/>
    <w:rsid w:val="00AA7958"/>
    <w:rsid w:val="00AA7DA0"/>
    <w:rsid w:val="00AB0335"/>
    <w:rsid w:val="00AB0B77"/>
    <w:rsid w:val="00AB0DDD"/>
    <w:rsid w:val="00AB128F"/>
    <w:rsid w:val="00AB1892"/>
    <w:rsid w:val="00AB19B4"/>
    <w:rsid w:val="00AB1CE6"/>
    <w:rsid w:val="00AB2216"/>
    <w:rsid w:val="00AB2328"/>
    <w:rsid w:val="00AB2CFF"/>
    <w:rsid w:val="00AB3309"/>
    <w:rsid w:val="00AB3627"/>
    <w:rsid w:val="00AB38C9"/>
    <w:rsid w:val="00AB3F73"/>
    <w:rsid w:val="00AB40EB"/>
    <w:rsid w:val="00AB42D6"/>
    <w:rsid w:val="00AB4476"/>
    <w:rsid w:val="00AB4C99"/>
    <w:rsid w:val="00AB5486"/>
    <w:rsid w:val="00AB5506"/>
    <w:rsid w:val="00AB5C28"/>
    <w:rsid w:val="00AB69A2"/>
    <w:rsid w:val="00AB6C86"/>
    <w:rsid w:val="00AB7220"/>
    <w:rsid w:val="00AB7556"/>
    <w:rsid w:val="00AB7E6C"/>
    <w:rsid w:val="00AC0D44"/>
    <w:rsid w:val="00AC0E7C"/>
    <w:rsid w:val="00AC1269"/>
    <w:rsid w:val="00AC13E6"/>
    <w:rsid w:val="00AC215B"/>
    <w:rsid w:val="00AC25B7"/>
    <w:rsid w:val="00AC28F2"/>
    <w:rsid w:val="00AC317A"/>
    <w:rsid w:val="00AC33EC"/>
    <w:rsid w:val="00AC3498"/>
    <w:rsid w:val="00AC3A51"/>
    <w:rsid w:val="00AC3AE2"/>
    <w:rsid w:val="00AC4299"/>
    <w:rsid w:val="00AC4CD4"/>
    <w:rsid w:val="00AC4F89"/>
    <w:rsid w:val="00AC55C7"/>
    <w:rsid w:val="00AC5EE1"/>
    <w:rsid w:val="00AC5F36"/>
    <w:rsid w:val="00AC5F97"/>
    <w:rsid w:val="00AC6379"/>
    <w:rsid w:val="00AC668E"/>
    <w:rsid w:val="00AC67DC"/>
    <w:rsid w:val="00AC68D7"/>
    <w:rsid w:val="00AC6A09"/>
    <w:rsid w:val="00AD02FE"/>
    <w:rsid w:val="00AD06AA"/>
    <w:rsid w:val="00AD0D87"/>
    <w:rsid w:val="00AD1204"/>
    <w:rsid w:val="00AD122F"/>
    <w:rsid w:val="00AD1793"/>
    <w:rsid w:val="00AD1A8A"/>
    <w:rsid w:val="00AD21BF"/>
    <w:rsid w:val="00AD269C"/>
    <w:rsid w:val="00AD387A"/>
    <w:rsid w:val="00AD3B39"/>
    <w:rsid w:val="00AD3CF6"/>
    <w:rsid w:val="00AD416A"/>
    <w:rsid w:val="00AD4A4C"/>
    <w:rsid w:val="00AD4D57"/>
    <w:rsid w:val="00AD52F8"/>
    <w:rsid w:val="00AD5493"/>
    <w:rsid w:val="00AD5BC4"/>
    <w:rsid w:val="00AD5DA6"/>
    <w:rsid w:val="00AD67B6"/>
    <w:rsid w:val="00AD7206"/>
    <w:rsid w:val="00AD77FC"/>
    <w:rsid w:val="00AD784F"/>
    <w:rsid w:val="00AE0032"/>
    <w:rsid w:val="00AE02DC"/>
    <w:rsid w:val="00AE06B4"/>
    <w:rsid w:val="00AE0BAB"/>
    <w:rsid w:val="00AE0DB7"/>
    <w:rsid w:val="00AE1684"/>
    <w:rsid w:val="00AE1E08"/>
    <w:rsid w:val="00AE225A"/>
    <w:rsid w:val="00AE3041"/>
    <w:rsid w:val="00AE4624"/>
    <w:rsid w:val="00AE4BF8"/>
    <w:rsid w:val="00AE55F7"/>
    <w:rsid w:val="00AE6140"/>
    <w:rsid w:val="00AE6188"/>
    <w:rsid w:val="00AE644F"/>
    <w:rsid w:val="00AE66E7"/>
    <w:rsid w:val="00AE6A3B"/>
    <w:rsid w:val="00AE6CC7"/>
    <w:rsid w:val="00AE6F3C"/>
    <w:rsid w:val="00AE726E"/>
    <w:rsid w:val="00AE736D"/>
    <w:rsid w:val="00AE7EE2"/>
    <w:rsid w:val="00AF0875"/>
    <w:rsid w:val="00AF11B2"/>
    <w:rsid w:val="00AF1FE1"/>
    <w:rsid w:val="00AF21B7"/>
    <w:rsid w:val="00AF27F2"/>
    <w:rsid w:val="00AF2DDF"/>
    <w:rsid w:val="00AF30AF"/>
    <w:rsid w:val="00AF358C"/>
    <w:rsid w:val="00AF37A0"/>
    <w:rsid w:val="00AF3E56"/>
    <w:rsid w:val="00AF4241"/>
    <w:rsid w:val="00AF439F"/>
    <w:rsid w:val="00AF4443"/>
    <w:rsid w:val="00AF49B3"/>
    <w:rsid w:val="00AF5A5A"/>
    <w:rsid w:val="00AF5A98"/>
    <w:rsid w:val="00AF6252"/>
    <w:rsid w:val="00AF6424"/>
    <w:rsid w:val="00AF65FC"/>
    <w:rsid w:val="00AF697E"/>
    <w:rsid w:val="00AF6F2C"/>
    <w:rsid w:val="00B00522"/>
    <w:rsid w:val="00B007D8"/>
    <w:rsid w:val="00B00854"/>
    <w:rsid w:val="00B00D0F"/>
    <w:rsid w:val="00B01298"/>
    <w:rsid w:val="00B015A3"/>
    <w:rsid w:val="00B02072"/>
    <w:rsid w:val="00B02799"/>
    <w:rsid w:val="00B02992"/>
    <w:rsid w:val="00B02EF5"/>
    <w:rsid w:val="00B02F55"/>
    <w:rsid w:val="00B0377A"/>
    <w:rsid w:val="00B03BCC"/>
    <w:rsid w:val="00B03F7A"/>
    <w:rsid w:val="00B0409C"/>
    <w:rsid w:val="00B04461"/>
    <w:rsid w:val="00B0597B"/>
    <w:rsid w:val="00B05B4E"/>
    <w:rsid w:val="00B05EAD"/>
    <w:rsid w:val="00B060DA"/>
    <w:rsid w:val="00B063FD"/>
    <w:rsid w:val="00B06462"/>
    <w:rsid w:val="00B0654A"/>
    <w:rsid w:val="00B07296"/>
    <w:rsid w:val="00B07434"/>
    <w:rsid w:val="00B0745F"/>
    <w:rsid w:val="00B10996"/>
    <w:rsid w:val="00B11835"/>
    <w:rsid w:val="00B11E84"/>
    <w:rsid w:val="00B11ECA"/>
    <w:rsid w:val="00B120ED"/>
    <w:rsid w:val="00B12357"/>
    <w:rsid w:val="00B12367"/>
    <w:rsid w:val="00B12A23"/>
    <w:rsid w:val="00B13545"/>
    <w:rsid w:val="00B13BC2"/>
    <w:rsid w:val="00B1433C"/>
    <w:rsid w:val="00B14C2B"/>
    <w:rsid w:val="00B15C5C"/>
    <w:rsid w:val="00B15EB8"/>
    <w:rsid w:val="00B15F8E"/>
    <w:rsid w:val="00B16675"/>
    <w:rsid w:val="00B16910"/>
    <w:rsid w:val="00B16CB9"/>
    <w:rsid w:val="00B202AB"/>
    <w:rsid w:val="00B20E24"/>
    <w:rsid w:val="00B21D14"/>
    <w:rsid w:val="00B229FC"/>
    <w:rsid w:val="00B2386B"/>
    <w:rsid w:val="00B2386C"/>
    <w:rsid w:val="00B23D18"/>
    <w:rsid w:val="00B23D83"/>
    <w:rsid w:val="00B24595"/>
    <w:rsid w:val="00B24978"/>
    <w:rsid w:val="00B24D21"/>
    <w:rsid w:val="00B2576E"/>
    <w:rsid w:val="00B25B39"/>
    <w:rsid w:val="00B262FD"/>
    <w:rsid w:val="00B2689E"/>
    <w:rsid w:val="00B26CC9"/>
    <w:rsid w:val="00B271C4"/>
    <w:rsid w:val="00B27AF2"/>
    <w:rsid w:val="00B27E92"/>
    <w:rsid w:val="00B30766"/>
    <w:rsid w:val="00B307F3"/>
    <w:rsid w:val="00B308A9"/>
    <w:rsid w:val="00B30A73"/>
    <w:rsid w:val="00B30D4B"/>
    <w:rsid w:val="00B310C6"/>
    <w:rsid w:val="00B312A7"/>
    <w:rsid w:val="00B31804"/>
    <w:rsid w:val="00B31BA6"/>
    <w:rsid w:val="00B31D4D"/>
    <w:rsid w:val="00B32C53"/>
    <w:rsid w:val="00B32EB4"/>
    <w:rsid w:val="00B33508"/>
    <w:rsid w:val="00B337F2"/>
    <w:rsid w:val="00B341AD"/>
    <w:rsid w:val="00B3436E"/>
    <w:rsid w:val="00B34687"/>
    <w:rsid w:val="00B3484E"/>
    <w:rsid w:val="00B3515F"/>
    <w:rsid w:val="00B35AB6"/>
    <w:rsid w:val="00B35BFD"/>
    <w:rsid w:val="00B36229"/>
    <w:rsid w:val="00B365B9"/>
    <w:rsid w:val="00B36A0F"/>
    <w:rsid w:val="00B37153"/>
    <w:rsid w:val="00B3757B"/>
    <w:rsid w:val="00B37B1A"/>
    <w:rsid w:val="00B37C75"/>
    <w:rsid w:val="00B40213"/>
    <w:rsid w:val="00B40800"/>
    <w:rsid w:val="00B408A4"/>
    <w:rsid w:val="00B4092B"/>
    <w:rsid w:val="00B40A43"/>
    <w:rsid w:val="00B40AB9"/>
    <w:rsid w:val="00B40BBD"/>
    <w:rsid w:val="00B40F47"/>
    <w:rsid w:val="00B41077"/>
    <w:rsid w:val="00B412F7"/>
    <w:rsid w:val="00B41512"/>
    <w:rsid w:val="00B4154C"/>
    <w:rsid w:val="00B41AE8"/>
    <w:rsid w:val="00B4309E"/>
    <w:rsid w:val="00B435ED"/>
    <w:rsid w:val="00B436EC"/>
    <w:rsid w:val="00B43C50"/>
    <w:rsid w:val="00B43EF5"/>
    <w:rsid w:val="00B444B1"/>
    <w:rsid w:val="00B4606E"/>
    <w:rsid w:val="00B46472"/>
    <w:rsid w:val="00B464A1"/>
    <w:rsid w:val="00B46EA5"/>
    <w:rsid w:val="00B472B4"/>
    <w:rsid w:val="00B5059F"/>
    <w:rsid w:val="00B508C7"/>
    <w:rsid w:val="00B50A28"/>
    <w:rsid w:val="00B50D80"/>
    <w:rsid w:val="00B518A0"/>
    <w:rsid w:val="00B52436"/>
    <w:rsid w:val="00B53391"/>
    <w:rsid w:val="00B53781"/>
    <w:rsid w:val="00B53C3B"/>
    <w:rsid w:val="00B54151"/>
    <w:rsid w:val="00B54264"/>
    <w:rsid w:val="00B54372"/>
    <w:rsid w:val="00B549A1"/>
    <w:rsid w:val="00B56059"/>
    <w:rsid w:val="00B562FD"/>
    <w:rsid w:val="00B564BD"/>
    <w:rsid w:val="00B56C3D"/>
    <w:rsid w:val="00B60CB0"/>
    <w:rsid w:val="00B60FF7"/>
    <w:rsid w:val="00B61228"/>
    <w:rsid w:val="00B619F3"/>
    <w:rsid w:val="00B61BE0"/>
    <w:rsid w:val="00B61C99"/>
    <w:rsid w:val="00B62283"/>
    <w:rsid w:val="00B63525"/>
    <w:rsid w:val="00B63647"/>
    <w:rsid w:val="00B6408F"/>
    <w:rsid w:val="00B64141"/>
    <w:rsid w:val="00B64F87"/>
    <w:rsid w:val="00B6590B"/>
    <w:rsid w:val="00B65C2F"/>
    <w:rsid w:val="00B664A1"/>
    <w:rsid w:val="00B679D1"/>
    <w:rsid w:val="00B70027"/>
    <w:rsid w:val="00B7003B"/>
    <w:rsid w:val="00B702A8"/>
    <w:rsid w:val="00B704CE"/>
    <w:rsid w:val="00B70C0B"/>
    <w:rsid w:val="00B713CC"/>
    <w:rsid w:val="00B715BA"/>
    <w:rsid w:val="00B7188A"/>
    <w:rsid w:val="00B7197A"/>
    <w:rsid w:val="00B71B9F"/>
    <w:rsid w:val="00B72011"/>
    <w:rsid w:val="00B72157"/>
    <w:rsid w:val="00B72229"/>
    <w:rsid w:val="00B726E8"/>
    <w:rsid w:val="00B72836"/>
    <w:rsid w:val="00B72BDD"/>
    <w:rsid w:val="00B72CB0"/>
    <w:rsid w:val="00B731CD"/>
    <w:rsid w:val="00B744E5"/>
    <w:rsid w:val="00B744EC"/>
    <w:rsid w:val="00B74C48"/>
    <w:rsid w:val="00B74FDE"/>
    <w:rsid w:val="00B75E94"/>
    <w:rsid w:val="00B76068"/>
    <w:rsid w:val="00B7720D"/>
    <w:rsid w:val="00B77877"/>
    <w:rsid w:val="00B778FE"/>
    <w:rsid w:val="00B77D53"/>
    <w:rsid w:val="00B8043B"/>
    <w:rsid w:val="00B80973"/>
    <w:rsid w:val="00B80A24"/>
    <w:rsid w:val="00B80DAF"/>
    <w:rsid w:val="00B81037"/>
    <w:rsid w:val="00B81A27"/>
    <w:rsid w:val="00B81B8C"/>
    <w:rsid w:val="00B82EE5"/>
    <w:rsid w:val="00B83104"/>
    <w:rsid w:val="00B83149"/>
    <w:rsid w:val="00B831DC"/>
    <w:rsid w:val="00B8374A"/>
    <w:rsid w:val="00B83B2A"/>
    <w:rsid w:val="00B83F4D"/>
    <w:rsid w:val="00B847BF"/>
    <w:rsid w:val="00B8489A"/>
    <w:rsid w:val="00B848DD"/>
    <w:rsid w:val="00B849EA"/>
    <w:rsid w:val="00B8500C"/>
    <w:rsid w:val="00B85425"/>
    <w:rsid w:val="00B85921"/>
    <w:rsid w:val="00B85A3D"/>
    <w:rsid w:val="00B85CE8"/>
    <w:rsid w:val="00B85FA8"/>
    <w:rsid w:val="00B861D3"/>
    <w:rsid w:val="00B863F2"/>
    <w:rsid w:val="00B86593"/>
    <w:rsid w:val="00B865E2"/>
    <w:rsid w:val="00B8669B"/>
    <w:rsid w:val="00B86F46"/>
    <w:rsid w:val="00B86F92"/>
    <w:rsid w:val="00B87180"/>
    <w:rsid w:val="00B879F6"/>
    <w:rsid w:val="00B87F46"/>
    <w:rsid w:val="00B904A5"/>
    <w:rsid w:val="00B90DC8"/>
    <w:rsid w:val="00B9177E"/>
    <w:rsid w:val="00B91D57"/>
    <w:rsid w:val="00B928A2"/>
    <w:rsid w:val="00B92FC8"/>
    <w:rsid w:val="00B9360D"/>
    <w:rsid w:val="00B936E5"/>
    <w:rsid w:val="00B95709"/>
    <w:rsid w:val="00B97300"/>
    <w:rsid w:val="00B973E1"/>
    <w:rsid w:val="00BA00DC"/>
    <w:rsid w:val="00BA0125"/>
    <w:rsid w:val="00BA05B5"/>
    <w:rsid w:val="00BA0758"/>
    <w:rsid w:val="00BA11FE"/>
    <w:rsid w:val="00BA125A"/>
    <w:rsid w:val="00BA1556"/>
    <w:rsid w:val="00BA15A2"/>
    <w:rsid w:val="00BA15C9"/>
    <w:rsid w:val="00BA16F5"/>
    <w:rsid w:val="00BA1ABB"/>
    <w:rsid w:val="00BA1F3F"/>
    <w:rsid w:val="00BA21F4"/>
    <w:rsid w:val="00BA2495"/>
    <w:rsid w:val="00BA2511"/>
    <w:rsid w:val="00BA317C"/>
    <w:rsid w:val="00BA33C3"/>
    <w:rsid w:val="00BA398F"/>
    <w:rsid w:val="00BA3C09"/>
    <w:rsid w:val="00BA3FCC"/>
    <w:rsid w:val="00BA4319"/>
    <w:rsid w:val="00BA4BCF"/>
    <w:rsid w:val="00BA525B"/>
    <w:rsid w:val="00BA52B2"/>
    <w:rsid w:val="00BA535E"/>
    <w:rsid w:val="00BA5BF8"/>
    <w:rsid w:val="00BA5D5A"/>
    <w:rsid w:val="00BA6674"/>
    <w:rsid w:val="00BA787E"/>
    <w:rsid w:val="00BA7D18"/>
    <w:rsid w:val="00BB0004"/>
    <w:rsid w:val="00BB00AB"/>
    <w:rsid w:val="00BB031C"/>
    <w:rsid w:val="00BB0F35"/>
    <w:rsid w:val="00BB17D4"/>
    <w:rsid w:val="00BB19A3"/>
    <w:rsid w:val="00BB1FD9"/>
    <w:rsid w:val="00BB2330"/>
    <w:rsid w:val="00BB2514"/>
    <w:rsid w:val="00BB3E00"/>
    <w:rsid w:val="00BB43E0"/>
    <w:rsid w:val="00BB4757"/>
    <w:rsid w:val="00BB545E"/>
    <w:rsid w:val="00BB58D3"/>
    <w:rsid w:val="00BB6054"/>
    <w:rsid w:val="00BB68B3"/>
    <w:rsid w:val="00BB6A19"/>
    <w:rsid w:val="00BB762D"/>
    <w:rsid w:val="00BB77CE"/>
    <w:rsid w:val="00BB7871"/>
    <w:rsid w:val="00BB7BEC"/>
    <w:rsid w:val="00BB7C55"/>
    <w:rsid w:val="00BC0876"/>
    <w:rsid w:val="00BC14CB"/>
    <w:rsid w:val="00BC2039"/>
    <w:rsid w:val="00BC2084"/>
    <w:rsid w:val="00BC32AD"/>
    <w:rsid w:val="00BC3B1D"/>
    <w:rsid w:val="00BC4243"/>
    <w:rsid w:val="00BC4324"/>
    <w:rsid w:val="00BC4453"/>
    <w:rsid w:val="00BC462A"/>
    <w:rsid w:val="00BC4F2D"/>
    <w:rsid w:val="00BC5E0B"/>
    <w:rsid w:val="00BC6344"/>
    <w:rsid w:val="00BC6F6D"/>
    <w:rsid w:val="00BC7AE7"/>
    <w:rsid w:val="00BC7EE5"/>
    <w:rsid w:val="00BD056D"/>
    <w:rsid w:val="00BD08AC"/>
    <w:rsid w:val="00BD09BC"/>
    <w:rsid w:val="00BD0F86"/>
    <w:rsid w:val="00BD1234"/>
    <w:rsid w:val="00BD1500"/>
    <w:rsid w:val="00BD1576"/>
    <w:rsid w:val="00BD20B1"/>
    <w:rsid w:val="00BD261D"/>
    <w:rsid w:val="00BD26C4"/>
    <w:rsid w:val="00BD29E9"/>
    <w:rsid w:val="00BD3598"/>
    <w:rsid w:val="00BD3616"/>
    <w:rsid w:val="00BD3730"/>
    <w:rsid w:val="00BD37B0"/>
    <w:rsid w:val="00BD3D07"/>
    <w:rsid w:val="00BD40BA"/>
    <w:rsid w:val="00BD42E0"/>
    <w:rsid w:val="00BD4883"/>
    <w:rsid w:val="00BD4B0D"/>
    <w:rsid w:val="00BD553B"/>
    <w:rsid w:val="00BD5C72"/>
    <w:rsid w:val="00BD5C73"/>
    <w:rsid w:val="00BD61A3"/>
    <w:rsid w:val="00BD63A4"/>
    <w:rsid w:val="00BD64D7"/>
    <w:rsid w:val="00BD68C2"/>
    <w:rsid w:val="00BD6E4B"/>
    <w:rsid w:val="00BD77AB"/>
    <w:rsid w:val="00BD79EE"/>
    <w:rsid w:val="00BD7CD0"/>
    <w:rsid w:val="00BD7D77"/>
    <w:rsid w:val="00BD7E97"/>
    <w:rsid w:val="00BE0F76"/>
    <w:rsid w:val="00BE1BB2"/>
    <w:rsid w:val="00BE20F2"/>
    <w:rsid w:val="00BE2120"/>
    <w:rsid w:val="00BE22D6"/>
    <w:rsid w:val="00BE2657"/>
    <w:rsid w:val="00BE2815"/>
    <w:rsid w:val="00BE28C8"/>
    <w:rsid w:val="00BE2F5D"/>
    <w:rsid w:val="00BE351E"/>
    <w:rsid w:val="00BE35B8"/>
    <w:rsid w:val="00BE3708"/>
    <w:rsid w:val="00BE3D6E"/>
    <w:rsid w:val="00BE3DE5"/>
    <w:rsid w:val="00BE4404"/>
    <w:rsid w:val="00BE442E"/>
    <w:rsid w:val="00BE4687"/>
    <w:rsid w:val="00BE51A4"/>
    <w:rsid w:val="00BE5354"/>
    <w:rsid w:val="00BE5561"/>
    <w:rsid w:val="00BE5C23"/>
    <w:rsid w:val="00BE5C86"/>
    <w:rsid w:val="00BE5CB2"/>
    <w:rsid w:val="00BE5D50"/>
    <w:rsid w:val="00BE628D"/>
    <w:rsid w:val="00BE63ED"/>
    <w:rsid w:val="00BE64D8"/>
    <w:rsid w:val="00BE7417"/>
    <w:rsid w:val="00BE778A"/>
    <w:rsid w:val="00BE77D0"/>
    <w:rsid w:val="00BE79B7"/>
    <w:rsid w:val="00BE7ACF"/>
    <w:rsid w:val="00BE7E11"/>
    <w:rsid w:val="00BF00B6"/>
    <w:rsid w:val="00BF051D"/>
    <w:rsid w:val="00BF07E6"/>
    <w:rsid w:val="00BF0AF9"/>
    <w:rsid w:val="00BF0D57"/>
    <w:rsid w:val="00BF18DD"/>
    <w:rsid w:val="00BF19B7"/>
    <w:rsid w:val="00BF1B0B"/>
    <w:rsid w:val="00BF1B8C"/>
    <w:rsid w:val="00BF1FB5"/>
    <w:rsid w:val="00BF257F"/>
    <w:rsid w:val="00BF29F4"/>
    <w:rsid w:val="00BF2CA7"/>
    <w:rsid w:val="00BF3913"/>
    <w:rsid w:val="00BF3E9F"/>
    <w:rsid w:val="00BF3EDF"/>
    <w:rsid w:val="00BF47FC"/>
    <w:rsid w:val="00BF4965"/>
    <w:rsid w:val="00BF5198"/>
    <w:rsid w:val="00BF52AD"/>
    <w:rsid w:val="00BF5435"/>
    <w:rsid w:val="00BF70CE"/>
    <w:rsid w:val="00BF7178"/>
    <w:rsid w:val="00BF7273"/>
    <w:rsid w:val="00BF743E"/>
    <w:rsid w:val="00BF76AF"/>
    <w:rsid w:val="00C00159"/>
    <w:rsid w:val="00C008C5"/>
    <w:rsid w:val="00C01227"/>
    <w:rsid w:val="00C01BA1"/>
    <w:rsid w:val="00C0229F"/>
    <w:rsid w:val="00C02321"/>
    <w:rsid w:val="00C025D2"/>
    <w:rsid w:val="00C02B48"/>
    <w:rsid w:val="00C033A8"/>
    <w:rsid w:val="00C034A3"/>
    <w:rsid w:val="00C03DBD"/>
    <w:rsid w:val="00C04691"/>
    <w:rsid w:val="00C05459"/>
    <w:rsid w:val="00C06687"/>
    <w:rsid w:val="00C069FA"/>
    <w:rsid w:val="00C06E23"/>
    <w:rsid w:val="00C0741C"/>
    <w:rsid w:val="00C10BB7"/>
    <w:rsid w:val="00C10D31"/>
    <w:rsid w:val="00C11115"/>
    <w:rsid w:val="00C114C4"/>
    <w:rsid w:val="00C11901"/>
    <w:rsid w:val="00C11D42"/>
    <w:rsid w:val="00C1213E"/>
    <w:rsid w:val="00C12956"/>
    <w:rsid w:val="00C1366A"/>
    <w:rsid w:val="00C13874"/>
    <w:rsid w:val="00C13F01"/>
    <w:rsid w:val="00C15063"/>
    <w:rsid w:val="00C15090"/>
    <w:rsid w:val="00C1572B"/>
    <w:rsid w:val="00C15741"/>
    <w:rsid w:val="00C161DA"/>
    <w:rsid w:val="00C16C4B"/>
    <w:rsid w:val="00C16CF3"/>
    <w:rsid w:val="00C16F9C"/>
    <w:rsid w:val="00C1701C"/>
    <w:rsid w:val="00C17205"/>
    <w:rsid w:val="00C17A45"/>
    <w:rsid w:val="00C17D95"/>
    <w:rsid w:val="00C20296"/>
    <w:rsid w:val="00C202C3"/>
    <w:rsid w:val="00C202FB"/>
    <w:rsid w:val="00C204B8"/>
    <w:rsid w:val="00C20582"/>
    <w:rsid w:val="00C20A1E"/>
    <w:rsid w:val="00C20E1F"/>
    <w:rsid w:val="00C2145A"/>
    <w:rsid w:val="00C21683"/>
    <w:rsid w:val="00C22432"/>
    <w:rsid w:val="00C225F0"/>
    <w:rsid w:val="00C22F7D"/>
    <w:rsid w:val="00C234FB"/>
    <w:rsid w:val="00C23832"/>
    <w:rsid w:val="00C23946"/>
    <w:rsid w:val="00C2428D"/>
    <w:rsid w:val="00C25161"/>
    <w:rsid w:val="00C25838"/>
    <w:rsid w:val="00C25F28"/>
    <w:rsid w:val="00C2654A"/>
    <w:rsid w:val="00C266C3"/>
    <w:rsid w:val="00C267FC"/>
    <w:rsid w:val="00C26A65"/>
    <w:rsid w:val="00C26FCC"/>
    <w:rsid w:val="00C270C6"/>
    <w:rsid w:val="00C27822"/>
    <w:rsid w:val="00C27935"/>
    <w:rsid w:val="00C279DE"/>
    <w:rsid w:val="00C300F2"/>
    <w:rsid w:val="00C3099E"/>
    <w:rsid w:val="00C30BE3"/>
    <w:rsid w:val="00C30D67"/>
    <w:rsid w:val="00C3221A"/>
    <w:rsid w:val="00C32CC5"/>
    <w:rsid w:val="00C33744"/>
    <w:rsid w:val="00C33D88"/>
    <w:rsid w:val="00C34B33"/>
    <w:rsid w:val="00C350AE"/>
    <w:rsid w:val="00C3522A"/>
    <w:rsid w:val="00C359D3"/>
    <w:rsid w:val="00C35BC4"/>
    <w:rsid w:val="00C35C3E"/>
    <w:rsid w:val="00C35C44"/>
    <w:rsid w:val="00C35C45"/>
    <w:rsid w:val="00C35E71"/>
    <w:rsid w:val="00C366AA"/>
    <w:rsid w:val="00C36DBC"/>
    <w:rsid w:val="00C37397"/>
    <w:rsid w:val="00C374DD"/>
    <w:rsid w:val="00C37DF0"/>
    <w:rsid w:val="00C402D0"/>
    <w:rsid w:val="00C40A58"/>
    <w:rsid w:val="00C40A68"/>
    <w:rsid w:val="00C4117D"/>
    <w:rsid w:val="00C41952"/>
    <w:rsid w:val="00C41ACB"/>
    <w:rsid w:val="00C41C66"/>
    <w:rsid w:val="00C41D9B"/>
    <w:rsid w:val="00C41EE4"/>
    <w:rsid w:val="00C41F1D"/>
    <w:rsid w:val="00C42ADD"/>
    <w:rsid w:val="00C431B1"/>
    <w:rsid w:val="00C4395C"/>
    <w:rsid w:val="00C44EDA"/>
    <w:rsid w:val="00C45085"/>
    <w:rsid w:val="00C4541D"/>
    <w:rsid w:val="00C45623"/>
    <w:rsid w:val="00C45E05"/>
    <w:rsid w:val="00C460CF"/>
    <w:rsid w:val="00C46823"/>
    <w:rsid w:val="00C46ED8"/>
    <w:rsid w:val="00C47107"/>
    <w:rsid w:val="00C47140"/>
    <w:rsid w:val="00C4743F"/>
    <w:rsid w:val="00C500FE"/>
    <w:rsid w:val="00C50883"/>
    <w:rsid w:val="00C50DB7"/>
    <w:rsid w:val="00C50EB6"/>
    <w:rsid w:val="00C50EE6"/>
    <w:rsid w:val="00C51B52"/>
    <w:rsid w:val="00C52120"/>
    <w:rsid w:val="00C52403"/>
    <w:rsid w:val="00C52654"/>
    <w:rsid w:val="00C52918"/>
    <w:rsid w:val="00C52BC8"/>
    <w:rsid w:val="00C5412D"/>
    <w:rsid w:val="00C548B2"/>
    <w:rsid w:val="00C55254"/>
    <w:rsid w:val="00C55668"/>
    <w:rsid w:val="00C556C6"/>
    <w:rsid w:val="00C55885"/>
    <w:rsid w:val="00C558D4"/>
    <w:rsid w:val="00C563EF"/>
    <w:rsid w:val="00C56752"/>
    <w:rsid w:val="00C568C8"/>
    <w:rsid w:val="00C5712F"/>
    <w:rsid w:val="00C572CA"/>
    <w:rsid w:val="00C57B30"/>
    <w:rsid w:val="00C602DE"/>
    <w:rsid w:val="00C60B8C"/>
    <w:rsid w:val="00C61269"/>
    <w:rsid w:val="00C619E8"/>
    <w:rsid w:val="00C61D87"/>
    <w:rsid w:val="00C61E30"/>
    <w:rsid w:val="00C61E4B"/>
    <w:rsid w:val="00C61E6B"/>
    <w:rsid w:val="00C622EF"/>
    <w:rsid w:val="00C62546"/>
    <w:rsid w:val="00C628B6"/>
    <w:rsid w:val="00C62B49"/>
    <w:rsid w:val="00C62C6E"/>
    <w:rsid w:val="00C633F0"/>
    <w:rsid w:val="00C63B37"/>
    <w:rsid w:val="00C643B7"/>
    <w:rsid w:val="00C645BA"/>
    <w:rsid w:val="00C65D7A"/>
    <w:rsid w:val="00C661DB"/>
    <w:rsid w:val="00C668F4"/>
    <w:rsid w:val="00C67B17"/>
    <w:rsid w:val="00C701C7"/>
    <w:rsid w:val="00C70B63"/>
    <w:rsid w:val="00C70FF6"/>
    <w:rsid w:val="00C71772"/>
    <w:rsid w:val="00C719AE"/>
    <w:rsid w:val="00C71F39"/>
    <w:rsid w:val="00C7320E"/>
    <w:rsid w:val="00C7345A"/>
    <w:rsid w:val="00C73696"/>
    <w:rsid w:val="00C739B1"/>
    <w:rsid w:val="00C73CCD"/>
    <w:rsid w:val="00C73F96"/>
    <w:rsid w:val="00C74283"/>
    <w:rsid w:val="00C747D3"/>
    <w:rsid w:val="00C752CA"/>
    <w:rsid w:val="00C75DFB"/>
    <w:rsid w:val="00C76446"/>
    <w:rsid w:val="00C7693E"/>
    <w:rsid w:val="00C77AF3"/>
    <w:rsid w:val="00C77B77"/>
    <w:rsid w:val="00C77D35"/>
    <w:rsid w:val="00C809FA"/>
    <w:rsid w:val="00C80C2E"/>
    <w:rsid w:val="00C80DB6"/>
    <w:rsid w:val="00C8134D"/>
    <w:rsid w:val="00C82015"/>
    <w:rsid w:val="00C8318A"/>
    <w:rsid w:val="00C83237"/>
    <w:rsid w:val="00C83B0D"/>
    <w:rsid w:val="00C83B23"/>
    <w:rsid w:val="00C83CF3"/>
    <w:rsid w:val="00C8400A"/>
    <w:rsid w:val="00C846CA"/>
    <w:rsid w:val="00C8533C"/>
    <w:rsid w:val="00C854AA"/>
    <w:rsid w:val="00C85A9B"/>
    <w:rsid w:val="00C86025"/>
    <w:rsid w:val="00C8642C"/>
    <w:rsid w:val="00C86440"/>
    <w:rsid w:val="00C86EC6"/>
    <w:rsid w:val="00C86F77"/>
    <w:rsid w:val="00C879FA"/>
    <w:rsid w:val="00C90236"/>
    <w:rsid w:val="00C908FF"/>
    <w:rsid w:val="00C91A30"/>
    <w:rsid w:val="00C91A62"/>
    <w:rsid w:val="00C92F99"/>
    <w:rsid w:val="00C930D2"/>
    <w:rsid w:val="00C9404F"/>
    <w:rsid w:val="00C94116"/>
    <w:rsid w:val="00C9445E"/>
    <w:rsid w:val="00C94A7B"/>
    <w:rsid w:val="00C94ABB"/>
    <w:rsid w:val="00C951E4"/>
    <w:rsid w:val="00C95387"/>
    <w:rsid w:val="00C95624"/>
    <w:rsid w:val="00C95B7D"/>
    <w:rsid w:val="00C95C98"/>
    <w:rsid w:val="00C95F8B"/>
    <w:rsid w:val="00C96094"/>
    <w:rsid w:val="00C96D06"/>
    <w:rsid w:val="00C96F7D"/>
    <w:rsid w:val="00C97D09"/>
    <w:rsid w:val="00CA02E8"/>
    <w:rsid w:val="00CA03EB"/>
    <w:rsid w:val="00CA0D65"/>
    <w:rsid w:val="00CA17FE"/>
    <w:rsid w:val="00CA252F"/>
    <w:rsid w:val="00CA2B39"/>
    <w:rsid w:val="00CA326E"/>
    <w:rsid w:val="00CA3A82"/>
    <w:rsid w:val="00CA47F7"/>
    <w:rsid w:val="00CA4906"/>
    <w:rsid w:val="00CA4BF1"/>
    <w:rsid w:val="00CA4DF0"/>
    <w:rsid w:val="00CA4F42"/>
    <w:rsid w:val="00CA5195"/>
    <w:rsid w:val="00CA6271"/>
    <w:rsid w:val="00CA6468"/>
    <w:rsid w:val="00CA713D"/>
    <w:rsid w:val="00CB00A5"/>
    <w:rsid w:val="00CB03C9"/>
    <w:rsid w:val="00CB073D"/>
    <w:rsid w:val="00CB0AAE"/>
    <w:rsid w:val="00CB0ADF"/>
    <w:rsid w:val="00CB160C"/>
    <w:rsid w:val="00CB1A1E"/>
    <w:rsid w:val="00CB1BC0"/>
    <w:rsid w:val="00CB1FAE"/>
    <w:rsid w:val="00CB1FFB"/>
    <w:rsid w:val="00CB2341"/>
    <w:rsid w:val="00CB25AD"/>
    <w:rsid w:val="00CB25DE"/>
    <w:rsid w:val="00CB34EA"/>
    <w:rsid w:val="00CB3553"/>
    <w:rsid w:val="00CB357F"/>
    <w:rsid w:val="00CB3CF7"/>
    <w:rsid w:val="00CB3D7F"/>
    <w:rsid w:val="00CB41D6"/>
    <w:rsid w:val="00CB4244"/>
    <w:rsid w:val="00CB49D1"/>
    <w:rsid w:val="00CB5BF1"/>
    <w:rsid w:val="00CB5EDF"/>
    <w:rsid w:val="00CB6046"/>
    <w:rsid w:val="00CB6581"/>
    <w:rsid w:val="00CB65B1"/>
    <w:rsid w:val="00CB65BE"/>
    <w:rsid w:val="00CB6D5A"/>
    <w:rsid w:val="00CB70FE"/>
    <w:rsid w:val="00CB7A8F"/>
    <w:rsid w:val="00CB7ACE"/>
    <w:rsid w:val="00CC025A"/>
    <w:rsid w:val="00CC0379"/>
    <w:rsid w:val="00CC0F07"/>
    <w:rsid w:val="00CC0FDE"/>
    <w:rsid w:val="00CC1657"/>
    <w:rsid w:val="00CC176C"/>
    <w:rsid w:val="00CC179F"/>
    <w:rsid w:val="00CC1A2B"/>
    <w:rsid w:val="00CC27AB"/>
    <w:rsid w:val="00CC2B0A"/>
    <w:rsid w:val="00CC3490"/>
    <w:rsid w:val="00CC39E3"/>
    <w:rsid w:val="00CC3BC1"/>
    <w:rsid w:val="00CC457C"/>
    <w:rsid w:val="00CC48A8"/>
    <w:rsid w:val="00CC5030"/>
    <w:rsid w:val="00CC57A5"/>
    <w:rsid w:val="00CC57CC"/>
    <w:rsid w:val="00CC5E20"/>
    <w:rsid w:val="00CC6069"/>
    <w:rsid w:val="00CC63D7"/>
    <w:rsid w:val="00CC6C89"/>
    <w:rsid w:val="00CC718F"/>
    <w:rsid w:val="00CC72A5"/>
    <w:rsid w:val="00CC72EA"/>
    <w:rsid w:val="00CC7E82"/>
    <w:rsid w:val="00CD0156"/>
    <w:rsid w:val="00CD04C6"/>
    <w:rsid w:val="00CD0681"/>
    <w:rsid w:val="00CD088B"/>
    <w:rsid w:val="00CD0AF4"/>
    <w:rsid w:val="00CD198D"/>
    <w:rsid w:val="00CD1C01"/>
    <w:rsid w:val="00CD28BB"/>
    <w:rsid w:val="00CD2C74"/>
    <w:rsid w:val="00CD34C7"/>
    <w:rsid w:val="00CD35CD"/>
    <w:rsid w:val="00CD3B48"/>
    <w:rsid w:val="00CD3CFC"/>
    <w:rsid w:val="00CD42DB"/>
    <w:rsid w:val="00CD477A"/>
    <w:rsid w:val="00CD47F2"/>
    <w:rsid w:val="00CD482B"/>
    <w:rsid w:val="00CD48A3"/>
    <w:rsid w:val="00CD502D"/>
    <w:rsid w:val="00CD53CF"/>
    <w:rsid w:val="00CD6469"/>
    <w:rsid w:val="00CD746B"/>
    <w:rsid w:val="00CD7651"/>
    <w:rsid w:val="00CD7C2B"/>
    <w:rsid w:val="00CD7CEE"/>
    <w:rsid w:val="00CE0613"/>
    <w:rsid w:val="00CE064B"/>
    <w:rsid w:val="00CE0AD3"/>
    <w:rsid w:val="00CE0DFE"/>
    <w:rsid w:val="00CE138D"/>
    <w:rsid w:val="00CE1D2B"/>
    <w:rsid w:val="00CE206B"/>
    <w:rsid w:val="00CE2143"/>
    <w:rsid w:val="00CE245E"/>
    <w:rsid w:val="00CE2DB2"/>
    <w:rsid w:val="00CE2FF8"/>
    <w:rsid w:val="00CE3163"/>
    <w:rsid w:val="00CE3728"/>
    <w:rsid w:val="00CE4473"/>
    <w:rsid w:val="00CE45CE"/>
    <w:rsid w:val="00CE4799"/>
    <w:rsid w:val="00CE498F"/>
    <w:rsid w:val="00CE4B43"/>
    <w:rsid w:val="00CE4B74"/>
    <w:rsid w:val="00CE4C2A"/>
    <w:rsid w:val="00CE55AC"/>
    <w:rsid w:val="00CE5747"/>
    <w:rsid w:val="00CE5A07"/>
    <w:rsid w:val="00CE5AB1"/>
    <w:rsid w:val="00CE6257"/>
    <w:rsid w:val="00CE6D18"/>
    <w:rsid w:val="00CE77F4"/>
    <w:rsid w:val="00CE781C"/>
    <w:rsid w:val="00CE7F7B"/>
    <w:rsid w:val="00CF061D"/>
    <w:rsid w:val="00CF08CE"/>
    <w:rsid w:val="00CF0DEE"/>
    <w:rsid w:val="00CF0F95"/>
    <w:rsid w:val="00CF1E42"/>
    <w:rsid w:val="00CF1E96"/>
    <w:rsid w:val="00CF2874"/>
    <w:rsid w:val="00CF28CE"/>
    <w:rsid w:val="00CF2F95"/>
    <w:rsid w:val="00CF337A"/>
    <w:rsid w:val="00CF3D3C"/>
    <w:rsid w:val="00CF3D67"/>
    <w:rsid w:val="00CF3E50"/>
    <w:rsid w:val="00CF4186"/>
    <w:rsid w:val="00CF44C1"/>
    <w:rsid w:val="00CF470E"/>
    <w:rsid w:val="00CF48E1"/>
    <w:rsid w:val="00CF5499"/>
    <w:rsid w:val="00CF5C6D"/>
    <w:rsid w:val="00CF62A6"/>
    <w:rsid w:val="00CF655A"/>
    <w:rsid w:val="00CF6A6F"/>
    <w:rsid w:val="00CF6CCC"/>
    <w:rsid w:val="00CF724D"/>
    <w:rsid w:val="00CF75F2"/>
    <w:rsid w:val="00CF7A89"/>
    <w:rsid w:val="00CF7EBB"/>
    <w:rsid w:val="00D009CD"/>
    <w:rsid w:val="00D00B00"/>
    <w:rsid w:val="00D01483"/>
    <w:rsid w:val="00D01A79"/>
    <w:rsid w:val="00D02049"/>
    <w:rsid w:val="00D02F19"/>
    <w:rsid w:val="00D0317E"/>
    <w:rsid w:val="00D03345"/>
    <w:rsid w:val="00D0342C"/>
    <w:rsid w:val="00D03C66"/>
    <w:rsid w:val="00D045AE"/>
    <w:rsid w:val="00D04611"/>
    <w:rsid w:val="00D0469A"/>
    <w:rsid w:val="00D04793"/>
    <w:rsid w:val="00D048E7"/>
    <w:rsid w:val="00D04DF5"/>
    <w:rsid w:val="00D055CF"/>
    <w:rsid w:val="00D07DBE"/>
    <w:rsid w:val="00D10A5A"/>
    <w:rsid w:val="00D10D1A"/>
    <w:rsid w:val="00D114E3"/>
    <w:rsid w:val="00D11A7C"/>
    <w:rsid w:val="00D12D70"/>
    <w:rsid w:val="00D12E67"/>
    <w:rsid w:val="00D135D4"/>
    <w:rsid w:val="00D13A84"/>
    <w:rsid w:val="00D13BD7"/>
    <w:rsid w:val="00D142D5"/>
    <w:rsid w:val="00D14751"/>
    <w:rsid w:val="00D14F74"/>
    <w:rsid w:val="00D15279"/>
    <w:rsid w:val="00D157AB"/>
    <w:rsid w:val="00D15DA0"/>
    <w:rsid w:val="00D16DCC"/>
    <w:rsid w:val="00D175F3"/>
    <w:rsid w:val="00D176C4"/>
    <w:rsid w:val="00D17D0D"/>
    <w:rsid w:val="00D17E33"/>
    <w:rsid w:val="00D201F3"/>
    <w:rsid w:val="00D2035D"/>
    <w:rsid w:val="00D204B1"/>
    <w:rsid w:val="00D20FA0"/>
    <w:rsid w:val="00D214EF"/>
    <w:rsid w:val="00D215D2"/>
    <w:rsid w:val="00D21A46"/>
    <w:rsid w:val="00D224BE"/>
    <w:rsid w:val="00D23466"/>
    <w:rsid w:val="00D23815"/>
    <w:rsid w:val="00D23F8B"/>
    <w:rsid w:val="00D24081"/>
    <w:rsid w:val="00D24249"/>
    <w:rsid w:val="00D24732"/>
    <w:rsid w:val="00D24A85"/>
    <w:rsid w:val="00D2512A"/>
    <w:rsid w:val="00D255BD"/>
    <w:rsid w:val="00D256AF"/>
    <w:rsid w:val="00D2576C"/>
    <w:rsid w:val="00D25990"/>
    <w:rsid w:val="00D25E27"/>
    <w:rsid w:val="00D26364"/>
    <w:rsid w:val="00D26723"/>
    <w:rsid w:val="00D27B71"/>
    <w:rsid w:val="00D27E59"/>
    <w:rsid w:val="00D3009A"/>
    <w:rsid w:val="00D31008"/>
    <w:rsid w:val="00D31D46"/>
    <w:rsid w:val="00D329F7"/>
    <w:rsid w:val="00D32E81"/>
    <w:rsid w:val="00D33622"/>
    <w:rsid w:val="00D336CF"/>
    <w:rsid w:val="00D33EA1"/>
    <w:rsid w:val="00D34B24"/>
    <w:rsid w:val="00D34F33"/>
    <w:rsid w:val="00D35021"/>
    <w:rsid w:val="00D35127"/>
    <w:rsid w:val="00D35CF7"/>
    <w:rsid w:val="00D3649F"/>
    <w:rsid w:val="00D36BD4"/>
    <w:rsid w:val="00D374A1"/>
    <w:rsid w:val="00D3792A"/>
    <w:rsid w:val="00D37F71"/>
    <w:rsid w:val="00D40370"/>
    <w:rsid w:val="00D4138A"/>
    <w:rsid w:val="00D4171D"/>
    <w:rsid w:val="00D41935"/>
    <w:rsid w:val="00D424E7"/>
    <w:rsid w:val="00D43087"/>
    <w:rsid w:val="00D43A8B"/>
    <w:rsid w:val="00D44074"/>
    <w:rsid w:val="00D447BB"/>
    <w:rsid w:val="00D450AA"/>
    <w:rsid w:val="00D452D6"/>
    <w:rsid w:val="00D4557C"/>
    <w:rsid w:val="00D45A07"/>
    <w:rsid w:val="00D45A21"/>
    <w:rsid w:val="00D45FC4"/>
    <w:rsid w:val="00D462A9"/>
    <w:rsid w:val="00D46302"/>
    <w:rsid w:val="00D46417"/>
    <w:rsid w:val="00D46BA7"/>
    <w:rsid w:val="00D46BEB"/>
    <w:rsid w:val="00D503F6"/>
    <w:rsid w:val="00D5043C"/>
    <w:rsid w:val="00D50FA9"/>
    <w:rsid w:val="00D5160B"/>
    <w:rsid w:val="00D51E76"/>
    <w:rsid w:val="00D51F59"/>
    <w:rsid w:val="00D5216B"/>
    <w:rsid w:val="00D52AE6"/>
    <w:rsid w:val="00D5320E"/>
    <w:rsid w:val="00D53309"/>
    <w:rsid w:val="00D53488"/>
    <w:rsid w:val="00D53C9B"/>
    <w:rsid w:val="00D540FC"/>
    <w:rsid w:val="00D549A8"/>
    <w:rsid w:val="00D54AF4"/>
    <w:rsid w:val="00D54E44"/>
    <w:rsid w:val="00D54E5F"/>
    <w:rsid w:val="00D5506E"/>
    <w:rsid w:val="00D550E1"/>
    <w:rsid w:val="00D55D24"/>
    <w:rsid w:val="00D5694C"/>
    <w:rsid w:val="00D56B49"/>
    <w:rsid w:val="00D56F99"/>
    <w:rsid w:val="00D570BC"/>
    <w:rsid w:val="00D570C4"/>
    <w:rsid w:val="00D57CAE"/>
    <w:rsid w:val="00D57D40"/>
    <w:rsid w:val="00D57E12"/>
    <w:rsid w:val="00D57F34"/>
    <w:rsid w:val="00D60EE2"/>
    <w:rsid w:val="00D6130D"/>
    <w:rsid w:val="00D613C6"/>
    <w:rsid w:val="00D616D6"/>
    <w:rsid w:val="00D61748"/>
    <w:rsid w:val="00D6186E"/>
    <w:rsid w:val="00D61EBB"/>
    <w:rsid w:val="00D6270E"/>
    <w:rsid w:val="00D63030"/>
    <w:rsid w:val="00D6370F"/>
    <w:rsid w:val="00D6392F"/>
    <w:rsid w:val="00D63DC5"/>
    <w:rsid w:val="00D6484A"/>
    <w:rsid w:val="00D649DB"/>
    <w:rsid w:val="00D64BCB"/>
    <w:rsid w:val="00D64E4B"/>
    <w:rsid w:val="00D64F6D"/>
    <w:rsid w:val="00D65DCF"/>
    <w:rsid w:val="00D66AAA"/>
    <w:rsid w:val="00D66BA6"/>
    <w:rsid w:val="00D671D2"/>
    <w:rsid w:val="00D671EA"/>
    <w:rsid w:val="00D679B8"/>
    <w:rsid w:val="00D67BA1"/>
    <w:rsid w:val="00D7018F"/>
    <w:rsid w:val="00D704D1"/>
    <w:rsid w:val="00D714EA"/>
    <w:rsid w:val="00D72FBB"/>
    <w:rsid w:val="00D73828"/>
    <w:rsid w:val="00D738D9"/>
    <w:rsid w:val="00D73A8D"/>
    <w:rsid w:val="00D73E93"/>
    <w:rsid w:val="00D74071"/>
    <w:rsid w:val="00D74111"/>
    <w:rsid w:val="00D747F7"/>
    <w:rsid w:val="00D74A30"/>
    <w:rsid w:val="00D74F98"/>
    <w:rsid w:val="00D75659"/>
    <w:rsid w:val="00D75799"/>
    <w:rsid w:val="00D75AF5"/>
    <w:rsid w:val="00D75F3D"/>
    <w:rsid w:val="00D76108"/>
    <w:rsid w:val="00D7634E"/>
    <w:rsid w:val="00D76C4A"/>
    <w:rsid w:val="00D77700"/>
    <w:rsid w:val="00D77A76"/>
    <w:rsid w:val="00D77B98"/>
    <w:rsid w:val="00D77D27"/>
    <w:rsid w:val="00D77FE0"/>
    <w:rsid w:val="00D801B9"/>
    <w:rsid w:val="00D804D0"/>
    <w:rsid w:val="00D805C5"/>
    <w:rsid w:val="00D80E3E"/>
    <w:rsid w:val="00D812F6"/>
    <w:rsid w:val="00D81A88"/>
    <w:rsid w:val="00D81F07"/>
    <w:rsid w:val="00D825EF"/>
    <w:rsid w:val="00D8261F"/>
    <w:rsid w:val="00D8299F"/>
    <w:rsid w:val="00D82C75"/>
    <w:rsid w:val="00D83159"/>
    <w:rsid w:val="00D839D6"/>
    <w:rsid w:val="00D83BDD"/>
    <w:rsid w:val="00D83F5B"/>
    <w:rsid w:val="00D84348"/>
    <w:rsid w:val="00D84FCF"/>
    <w:rsid w:val="00D853C8"/>
    <w:rsid w:val="00D85CE4"/>
    <w:rsid w:val="00D86282"/>
    <w:rsid w:val="00D86AB2"/>
    <w:rsid w:val="00D86B78"/>
    <w:rsid w:val="00D87013"/>
    <w:rsid w:val="00D87052"/>
    <w:rsid w:val="00D87148"/>
    <w:rsid w:val="00D8790B"/>
    <w:rsid w:val="00D87C00"/>
    <w:rsid w:val="00D87F76"/>
    <w:rsid w:val="00D901B9"/>
    <w:rsid w:val="00D90BE7"/>
    <w:rsid w:val="00D90E26"/>
    <w:rsid w:val="00D90F6E"/>
    <w:rsid w:val="00D91140"/>
    <w:rsid w:val="00D91854"/>
    <w:rsid w:val="00D91C8D"/>
    <w:rsid w:val="00D9275A"/>
    <w:rsid w:val="00D92846"/>
    <w:rsid w:val="00D932A0"/>
    <w:rsid w:val="00D93F1C"/>
    <w:rsid w:val="00D9423C"/>
    <w:rsid w:val="00D94681"/>
    <w:rsid w:val="00D9494E"/>
    <w:rsid w:val="00D94B32"/>
    <w:rsid w:val="00D94BF1"/>
    <w:rsid w:val="00D94ECA"/>
    <w:rsid w:val="00D95053"/>
    <w:rsid w:val="00D96A42"/>
    <w:rsid w:val="00D97602"/>
    <w:rsid w:val="00DA0070"/>
    <w:rsid w:val="00DA00B9"/>
    <w:rsid w:val="00DA0189"/>
    <w:rsid w:val="00DA01C9"/>
    <w:rsid w:val="00DA0703"/>
    <w:rsid w:val="00DA1A35"/>
    <w:rsid w:val="00DA1A4E"/>
    <w:rsid w:val="00DA2928"/>
    <w:rsid w:val="00DA381E"/>
    <w:rsid w:val="00DA39D6"/>
    <w:rsid w:val="00DA4090"/>
    <w:rsid w:val="00DA44E7"/>
    <w:rsid w:val="00DA508F"/>
    <w:rsid w:val="00DA5CF6"/>
    <w:rsid w:val="00DA5EA6"/>
    <w:rsid w:val="00DA5EAE"/>
    <w:rsid w:val="00DA5F28"/>
    <w:rsid w:val="00DA62F4"/>
    <w:rsid w:val="00DA67DF"/>
    <w:rsid w:val="00DA7048"/>
    <w:rsid w:val="00DA750E"/>
    <w:rsid w:val="00DA764E"/>
    <w:rsid w:val="00DA79DA"/>
    <w:rsid w:val="00DA7CD8"/>
    <w:rsid w:val="00DB06F6"/>
    <w:rsid w:val="00DB0A39"/>
    <w:rsid w:val="00DB0DD6"/>
    <w:rsid w:val="00DB0F8C"/>
    <w:rsid w:val="00DB1541"/>
    <w:rsid w:val="00DB1836"/>
    <w:rsid w:val="00DB1BEA"/>
    <w:rsid w:val="00DB231C"/>
    <w:rsid w:val="00DB2455"/>
    <w:rsid w:val="00DB2EE4"/>
    <w:rsid w:val="00DB3345"/>
    <w:rsid w:val="00DB3889"/>
    <w:rsid w:val="00DB430E"/>
    <w:rsid w:val="00DB4447"/>
    <w:rsid w:val="00DB4723"/>
    <w:rsid w:val="00DB4AC0"/>
    <w:rsid w:val="00DB5522"/>
    <w:rsid w:val="00DB5EB6"/>
    <w:rsid w:val="00DB6001"/>
    <w:rsid w:val="00DB6199"/>
    <w:rsid w:val="00DB63C6"/>
    <w:rsid w:val="00DB64D1"/>
    <w:rsid w:val="00DC055E"/>
    <w:rsid w:val="00DC08C6"/>
    <w:rsid w:val="00DC0B4B"/>
    <w:rsid w:val="00DC0C70"/>
    <w:rsid w:val="00DC0D07"/>
    <w:rsid w:val="00DC0FA7"/>
    <w:rsid w:val="00DC10DB"/>
    <w:rsid w:val="00DC1469"/>
    <w:rsid w:val="00DC1762"/>
    <w:rsid w:val="00DC1EC2"/>
    <w:rsid w:val="00DC1F50"/>
    <w:rsid w:val="00DC29CA"/>
    <w:rsid w:val="00DC3337"/>
    <w:rsid w:val="00DC3355"/>
    <w:rsid w:val="00DC33A0"/>
    <w:rsid w:val="00DC43F2"/>
    <w:rsid w:val="00DC4C2A"/>
    <w:rsid w:val="00DC5CA6"/>
    <w:rsid w:val="00DC649F"/>
    <w:rsid w:val="00DC6728"/>
    <w:rsid w:val="00DC6983"/>
    <w:rsid w:val="00DC6CF2"/>
    <w:rsid w:val="00DD018E"/>
    <w:rsid w:val="00DD057E"/>
    <w:rsid w:val="00DD058A"/>
    <w:rsid w:val="00DD0991"/>
    <w:rsid w:val="00DD0A8F"/>
    <w:rsid w:val="00DD10B2"/>
    <w:rsid w:val="00DD11FE"/>
    <w:rsid w:val="00DD1415"/>
    <w:rsid w:val="00DD1813"/>
    <w:rsid w:val="00DD1D13"/>
    <w:rsid w:val="00DD295C"/>
    <w:rsid w:val="00DD2A6E"/>
    <w:rsid w:val="00DD2AB9"/>
    <w:rsid w:val="00DD2F08"/>
    <w:rsid w:val="00DD2FA2"/>
    <w:rsid w:val="00DD360D"/>
    <w:rsid w:val="00DD379A"/>
    <w:rsid w:val="00DD380C"/>
    <w:rsid w:val="00DD3AAD"/>
    <w:rsid w:val="00DD3D55"/>
    <w:rsid w:val="00DD425B"/>
    <w:rsid w:val="00DD4A21"/>
    <w:rsid w:val="00DD4BBC"/>
    <w:rsid w:val="00DD4FB9"/>
    <w:rsid w:val="00DD5276"/>
    <w:rsid w:val="00DD5732"/>
    <w:rsid w:val="00DD5C7E"/>
    <w:rsid w:val="00DD5ED1"/>
    <w:rsid w:val="00DD6083"/>
    <w:rsid w:val="00DD7202"/>
    <w:rsid w:val="00DD7866"/>
    <w:rsid w:val="00DE010F"/>
    <w:rsid w:val="00DE01C2"/>
    <w:rsid w:val="00DE109E"/>
    <w:rsid w:val="00DE1134"/>
    <w:rsid w:val="00DE120F"/>
    <w:rsid w:val="00DE1493"/>
    <w:rsid w:val="00DE2278"/>
    <w:rsid w:val="00DE24E7"/>
    <w:rsid w:val="00DE2B4F"/>
    <w:rsid w:val="00DE3D9A"/>
    <w:rsid w:val="00DE40FE"/>
    <w:rsid w:val="00DE43E0"/>
    <w:rsid w:val="00DE4D53"/>
    <w:rsid w:val="00DE4FB2"/>
    <w:rsid w:val="00DE596D"/>
    <w:rsid w:val="00DE6030"/>
    <w:rsid w:val="00DE6173"/>
    <w:rsid w:val="00DE6D1E"/>
    <w:rsid w:val="00DE7B9B"/>
    <w:rsid w:val="00DE7EE4"/>
    <w:rsid w:val="00DF09FD"/>
    <w:rsid w:val="00DF0BB5"/>
    <w:rsid w:val="00DF1331"/>
    <w:rsid w:val="00DF17A0"/>
    <w:rsid w:val="00DF33E7"/>
    <w:rsid w:val="00DF343B"/>
    <w:rsid w:val="00DF3D2E"/>
    <w:rsid w:val="00DF3D67"/>
    <w:rsid w:val="00DF4139"/>
    <w:rsid w:val="00DF4665"/>
    <w:rsid w:val="00DF469E"/>
    <w:rsid w:val="00DF5295"/>
    <w:rsid w:val="00DF5344"/>
    <w:rsid w:val="00DF54DA"/>
    <w:rsid w:val="00DF5915"/>
    <w:rsid w:val="00DF5C69"/>
    <w:rsid w:val="00DF5F67"/>
    <w:rsid w:val="00DF6041"/>
    <w:rsid w:val="00DF612C"/>
    <w:rsid w:val="00DF6343"/>
    <w:rsid w:val="00DF6504"/>
    <w:rsid w:val="00DF654E"/>
    <w:rsid w:val="00DF6BA7"/>
    <w:rsid w:val="00DF7C92"/>
    <w:rsid w:val="00E016CD"/>
    <w:rsid w:val="00E016E1"/>
    <w:rsid w:val="00E0229D"/>
    <w:rsid w:val="00E02514"/>
    <w:rsid w:val="00E03CF8"/>
    <w:rsid w:val="00E0425A"/>
    <w:rsid w:val="00E0484E"/>
    <w:rsid w:val="00E04BE0"/>
    <w:rsid w:val="00E04FCB"/>
    <w:rsid w:val="00E0570F"/>
    <w:rsid w:val="00E059B6"/>
    <w:rsid w:val="00E06166"/>
    <w:rsid w:val="00E0771C"/>
    <w:rsid w:val="00E07AD5"/>
    <w:rsid w:val="00E10190"/>
    <w:rsid w:val="00E122F5"/>
    <w:rsid w:val="00E1282A"/>
    <w:rsid w:val="00E12B01"/>
    <w:rsid w:val="00E132C9"/>
    <w:rsid w:val="00E135E5"/>
    <w:rsid w:val="00E136AB"/>
    <w:rsid w:val="00E139A9"/>
    <w:rsid w:val="00E13E59"/>
    <w:rsid w:val="00E14235"/>
    <w:rsid w:val="00E14BF9"/>
    <w:rsid w:val="00E14C1F"/>
    <w:rsid w:val="00E152A9"/>
    <w:rsid w:val="00E155AE"/>
    <w:rsid w:val="00E15621"/>
    <w:rsid w:val="00E15888"/>
    <w:rsid w:val="00E15EFB"/>
    <w:rsid w:val="00E16338"/>
    <w:rsid w:val="00E16895"/>
    <w:rsid w:val="00E16EBA"/>
    <w:rsid w:val="00E1725B"/>
    <w:rsid w:val="00E17968"/>
    <w:rsid w:val="00E17DF2"/>
    <w:rsid w:val="00E20808"/>
    <w:rsid w:val="00E2118E"/>
    <w:rsid w:val="00E21646"/>
    <w:rsid w:val="00E21AEC"/>
    <w:rsid w:val="00E2222C"/>
    <w:rsid w:val="00E22AF9"/>
    <w:rsid w:val="00E22B66"/>
    <w:rsid w:val="00E23C9E"/>
    <w:rsid w:val="00E24351"/>
    <w:rsid w:val="00E248DD"/>
    <w:rsid w:val="00E24C93"/>
    <w:rsid w:val="00E24D82"/>
    <w:rsid w:val="00E251DA"/>
    <w:rsid w:val="00E25479"/>
    <w:rsid w:val="00E2558B"/>
    <w:rsid w:val="00E256D5"/>
    <w:rsid w:val="00E25D38"/>
    <w:rsid w:val="00E25DF4"/>
    <w:rsid w:val="00E269B6"/>
    <w:rsid w:val="00E26A57"/>
    <w:rsid w:val="00E26C8B"/>
    <w:rsid w:val="00E26E60"/>
    <w:rsid w:val="00E275F4"/>
    <w:rsid w:val="00E2768A"/>
    <w:rsid w:val="00E27AB8"/>
    <w:rsid w:val="00E27B1C"/>
    <w:rsid w:val="00E30008"/>
    <w:rsid w:val="00E30773"/>
    <w:rsid w:val="00E309B6"/>
    <w:rsid w:val="00E30A10"/>
    <w:rsid w:val="00E30E8E"/>
    <w:rsid w:val="00E31842"/>
    <w:rsid w:val="00E31A8C"/>
    <w:rsid w:val="00E320BB"/>
    <w:rsid w:val="00E32252"/>
    <w:rsid w:val="00E32655"/>
    <w:rsid w:val="00E326ED"/>
    <w:rsid w:val="00E3307B"/>
    <w:rsid w:val="00E33221"/>
    <w:rsid w:val="00E33814"/>
    <w:rsid w:val="00E33E27"/>
    <w:rsid w:val="00E34049"/>
    <w:rsid w:val="00E3477B"/>
    <w:rsid w:val="00E35557"/>
    <w:rsid w:val="00E358C2"/>
    <w:rsid w:val="00E35C88"/>
    <w:rsid w:val="00E36259"/>
    <w:rsid w:val="00E36AA3"/>
    <w:rsid w:val="00E40E16"/>
    <w:rsid w:val="00E416FA"/>
    <w:rsid w:val="00E41AA3"/>
    <w:rsid w:val="00E41FAA"/>
    <w:rsid w:val="00E42261"/>
    <w:rsid w:val="00E42ABC"/>
    <w:rsid w:val="00E42D0F"/>
    <w:rsid w:val="00E42F33"/>
    <w:rsid w:val="00E436DC"/>
    <w:rsid w:val="00E43BD3"/>
    <w:rsid w:val="00E44A4B"/>
    <w:rsid w:val="00E45080"/>
    <w:rsid w:val="00E451AE"/>
    <w:rsid w:val="00E45643"/>
    <w:rsid w:val="00E456C8"/>
    <w:rsid w:val="00E46423"/>
    <w:rsid w:val="00E46C7E"/>
    <w:rsid w:val="00E471E5"/>
    <w:rsid w:val="00E476FF"/>
    <w:rsid w:val="00E4794B"/>
    <w:rsid w:val="00E47D84"/>
    <w:rsid w:val="00E5056E"/>
    <w:rsid w:val="00E50613"/>
    <w:rsid w:val="00E509BA"/>
    <w:rsid w:val="00E50E67"/>
    <w:rsid w:val="00E50EED"/>
    <w:rsid w:val="00E516D5"/>
    <w:rsid w:val="00E5171D"/>
    <w:rsid w:val="00E51A1D"/>
    <w:rsid w:val="00E534B7"/>
    <w:rsid w:val="00E53741"/>
    <w:rsid w:val="00E53979"/>
    <w:rsid w:val="00E53F02"/>
    <w:rsid w:val="00E5412B"/>
    <w:rsid w:val="00E5428B"/>
    <w:rsid w:val="00E5449F"/>
    <w:rsid w:val="00E550AD"/>
    <w:rsid w:val="00E554C3"/>
    <w:rsid w:val="00E55D85"/>
    <w:rsid w:val="00E56B77"/>
    <w:rsid w:val="00E56CC2"/>
    <w:rsid w:val="00E5745B"/>
    <w:rsid w:val="00E5747E"/>
    <w:rsid w:val="00E57727"/>
    <w:rsid w:val="00E57A0A"/>
    <w:rsid w:val="00E60551"/>
    <w:rsid w:val="00E606E8"/>
    <w:rsid w:val="00E609E6"/>
    <w:rsid w:val="00E60C31"/>
    <w:rsid w:val="00E610A5"/>
    <w:rsid w:val="00E61382"/>
    <w:rsid w:val="00E61EB6"/>
    <w:rsid w:val="00E62DE9"/>
    <w:rsid w:val="00E62F8C"/>
    <w:rsid w:val="00E6379D"/>
    <w:rsid w:val="00E6391D"/>
    <w:rsid w:val="00E63DAC"/>
    <w:rsid w:val="00E63EAE"/>
    <w:rsid w:val="00E64669"/>
    <w:rsid w:val="00E64924"/>
    <w:rsid w:val="00E64944"/>
    <w:rsid w:val="00E6615E"/>
    <w:rsid w:val="00E6758A"/>
    <w:rsid w:val="00E67875"/>
    <w:rsid w:val="00E67948"/>
    <w:rsid w:val="00E700B3"/>
    <w:rsid w:val="00E70479"/>
    <w:rsid w:val="00E725AE"/>
    <w:rsid w:val="00E728F2"/>
    <w:rsid w:val="00E730E9"/>
    <w:rsid w:val="00E7349C"/>
    <w:rsid w:val="00E734AD"/>
    <w:rsid w:val="00E73A00"/>
    <w:rsid w:val="00E73A28"/>
    <w:rsid w:val="00E73E90"/>
    <w:rsid w:val="00E75393"/>
    <w:rsid w:val="00E753D9"/>
    <w:rsid w:val="00E75687"/>
    <w:rsid w:val="00E75A0F"/>
    <w:rsid w:val="00E75D32"/>
    <w:rsid w:val="00E75DF5"/>
    <w:rsid w:val="00E761DE"/>
    <w:rsid w:val="00E766D2"/>
    <w:rsid w:val="00E773C1"/>
    <w:rsid w:val="00E7766F"/>
    <w:rsid w:val="00E77C2A"/>
    <w:rsid w:val="00E77EED"/>
    <w:rsid w:val="00E800F5"/>
    <w:rsid w:val="00E80256"/>
    <w:rsid w:val="00E80561"/>
    <w:rsid w:val="00E8078F"/>
    <w:rsid w:val="00E810CD"/>
    <w:rsid w:val="00E811A4"/>
    <w:rsid w:val="00E816D2"/>
    <w:rsid w:val="00E81D17"/>
    <w:rsid w:val="00E8277C"/>
    <w:rsid w:val="00E82A20"/>
    <w:rsid w:val="00E82FF8"/>
    <w:rsid w:val="00E83033"/>
    <w:rsid w:val="00E83141"/>
    <w:rsid w:val="00E838E7"/>
    <w:rsid w:val="00E83AFB"/>
    <w:rsid w:val="00E83CFC"/>
    <w:rsid w:val="00E83EC1"/>
    <w:rsid w:val="00E83F44"/>
    <w:rsid w:val="00E840C6"/>
    <w:rsid w:val="00E843F5"/>
    <w:rsid w:val="00E84B82"/>
    <w:rsid w:val="00E85826"/>
    <w:rsid w:val="00E861E1"/>
    <w:rsid w:val="00E86C8E"/>
    <w:rsid w:val="00E8703F"/>
    <w:rsid w:val="00E87398"/>
    <w:rsid w:val="00E8782D"/>
    <w:rsid w:val="00E90226"/>
    <w:rsid w:val="00E90AB3"/>
    <w:rsid w:val="00E90FDC"/>
    <w:rsid w:val="00E91169"/>
    <w:rsid w:val="00E91A61"/>
    <w:rsid w:val="00E91CD3"/>
    <w:rsid w:val="00E9332B"/>
    <w:rsid w:val="00E9333D"/>
    <w:rsid w:val="00E938DE"/>
    <w:rsid w:val="00E938F2"/>
    <w:rsid w:val="00E93A99"/>
    <w:rsid w:val="00E93E5B"/>
    <w:rsid w:val="00E946E2"/>
    <w:rsid w:val="00E94774"/>
    <w:rsid w:val="00E947AA"/>
    <w:rsid w:val="00E95D5C"/>
    <w:rsid w:val="00E95DA0"/>
    <w:rsid w:val="00E95DB1"/>
    <w:rsid w:val="00E96265"/>
    <w:rsid w:val="00E9655F"/>
    <w:rsid w:val="00E96D68"/>
    <w:rsid w:val="00E9753B"/>
    <w:rsid w:val="00E978FF"/>
    <w:rsid w:val="00E979D7"/>
    <w:rsid w:val="00EA02E5"/>
    <w:rsid w:val="00EA1211"/>
    <w:rsid w:val="00EA13CA"/>
    <w:rsid w:val="00EA1844"/>
    <w:rsid w:val="00EA20D3"/>
    <w:rsid w:val="00EA3CC8"/>
    <w:rsid w:val="00EA3F8C"/>
    <w:rsid w:val="00EA412A"/>
    <w:rsid w:val="00EA416A"/>
    <w:rsid w:val="00EA43D2"/>
    <w:rsid w:val="00EA44AB"/>
    <w:rsid w:val="00EA485D"/>
    <w:rsid w:val="00EA55D9"/>
    <w:rsid w:val="00EA5963"/>
    <w:rsid w:val="00EA5B4E"/>
    <w:rsid w:val="00EA5DB7"/>
    <w:rsid w:val="00EA6531"/>
    <w:rsid w:val="00EA7001"/>
    <w:rsid w:val="00EA7126"/>
    <w:rsid w:val="00EA7A1C"/>
    <w:rsid w:val="00EA7CD4"/>
    <w:rsid w:val="00EB053C"/>
    <w:rsid w:val="00EB088C"/>
    <w:rsid w:val="00EB1018"/>
    <w:rsid w:val="00EB1037"/>
    <w:rsid w:val="00EB2265"/>
    <w:rsid w:val="00EB3343"/>
    <w:rsid w:val="00EB36DE"/>
    <w:rsid w:val="00EB39D7"/>
    <w:rsid w:val="00EB3E1C"/>
    <w:rsid w:val="00EB464D"/>
    <w:rsid w:val="00EB5477"/>
    <w:rsid w:val="00EB5A2E"/>
    <w:rsid w:val="00EB5E7A"/>
    <w:rsid w:val="00EB64D7"/>
    <w:rsid w:val="00EB6785"/>
    <w:rsid w:val="00EB6805"/>
    <w:rsid w:val="00EB68EB"/>
    <w:rsid w:val="00EB71C5"/>
    <w:rsid w:val="00EB7832"/>
    <w:rsid w:val="00EB7D54"/>
    <w:rsid w:val="00EC002D"/>
    <w:rsid w:val="00EC031C"/>
    <w:rsid w:val="00EC0704"/>
    <w:rsid w:val="00EC113C"/>
    <w:rsid w:val="00EC17B9"/>
    <w:rsid w:val="00EC1D12"/>
    <w:rsid w:val="00EC1F46"/>
    <w:rsid w:val="00EC2180"/>
    <w:rsid w:val="00EC2B4C"/>
    <w:rsid w:val="00EC2C15"/>
    <w:rsid w:val="00EC3EF8"/>
    <w:rsid w:val="00EC42A3"/>
    <w:rsid w:val="00EC4859"/>
    <w:rsid w:val="00EC5903"/>
    <w:rsid w:val="00EC6148"/>
    <w:rsid w:val="00EC69CD"/>
    <w:rsid w:val="00EC6F00"/>
    <w:rsid w:val="00EC7217"/>
    <w:rsid w:val="00EC7AC3"/>
    <w:rsid w:val="00ED0467"/>
    <w:rsid w:val="00ED0474"/>
    <w:rsid w:val="00ED182B"/>
    <w:rsid w:val="00ED1FD6"/>
    <w:rsid w:val="00ED21F9"/>
    <w:rsid w:val="00ED2529"/>
    <w:rsid w:val="00ED2941"/>
    <w:rsid w:val="00ED2F19"/>
    <w:rsid w:val="00ED2F3E"/>
    <w:rsid w:val="00ED3080"/>
    <w:rsid w:val="00ED50C7"/>
    <w:rsid w:val="00ED5305"/>
    <w:rsid w:val="00ED5687"/>
    <w:rsid w:val="00ED5821"/>
    <w:rsid w:val="00ED5AAB"/>
    <w:rsid w:val="00ED5D4B"/>
    <w:rsid w:val="00ED603C"/>
    <w:rsid w:val="00ED70A8"/>
    <w:rsid w:val="00ED74EE"/>
    <w:rsid w:val="00EE13AB"/>
    <w:rsid w:val="00EE24EA"/>
    <w:rsid w:val="00EE315D"/>
    <w:rsid w:val="00EE3915"/>
    <w:rsid w:val="00EE3B93"/>
    <w:rsid w:val="00EE3F52"/>
    <w:rsid w:val="00EE3FF2"/>
    <w:rsid w:val="00EE42A9"/>
    <w:rsid w:val="00EE5167"/>
    <w:rsid w:val="00EE5373"/>
    <w:rsid w:val="00EE630E"/>
    <w:rsid w:val="00EE6737"/>
    <w:rsid w:val="00EE6C29"/>
    <w:rsid w:val="00EE6CE3"/>
    <w:rsid w:val="00EE7567"/>
    <w:rsid w:val="00EE76FB"/>
    <w:rsid w:val="00EE79B8"/>
    <w:rsid w:val="00EE7C88"/>
    <w:rsid w:val="00EE7F93"/>
    <w:rsid w:val="00EF0874"/>
    <w:rsid w:val="00EF087A"/>
    <w:rsid w:val="00EF106E"/>
    <w:rsid w:val="00EF1454"/>
    <w:rsid w:val="00EF1778"/>
    <w:rsid w:val="00EF18DA"/>
    <w:rsid w:val="00EF19B8"/>
    <w:rsid w:val="00EF20AF"/>
    <w:rsid w:val="00EF3850"/>
    <w:rsid w:val="00EF3C9B"/>
    <w:rsid w:val="00EF3F06"/>
    <w:rsid w:val="00EF415D"/>
    <w:rsid w:val="00EF46CA"/>
    <w:rsid w:val="00EF5369"/>
    <w:rsid w:val="00EF5830"/>
    <w:rsid w:val="00EF59C4"/>
    <w:rsid w:val="00EF5A72"/>
    <w:rsid w:val="00EF6AC3"/>
    <w:rsid w:val="00EF6FD1"/>
    <w:rsid w:val="00EF74CD"/>
    <w:rsid w:val="00EF7EB5"/>
    <w:rsid w:val="00F00042"/>
    <w:rsid w:val="00F002F2"/>
    <w:rsid w:val="00F008FD"/>
    <w:rsid w:val="00F00969"/>
    <w:rsid w:val="00F016B2"/>
    <w:rsid w:val="00F01FC8"/>
    <w:rsid w:val="00F021A2"/>
    <w:rsid w:val="00F0258B"/>
    <w:rsid w:val="00F02BD0"/>
    <w:rsid w:val="00F03636"/>
    <w:rsid w:val="00F03B55"/>
    <w:rsid w:val="00F03DAC"/>
    <w:rsid w:val="00F042B3"/>
    <w:rsid w:val="00F05D60"/>
    <w:rsid w:val="00F05F92"/>
    <w:rsid w:val="00F0625B"/>
    <w:rsid w:val="00F062CC"/>
    <w:rsid w:val="00F06847"/>
    <w:rsid w:val="00F06D1D"/>
    <w:rsid w:val="00F06ED9"/>
    <w:rsid w:val="00F0737C"/>
    <w:rsid w:val="00F077E5"/>
    <w:rsid w:val="00F0786F"/>
    <w:rsid w:val="00F078F3"/>
    <w:rsid w:val="00F101F6"/>
    <w:rsid w:val="00F102BA"/>
    <w:rsid w:val="00F108CE"/>
    <w:rsid w:val="00F11801"/>
    <w:rsid w:val="00F12576"/>
    <w:rsid w:val="00F12896"/>
    <w:rsid w:val="00F13797"/>
    <w:rsid w:val="00F138B1"/>
    <w:rsid w:val="00F13D90"/>
    <w:rsid w:val="00F154BA"/>
    <w:rsid w:val="00F156C4"/>
    <w:rsid w:val="00F15D02"/>
    <w:rsid w:val="00F16215"/>
    <w:rsid w:val="00F1621B"/>
    <w:rsid w:val="00F16266"/>
    <w:rsid w:val="00F16306"/>
    <w:rsid w:val="00F1696B"/>
    <w:rsid w:val="00F16F5C"/>
    <w:rsid w:val="00F170B9"/>
    <w:rsid w:val="00F172FC"/>
    <w:rsid w:val="00F1769F"/>
    <w:rsid w:val="00F1792B"/>
    <w:rsid w:val="00F17B89"/>
    <w:rsid w:val="00F20AB6"/>
    <w:rsid w:val="00F21030"/>
    <w:rsid w:val="00F21257"/>
    <w:rsid w:val="00F21DF5"/>
    <w:rsid w:val="00F22606"/>
    <w:rsid w:val="00F237C6"/>
    <w:rsid w:val="00F2380A"/>
    <w:rsid w:val="00F23AFB"/>
    <w:rsid w:val="00F244FF"/>
    <w:rsid w:val="00F245C1"/>
    <w:rsid w:val="00F2464A"/>
    <w:rsid w:val="00F249E5"/>
    <w:rsid w:val="00F24A49"/>
    <w:rsid w:val="00F24C19"/>
    <w:rsid w:val="00F24CA7"/>
    <w:rsid w:val="00F2510B"/>
    <w:rsid w:val="00F2575F"/>
    <w:rsid w:val="00F2587B"/>
    <w:rsid w:val="00F26A4B"/>
    <w:rsid w:val="00F26C0F"/>
    <w:rsid w:val="00F26CB5"/>
    <w:rsid w:val="00F27934"/>
    <w:rsid w:val="00F27B2E"/>
    <w:rsid w:val="00F30B3B"/>
    <w:rsid w:val="00F31B4A"/>
    <w:rsid w:val="00F32198"/>
    <w:rsid w:val="00F32283"/>
    <w:rsid w:val="00F327F6"/>
    <w:rsid w:val="00F32A6D"/>
    <w:rsid w:val="00F32B0A"/>
    <w:rsid w:val="00F32BD6"/>
    <w:rsid w:val="00F32EF4"/>
    <w:rsid w:val="00F33953"/>
    <w:rsid w:val="00F33B13"/>
    <w:rsid w:val="00F340CE"/>
    <w:rsid w:val="00F346F2"/>
    <w:rsid w:val="00F34C9F"/>
    <w:rsid w:val="00F34FAC"/>
    <w:rsid w:val="00F35024"/>
    <w:rsid w:val="00F35835"/>
    <w:rsid w:val="00F359F5"/>
    <w:rsid w:val="00F362CF"/>
    <w:rsid w:val="00F3697D"/>
    <w:rsid w:val="00F36D5F"/>
    <w:rsid w:val="00F373E6"/>
    <w:rsid w:val="00F374ED"/>
    <w:rsid w:val="00F3762A"/>
    <w:rsid w:val="00F3796A"/>
    <w:rsid w:val="00F37A3D"/>
    <w:rsid w:val="00F40B50"/>
    <w:rsid w:val="00F40E0F"/>
    <w:rsid w:val="00F40F7D"/>
    <w:rsid w:val="00F40F9A"/>
    <w:rsid w:val="00F41524"/>
    <w:rsid w:val="00F41E50"/>
    <w:rsid w:val="00F427D0"/>
    <w:rsid w:val="00F42909"/>
    <w:rsid w:val="00F429CD"/>
    <w:rsid w:val="00F43462"/>
    <w:rsid w:val="00F43624"/>
    <w:rsid w:val="00F43EDE"/>
    <w:rsid w:val="00F4576E"/>
    <w:rsid w:val="00F459DC"/>
    <w:rsid w:val="00F46278"/>
    <w:rsid w:val="00F467AE"/>
    <w:rsid w:val="00F468A0"/>
    <w:rsid w:val="00F46CBA"/>
    <w:rsid w:val="00F47169"/>
    <w:rsid w:val="00F472FF"/>
    <w:rsid w:val="00F47646"/>
    <w:rsid w:val="00F47C1A"/>
    <w:rsid w:val="00F50445"/>
    <w:rsid w:val="00F504E1"/>
    <w:rsid w:val="00F50887"/>
    <w:rsid w:val="00F52695"/>
    <w:rsid w:val="00F526FC"/>
    <w:rsid w:val="00F527B8"/>
    <w:rsid w:val="00F528C9"/>
    <w:rsid w:val="00F52A7D"/>
    <w:rsid w:val="00F52F1C"/>
    <w:rsid w:val="00F530A0"/>
    <w:rsid w:val="00F532EE"/>
    <w:rsid w:val="00F53DA7"/>
    <w:rsid w:val="00F54788"/>
    <w:rsid w:val="00F549DA"/>
    <w:rsid w:val="00F54C07"/>
    <w:rsid w:val="00F54DDA"/>
    <w:rsid w:val="00F55E09"/>
    <w:rsid w:val="00F561FD"/>
    <w:rsid w:val="00F5692A"/>
    <w:rsid w:val="00F56C2B"/>
    <w:rsid w:val="00F56DD4"/>
    <w:rsid w:val="00F606CD"/>
    <w:rsid w:val="00F60771"/>
    <w:rsid w:val="00F60886"/>
    <w:rsid w:val="00F609F7"/>
    <w:rsid w:val="00F60CE1"/>
    <w:rsid w:val="00F60D8D"/>
    <w:rsid w:val="00F61D62"/>
    <w:rsid w:val="00F6254A"/>
    <w:rsid w:val="00F62C13"/>
    <w:rsid w:val="00F63340"/>
    <w:rsid w:val="00F63531"/>
    <w:rsid w:val="00F63619"/>
    <w:rsid w:val="00F63ACF"/>
    <w:rsid w:val="00F63EA3"/>
    <w:rsid w:val="00F63F8A"/>
    <w:rsid w:val="00F646E1"/>
    <w:rsid w:val="00F647E9"/>
    <w:rsid w:val="00F649C5"/>
    <w:rsid w:val="00F653BA"/>
    <w:rsid w:val="00F65914"/>
    <w:rsid w:val="00F65BA6"/>
    <w:rsid w:val="00F6611B"/>
    <w:rsid w:val="00F66652"/>
    <w:rsid w:val="00F66CC8"/>
    <w:rsid w:val="00F676DC"/>
    <w:rsid w:val="00F67705"/>
    <w:rsid w:val="00F67B2A"/>
    <w:rsid w:val="00F67DFF"/>
    <w:rsid w:val="00F7043F"/>
    <w:rsid w:val="00F70686"/>
    <w:rsid w:val="00F70974"/>
    <w:rsid w:val="00F710D2"/>
    <w:rsid w:val="00F71809"/>
    <w:rsid w:val="00F71820"/>
    <w:rsid w:val="00F71AF2"/>
    <w:rsid w:val="00F72145"/>
    <w:rsid w:val="00F72AA2"/>
    <w:rsid w:val="00F72B2A"/>
    <w:rsid w:val="00F7339D"/>
    <w:rsid w:val="00F736CF"/>
    <w:rsid w:val="00F737E5"/>
    <w:rsid w:val="00F738CC"/>
    <w:rsid w:val="00F73A39"/>
    <w:rsid w:val="00F7408F"/>
    <w:rsid w:val="00F746E6"/>
    <w:rsid w:val="00F74830"/>
    <w:rsid w:val="00F74A94"/>
    <w:rsid w:val="00F757F8"/>
    <w:rsid w:val="00F75847"/>
    <w:rsid w:val="00F75EC7"/>
    <w:rsid w:val="00F76267"/>
    <w:rsid w:val="00F76A5E"/>
    <w:rsid w:val="00F7725D"/>
    <w:rsid w:val="00F774E5"/>
    <w:rsid w:val="00F777EB"/>
    <w:rsid w:val="00F80203"/>
    <w:rsid w:val="00F80EC6"/>
    <w:rsid w:val="00F81299"/>
    <w:rsid w:val="00F81C87"/>
    <w:rsid w:val="00F81E3E"/>
    <w:rsid w:val="00F81FB4"/>
    <w:rsid w:val="00F8288D"/>
    <w:rsid w:val="00F82BC4"/>
    <w:rsid w:val="00F82C1C"/>
    <w:rsid w:val="00F8306E"/>
    <w:rsid w:val="00F833F9"/>
    <w:rsid w:val="00F83443"/>
    <w:rsid w:val="00F85863"/>
    <w:rsid w:val="00F85F34"/>
    <w:rsid w:val="00F86841"/>
    <w:rsid w:val="00F868A4"/>
    <w:rsid w:val="00F8690C"/>
    <w:rsid w:val="00F86A5D"/>
    <w:rsid w:val="00F86C5B"/>
    <w:rsid w:val="00F86D11"/>
    <w:rsid w:val="00F8714B"/>
    <w:rsid w:val="00F91991"/>
    <w:rsid w:val="00F91AAE"/>
    <w:rsid w:val="00F91ECD"/>
    <w:rsid w:val="00F92C92"/>
    <w:rsid w:val="00F93051"/>
    <w:rsid w:val="00F94127"/>
    <w:rsid w:val="00F94906"/>
    <w:rsid w:val="00F94E7A"/>
    <w:rsid w:val="00F95085"/>
    <w:rsid w:val="00F95F89"/>
    <w:rsid w:val="00F965D0"/>
    <w:rsid w:val="00F9672B"/>
    <w:rsid w:val="00F967A1"/>
    <w:rsid w:val="00F96BE5"/>
    <w:rsid w:val="00F974F9"/>
    <w:rsid w:val="00FA2905"/>
    <w:rsid w:val="00FA2EF9"/>
    <w:rsid w:val="00FA3DD5"/>
    <w:rsid w:val="00FA4147"/>
    <w:rsid w:val="00FA4253"/>
    <w:rsid w:val="00FA440C"/>
    <w:rsid w:val="00FA4811"/>
    <w:rsid w:val="00FA4CE2"/>
    <w:rsid w:val="00FA4F42"/>
    <w:rsid w:val="00FA580D"/>
    <w:rsid w:val="00FA607E"/>
    <w:rsid w:val="00FA717F"/>
    <w:rsid w:val="00FA755A"/>
    <w:rsid w:val="00FA75F0"/>
    <w:rsid w:val="00FA7B11"/>
    <w:rsid w:val="00FB03BC"/>
    <w:rsid w:val="00FB0884"/>
    <w:rsid w:val="00FB0DE2"/>
    <w:rsid w:val="00FB0EB0"/>
    <w:rsid w:val="00FB298C"/>
    <w:rsid w:val="00FB2A7E"/>
    <w:rsid w:val="00FB2C2A"/>
    <w:rsid w:val="00FB2D4A"/>
    <w:rsid w:val="00FB2DB7"/>
    <w:rsid w:val="00FB2FED"/>
    <w:rsid w:val="00FB34F6"/>
    <w:rsid w:val="00FB3826"/>
    <w:rsid w:val="00FB45F4"/>
    <w:rsid w:val="00FB4AE0"/>
    <w:rsid w:val="00FB5B02"/>
    <w:rsid w:val="00FB5C33"/>
    <w:rsid w:val="00FB631D"/>
    <w:rsid w:val="00FB648D"/>
    <w:rsid w:val="00FB7539"/>
    <w:rsid w:val="00FB79F7"/>
    <w:rsid w:val="00FC028B"/>
    <w:rsid w:val="00FC14B6"/>
    <w:rsid w:val="00FC160C"/>
    <w:rsid w:val="00FC1669"/>
    <w:rsid w:val="00FC1C61"/>
    <w:rsid w:val="00FC1D18"/>
    <w:rsid w:val="00FC2072"/>
    <w:rsid w:val="00FC300E"/>
    <w:rsid w:val="00FC31FC"/>
    <w:rsid w:val="00FC32C8"/>
    <w:rsid w:val="00FC3327"/>
    <w:rsid w:val="00FC3C15"/>
    <w:rsid w:val="00FC3FBB"/>
    <w:rsid w:val="00FC49D0"/>
    <w:rsid w:val="00FC569F"/>
    <w:rsid w:val="00FC5A17"/>
    <w:rsid w:val="00FC5A49"/>
    <w:rsid w:val="00FC5E66"/>
    <w:rsid w:val="00FC64A3"/>
    <w:rsid w:val="00FC72E6"/>
    <w:rsid w:val="00FC7DBB"/>
    <w:rsid w:val="00FD0B71"/>
    <w:rsid w:val="00FD1E0D"/>
    <w:rsid w:val="00FD21FE"/>
    <w:rsid w:val="00FD2B35"/>
    <w:rsid w:val="00FD35B4"/>
    <w:rsid w:val="00FD36EC"/>
    <w:rsid w:val="00FD3AB5"/>
    <w:rsid w:val="00FD3E18"/>
    <w:rsid w:val="00FD40CF"/>
    <w:rsid w:val="00FD4438"/>
    <w:rsid w:val="00FD4B45"/>
    <w:rsid w:val="00FD4B93"/>
    <w:rsid w:val="00FD5335"/>
    <w:rsid w:val="00FD66EE"/>
    <w:rsid w:val="00FD790B"/>
    <w:rsid w:val="00FE068C"/>
    <w:rsid w:val="00FE0937"/>
    <w:rsid w:val="00FE0B77"/>
    <w:rsid w:val="00FE16C0"/>
    <w:rsid w:val="00FE1FC6"/>
    <w:rsid w:val="00FE2C05"/>
    <w:rsid w:val="00FE2D9B"/>
    <w:rsid w:val="00FE2EB1"/>
    <w:rsid w:val="00FE383B"/>
    <w:rsid w:val="00FE3E37"/>
    <w:rsid w:val="00FE3FD4"/>
    <w:rsid w:val="00FE42E3"/>
    <w:rsid w:val="00FE46D8"/>
    <w:rsid w:val="00FE4B93"/>
    <w:rsid w:val="00FE4D7D"/>
    <w:rsid w:val="00FE50CC"/>
    <w:rsid w:val="00FE5CB3"/>
    <w:rsid w:val="00FE630F"/>
    <w:rsid w:val="00FF0C2A"/>
    <w:rsid w:val="00FF0E17"/>
    <w:rsid w:val="00FF10F1"/>
    <w:rsid w:val="00FF15D3"/>
    <w:rsid w:val="00FF172B"/>
    <w:rsid w:val="00FF1FD7"/>
    <w:rsid w:val="00FF2111"/>
    <w:rsid w:val="00FF21AA"/>
    <w:rsid w:val="00FF2677"/>
    <w:rsid w:val="00FF3603"/>
    <w:rsid w:val="00FF38B2"/>
    <w:rsid w:val="00FF396D"/>
    <w:rsid w:val="00FF3B96"/>
    <w:rsid w:val="00FF418A"/>
    <w:rsid w:val="00FF4409"/>
    <w:rsid w:val="00FF5275"/>
    <w:rsid w:val="00FF55E1"/>
    <w:rsid w:val="00FF5755"/>
    <w:rsid w:val="00FF5918"/>
    <w:rsid w:val="00FF5F0D"/>
    <w:rsid w:val="00FF61B8"/>
    <w:rsid w:val="00FF6CE5"/>
    <w:rsid w:val="00FF6E00"/>
    <w:rsid w:val="00FF7970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2"/>
    </o:shapelayout>
  </w:shapeDefaults>
  <w:decimalSymbol w:val=","/>
  <w:listSeparator w:val=";"/>
  <w14:docId w14:val="6A510242"/>
  <w15:chartTrackingRefBased/>
  <w15:docId w15:val="{16A5436A-38B1-4AA6-A86C-1639E04F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371A"/>
    <w:pPr>
      <w:keepNext/>
      <w:shd w:val="clear" w:color="auto" w:fill="C9C9C9" w:themeFill="accent5" w:themeFillTint="99"/>
      <w:outlineLvl w:val="0"/>
    </w:pPr>
    <w:rPr>
      <w:rFonts w:ascii="Calibri" w:hAnsi="Calibri"/>
      <w:b/>
      <w:iCs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7720D"/>
    <w:pPr>
      <w:keepNext/>
      <w:shd w:val="clear" w:color="auto" w:fill="F4B083" w:themeFill="accent6" w:themeFillTint="99"/>
      <w:spacing w:before="240" w:after="60"/>
      <w:outlineLvl w:val="1"/>
    </w:pPr>
    <w:rPr>
      <w:rFonts w:ascii="Calibri" w:hAnsi="Calibri" w:cs="Arial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">
    <w:name w:val="Znak Znak Znak Znak Znak Znak Znak Znak Znak"/>
    <w:basedOn w:val="Normalny"/>
    <w:rsid w:val="00934474"/>
  </w:style>
  <w:style w:type="paragraph" w:customStyle="1" w:styleId="1">
    <w:name w:val="1"/>
    <w:basedOn w:val="Normalny"/>
    <w:rsid w:val="006D7F7E"/>
  </w:style>
  <w:style w:type="character" w:customStyle="1" w:styleId="Nagwek1Znak">
    <w:name w:val="Nagłówek 1 Znak"/>
    <w:link w:val="Nagwek1"/>
    <w:rsid w:val="0075371A"/>
    <w:rPr>
      <w:rFonts w:ascii="Calibri" w:hAnsi="Calibri"/>
      <w:b/>
      <w:iCs/>
      <w:sz w:val="28"/>
      <w:shd w:val="clear" w:color="auto" w:fill="C9C9C9" w:themeFill="accent5" w:themeFillTint="99"/>
    </w:rPr>
  </w:style>
  <w:style w:type="paragraph" w:styleId="Tekstpodstawowy">
    <w:name w:val="Body Text"/>
    <w:basedOn w:val="Normalny"/>
    <w:link w:val="TekstpodstawowyZnak"/>
    <w:rsid w:val="00FB45F4"/>
    <w:rPr>
      <w:bCs/>
      <w:sz w:val="18"/>
    </w:rPr>
  </w:style>
  <w:style w:type="character" w:customStyle="1" w:styleId="TekstpodstawowyZnak">
    <w:name w:val="Tekst podstawowy Znak"/>
    <w:link w:val="Tekstpodstawowy"/>
    <w:rsid w:val="00FB45F4"/>
    <w:rPr>
      <w:bCs/>
      <w:sz w:val="18"/>
      <w:szCs w:val="24"/>
    </w:rPr>
  </w:style>
  <w:style w:type="character" w:styleId="Hipercze">
    <w:name w:val="Hyperlink"/>
    <w:uiPriority w:val="99"/>
    <w:rsid w:val="00FB45F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B45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45F4"/>
    <w:rPr>
      <w:sz w:val="24"/>
      <w:szCs w:val="24"/>
    </w:rPr>
  </w:style>
  <w:style w:type="character" w:styleId="Numerstrony">
    <w:name w:val="page number"/>
    <w:rsid w:val="00FB45F4"/>
  </w:style>
  <w:style w:type="paragraph" w:styleId="Spistreci1">
    <w:name w:val="toc 1"/>
    <w:basedOn w:val="Normalny"/>
    <w:next w:val="Normalny"/>
    <w:autoRedefine/>
    <w:uiPriority w:val="39"/>
    <w:rsid w:val="00F101F6"/>
    <w:pPr>
      <w:tabs>
        <w:tab w:val="right" w:leader="dot" w:pos="9062"/>
      </w:tabs>
      <w:spacing w:line="360" w:lineRule="auto"/>
      <w:ind w:left="360" w:hanging="36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rsid w:val="003E1FB3"/>
    <w:pPr>
      <w:tabs>
        <w:tab w:val="left" w:pos="426"/>
        <w:tab w:val="right" w:leader="dot" w:pos="9062"/>
      </w:tabs>
      <w:spacing w:line="360" w:lineRule="auto"/>
      <w:ind w:left="180"/>
    </w:pPr>
  </w:style>
  <w:style w:type="character" w:customStyle="1" w:styleId="Nagwek2Znak">
    <w:name w:val="Nagłówek 2 Znak"/>
    <w:link w:val="Nagwek2"/>
    <w:rsid w:val="00B7720D"/>
    <w:rPr>
      <w:rFonts w:ascii="Calibri" w:hAnsi="Calibri" w:cs="Arial"/>
      <w:b/>
      <w:bCs/>
      <w:iCs/>
      <w:sz w:val="24"/>
      <w:szCs w:val="28"/>
      <w:shd w:val="clear" w:color="auto" w:fill="F4B083" w:themeFill="accent6" w:themeFillTint="99"/>
    </w:rPr>
  </w:style>
  <w:style w:type="paragraph" w:styleId="Tekstpodstawowy2">
    <w:name w:val="Body Text 2"/>
    <w:basedOn w:val="Normalny"/>
    <w:link w:val="Tekstpodstawowy2Znak"/>
    <w:rsid w:val="00490109"/>
    <w:pPr>
      <w:jc w:val="both"/>
    </w:pPr>
    <w:rPr>
      <w:bCs/>
      <w:sz w:val="18"/>
    </w:rPr>
  </w:style>
  <w:style w:type="character" w:customStyle="1" w:styleId="Tekstpodstawowy2Znak">
    <w:name w:val="Tekst podstawowy 2 Znak"/>
    <w:link w:val="Tekstpodstawowy2"/>
    <w:rsid w:val="00490109"/>
    <w:rPr>
      <w:bCs/>
      <w:sz w:val="18"/>
      <w:szCs w:val="24"/>
    </w:rPr>
  </w:style>
  <w:style w:type="paragraph" w:styleId="Nagwek">
    <w:name w:val="header"/>
    <w:basedOn w:val="Normalny"/>
    <w:link w:val="NagwekZnak"/>
    <w:rsid w:val="00683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8369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92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F92C92"/>
    <w:rPr>
      <w:rFonts w:ascii="Calibri" w:eastAsia="Calibri" w:hAnsi="Calibri"/>
      <w:sz w:val="22"/>
      <w:szCs w:val="22"/>
      <w:lang w:val="x-none" w:eastAsia="en-US"/>
    </w:rPr>
  </w:style>
  <w:style w:type="paragraph" w:styleId="Bezodstpw">
    <w:name w:val="No Spacing"/>
    <w:uiPriority w:val="1"/>
    <w:qFormat/>
    <w:rsid w:val="009C01A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10190"/>
    <w:pPr>
      <w:spacing w:before="100" w:beforeAutospacing="1" w:after="100" w:afterAutospacing="1"/>
    </w:pPr>
  </w:style>
  <w:style w:type="paragraph" w:customStyle="1" w:styleId="Default">
    <w:name w:val="Default"/>
    <w:rsid w:val="00E101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uiPriority w:val="20"/>
    <w:qFormat/>
    <w:rsid w:val="00CB1FFB"/>
    <w:rPr>
      <w:i/>
      <w:iCs/>
    </w:rPr>
  </w:style>
  <w:style w:type="paragraph" w:styleId="Tekstpodstawowy3">
    <w:name w:val="Body Text 3"/>
    <w:basedOn w:val="Normalny"/>
    <w:link w:val="Tekstpodstawowy3Znak"/>
    <w:rsid w:val="0053133A"/>
    <w:rPr>
      <w:sz w:val="20"/>
    </w:rPr>
  </w:style>
  <w:style w:type="character" w:customStyle="1" w:styleId="Tekstpodstawowy3Znak">
    <w:name w:val="Tekst podstawowy 3 Znak"/>
    <w:link w:val="Tekstpodstawowy3"/>
    <w:rsid w:val="0053133A"/>
    <w:rPr>
      <w:szCs w:val="24"/>
    </w:rPr>
  </w:style>
  <w:style w:type="paragraph" w:styleId="Tekstdymka">
    <w:name w:val="Balloon Text"/>
    <w:basedOn w:val="Normalny"/>
    <w:link w:val="TekstdymkaZnak"/>
    <w:rsid w:val="006374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3741E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EE3F5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D86B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86B7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F101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01F6"/>
  </w:style>
  <w:style w:type="character" w:styleId="Odwoanieprzypisudolnego">
    <w:name w:val="footnote reference"/>
    <w:uiPriority w:val="99"/>
    <w:rsid w:val="00F101F6"/>
    <w:rPr>
      <w:vertAlign w:val="superscript"/>
    </w:rPr>
  </w:style>
  <w:style w:type="character" w:styleId="Pogrubienie">
    <w:name w:val="Strong"/>
    <w:uiPriority w:val="22"/>
    <w:qFormat/>
    <w:rsid w:val="00F101F6"/>
    <w:rPr>
      <w:b/>
      <w:bCs/>
    </w:rPr>
  </w:style>
  <w:style w:type="character" w:styleId="Odwoaniedokomentarza">
    <w:name w:val="annotation reference"/>
    <w:rsid w:val="00F101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01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101F6"/>
  </w:style>
  <w:style w:type="paragraph" w:styleId="Tematkomentarza">
    <w:name w:val="annotation subject"/>
    <w:basedOn w:val="Tekstkomentarza"/>
    <w:next w:val="Tekstkomentarza"/>
    <w:link w:val="TematkomentarzaZnak"/>
    <w:rsid w:val="00F101F6"/>
    <w:rPr>
      <w:b/>
      <w:bCs/>
    </w:rPr>
  </w:style>
  <w:style w:type="character" w:customStyle="1" w:styleId="TematkomentarzaZnak">
    <w:name w:val="Temat komentarza Znak"/>
    <w:link w:val="Tematkomentarza"/>
    <w:rsid w:val="00F101F6"/>
    <w:rPr>
      <w:b/>
      <w:bCs/>
    </w:rPr>
  </w:style>
  <w:style w:type="paragraph" w:customStyle="1" w:styleId="ROPwnioski">
    <w:name w:val="ROP wnioski"/>
    <w:basedOn w:val="Normalny"/>
    <w:rsid w:val="00425170"/>
    <w:pPr>
      <w:spacing w:before="240" w:after="240"/>
      <w:ind w:firstLine="539"/>
      <w:jc w:val="both"/>
    </w:pPr>
    <w:rPr>
      <w:b/>
      <w:sz w:val="28"/>
      <w:szCs w:val="20"/>
    </w:rPr>
  </w:style>
  <w:style w:type="character" w:customStyle="1" w:styleId="apple-converted-space">
    <w:name w:val="apple-converted-space"/>
    <w:rsid w:val="00425170"/>
  </w:style>
  <w:style w:type="numbering" w:customStyle="1" w:styleId="Bezlisty1">
    <w:name w:val="Bez listy1"/>
    <w:next w:val="Bezlisty"/>
    <w:uiPriority w:val="99"/>
    <w:semiHidden/>
    <w:unhideWhenUsed/>
    <w:rsid w:val="003B2FB5"/>
  </w:style>
  <w:style w:type="numbering" w:customStyle="1" w:styleId="Bezlisty11">
    <w:name w:val="Bez listy11"/>
    <w:next w:val="Bezlisty"/>
    <w:semiHidden/>
    <w:rsid w:val="003B2FB5"/>
  </w:style>
  <w:style w:type="paragraph" w:customStyle="1" w:styleId="ZnakZnakZnakZnakZnakZnakZnakZnakZnak0">
    <w:name w:val="Znak Znak Znak Znak Znak Znak Znak Znak Znak"/>
    <w:basedOn w:val="Normalny"/>
    <w:rsid w:val="003B2FB5"/>
  </w:style>
  <w:style w:type="character" w:customStyle="1" w:styleId="AkapitzlistZnak1">
    <w:name w:val="Akapit z listą Znak1"/>
    <w:uiPriority w:val="99"/>
    <w:locked/>
    <w:rsid w:val="003B2FB5"/>
    <w:rPr>
      <w:rFonts w:ascii="Calibri" w:eastAsia="Calibri" w:hAnsi="Calibri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rsid w:val="003B2F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2FB5"/>
  </w:style>
  <w:style w:type="character" w:styleId="Odwoanieprzypisukocowego">
    <w:name w:val="endnote reference"/>
    <w:rsid w:val="003B2FB5"/>
    <w:rPr>
      <w:vertAlign w:val="superscript"/>
    </w:rPr>
  </w:style>
  <w:style w:type="paragraph" w:customStyle="1" w:styleId="bodytext">
    <w:name w:val="bodytext"/>
    <w:basedOn w:val="Normalny"/>
    <w:rsid w:val="003B2FB5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EF5830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customStyle="1" w:styleId="highlight">
    <w:name w:val="highlight"/>
    <w:rsid w:val="00EF5830"/>
  </w:style>
  <w:style w:type="paragraph" w:customStyle="1" w:styleId="Standard">
    <w:name w:val="Standard"/>
    <w:rsid w:val="001B2EC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qFormat/>
    <w:rsid w:val="004F57A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4F57AF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08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1967ED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72157"/>
    <w:pPr>
      <w:keepLines/>
      <w:spacing w:before="240" w:line="259" w:lineRule="auto"/>
      <w:outlineLvl w:val="9"/>
    </w:pPr>
    <w:rPr>
      <w:rFonts w:ascii="Calibri Light" w:hAnsi="Calibri Light"/>
      <w:i/>
      <w:iCs w:val="0"/>
      <w:color w:val="2F5496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72157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777D7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257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62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2.xml"/><Relationship Id="rId21" Type="http://schemas.openxmlformats.org/officeDocument/2006/relationships/image" Target="media/image4.png"/><Relationship Id="rId34" Type="http://schemas.openxmlformats.org/officeDocument/2006/relationships/diagramData" Target="diagrams/data4.xml"/><Relationship Id="rId42" Type="http://schemas.openxmlformats.org/officeDocument/2006/relationships/diagramColors" Target="diagrams/colors5.xml"/><Relationship Id="rId47" Type="http://schemas.openxmlformats.org/officeDocument/2006/relationships/image" Target="media/image9.jpeg"/><Relationship Id="rId50" Type="http://schemas.openxmlformats.org/officeDocument/2006/relationships/image" Target="media/image12.jpeg"/><Relationship Id="rId55" Type="http://schemas.microsoft.com/office/2007/relationships/diagramDrawing" Target="diagrams/drawing6.xml"/><Relationship Id="rId63" Type="http://schemas.microsoft.com/office/2007/relationships/diagramDrawing" Target="diagrams/drawing7.xml"/><Relationship Id="rId68" Type="http://schemas.microsoft.com/office/2007/relationships/diagramDrawing" Target="diagrams/drawing8.xml"/><Relationship Id="rId76" Type="http://schemas.openxmlformats.org/officeDocument/2006/relationships/diagramLayout" Target="diagrams/layout10.xml"/><Relationship Id="rId84" Type="http://schemas.microsoft.com/office/2007/relationships/diagramDrawing" Target="diagrams/drawing11.xml"/><Relationship Id="rId89" Type="http://schemas.microsoft.com/office/2007/relationships/diagramDrawing" Target="diagrams/drawing12.xml"/><Relationship Id="rId97" Type="http://schemas.openxmlformats.org/officeDocument/2006/relationships/image" Target="media/image19.jpeg"/><Relationship Id="rId7" Type="http://schemas.openxmlformats.org/officeDocument/2006/relationships/endnotes" Target="endnotes.xml"/><Relationship Id="rId71" Type="http://schemas.openxmlformats.org/officeDocument/2006/relationships/diagramLayout" Target="diagrams/layout9.xml"/><Relationship Id="rId92" Type="http://schemas.openxmlformats.org/officeDocument/2006/relationships/diagramQuickStyle" Target="diagrams/quickStyle13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9" Type="http://schemas.openxmlformats.org/officeDocument/2006/relationships/diagramData" Target="diagrams/data3.xml"/><Relationship Id="rId11" Type="http://schemas.openxmlformats.org/officeDocument/2006/relationships/footer" Target="footer1.xml"/><Relationship Id="rId24" Type="http://schemas.openxmlformats.org/officeDocument/2006/relationships/diagramQuickStyle" Target="diagrams/quickStyle2.xml"/><Relationship Id="rId32" Type="http://schemas.openxmlformats.org/officeDocument/2006/relationships/diagramColors" Target="diagrams/colors3.xml"/><Relationship Id="rId37" Type="http://schemas.openxmlformats.org/officeDocument/2006/relationships/diagramColors" Target="diagrams/colors4.xml"/><Relationship Id="rId40" Type="http://schemas.openxmlformats.org/officeDocument/2006/relationships/diagramLayout" Target="diagrams/layout5.xml"/><Relationship Id="rId45" Type="http://schemas.openxmlformats.org/officeDocument/2006/relationships/hyperlink" Target="https://wuppoznan.praca.gov.pl/cudzoziemcy" TargetMode="External"/><Relationship Id="rId53" Type="http://schemas.openxmlformats.org/officeDocument/2006/relationships/diagramQuickStyle" Target="diagrams/quickStyle6.xml"/><Relationship Id="rId58" Type="http://schemas.openxmlformats.org/officeDocument/2006/relationships/image" Target="media/image15.jpeg"/><Relationship Id="rId66" Type="http://schemas.openxmlformats.org/officeDocument/2006/relationships/diagramQuickStyle" Target="diagrams/quickStyle8.xml"/><Relationship Id="rId74" Type="http://schemas.microsoft.com/office/2007/relationships/diagramDrawing" Target="diagrams/drawing9.xml"/><Relationship Id="rId79" Type="http://schemas.microsoft.com/office/2007/relationships/diagramDrawing" Target="diagrams/drawing10.xml"/><Relationship Id="rId87" Type="http://schemas.openxmlformats.org/officeDocument/2006/relationships/diagramQuickStyle" Target="diagrams/quickStyle12.xm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diagramQuickStyle" Target="diagrams/quickStyle7.xml"/><Relationship Id="rId82" Type="http://schemas.openxmlformats.org/officeDocument/2006/relationships/diagramQuickStyle" Target="diagrams/quickStyle11.xml"/><Relationship Id="rId90" Type="http://schemas.openxmlformats.org/officeDocument/2006/relationships/diagramData" Target="diagrams/data13.xml"/><Relationship Id="rId95" Type="http://schemas.openxmlformats.org/officeDocument/2006/relationships/image" Target="media/image17.jpeg"/><Relationship Id="rId14" Type="http://schemas.openxmlformats.org/officeDocument/2006/relationships/diagramLayout" Target="diagrams/layout1.xml"/><Relationship Id="rId22" Type="http://schemas.openxmlformats.org/officeDocument/2006/relationships/diagramData" Target="diagrams/data2.xml"/><Relationship Id="rId27" Type="http://schemas.openxmlformats.org/officeDocument/2006/relationships/chart" Target="charts/chart1.xml"/><Relationship Id="rId30" Type="http://schemas.openxmlformats.org/officeDocument/2006/relationships/diagramLayout" Target="diagrams/layout3.xml"/><Relationship Id="rId35" Type="http://schemas.openxmlformats.org/officeDocument/2006/relationships/diagramLayout" Target="diagrams/layout4.xml"/><Relationship Id="rId43" Type="http://schemas.microsoft.com/office/2007/relationships/diagramDrawing" Target="diagrams/drawing5.xml"/><Relationship Id="rId48" Type="http://schemas.openxmlformats.org/officeDocument/2006/relationships/image" Target="media/image10.jpeg"/><Relationship Id="rId56" Type="http://schemas.openxmlformats.org/officeDocument/2006/relationships/image" Target="media/image13.jpeg"/><Relationship Id="rId64" Type="http://schemas.openxmlformats.org/officeDocument/2006/relationships/diagramData" Target="diagrams/data8.xml"/><Relationship Id="rId69" Type="http://schemas.openxmlformats.org/officeDocument/2006/relationships/image" Target="media/image16.jpeg"/><Relationship Id="rId77" Type="http://schemas.openxmlformats.org/officeDocument/2006/relationships/diagramQuickStyle" Target="diagrams/quickStyle10.xml"/><Relationship Id="rId100" Type="http://schemas.openxmlformats.org/officeDocument/2006/relationships/footer" Target="footer3.xml"/><Relationship Id="rId8" Type="http://schemas.openxmlformats.org/officeDocument/2006/relationships/image" Target="media/image3.jpeg"/><Relationship Id="rId51" Type="http://schemas.openxmlformats.org/officeDocument/2006/relationships/diagramData" Target="diagrams/data6.xml"/><Relationship Id="rId72" Type="http://schemas.openxmlformats.org/officeDocument/2006/relationships/diagramQuickStyle" Target="diagrams/quickStyle9.xml"/><Relationship Id="rId80" Type="http://schemas.openxmlformats.org/officeDocument/2006/relationships/diagramData" Target="diagrams/data11.xml"/><Relationship Id="rId85" Type="http://schemas.openxmlformats.org/officeDocument/2006/relationships/diagramData" Target="diagrams/data12.xml"/><Relationship Id="rId93" Type="http://schemas.openxmlformats.org/officeDocument/2006/relationships/diagramColors" Target="diagrams/colors13.xml"/><Relationship Id="rId98" Type="http://schemas.openxmlformats.org/officeDocument/2006/relationships/image" Target="media/image20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microsoft.com/office/2007/relationships/diagramDrawing" Target="diagrams/drawing1.xml"/><Relationship Id="rId25" Type="http://schemas.openxmlformats.org/officeDocument/2006/relationships/diagramColors" Target="diagrams/colors2.xml"/><Relationship Id="rId33" Type="http://schemas.microsoft.com/office/2007/relationships/diagramDrawing" Target="diagrams/drawing3.xml"/><Relationship Id="rId38" Type="http://schemas.microsoft.com/office/2007/relationships/diagramDrawing" Target="diagrams/drawing4.xml"/><Relationship Id="rId46" Type="http://schemas.openxmlformats.org/officeDocument/2006/relationships/image" Target="media/image8.png"/><Relationship Id="rId59" Type="http://schemas.openxmlformats.org/officeDocument/2006/relationships/diagramData" Target="diagrams/data7.xml"/><Relationship Id="rId67" Type="http://schemas.openxmlformats.org/officeDocument/2006/relationships/diagramColors" Target="diagrams/colors8.xml"/><Relationship Id="rId41" Type="http://schemas.openxmlformats.org/officeDocument/2006/relationships/diagramQuickStyle" Target="diagrams/quickStyle5.xml"/><Relationship Id="rId54" Type="http://schemas.openxmlformats.org/officeDocument/2006/relationships/diagramColors" Target="diagrams/colors6.xml"/><Relationship Id="rId62" Type="http://schemas.openxmlformats.org/officeDocument/2006/relationships/diagramColors" Target="diagrams/colors7.xml"/><Relationship Id="rId70" Type="http://schemas.openxmlformats.org/officeDocument/2006/relationships/diagramData" Target="diagrams/data9.xml"/><Relationship Id="rId75" Type="http://schemas.openxmlformats.org/officeDocument/2006/relationships/diagramData" Target="diagrams/data10.xml"/><Relationship Id="rId83" Type="http://schemas.openxmlformats.org/officeDocument/2006/relationships/diagramColors" Target="diagrams/colors11.xml"/><Relationship Id="rId88" Type="http://schemas.openxmlformats.org/officeDocument/2006/relationships/diagramColors" Target="diagrams/colors12.xml"/><Relationship Id="rId91" Type="http://schemas.openxmlformats.org/officeDocument/2006/relationships/diagramLayout" Target="diagrams/layout13.xml"/><Relationship Id="rId96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diagramLayout" Target="diagrams/layout2.xml"/><Relationship Id="rId28" Type="http://schemas.openxmlformats.org/officeDocument/2006/relationships/image" Target="media/image6.png"/><Relationship Id="rId36" Type="http://schemas.openxmlformats.org/officeDocument/2006/relationships/diagramQuickStyle" Target="diagrams/quickStyle4.xml"/><Relationship Id="rId49" Type="http://schemas.openxmlformats.org/officeDocument/2006/relationships/image" Target="media/image11.jpeg"/><Relationship Id="rId57" Type="http://schemas.openxmlformats.org/officeDocument/2006/relationships/image" Target="media/image14.jpeg"/><Relationship Id="rId10" Type="http://schemas.openxmlformats.org/officeDocument/2006/relationships/image" Target="media/image5.jpeg"/><Relationship Id="rId31" Type="http://schemas.openxmlformats.org/officeDocument/2006/relationships/diagramQuickStyle" Target="diagrams/quickStyle3.xml"/><Relationship Id="rId44" Type="http://schemas.openxmlformats.org/officeDocument/2006/relationships/image" Target="media/image7.jpeg"/><Relationship Id="rId52" Type="http://schemas.openxmlformats.org/officeDocument/2006/relationships/diagramLayout" Target="diagrams/layout6.xml"/><Relationship Id="rId60" Type="http://schemas.openxmlformats.org/officeDocument/2006/relationships/diagramLayout" Target="diagrams/layout7.xml"/><Relationship Id="rId65" Type="http://schemas.openxmlformats.org/officeDocument/2006/relationships/diagramLayout" Target="diagrams/layout8.xml"/><Relationship Id="rId73" Type="http://schemas.openxmlformats.org/officeDocument/2006/relationships/diagramColors" Target="diagrams/colors9.xml"/><Relationship Id="rId78" Type="http://schemas.openxmlformats.org/officeDocument/2006/relationships/diagramColors" Target="diagrams/colors10.xml"/><Relationship Id="rId81" Type="http://schemas.openxmlformats.org/officeDocument/2006/relationships/diagramLayout" Target="diagrams/layout11.xml"/><Relationship Id="rId86" Type="http://schemas.openxmlformats.org/officeDocument/2006/relationships/diagramLayout" Target="diagrams/layout12.xml"/><Relationship Id="rId94" Type="http://schemas.microsoft.com/office/2007/relationships/diagramDrawing" Target="diagrams/drawing13.xml"/><Relationship Id="rId99" Type="http://schemas.openxmlformats.org/officeDocument/2006/relationships/image" Target="media/image21.png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diagramData" Target="diagrams/data1.xml"/><Relationship Id="rId18" Type="http://schemas.openxmlformats.org/officeDocument/2006/relationships/customXml" Target="ink/ink1.xml"/><Relationship Id="rId39" Type="http://schemas.openxmlformats.org/officeDocument/2006/relationships/diagramData" Target="diagrams/data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2">
                <a:shade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4061899648103215E-3"/>
                  <c:y val="-4.23101332769198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B8A-47BF-BFBE-8407D7C5ED10}"/>
                </c:ext>
              </c:extLst>
            </c:dLbl>
            <c:dLbl>
              <c:idx val="1"/>
              <c:layout>
                <c:manualLayout>
                  <c:x val="6.2025989082653008E-3"/>
                  <c:y val="-1.5513536321175198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B8A-47BF-BFBE-8407D7C5ED10}"/>
                </c:ext>
              </c:extLst>
            </c:dLbl>
            <c:dLbl>
              <c:idx val="2"/>
              <c:layout>
                <c:manualLayout>
                  <c:x val="6.2726438336312253E-3"/>
                  <c:y val="-7.7567681605875992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just"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8A-47BF-BFBE-8407D7C5ED10}"/>
                </c:ext>
              </c:extLst>
            </c:dLbl>
            <c:dLbl>
              <c:idx val="3"/>
              <c:layout>
                <c:manualLayout>
                  <c:x val="-5.8692816772136611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B8A-47BF-BFBE-8407D7C5ED10}"/>
                </c:ext>
              </c:extLst>
            </c:dLbl>
            <c:dLbl>
              <c:idx val="4"/>
              <c:layout>
                <c:manualLayout>
                  <c:x val="4.312314901175342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8A-47BF-BFBE-8407D7C5ED10}"/>
                </c:ext>
              </c:extLst>
            </c:dLbl>
            <c:dLbl>
              <c:idx val="5"/>
              <c:layout>
                <c:manualLayout>
                  <c:x val="1.088390378762824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8A-47BF-BFBE-8407D7C5ED10}"/>
                </c:ext>
              </c:extLst>
            </c:dLbl>
            <c:dLbl>
              <c:idx val="6"/>
              <c:layout>
                <c:manualLayout>
                  <c:x val="7.0788107597914902E-4"/>
                  <c:y val="-4.23101332769198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8A-47BF-BFBE-8407D7C5ED10}"/>
                </c:ext>
              </c:extLst>
            </c:dLbl>
            <c:dLbl>
              <c:idx val="7"/>
              <c:layout>
                <c:manualLayout>
                  <c:x val="3.704577630957999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8A-47BF-BFBE-8407D7C5ED10}"/>
                </c:ext>
              </c:extLst>
            </c:dLbl>
            <c:dLbl>
              <c:idx val="8"/>
              <c:layout>
                <c:manualLayout>
                  <c:x val="-1.058259207918686E-4"/>
                  <c:y val="-8.2491235306248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B8A-47BF-BFBE-8407D7C5ED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BEZROBOTNI NA TERENACH, NA KTÓRYCH MIAŁY MIEJSCE KLĘSKI ŻYWIOŁOWE</c:v>
                </c:pt>
                <c:pt idx="1">
                  <c:v>BEZROBOTNI NIEPEŁNOSPRAWNI</c:v>
                </c:pt>
                <c:pt idx="2">
                  <c:v>BEZROBOTNI RODZICE</c:v>
                </c:pt>
                <c:pt idx="3">
                  <c:v>DŁUGOTRWALE BEZROBOTNE KOBIETY</c:v>
                </c:pt>
                <c:pt idx="4">
                  <c:v>BEZROBOTNI W REGIONACH WYSOKIEGO BEZROBOCIA</c:v>
                </c:pt>
                <c:pt idx="5">
                  <c:v>INNE PROGRAMY*</c:v>
                </c:pt>
                <c:pt idx="6">
                  <c:v>BEZROBOTNI Z NISKIMI KWALIFIKACJAMI</c:v>
                </c:pt>
                <c:pt idx="7">
                  <c:v>BEZROBOTNI CUDZOZIEMCY</c:v>
                </c:pt>
                <c:pt idx="8">
                  <c:v>BEZROBOTNI ZAMIESZKUJĄCY NA WSI</c:v>
                </c:pt>
              </c:strCache>
            </c:strRef>
          </c:cat>
          <c:val>
            <c:numRef>
              <c:f>Arkusz1!$B$2:$B$10</c:f>
              <c:numCache>
                <c:formatCode>#,##0.00</c:formatCode>
                <c:ptCount val="9"/>
                <c:pt idx="0">
                  <c:v>315000</c:v>
                </c:pt>
                <c:pt idx="1">
                  <c:v>345000</c:v>
                </c:pt>
                <c:pt idx="2">
                  <c:v>454350</c:v>
                </c:pt>
                <c:pt idx="3">
                  <c:v>635000</c:v>
                </c:pt>
                <c:pt idx="4">
                  <c:v>963520</c:v>
                </c:pt>
                <c:pt idx="5">
                  <c:v>1381963</c:v>
                </c:pt>
                <c:pt idx="6">
                  <c:v>2161000</c:v>
                </c:pt>
                <c:pt idx="7">
                  <c:v>2847577.82</c:v>
                </c:pt>
                <c:pt idx="8">
                  <c:v>6546396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8A-47BF-BFBE-8407D7C5ED1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BEZROBOTNI NA TERENACH, NA KTÓRYCH MIAŁY MIEJSCE KLĘSKI ŻYWIOŁOWE</c:v>
                </c:pt>
                <c:pt idx="1">
                  <c:v>BEZROBOTNI NIEPEŁNOSPRAWNI</c:v>
                </c:pt>
                <c:pt idx="2">
                  <c:v>BEZROBOTNI RODZICE</c:v>
                </c:pt>
                <c:pt idx="3">
                  <c:v>DŁUGOTRWALE BEZROBOTNE KOBIETY</c:v>
                </c:pt>
                <c:pt idx="4">
                  <c:v>BEZROBOTNI W REGIONACH WYSOKIEGO BEZROBOCIA</c:v>
                </c:pt>
                <c:pt idx="5">
                  <c:v>INNE PROGRAMY*</c:v>
                </c:pt>
                <c:pt idx="6">
                  <c:v>BEZROBOTNI Z NISKIMI KWALIFIKACJAMI</c:v>
                </c:pt>
                <c:pt idx="7">
                  <c:v>BEZROBOTNI CUDZOZIEMCY</c:v>
                </c:pt>
                <c:pt idx="8">
                  <c:v>BEZROBOTNI ZAMIESZKUJĄCY NA WSI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4B8A-47BF-BFBE-8407D7C5ED1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chemeClr val="accent2">
                <a:tint val="6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BEZROBOTNI NA TERENACH, NA KTÓRYCH MIAŁY MIEJSCE KLĘSKI ŻYWIOŁOWE</c:v>
                </c:pt>
                <c:pt idx="1">
                  <c:v>BEZROBOTNI NIEPEŁNOSPRAWNI</c:v>
                </c:pt>
                <c:pt idx="2">
                  <c:v>BEZROBOTNI RODZICE</c:v>
                </c:pt>
                <c:pt idx="3">
                  <c:v>DŁUGOTRWALE BEZROBOTNE KOBIETY</c:v>
                </c:pt>
                <c:pt idx="4">
                  <c:v>BEZROBOTNI W REGIONACH WYSOKIEGO BEZROBOCIA</c:v>
                </c:pt>
                <c:pt idx="5">
                  <c:v>INNE PROGRAMY*</c:v>
                </c:pt>
                <c:pt idx="6">
                  <c:v>BEZROBOTNI Z NISKIMI KWALIFIKACJAMI</c:v>
                </c:pt>
                <c:pt idx="7">
                  <c:v>BEZROBOTNI CUDZOZIEMCY</c:v>
                </c:pt>
                <c:pt idx="8">
                  <c:v>BEZROBOTNI ZAMIESZKUJĄCY NA WSI</c:v>
                </c:pt>
              </c:strCache>
            </c:strRef>
          </c:cat>
          <c:val>
            <c:numRef>
              <c:f>Arkusz1!$D$2:$D$10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4B8A-47BF-BFBE-8407D7C5ED1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overlap val="92"/>
        <c:axId val="553665248"/>
        <c:axId val="553665576"/>
      </c:barChart>
      <c:catAx>
        <c:axId val="553665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3665576"/>
        <c:crosses val="autoZero"/>
        <c:auto val="1"/>
        <c:lblAlgn val="ctr"/>
        <c:lblOffset val="100"/>
        <c:noMultiLvlLbl val="0"/>
      </c:catAx>
      <c:valAx>
        <c:axId val="55366557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366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8C505-0E96-405E-9CA3-BAE3B16520C3}" type="doc">
      <dgm:prSet loTypeId="urn:microsoft.com/office/officeart/2005/8/layout/target3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346B7CEF-CB31-498D-8FC5-D9C3E9DFDE74}">
      <dgm:prSet phldrT="[Tekst]" custT="1"/>
      <dgm:spPr/>
      <dgm:t>
        <a:bodyPr/>
        <a:lstStyle/>
        <a:p>
          <a:pPr algn="l"/>
          <a:r>
            <a:rPr lang="pl-PL" sz="900" b="1">
              <a:effectLst/>
            </a:rPr>
            <a:t>CEL 1:     Wzrost aktywności i mobilności zawodowej mieszkańców      </a:t>
          </a:r>
        </a:p>
        <a:p>
          <a:pPr algn="l"/>
          <a:r>
            <a:rPr lang="pl-PL" sz="900" b="1">
              <a:effectLst/>
            </a:rPr>
            <a:t>			regionu</a:t>
          </a:r>
        </a:p>
      </dgm:t>
    </dgm:pt>
    <dgm:pt modelId="{6F3839CD-0C7D-4F24-A63E-6F4B37AA7C1B}" type="parTrans" cxnId="{67233E7C-D57F-4268-93F7-68008E68198B}">
      <dgm:prSet/>
      <dgm:spPr/>
      <dgm:t>
        <a:bodyPr/>
        <a:lstStyle/>
        <a:p>
          <a:endParaRPr lang="pl-PL"/>
        </a:p>
      </dgm:t>
    </dgm:pt>
    <dgm:pt modelId="{7FE37547-5036-4CD9-87C0-6974A2A6EC77}" type="sibTrans" cxnId="{67233E7C-D57F-4268-93F7-68008E68198B}">
      <dgm:prSet/>
      <dgm:spPr/>
      <dgm:t>
        <a:bodyPr/>
        <a:lstStyle/>
        <a:p>
          <a:endParaRPr lang="pl-PL"/>
        </a:p>
      </dgm:t>
    </dgm:pt>
    <dgm:pt modelId="{F04EC253-0680-4032-8B1C-3E517D550243}">
      <dgm:prSet phldrT="[Tekst]" custT="1"/>
      <dgm:spPr/>
      <dgm:t>
        <a:bodyPr/>
        <a:lstStyle/>
        <a:p>
          <a:pPr algn="just"/>
          <a:r>
            <a:rPr lang="pl-PL" sz="900" b="1">
              <a:effectLst/>
            </a:rPr>
            <a:t>CEL 2:      Wspieranie wielkopolskiej przedsiębiorczości i innowacyjności 			</a:t>
          </a:r>
        </a:p>
      </dgm:t>
    </dgm:pt>
    <dgm:pt modelId="{7D3317DE-B3E1-4D14-A5DA-0A66C1739BBE}" type="parTrans" cxnId="{F89E58A8-BEF2-494F-9584-EBEB7F41E927}">
      <dgm:prSet/>
      <dgm:spPr/>
      <dgm:t>
        <a:bodyPr/>
        <a:lstStyle/>
        <a:p>
          <a:endParaRPr lang="pl-PL"/>
        </a:p>
      </dgm:t>
    </dgm:pt>
    <dgm:pt modelId="{DBBEFDC5-F7B3-4D9F-ADFA-20CAF2E9DD4A}" type="sibTrans" cxnId="{F89E58A8-BEF2-494F-9584-EBEB7F41E927}">
      <dgm:prSet/>
      <dgm:spPr/>
      <dgm:t>
        <a:bodyPr/>
        <a:lstStyle/>
        <a:p>
          <a:endParaRPr lang="pl-PL"/>
        </a:p>
      </dgm:t>
    </dgm:pt>
    <dgm:pt modelId="{025A700E-C2D0-48CF-BABA-BF1F500CCC3C}">
      <dgm:prSet phldrT="[Tekst]" custT="1"/>
      <dgm:spPr/>
      <dgm:t>
        <a:bodyPr/>
        <a:lstStyle/>
        <a:p>
          <a:pPr algn="l"/>
          <a:r>
            <a:rPr lang="pl-PL" sz="900" b="1">
              <a:effectLst/>
            </a:rPr>
            <a:t>CEL 3.     Wspieranie rozwoju kształcenia ustawicznego w regionie</a:t>
          </a:r>
          <a:endParaRPr lang="pl-PL" sz="900">
            <a:effectLst/>
          </a:endParaRPr>
        </a:p>
      </dgm:t>
    </dgm:pt>
    <dgm:pt modelId="{34A95A8B-EDBF-44A4-A35A-AAB08E0E7EEE}" type="parTrans" cxnId="{1D55CE50-A71A-4BF6-B81B-CA081F63908C}">
      <dgm:prSet/>
      <dgm:spPr/>
      <dgm:t>
        <a:bodyPr/>
        <a:lstStyle/>
        <a:p>
          <a:endParaRPr lang="pl-PL"/>
        </a:p>
      </dgm:t>
    </dgm:pt>
    <dgm:pt modelId="{3C9B5594-5B9A-4CB3-83CB-FDC55ABB713B}" type="sibTrans" cxnId="{1D55CE50-A71A-4BF6-B81B-CA081F63908C}">
      <dgm:prSet/>
      <dgm:spPr/>
      <dgm:t>
        <a:bodyPr/>
        <a:lstStyle/>
        <a:p>
          <a:endParaRPr lang="pl-PL"/>
        </a:p>
      </dgm:t>
    </dgm:pt>
    <dgm:pt modelId="{7D59128E-E403-4074-9AEE-C95C6A4163C5}" type="pres">
      <dgm:prSet presAssocID="{8BF8C505-0E96-405E-9CA3-BAE3B16520C3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C0F8B8EA-77BB-412F-B024-AC8E0F702841}" type="pres">
      <dgm:prSet presAssocID="{346B7CEF-CB31-498D-8FC5-D9C3E9DFDE74}" presName="circle1" presStyleLbl="node1" presStyleIdx="0" presStyleCnt="3"/>
      <dgm:spPr>
        <a:solidFill>
          <a:srgbClr val="F4B083"/>
        </a:solidFill>
      </dgm:spPr>
    </dgm:pt>
    <dgm:pt modelId="{6E08C207-8414-492A-B7BA-9460648C9337}" type="pres">
      <dgm:prSet presAssocID="{346B7CEF-CB31-498D-8FC5-D9C3E9DFDE74}" presName="space" presStyleCnt="0"/>
      <dgm:spPr/>
    </dgm:pt>
    <dgm:pt modelId="{8AC693E1-A0BD-410F-963B-E8B8BE5CC32B}" type="pres">
      <dgm:prSet presAssocID="{346B7CEF-CB31-498D-8FC5-D9C3E9DFDE74}" presName="rect1" presStyleLbl="alignAcc1" presStyleIdx="0" presStyleCnt="3"/>
      <dgm:spPr/>
    </dgm:pt>
    <dgm:pt modelId="{7461EF6B-2BB1-4E11-A663-CC482B786A1A}" type="pres">
      <dgm:prSet presAssocID="{F04EC253-0680-4032-8B1C-3E517D550243}" presName="vertSpace2" presStyleLbl="node1" presStyleIdx="0" presStyleCnt="3"/>
      <dgm:spPr/>
    </dgm:pt>
    <dgm:pt modelId="{B46F3B26-EDD1-469F-84CC-876E831AB1A9}" type="pres">
      <dgm:prSet presAssocID="{F04EC253-0680-4032-8B1C-3E517D550243}" presName="circle2" presStyleLbl="node1" presStyleIdx="1" presStyleCnt="3"/>
      <dgm:spPr/>
    </dgm:pt>
    <dgm:pt modelId="{45FDC0E0-EFF6-4F2C-992F-F2EEDCD4C64A}" type="pres">
      <dgm:prSet presAssocID="{F04EC253-0680-4032-8B1C-3E517D550243}" presName="rect2" presStyleLbl="alignAcc1" presStyleIdx="1" presStyleCnt="3"/>
      <dgm:spPr/>
    </dgm:pt>
    <dgm:pt modelId="{410273BF-C3D2-4E2F-B07D-AF1BAA0690D5}" type="pres">
      <dgm:prSet presAssocID="{025A700E-C2D0-48CF-BABA-BF1F500CCC3C}" presName="vertSpace3" presStyleLbl="node1" presStyleIdx="1" presStyleCnt="3"/>
      <dgm:spPr/>
    </dgm:pt>
    <dgm:pt modelId="{B4343E63-61AB-44D7-BEBA-026987C01026}" type="pres">
      <dgm:prSet presAssocID="{025A700E-C2D0-48CF-BABA-BF1F500CCC3C}" presName="circle3" presStyleLbl="node1" presStyleIdx="2" presStyleCnt="3"/>
      <dgm:spPr/>
    </dgm:pt>
    <dgm:pt modelId="{18B2054C-1702-4D31-8544-359AAC05CA32}" type="pres">
      <dgm:prSet presAssocID="{025A700E-C2D0-48CF-BABA-BF1F500CCC3C}" presName="rect3" presStyleLbl="alignAcc1" presStyleIdx="2" presStyleCnt="3"/>
      <dgm:spPr/>
    </dgm:pt>
    <dgm:pt modelId="{330555AB-4934-424D-BFCD-FF90A025A955}" type="pres">
      <dgm:prSet presAssocID="{346B7CEF-CB31-498D-8FC5-D9C3E9DFDE74}" presName="rect1ParTxNoCh" presStyleLbl="alignAcc1" presStyleIdx="2" presStyleCnt="3">
        <dgm:presLayoutVars>
          <dgm:chMax val="1"/>
          <dgm:bulletEnabled val="1"/>
        </dgm:presLayoutVars>
      </dgm:prSet>
      <dgm:spPr/>
    </dgm:pt>
    <dgm:pt modelId="{FE80225B-853A-42DE-9F86-A30BB00C8C8A}" type="pres">
      <dgm:prSet presAssocID="{F04EC253-0680-4032-8B1C-3E517D550243}" presName="rect2ParTxNoCh" presStyleLbl="alignAcc1" presStyleIdx="2" presStyleCnt="3">
        <dgm:presLayoutVars>
          <dgm:chMax val="1"/>
          <dgm:bulletEnabled val="1"/>
        </dgm:presLayoutVars>
      </dgm:prSet>
      <dgm:spPr/>
    </dgm:pt>
    <dgm:pt modelId="{B44B136A-B104-495A-892C-2E95A327C2DA}" type="pres">
      <dgm:prSet presAssocID="{025A700E-C2D0-48CF-BABA-BF1F500CCC3C}" presName="rect3ParTxNoCh" presStyleLbl="alignAcc1" presStyleIdx="2" presStyleCnt="3">
        <dgm:presLayoutVars>
          <dgm:chMax val="1"/>
          <dgm:bulletEnabled val="1"/>
        </dgm:presLayoutVars>
      </dgm:prSet>
      <dgm:spPr/>
    </dgm:pt>
  </dgm:ptLst>
  <dgm:cxnLst>
    <dgm:cxn modelId="{D7680916-D4D7-4D87-BFCF-00FA1BF7EBC7}" type="presOf" srcId="{346B7CEF-CB31-498D-8FC5-D9C3E9DFDE74}" destId="{330555AB-4934-424D-BFCD-FF90A025A955}" srcOrd="1" destOrd="0" presId="urn:microsoft.com/office/officeart/2005/8/layout/target3"/>
    <dgm:cxn modelId="{4B3EA33C-DDC4-4427-A6BF-AE8B5FBCF543}" type="presOf" srcId="{8BF8C505-0E96-405E-9CA3-BAE3B16520C3}" destId="{7D59128E-E403-4074-9AEE-C95C6A4163C5}" srcOrd="0" destOrd="0" presId="urn:microsoft.com/office/officeart/2005/8/layout/target3"/>
    <dgm:cxn modelId="{0F923161-FE5B-4576-8BFE-A3CDE80F4CCA}" type="presOf" srcId="{025A700E-C2D0-48CF-BABA-BF1F500CCC3C}" destId="{B44B136A-B104-495A-892C-2E95A327C2DA}" srcOrd="1" destOrd="0" presId="urn:microsoft.com/office/officeart/2005/8/layout/target3"/>
    <dgm:cxn modelId="{1D55CE50-A71A-4BF6-B81B-CA081F63908C}" srcId="{8BF8C505-0E96-405E-9CA3-BAE3B16520C3}" destId="{025A700E-C2D0-48CF-BABA-BF1F500CCC3C}" srcOrd="2" destOrd="0" parTransId="{34A95A8B-EDBF-44A4-A35A-AAB08E0E7EEE}" sibTransId="{3C9B5594-5B9A-4CB3-83CB-FDC55ABB713B}"/>
    <dgm:cxn modelId="{67233E7C-D57F-4268-93F7-68008E68198B}" srcId="{8BF8C505-0E96-405E-9CA3-BAE3B16520C3}" destId="{346B7CEF-CB31-498D-8FC5-D9C3E9DFDE74}" srcOrd="0" destOrd="0" parTransId="{6F3839CD-0C7D-4F24-A63E-6F4B37AA7C1B}" sibTransId="{7FE37547-5036-4CD9-87C0-6974A2A6EC77}"/>
    <dgm:cxn modelId="{F89E58A8-BEF2-494F-9584-EBEB7F41E927}" srcId="{8BF8C505-0E96-405E-9CA3-BAE3B16520C3}" destId="{F04EC253-0680-4032-8B1C-3E517D550243}" srcOrd="1" destOrd="0" parTransId="{7D3317DE-B3E1-4D14-A5DA-0A66C1739BBE}" sibTransId="{DBBEFDC5-F7B3-4D9F-ADFA-20CAF2E9DD4A}"/>
    <dgm:cxn modelId="{459820AD-1237-4AAC-BEE1-9706A6FDB7DC}" type="presOf" srcId="{025A700E-C2D0-48CF-BABA-BF1F500CCC3C}" destId="{18B2054C-1702-4D31-8544-359AAC05CA32}" srcOrd="0" destOrd="0" presId="urn:microsoft.com/office/officeart/2005/8/layout/target3"/>
    <dgm:cxn modelId="{E36881B4-1326-4B86-B630-F9DC8B67BB0C}" type="presOf" srcId="{346B7CEF-CB31-498D-8FC5-D9C3E9DFDE74}" destId="{8AC693E1-A0BD-410F-963B-E8B8BE5CC32B}" srcOrd="0" destOrd="0" presId="urn:microsoft.com/office/officeart/2005/8/layout/target3"/>
    <dgm:cxn modelId="{4FA26CE7-1AE5-440E-845A-676D59174D1F}" type="presOf" srcId="{F04EC253-0680-4032-8B1C-3E517D550243}" destId="{45FDC0E0-EFF6-4F2C-992F-F2EEDCD4C64A}" srcOrd="0" destOrd="0" presId="urn:microsoft.com/office/officeart/2005/8/layout/target3"/>
    <dgm:cxn modelId="{FDE996F7-3F4D-479E-933C-69584428B3DF}" type="presOf" srcId="{F04EC253-0680-4032-8B1C-3E517D550243}" destId="{FE80225B-853A-42DE-9F86-A30BB00C8C8A}" srcOrd="1" destOrd="0" presId="urn:microsoft.com/office/officeart/2005/8/layout/target3"/>
    <dgm:cxn modelId="{25FF6F42-6C33-4C2D-A693-C3D48B6A03A7}" type="presParOf" srcId="{7D59128E-E403-4074-9AEE-C95C6A4163C5}" destId="{C0F8B8EA-77BB-412F-B024-AC8E0F702841}" srcOrd="0" destOrd="0" presId="urn:microsoft.com/office/officeart/2005/8/layout/target3"/>
    <dgm:cxn modelId="{8AF0C7CB-6C46-4108-B86A-F4E8D7486EF7}" type="presParOf" srcId="{7D59128E-E403-4074-9AEE-C95C6A4163C5}" destId="{6E08C207-8414-492A-B7BA-9460648C9337}" srcOrd="1" destOrd="0" presId="urn:microsoft.com/office/officeart/2005/8/layout/target3"/>
    <dgm:cxn modelId="{063670A0-04C4-4882-A7C3-2472BAEF1ECF}" type="presParOf" srcId="{7D59128E-E403-4074-9AEE-C95C6A4163C5}" destId="{8AC693E1-A0BD-410F-963B-E8B8BE5CC32B}" srcOrd="2" destOrd="0" presId="urn:microsoft.com/office/officeart/2005/8/layout/target3"/>
    <dgm:cxn modelId="{921A1532-888A-4BC8-9737-30252DA58140}" type="presParOf" srcId="{7D59128E-E403-4074-9AEE-C95C6A4163C5}" destId="{7461EF6B-2BB1-4E11-A663-CC482B786A1A}" srcOrd="3" destOrd="0" presId="urn:microsoft.com/office/officeart/2005/8/layout/target3"/>
    <dgm:cxn modelId="{69350C99-A292-4F0F-B2E3-B34109904E2B}" type="presParOf" srcId="{7D59128E-E403-4074-9AEE-C95C6A4163C5}" destId="{B46F3B26-EDD1-469F-84CC-876E831AB1A9}" srcOrd="4" destOrd="0" presId="urn:microsoft.com/office/officeart/2005/8/layout/target3"/>
    <dgm:cxn modelId="{41CD8282-7352-4467-839D-16CC0EF2B56C}" type="presParOf" srcId="{7D59128E-E403-4074-9AEE-C95C6A4163C5}" destId="{45FDC0E0-EFF6-4F2C-992F-F2EEDCD4C64A}" srcOrd="5" destOrd="0" presId="urn:microsoft.com/office/officeart/2005/8/layout/target3"/>
    <dgm:cxn modelId="{890E3D03-7D40-443E-BE4E-0492ED45A591}" type="presParOf" srcId="{7D59128E-E403-4074-9AEE-C95C6A4163C5}" destId="{410273BF-C3D2-4E2F-B07D-AF1BAA0690D5}" srcOrd="6" destOrd="0" presId="urn:microsoft.com/office/officeart/2005/8/layout/target3"/>
    <dgm:cxn modelId="{1CB3C233-E38E-419D-B12D-F3D5E7FD7E7D}" type="presParOf" srcId="{7D59128E-E403-4074-9AEE-C95C6A4163C5}" destId="{B4343E63-61AB-44D7-BEBA-026987C01026}" srcOrd="7" destOrd="0" presId="urn:microsoft.com/office/officeart/2005/8/layout/target3"/>
    <dgm:cxn modelId="{9329768E-F8A3-4C6A-B604-F0214CE9F115}" type="presParOf" srcId="{7D59128E-E403-4074-9AEE-C95C6A4163C5}" destId="{18B2054C-1702-4D31-8544-359AAC05CA32}" srcOrd="8" destOrd="0" presId="urn:microsoft.com/office/officeart/2005/8/layout/target3"/>
    <dgm:cxn modelId="{F79CC4A2-C623-4E52-8534-5358CBC3F1E6}" type="presParOf" srcId="{7D59128E-E403-4074-9AEE-C95C6A4163C5}" destId="{330555AB-4934-424D-BFCD-FF90A025A955}" srcOrd="9" destOrd="0" presId="urn:microsoft.com/office/officeart/2005/8/layout/target3"/>
    <dgm:cxn modelId="{9AF2196A-5229-4D1D-A13E-7ED8B4F9A6E2}" type="presParOf" srcId="{7D59128E-E403-4074-9AEE-C95C6A4163C5}" destId="{FE80225B-853A-42DE-9F86-A30BB00C8C8A}" srcOrd="10" destOrd="0" presId="urn:microsoft.com/office/officeart/2005/8/layout/target3"/>
    <dgm:cxn modelId="{7A9A6B58-C805-4C88-99D3-5128D5B62AB2}" type="presParOf" srcId="{7D59128E-E403-4074-9AEE-C95C6A4163C5}" destId="{B44B136A-B104-495A-892C-2E95A327C2DA}" srcOrd="11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238099F7-BD22-4827-B43C-F8003B63806C}" type="doc">
      <dgm:prSet loTypeId="urn:microsoft.com/office/officeart/2005/8/layout/StepDownProcess" loCatId="process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pl-PL"/>
        </a:p>
      </dgm:t>
    </dgm:pt>
    <dgm:pt modelId="{5D52C543-CDE9-4999-A1E8-859733886211}">
      <dgm:prSet phldrT="[Tekst]" custT="1"/>
      <dgm:spPr>
        <a:solidFill>
          <a:srgbClr val="CC7C5C"/>
        </a:solidFill>
      </dgm:spPr>
      <dgm:t>
        <a:bodyPr/>
        <a:lstStyle/>
        <a:p>
          <a:r>
            <a:rPr lang="pl-PL" sz="1100"/>
            <a:t>2021 r. </a:t>
          </a:r>
        </a:p>
      </dgm:t>
    </dgm:pt>
    <dgm:pt modelId="{67E09860-65C0-4040-B306-2860DA157818}" type="parTrans" cxnId="{1E0B02DA-2F2E-4EFF-8B2B-CF3245E5886E}">
      <dgm:prSet/>
      <dgm:spPr/>
      <dgm:t>
        <a:bodyPr/>
        <a:lstStyle/>
        <a:p>
          <a:endParaRPr lang="pl-PL"/>
        </a:p>
      </dgm:t>
    </dgm:pt>
    <dgm:pt modelId="{A8A082F7-7695-4712-AAC0-7E9793A744B3}" type="sibTrans" cxnId="{1E0B02DA-2F2E-4EFF-8B2B-CF3245E5886E}">
      <dgm:prSet/>
      <dgm:spPr/>
      <dgm:t>
        <a:bodyPr/>
        <a:lstStyle/>
        <a:p>
          <a:endParaRPr lang="pl-PL"/>
        </a:p>
      </dgm:t>
    </dgm:pt>
    <dgm:pt modelId="{5400ADC2-0327-4F40-82F1-B2528C74F231}">
      <dgm:prSet custT="1"/>
      <dgm:spPr>
        <a:solidFill>
          <a:srgbClr val="FF9966"/>
        </a:solidFill>
      </dgm:spPr>
      <dgm:t>
        <a:bodyPr/>
        <a:lstStyle/>
        <a:p>
          <a:r>
            <a:rPr lang="pl-PL" sz="1050"/>
            <a:t>4 248 wezwań </a:t>
          </a:r>
        </a:p>
      </dgm:t>
    </dgm:pt>
    <dgm:pt modelId="{7444591E-1499-4C69-A7AE-0C5CE3772853}" type="parTrans" cxnId="{A7432F74-AC1D-4F31-98FA-FB05E72560E4}">
      <dgm:prSet/>
      <dgm:spPr/>
      <dgm:t>
        <a:bodyPr/>
        <a:lstStyle/>
        <a:p>
          <a:endParaRPr lang="pl-PL"/>
        </a:p>
      </dgm:t>
    </dgm:pt>
    <dgm:pt modelId="{BBCE3B21-8267-4A95-A928-281DC82167CD}" type="sibTrans" cxnId="{A7432F74-AC1D-4F31-98FA-FB05E72560E4}">
      <dgm:prSet/>
      <dgm:spPr/>
      <dgm:t>
        <a:bodyPr/>
        <a:lstStyle/>
        <a:p>
          <a:endParaRPr lang="pl-PL"/>
        </a:p>
      </dgm:t>
    </dgm:pt>
    <dgm:pt modelId="{EFAF2B32-90E0-4F51-BE34-F5D614B5C8A1}" type="pres">
      <dgm:prSet presAssocID="{238099F7-BD22-4827-B43C-F8003B63806C}" presName="rootnode" presStyleCnt="0">
        <dgm:presLayoutVars>
          <dgm:chMax/>
          <dgm:chPref/>
          <dgm:dir/>
          <dgm:animLvl val="lvl"/>
        </dgm:presLayoutVars>
      </dgm:prSet>
      <dgm:spPr/>
    </dgm:pt>
    <dgm:pt modelId="{9E18A25E-0189-4601-AF0C-5D0122CB38EC}" type="pres">
      <dgm:prSet presAssocID="{5D52C543-CDE9-4999-A1E8-859733886211}" presName="composite" presStyleCnt="0"/>
      <dgm:spPr/>
    </dgm:pt>
    <dgm:pt modelId="{34ED7FDE-CC30-4AE8-B207-35F5F07A7886}" type="pres">
      <dgm:prSet presAssocID="{5D52C543-CDE9-4999-A1E8-859733886211}" presName="bentUpArrow1" presStyleLbl="alignImgPlace1" presStyleIdx="0" presStyleCnt="1"/>
      <dgm:spPr/>
    </dgm:pt>
    <dgm:pt modelId="{B3515FAD-6D4C-4ABB-AA90-7346A56A3517}" type="pres">
      <dgm:prSet presAssocID="{5D52C543-CDE9-4999-A1E8-859733886211}" presName="ParentText" presStyleLbl="node1" presStyleIdx="0" presStyleCnt="2">
        <dgm:presLayoutVars>
          <dgm:chMax val="1"/>
          <dgm:chPref val="1"/>
          <dgm:bulletEnabled val="1"/>
        </dgm:presLayoutVars>
      </dgm:prSet>
      <dgm:spPr/>
    </dgm:pt>
    <dgm:pt modelId="{B1B2C452-E313-46CD-92F4-D73B09AD34FE}" type="pres">
      <dgm:prSet presAssocID="{5D52C543-CDE9-4999-A1E8-859733886211}" presName="Child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F7713E6-6DD3-4B50-A89C-C981612B30BC}" type="pres">
      <dgm:prSet presAssocID="{A8A082F7-7695-4712-AAC0-7E9793A744B3}" presName="sibTrans" presStyleCnt="0"/>
      <dgm:spPr/>
    </dgm:pt>
    <dgm:pt modelId="{1BF339D4-FAB8-4521-8F91-FAB1F6EF5A3B}" type="pres">
      <dgm:prSet presAssocID="{5400ADC2-0327-4F40-82F1-B2528C74F231}" presName="composite" presStyleCnt="0"/>
      <dgm:spPr/>
    </dgm:pt>
    <dgm:pt modelId="{31F80F5C-3FF8-4116-8975-0CD1BB467A4E}" type="pres">
      <dgm:prSet presAssocID="{5400ADC2-0327-4F40-82F1-B2528C74F231}" presName="ParentText" presStyleLbl="node1" presStyleIdx="1" presStyleCnt="2">
        <dgm:presLayoutVars>
          <dgm:chMax val="1"/>
          <dgm:chPref val="1"/>
          <dgm:bulletEnabled val="1"/>
        </dgm:presLayoutVars>
      </dgm:prSet>
      <dgm:spPr/>
    </dgm:pt>
  </dgm:ptLst>
  <dgm:cxnLst>
    <dgm:cxn modelId="{50711565-B661-41C4-9905-7FA1D4D8ADAA}" type="presOf" srcId="{5400ADC2-0327-4F40-82F1-B2528C74F231}" destId="{31F80F5C-3FF8-4116-8975-0CD1BB467A4E}" srcOrd="0" destOrd="0" presId="urn:microsoft.com/office/officeart/2005/8/layout/StepDownProcess"/>
    <dgm:cxn modelId="{E601FB70-6AF9-4260-8751-653390C93BD8}" type="presOf" srcId="{5D52C543-CDE9-4999-A1E8-859733886211}" destId="{B3515FAD-6D4C-4ABB-AA90-7346A56A3517}" srcOrd="0" destOrd="0" presId="urn:microsoft.com/office/officeart/2005/8/layout/StepDownProcess"/>
    <dgm:cxn modelId="{A7432F74-AC1D-4F31-98FA-FB05E72560E4}" srcId="{238099F7-BD22-4827-B43C-F8003B63806C}" destId="{5400ADC2-0327-4F40-82F1-B2528C74F231}" srcOrd="1" destOrd="0" parTransId="{7444591E-1499-4C69-A7AE-0C5CE3772853}" sibTransId="{BBCE3B21-8267-4A95-A928-281DC82167CD}"/>
    <dgm:cxn modelId="{1E0B02DA-2F2E-4EFF-8B2B-CF3245E5886E}" srcId="{238099F7-BD22-4827-B43C-F8003B63806C}" destId="{5D52C543-CDE9-4999-A1E8-859733886211}" srcOrd="0" destOrd="0" parTransId="{67E09860-65C0-4040-B306-2860DA157818}" sibTransId="{A8A082F7-7695-4712-AAC0-7E9793A744B3}"/>
    <dgm:cxn modelId="{DFF123E7-58A9-4040-85AC-0B87D65AD70A}" type="presOf" srcId="{238099F7-BD22-4827-B43C-F8003B63806C}" destId="{EFAF2B32-90E0-4F51-BE34-F5D614B5C8A1}" srcOrd="0" destOrd="0" presId="urn:microsoft.com/office/officeart/2005/8/layout/StepDownProcess"/>
    <dgm:cxn modelId="{819A81E8-0A25-4E6D-A783-B21AC33D9D27}" type="presParOf" srcId="{EFAF2B32-90E0-4F51-BE34-F5D614B5C8A1}" destId="{9E18A25E-0189-4601-AF0C-5D0122CB38EC}" srcOrd="0" destOrd="0" presId="urn:microsoft.com/office/officeart/2005/8/layout/StepDownProcess"/>
    <dgm:cxn modelId="{760F3042-5829-45BE-97BF-DAA9C33C538E}" type="presParOf" srcId="{9E18A25E-0189-4601-AF0C-5D0122CB38EC}" destId="{34ED7FDE-CC30-4AE8-B207-35F5F07A7886}" srcOrd="0" destOrd="0" presId="urn:microsoft.com/office/officeart/2005/8/layout/StepDownProcess"/>
    <dgm:cxn modelId="{7B15C848-A98E-4B12-B50E-B13764DC70D9}" type="presParOf" srcId="{9E18A25E-0189-4601-AF0C-5D0122CB38EC}" destId="{B3515FAD-6D4C-4ABB-AA90-7346A56A3517}" srcOrd="1" destOrd="0" presId="urn:microsoft.com/office/officeart/2005/8/layout/StepDownProcess"/>
    <dgm:cxn modelId="{31DCE931-08FE-4970-9867-681894CC044F}" type="presParOf" srcId="{9E18A25E-0189-4601-AF0C-5D0122CB38EC}" destId="{B1B2C452-E313-46CD-92F4-D73B09AD34FE}" srcOrd="2" destOrd="0" presId="urn:microsoft.com/office/officeart/2005/8/layout/StepDownProcess"/>
    <dgm:cxn modelId="{6A7D9528-BD77-4DBE-BE12-B0CF856FB0A9}" type="presParOf" srcId="{EFAF2B32-90E0-4F51-BE34-F5D614B5C8A1}" destId="{FF7713E6-6DD3-4B50-A89C-C981612B30BC}" srcOrd="1" destOrd="0" presId="urn:microsoft.com/office/officeart/2005/8/layout/StepDownProcess"/>
    <dgm:cxn modelId="{9FD67C52-119E-40B8-BA88-17BBF617C513}" type="presParOf" srcId="{EFAF2B32-90E0-4F51-BE34-F5D614B5C8A1}" destId="{1BF339D4-FAB8-4521-8F91-FAB1F6EF5A3B}" srcOrd="2" destOrd="0" presId="urn:microsoft.com/office/officeart/2005/8/layout/StepDownProcess"/>
    <dgm:cxn modelId="{0CB69378-9531-4367-9A32-37EFC2810207}" type="presParOf" srcId="{1BF339D4-FAB8-4521-8F91-FAB1F6EF5A3B}" destId="{31F80F5C-3FF8-4116-8975-0CD1BB467A4E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79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A007AF98-D622-4AE8-BA59-655F6EA31277}" type="doc">
      <dgm:prSet loTypeId="urn:microsoft.com/office/officeart/2005/8/layout/StepDownProcess" loCatId="process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pl-PL"/>
        </a:p>
      </dgm:t>
    </dgm:pt>
    <dgm:pt modelId="{B167A0BE-93AE-4F8F-A461-12B3C1449DC9}">
      <dgm:prSet phldrT="[Tekst]" custT="1"/>
      <dgm:spPr>
        <a:solidFill>
          <a:srgbClr val="CC7C5C"/>
        </a:solidFill>
      </dgm:spPr>
      <dgm:t>
        <a:bodyPr/>
        <a:lstStyle/>
        <a:p>
          <a:r>
            <a:rPr lang="pl-PL" sz="1050"/>
            <a:t>2022 r. </a:t>
          </a:r>
        </a:p>
      </dgm:t>
    </dgm:pt>
    <dgm:pt modelId="{8C064EB0-102D-4DB0-8E2F-A265E924BD40}" type="parTrans" cxnId="{5B29A674-E69A-4AEA-8923-CCD8BC7FF705}">
      <dgm:prSet/>
      <dgm:spPr/>
      <dgm:t>
        <a:bodyPr/>
        <a:lstStyle/>
        <a:p>
          <a:endParaRPr lang="pl-PL"/>
        </a:p>
      </dgm:t>
    </dgm:pt>
    <dgm:pt modelId="{1313CC18-73D8-44FC-B2DF-94012DDFF78C}" type="sibTrans" cxnId="{5B29A674-E69A-4AEA-8923-CCD8BC7FF705}">
      <dgm:prSet/>
      <dgm:spPr/>
      <dgm:t>
        <a:bodyPr/>
        <a:lstStyle/>
        <a:p>
          <a:endParaRPr lang="pl-PL"/>
        </a:p>
      </dgm:t>
    </dgm:pt>
    <dgm:pt modelId="{1F6D1DEB-24E7-46DA-BFB4-A14824F04D89}">
      <dgm:prSet phldrT="[Tekst]" custT="1"/>
      <dgm:spPr>
        <a:solidFill>
          <a:srgbClr val="FF9966"/>
        </a:solidFill>
      </dgm:spPr>
      <dgm:t>
        <a:bodyPr/>
        <a:lstStyle/>
        <a:p>
          <a:r>
            <a:rPr lang="pl-PL" sz="1050"/>
            <a:t>1 063 wezwania</a:t>
          </a:r>
        </a:p>
      </dgm:t>
    </dgm:pt>
    <dgm:pt modelId="{A85D249C-1264-4493-AD64-ED649247AF7F}" type="parTrans" cxnId="{FD447251-C2F4-4E31-87C0-0DC20C661BC9}">
      <dgm:prSet/>
      <dgm:spPr/>
      <dgm:t>
        <a:bodyPr/>
        <a:lstStyle/>
        <a:p>
          <a:endParaRPr lang="pl-PL"/>
        </a:p>
      </dgm:t>
    </dgm:pt>
    <dgm:pt modelId="{8354C43A-2D1A-49EE-9250-D75FE438C5A9}" type="sibTrans" cxnId="{FD447251-C2F4-4E31-87C0-0DC20C661BC9}">
      <dgm:prSet/>
      <dgm:spPr/>
      <dgm:t>
        <a:bodyPr/>
        <a:lstStyle/>
        <a:p>
          <a:endParaRPr lang="pl-PL"/>
        </a:p>
      </dgm:t>
    </dgm:pt>
    <dgm:pt modelId="{8FAF451D-DA4E-45D6-8C0B-5844357C07EF}" type="pres">
      <dgm:prSet presAssocID="{A007AF98-D622-4AE8-BA59-655F6EA31277}" presName="rootnode" presStyleCnt="0">
        <dgm:presLayoutVars>
          <dgm:chMax/>
          <dgm:chPref/>
          <dgm:dir/>
          <dgm:animLvl val="lvl"/>
        </dgm:presLayoutVars>
      </dgm:prSet>
      <dgm:spPr/>
    </dgm:pt>
    <dgm:pt modelId="{91257D5E-7590-4A46-B0D1-A6DF8F1D0798}" type="pres">
      <dgm:prSet presAssocID="{B167A0BE-93AE-4F8F-A461-12B3C1449DC9}" presName="composite" presStyleCnt="0"/>
      <dgm:spPr/>
    </dgm:pt>
    <dgm:pt modelId="{9482E996-C7B7-4912-A1EB-03D56839E57B}" type="pres">
      <dgm:prSet presAssocID="{B167A0BE-93AE-4F8F-A461-12B3C1449DC9}" presName="bentUpArrow1" presStyleLbl="alignImgPlace1" presStyleIdx="0" presStyleCnt="1"/>
      <dgm:spPr/>
    </dgm:pt>
    <dgm:pt modelId="{BBDF869E-AADF-4207-830F-488F5A5FE2A8}" type="pres">
      <dgm:prSet presAssocID="{B167A0BE-93AE-4F8F-A461-12B3C1449DC9}" presName="ParentText" presStyleLbl="node1" presStyleIdx="0" presStyleCnt="2">
        <dgm:presLayoutVars>
          <dgm:chMax val="1"/>
          <dgm:chPref val="1"/>
          <dgm:bulletEnabled val="1"/>
        </dgm:presLayoutVars>
      </dgm:prSet>
      <dgm:spPr/>
    </dgm:pt>
    <dgm:pt modelId="{64882026-CFA2-4A1D-94AF-F2CC5FBD468A}" type="pres">
      <dgm:prSet presAssocID="{B167A0BE-93AE-4F8F-A461-12B3C1449DC9}" presName="Child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8DB7FDFA-EA11-4CFC-B469-D83242350C4A}" type="pres">
      <dgm:prSet presAssocID="{1313CC18-73D8-44FC-B2DF-94012DDFF78C}" presName="sibTrans" presStyleCnt="0"/>
      <dgm:spPr/>
    </dgm:pt>
    <dgm:pt modelId="{3E92153A-7882-49FD-88EE-1D60046E4A22}" type="pres">
      <dgm:prSet presAssocID="{1F6D1DEB-24E7-46DA-BFB4-A14824F04D89}" presName="composite" presStyleCnt="0"/>
      <dgm:spPr/>
    </dgm:pt>
    <dgm:pt modelId="{5B2BC774-4AE7-4CA4-A158-E58440E3672A}" type="pres">
      <dgm:prSet presAssocID="{1F6D1DEB-24E7-46DA-BFB4-A14824F04D89}" presName="ParentText" presStyleLbl="node1" presStyleIdx="1" presStyleCnt="2">
        <dgm:presLayoutVars>
          <dgm:chMax val="1"/>
          <dgm:chPref val="1"/>
          <dgm:bulletEnabled val="1"/>
        </dgm:presLayoutVars>
      </dgm:prSet>
      <dgm:spPr/>
    </dgm:pt>
  </dgm:ptLst>
  <dgm:cxnLst>
    <dgm:cxn modelId="{97971225-CB4F-4635-9EC9-350045B50282}" type="presOf" srcId="{A007AF98-D622-4AE8-BA59-655F6EA31277}" destId="{8FAF451D-DA4E-45D6-8C0B-5844357C07EF}" srcOrd="0" destOrd="0" presId="urn:microsoft.com/office/officeart/2005/8/layout/StepDownProcess"/>
    <dgm:cxn modelId="{80DFB632-81A2-4F6C-BF8C-3DA7DAA76B30}" type="presOf" srcId="{B167A0BE-93AE-4F8F-A461-12B3C1449DC9}" destId="{BBDF869E-AADF-4207-830F-488F5A5FE2A8}" srcOrd="0" destOrd="0" presId="urn:microsoft.com/office/officeart/2005/8/layout/StepDownProcess"/>
    <dgm:cxn modelId="{FD447251-C2F4-4E31-87C0-0DC20C661BC9}" srcId="{A007AF98-D622-4AE8-BA59-655F6EA31277}" destId="{1F6D1DEB-24E7-46DA-BFB4-A14824F04D89}" srcOrd="1" destOrd="0" parTransId="{A85D249C-1264-4493-AD64-ED649247AF7F}" sibTransId="{8354C43A-2D1A-49EE-9250-D75FE438C5A9}"/>
    <dgm:cxn modelId="{5B29A674-E69A-4AEA-8923-CCD8BC7FF705}" srcId="{A007AF98-D622-4AE8-BA59-655F6EA31277}" destId="{B167A0BE-93AE-4F8F-A461-12B3C1449DC9}" srcOrd="0" destOrd="0" parTransId="{8C064EB0-102D-4DB0-8E2F-A265E924BD40}" sibTransId="{1313CC18-73D8-44FC-B2DF-94012DDFF78C}"/>
    <dgm:cxn modelId="{FCF49EC9-3A0F-45DA-9EA5-D2AE3357D7A4}" type="presOf" srcId="{1F6D1DEB-24E7-46DA-BFB4-A14824F04D89}" destId="{5B2BC774-4AE7-4CA4-A158-E58440E3672A}" srcOrd="0" destOrd="0" presId="urn:microsoft.com/office/officeart/2005/8/layout/StepDownProcess"/>
    <dgm:cxn modelId="{7916B7A0-B93E-48AC-AE95-E371EDE3A55C}" type="presParOf" srcId="{8FAF451D-DA4E-45D6-8C0B-5844357C07EF}" destId="{91257D5E-7590-4A46-B0D1-A6DF8F1D0798}" srcOrd="0" destOrd="0" presId="urn:microsoft.com/office/officeart/2005/8/layout/StepDownProcess"/>
    <dgm:cxn modelId="{309C3CD0-1D9D-40D7-AF23-ACDA6E2FF5CE}" type="presParOf" srcId="{91257D5E-7590-4A46-B0D1-A6DF8F1D0798}" destId="{9482E996-C7B7-4912-A1EB-03D56839E57B}" srcOrd="0" destOrd="0" presId="urn:microsoft.com/office/officeart/2005/8/layout/StepDownProcess"/>
    <dgm:cxn modelId="{405202BA-73B6-4EFD-A307-39C581709E5E}" type="presParOf" srcId="{91257D5E-7590-4A46-B0D1-A6DF8F1D0798}" destId="{BBDF869E-AADF-4207-830F-488F5A5FE2A8}" srcOrd="1" destOrd="0" presId="urn:microsoft.com/office/officeart/2005/8/layout/StepDownProcess"/>
    <dgm:cxn modelId="{8C5FE6F8-27E0-4BE9-A72A-5FB03D80E560}" type="presParOf" srcId="{91257D5E-7590-4A46-B0D1-A6DF8F1D0798}" destId="{64882026-CFA2-4A1D-94AF-F2CC5FBD468A}" srcOrd="2" destOrd="0" presId="urn:microsoft.com/office/officeart/2005/8/layout/StepDownProcess"/>
    <dgm:cxn modelId="{82C1A2B4-8FD7-4C42-86CA-58B2C5A99688}" type="presParOf" srcId="{8FAF451D-DA4E-45D6-8C0B-5844357C07EF}" destId="{8DB7FDFA-EA11-4CFC-B469-D83242350C4A}" srcOrd="1" destOrd="0" presId="urn:microsoft.com/office/officeart/2005/8/layout/StepDownProcess"/>
    <dgm:cxn modelId="{9E9A5831-9D16-41B8-A946-E6800F9F4E57}" type="presParOf" srcId="{8FAF451D-DA4E-45D6-8C0B-5844357C07EF}" destId="{3E92153A-7882-49FD-88EE-1D60046E4A22}" srcOrd="2" destOrd="0" presId="urn:microsoft.com/office/officeart/2005/8/layout/StepDownProcess"/>
    <dgm:cxn modelId="{9D51A1A8-73EA-420F-9DE7-B287F6E40121}" type="presParOf" srcId="{3E92153A-7882-49FD-88EE-1D60046E4A22}" destId="{5B2BC774-4AE7-4CA4-A158-E58440E3672A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4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D631259E-9C55-4253-920F-2A75A3522072}" type="doc">
      <dgm:prSet loTypeId="urn:microsoft.com/office/officeart/2005/8/layout/StepDownProcess" loCatId="process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pl-PL"/>
        </a:p>
      </dgm:t>
    </dgm:pt>
    <dgm:pt modelId="{AD303AD5-BA9C-45FC-A2FA-B1860866BCC7}">
      <dgm:prSet phldrT="[Tekst]" custT="1"/>
      <dgm:spPr/>
      <dgm:t>
        <a:bodyPr/>
        <a:lstStyle/>
        <a:p>
          <a:r>
            <a:rPr lang="pl-PL" sz="1050"/>
            <a:t>2021 r. </a:t>
          </a:r>
          <a:r>
            <a:rPr lang="pl-PL" sz="4600"/>
            <a:t> </a:t>
          </a:r>
        </a:p>
      </dgm:t>
    </dgm:pt>
    <dgm:pt modelId="{7307B99C-BCDC-4EE5-AB08-F09880C1BE47}" type="parTrans" cxnId="{17DF77DA-7A8A-4ED0-9C26-54E9A7B32142}">
      <dgm:prSet/>
      <dgm:spPr/>
      <dgm:t>
        <a:bodyPr/>
        <a:lstStyle/>
        <a:p>
          <a:endParaRPr lang="pl-PL"/>
        </a:p>
      </dgm:t>
    </dgm:pt>
    <dgm:pt modelId="{633F0867-4DD0-414F-B2A3-664E6C75CFD2}" type="sibTrans" cxnId="{17DF77DA-7A8A-4ED0-9C26-54E9A7B32142}">
      <dgm:prSet/>
      <dgm:spPr/>
      <dgm:t>
        <a:bodyPr/>
        <a:lstStyle/>
        <a:p>
          <a:endParaRPr lang="pl-PL"/>
        </a:p>
      </dgm:t>
    </dgm:pt>
    <dgm:pt modelId="{6260CB15-06E0-41BB-AC57-501E8A42D4A6}">
      <dgm:prSet phldrT="[Tekst]" custT="1"/>
      <dgm:spPr/>
      <dgm:t>
        <a:bodyPr/>
        <a:lstStyle/>
        <a:p>
          <a:r>
            <a:rPr lang="pl-PL" sz="1050"/>
            <a:t>854 wezwania</a:t>
          </a:r>
        </a:p>
      </dgm:t>
    </dgm:pt>
    <dgm:pt modelId="{6902B241-AC6C-46D9-8133-3659C0090631}" type="parTrans" cxnId="{C69EF000-9831-4D34-B086-A7DA0C2B06B6}">
      <dgm:prSet/>
      <dgm:spPr/>
      <dgm:t>
        <a:bodyPr/>
        <a:lstStyle/>
        <a:p>
          <a:endParaRPr lang="pl-PL"/>
        </a:p>
      </dgm:t>
    </dgm:pt>
    <dgm:pt modelId="{F068861E-F6A2-45EA-8999-ED98CF3D3A33}" type="sibTrans" cxnId="{C69EF000-9831-4D34-B086-A7DA0C2B06B6}">
      <dgm:prSet/>
      <dgm:spPr/>
      <dgm:t>
        <a:bodyPr/>
        <a:lstStyle/>
        <a:p>
          <a:endParaRPr lang="pl-PL"/>
        </a:p>
      </dgm:t>
    </dgm:pt>
    <dgm:pt modelId="{00D50511-11CA-47CD-8339-979C14FC1593}" type="pres">
      <dgm:prSet presAssocID="{D631259E-9C55-4253-920F-2A75A3522072}" presName="rootnode" presStyleCnt="0">
        <dgm:presLayoutVars>
          <dgm:chMax/>
          <dgm:chPref/>
          <dgm:dir/>
          <dgm:animLvl val="lvl"/>
        </dgm:presLayoutVars>
      </dgm:prSet>
      <dgm:spPr/>
    </dgm:pt>
    <dgm:pt modelId="{23BA5E1E-F569-44F7-A484-FDDDEF24FCA7}" type="pres">
      <dgm:prSet presAssocID="{AD303AD5-BA9C-45FC-A2FA-B1860866BCC7}" presName="composite" presStyleCnt="0"/>
      <dgm:spPr/>
    </dgm:pt>
    <dgm:pt modelId="{7B9463D1-BC06-4CBD-BDED-E686FB8B9330}" type="pres">
      <dgm:prSet presAssocID="{AD303AD5-BA9C-45FC-A2FA-B1860866BCC7}" presName="bentUpArrow1" presStyleLbl="alignImgPlace1" presStyleIdx="0" presStyleCnt="1"/>
      <dgm:spPr/>
    </dgm:pt>
    <dgm:pt modelId="{7BCFCF16-B7A7-4759-BF33-AF6B75B62AA1}" type="pres">
      <dgm:prSet presAssocID="{AD303AD5-BA9C-45FC-A2FA-B1860866BCC7}" presName="ParentText" presStyleLbl="node1" presStyleIdx="0" presStyleCnt="2">
        <dgm:presLayoutVars>
          <dgm:chMax val="1"/>
          <dgm:chPref val="1"/>
          <dgm:bulletEnabled val="1"/>
        </dgm:presLayoutVars>
      </dgm:prSet>
      <dgm:spPr/>
    </dgm:pt>
    <dgm:pt modelId="{29D3A62F-71E5-4772-AC1F-D89E610BF6F0}" type="pres">
      <dgm:prSet presAssocID="{AD303AD5-BA9C-45FC-A2FA-B1860866BCC7}" presName="ChildText" presStyleLbl="revTx" presStyleIdx="0" presStyleCnt="1" custFlipVert="1" custFlipHor="1" custScaleX="68858" custScaleY="23016">
        <dgm:presLayoutVars>
          <dgm:chMax val="0"/>
          <dgm:chPref val="0"/>
          <dgm:bulletEnabled val="1"/>
        </dgm:presLayoutVars>
      </dgm:prSet>
      <dgm:spPr/>
    </dgm:pt>
    <dgm:pt modelId="{76F5FCE7-C36A-4153-AC7F-E6531731C179}" type="pres">
      <dgm:prSet presAssocID="{633F0867-4DD0-414F-B2A3-664E6C75CFD2}" presName="sibTrans" presStyleCnt="0"/>
      <dgm:spPr/>
    </dgm:pt>
    <dgm:pt modelId="{A088A837-2A4E-401C-A976-5E66AFCEFE01}" type="pres">
      <dgm:prSet presAssocID="{6260CB15-06E0-41BB-AC57-501E8A42D4A6}" presName="composite" presStyleCnt="0"/>
      <dgm:spPr/>
    </dgm:pt>
    <dgm:pt modelId="{CE0F545E-50B9-4797-9E95-8535C65C0BC8}" type="pres">
      <dgm:prSet presAssocID="{6260CB15-06E0-41BB-AC57-501E8A42D4A6}" presName="ParentText" presStyleLbl="node1" presStyleIdx="1" presStyleCnt="2">
        <dgm:presLayoutVars>
          <dgm:chMax val="1"/>
          <dgm:chPref val="1"/>
          <dgm:bulletEnabled val="1"/>
        </dgm:presLayoutVars>
      </dgm:prSet>
      <dgm:spPr/>
    </dgm:pt>
  </dgm:ptLst>
  <dgm:cxnLst>
    <dgm:cxn modelId="{C69EF000-9831-4D34-B086-A7DA0C2B06B6}" srcId="{D631259E-9C55-4253-920F-2A75A3522072}" destId="{6260CB15-06E0-41BB-AC57-501E8A42D4A6}" srcOrd="1" destOrd="0" parTransId="{6902B241-AC6C-46D9-8133-3659C0090631}" sibTransId="{F068861E-F6A2-45EA-8999-ED98CF3D3A33}"/>
    <dgm:cxn modelId="{10F32555-6136-4BA9-BD74-05A3056DFBAC}" type="presOf" srcId="{6260CB15-06E0-41BB-AC57-501E8A42D4A6}" destId="{CE0F545E-50B9-4797-9E95-8535C65C0BC8}" srcOrd="0" destOrd="0" presId="urn:microsoft.com/office/officeart/2005/8/layout/StepDownProcess"/>
    <dgm:cxn modelId="{B26FCC96-8C1A-4D40-B9F7-3231F5AF6B9D}" type="presOf" srcId="{AD303AD5-BA9C-45FC-A2FA-B1860866BCC7}" destId="{7BCFCF16-B7A7-4759-BF33-AF6B75B62AA1}" srcOrd="0" destOrd="0" presId="urn:microsoft.com/office/officeart/2005/8/layout/StepDownProcess"/>
    <dgm:cxn modelId="{17DF77DA-7A8A-4ED0-9C26-54E9A7B32142}" srcId="{D631259E-9C55-4253-920F-2A75A3522072}" destId="{AD303AD5-BA9C-45FC-A2FA-B1860866BCC7}" srcOrd="0" destOrd="0" parTransId="{7307B99C-BCDC-4EE5-AB08-F09880C1BE47}" sibTransId="{633F0867-4DD0-414F-B2A3-664E6C75CFD2}"/>
    <dgm:cxn modelId="{4DA89CE3-16DD-4AF3-A8ED-6C7E4A655F19}" type="presOf" srcId="{D631259E-9C55-4253-920F-2A75A3522072}" destId="{00D50511-11CA-47CD-8339-979C14FC1593}" srcOrd="0" destOrd="0" presId="urn:microsoft.com/office/officeart/2005/8/layout/StepDownProcess"/>
    <dgm:cxn modelId="{6CF6627E-276D-4C15-84E8-01467EEDF9BB}" type="presParOf" srcId="{00D50511-11CA-47CD-8339-979C14FC1593}" destId="{23BA5E1E-F569-44F7-A484-FDDDEF24FCA7}" srcOrd="0" destOrd="0" presId="urn:microsoft.com/office/officeart/2005/8/layout/StepDownProcess"/>
    <dgm:cxn modelId="{0966389D-9010-478A-800A-F7043E540305}" type="presParOf" srcId="{23BA5E1E-F569-44F7-A484-FDDDEF24FCA7}" destId="{7B9463D1-BC06-4CBD-BDED-E686FB8B9330}" srcOrd="0" destOrd="0" presId="urn:microsoft.com/office/officeart/2005/8/layout/StepDownProcess"/>
    <dgm:cxn modelId="{9AA859C6-40BE-436E-A15C-F4DAEC53EAED}" type="presParOf" srcId="{23BA5E1E-F569-44F7-A484-FDDDEF24FCA7}" destId="{7BCFCF16-B7A7-4759-BF33-AF6B75B62AA1}" srcOrd="1" destOrd="0" presId="urn:microsoft.com/office/officeart/2005/8/layout/StepDownProcess"/>
    <dgm:cxn modelId="{2F1938CC-BA8E-4BE6-B3DE-71B38B7EBC85}" type="presParOf" srcId="{23BA5E1E-F569-44F7-A484-FDDDEF24FCA7}" destId="{29D3A62F-71E5-4772-AC1F-D89E610BF6F0}" srcOrd="2" destOrd="0" presId="urn:microsoft.com/office/officeart/2005/8/layout/StepDownProcess"/>
    <dgm:cxn modelId="{7B99248A-7989-4CCF-A158-99475BBA7AD5}" type="presParOf" srcId="{00D50511-11CA-47CD-8339-979C14FC1593}" destId="{76F5FCE7-C36A-4153-AC7F-E6531731C179}" srcOrd="1" destOrd="0" presId="urn:microsoft.com/office/officeart/2005/8/layout/StepDownProcess"/>
    <dgm:cxn modelId="{CDF861B1-9099-4F8A-B1C3-E3D521E3A2BC}" type="presParOf" srcId="{00D50511-11CA-47CD-8339-979C14FC1593}" destId="{A088A837-2A4E-401C-A976-5E66AFCEFE01}" srcOrd="2" destOrd="0" presId="urn:microsoft.com/office/officeart/2005/8/layout/StepDownProcess"/>
    <dgm:cxn modelId="{A57BAFB4-989E-4010-BD61-7A2FC19B0354}" type="presParOf" srcId="{A088A837-2A4E-401C-A976-5E66AFCEFE01}" destId="{CE0F545E-50B9-4797-9E95-8535C65C0BC8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89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1A8675B2-F14D-4E42-A620-BFF38F270123}" type="doc">
      <dgm:prSet loTypeId="urn:microsoft.com/office/officeart/2005/8/layout/StepDownProcess" loCatId="process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pl-PL"/>
        </a:p>
      </dgm:t>
    </dgm:pt>
    <dgm:pt modelId="{3177FA96-E22E-41F2-A566-C56265B0C3EC}">
      <dgm:prSet phldrT="[Tekst]" custT="1"/>
      <dgm:spPr/>
      <dgm:t>
        <a:bodyPr/>
        <a:lstStyle/>
        <a:p>
          <a:r>
            <a:rPr lang="pl-PL" sz="1100"/>
            <a:t>2022 r.</a:t>
          </a:r>
        </a:p>
      </dgm:t>
    </dgm:pt>
    <dgm:pt modelId="{FB7FB3FF-DDFF-401B-BF79-D30B6BACF625}" type="parTrans" cxnId="{E05179F5-70B2-439E-B2DF-F1554610FDCF}">
      <dgm:prSet/>
      <dgm:spPr/>
      <dgm:t>
        <a:bodyPr/>
        <a:lstStyle/>
        <a:p>
          <a:endParaRPr lang="pl-PL"/>
        </a:p>
      </dgm:t>
    </dgm:pt>
    <dgm:pt modelId="{C524C4B0-0EED-40CE-AFDA-9F36712BFAFB}" type="sibTrans" cxnId="{E05179F5-70B2-439E-B2DF-F1554610FDCF}">
      <dgm:prSet/>
      <dgm:spPr/>
      <dgm:t>
        <a:bodyPr/>
        <a:lstStyle/>
        <a:p>
          <a:endParaRPr lang="pl-PL"/>
        </a:p>
      </dgm:t>
    </dgm:pt>
    <dgm:pt modelId="{2365054A-5542-4041-9D72-2CE23518324E}">
      <dgm:prSet phldrT="[Tekst]" custT="1"/>
      <dgm:spPr/>
      <dgm:t>
        <a:bodyPr/>
        <a:lstStyle/>
        <a:p>
          <a:r>
            <a:rPr lang="pl-PL" sz="1100"/>
            <a:t>2 844 wezwania</a:t>
          </a:r>
        </a:p>
      </dgm:t>
    </dgm:pt>
    <dgm:pt modelId="{490E2862-3A7B-4F3A-834B-6496A255E617}" type="parTrans" cxnId="{C49E7CD4-BF8B-4E45-A0E1-F5EC77BCEE1E}">
      <dgm:prSet/>
      <dgm:spPr/>
      <dgm:t>
        <a:bodyPr/>
        <a:lstStyle/>
        <a:p>
          <a:endParaRPr lang="pl-PL"/>
        </a:p>
      </dgm:t>
    </dgm:pt>
    <dgm:pt modelId="{AB0539E9-E3D6-4863-95AB-3BA1FC736C65}" type="sibTrans" cxnId="{C49E7CD4-BF8B-4E45-A0E1-F5EC77BCEE1E}">
      <dgm:prSet/>
      <dgm:spPr/>
      <dgm:t>
        <a:bodyPr/>
        <a:lstStyle/>
        <a:p>
          <a:endParaRPr lang="pl-PL"/>
        </a:p>
      </dgm:t>
    </dgm:pt>
    <dgm:pt modelId="{C3B7EF79-1DAD-480B-8254-55E78735BD02}" type="pres">
      <dgm:prSet presAssocID="{1A8675B2-F14D-4E42-A620-BFF38F270123}" presName="rootnode" presStyleCnt="0">
        <dgm:presLayoutVars>
          <dgm:chMax/>
          <dgm:chPref/>
          <dgm:dir/>
          <dgm:animLvl val="lvl"/>
        </dgm:presLayoutVars>
      </dgm:prSet>
      <dgm:spPr/>
    </dgm:pt>
    <dgm:pt modelId="{F9754BC7-753D-4756-A993-37940E114071}" type="pres">
      <dgm:prSet presAssocID="{3177FA96-E22E-41F2-A566-C56265B0C3EC}" presName="composite" presStyleCnt="0"/>
      <dgm:spPr/>
    </dgm:pt>
    <dgm:pt modelId="{099B5A1E-A68F-49E1-A905-C6BC3A1B4222}" type="pres">
      <dgm:prSet presAssocID="{3177FA96-E22E-41F2-A566-C56265B0C3EC}" presName="bentUpArrow1" presStyleLbl="alignImgPlace1" presStyleIdx="0" presStyleCnt="1"/>
      <dgm:spPr/>
    </dgm:pt>
    <dgm:pt modelId="{2BAD3341-3730-45C7-A7A9-B3D14B192287}" type="pres">
      <dgm:prSet presAssocID="{3177FA96-E22E-41F2-A566-C56265B0C3EC}" presName="ParentText" presStyleLbl="node1" presStyleIdx="0" presStyleCnt="2">
        <dgm:presLayoutVars>
          <dgm:chMax val="1"/>
          <dgm:chPref val="1"/>
          <dgm:bulletEnabled val="1"/>
        </dgm:presLayoutVars>
      </dgm:prSet>
      <dgm:spPr/>
    </dgm:pt>
    <dgm:pt modelId="{F34A52AA-8CA9-4087-BB45-D3258DFB999F}" type="pres">
      <dgm:prSet presAssocID="{3177FA96-E22E-41F2-A566-C56265B0C3EC}" presName="ChildText" presStyleLbl="revTx" presStyleIdx="0" presStyleCnt="1" custFlipHor="1" custScaleX="11195" custScaleY="46822">
        <dgm:presLayoutVars>
          <dgm:chMax val="0"/>
          <dgm:chPref val="0"/>
          <dgm:bulletEnabled val="1"/>
        </dgm:presLayoutVars>
      </dgm:prSet>
      <dgm:spPr/>
    </dgm:pt>
    <dgm:pt modelId="{566F2A89-D363-4E50-9486-2907E1B708C7}" type="pres">
      <dgm:prSet presAssocID="{C524C4B0-0EED-40CE-AFDA-9F36712BFAFB}" presName="sibTrans" presStyleCnt="0"/>
      <dgm:spPr/>
    </dgm:pt>
    <dgm:pt modelId="{5F53400C-4AAB-4D47-B310-9C11638CE4C3}" type="pres">
      <dgm:prSet presAssocID="{2365054A-5542-4041-9D72-2CE23518324E}" presName="composite" presStyleCnt="0"/>
      <dgm:spPr/>
    </dgm:pt>
    <dgm:pt modelId="{8DCDA4C9-BB9F-425C-ADAD-F75670071CE3}" type="pres">
      <dgm:prSet presAssocID="{2365054A-5542-4041-9D72-2CE23518324E}" presName="ParentText" presStyleLbl="node1" presStyleIdx="1" presStyleCnt="2">
        <dgm:presLayoutVars>
          <dgm:chMax val="1"/>
          <dgm:chPref val="1"/>
          <dgm:bulletEnabled val="1"/>
        </dgm:presLayoutVars>
      </dgm:prSet>
      <dgm:spPr/>
    </dgm:pt>
  </dgm:ptLst>
  <dgm:cxnLst>
    <dgm:cxn modelId="{9C710916-C7F7-495B-B10D-CA7FB1C513D2}" type="presOf" srcId="{2365054A-5542-4041-9D72-2CE23518324E}" destId="{8DCDA4C9-BB9F-425C-ADAD-F75670071CE3}" srcOrd="0" destOrd="0" presId="urn:microsoft.com/office/officeart/2005/8/layout/StepDownProcess"/>
    <dgm:cxn modelId="{06E3D4A5-2990-431B-A5CF-5A5F343E120C}" type="presOf" srcId="{1A8675B2-F14D-4E42-A620-BFF38F270123}" destId="{C3B7EF79-1DAD-480B-8254-55E78735BD02}" srcOrd="0" destOrd="0" presId="urn:microsoft.com/office/officeart/2005/8/layout/StepDownProcess"/>
    <dgm:cxn modelId="{C49E7CD4-BF8B-4E45-A0E1-F5EC77BCEE1E}" srcId="{1A8675B2-F14D-4E42-A620-BFF38F270123}" destId="{2365054A-5542-4041-9D72-2CE23518324E}" srcOrd="1" destOrd="0" parTransId="{490E2862-3A7B-4F3A-834B-6496A255E617}" sibTransId="{AB0539E9-E3D6-4863-95AB-3BA1FC736C65}"/>
    <dgm:cxn modelId="{91A10AF1-7560-4D69-8B3F-4F6FE6CEF79F}" type="presOf" srcId="{3177FA96-E22E-41F2-A566-C56265B0C3EC}" destId="{2BAD3341-3730-45C7-A7A9-B3D14B192287}" srcOrd="0" destOrd="0" presId="urn:microsoft.com/office/officeart/2005/8/layout/StepDownProcess"/>
    <dgm:cxn modelId="{E05179F5-70B2-439E-B2DF-F1554610FDCF}" srcId="{1A8675B2-F14D-4E42-A620-BFF38F270123}" destId="{3177FA96-E22E-41F2-A566-C56265B0C3EC}" srcOrd="0" destOrd="0" parTransId="{FB7FB3FF-DDFF-401B-BF79-D30B6BACF625}" sibTransId="{C524C4B0-0EED-40CE-AFDA-9F36712BFAFB}"/>
    <dgm:cxn modelId="{EB67FD7D-81EB-4C25-AD4C-CE0914E64848}" type="presParOf" srcId="{C3B7EF79-1DAD-480B-8254-55E78735BD02}" destId="{F9754BC7-753D-4756-A993-37940E114071}" srcOrd="0" destOrd="0" presId="urn:microsoft.com/office/officeart/2005/8/layout/StepDownProcess"/>
    <dgm:cxn modelId="{0B3C3AA3-B0CB-49FF-9DE5-76DA94232C54}" type="presParOf" srcId="{F9754BC7-753D-4756-A993-37940E114071}" destId="{099B5A1E-A68F-49E1-A905-C6BC3A1B4222}" srcOrd="0" destOrd="0" presId="urn:microsoft.com/office/officeart/2005/8/layout/StepDownProcess"/>
    <dgm:cxn modelId="{97EAC317-766F-494A-B3D4-7994ED261467}" type="presParOf" srcId="{F9754BC7-753D-4756-A993-37940E114071}" destId="{2BAD3341-3730-45C7-A7A9-B3D14B192287}" srcOrd="1" destOrd="0" presId="urn:microsoft.com/office/officeart/2005/8/layout/StepDownProcess"/>
    <dgm:cxn modelId="{B990BD8A-056B-4EDA-89DB-0DED310A8FEB}" type="presParOf" srcId="{F9754BC7-753D-4756-A993-37940E114071}" destId="{F34A52AA-8CA9-4087-BB45-D3258DFB999F}" srcOrd="2" destOrd="0" presId="urn:microsoft.com/office/officeart/2005/8/layout/StepDownProcess"/>
    <dgm:cxn modelId="{CED0AD76-4684-4C28-81E3-3654961101B7}" type="presParOf" srcId="{C3B7EF79-1DAD-480B-8254-55E78735BD02}" destId="{566F2A89-D363-4E50-9486-2907E1B708C7}" srcOrd="1" destOrd="0" presId="urn:microsoft.com/office/officeart/2005/8/layout/StepDownProcess"/>
    <dgm:cxn modelId="{49B0D7BB-A6B8-44BE-BF97-BECEA5DB365B}" type="presParOf" srcId="{C3B7EF79-1DAD-480B-8254-55E78735BD02}" destId="{5F53400C-4AAB-4D47-B310-9C11638CE4C3}" srcOrd="2" destOrd="0" presId="urn:microsoft.com/office/officeart/2005/8/layout/StepDownProcess"/>
    <dgm:cxn modelId="{75E04C2E-DF03-432E-975F-F39704D6537A}" type="presParOf" srcId="{5F53400C-4AAB-4D47-B310-9C11638CE4C3}" destId="{8DCDA4C9-BB9F-425C-ADAD-F75670071CE3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9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853E94A-6E84-4AFB-B459-BC37AD17FAD6}" type="doc">
      <dgm:prSet loTypeId="urn:microsoft.com/office/officeart/2005/8/layout/vList5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62839E1A-2AFB-4536-83D2-AA1F982E9948}">
      <dgm:prSet phldrT="[Tekst]" custT="1"/>
      <dgm:spPr>
        <a:xfrm>
          <a:off x="0" y="63500"/>
          <a:ext cx="1322771" cy="1225698"/>
        </a:xfrm>
        <a:solidFill>
          <a:srgbClr val="CC7C5C"/>
        </a:solidFill>
      </dgm:spPr>
      <dgm:t>
        <a:bodyPr/>
        <a:lstStyle/>
        <a:p>
          <a:pPr>
            <a:buNone/>
          </a:pPr>
          <a:r>
            <a:rPr lang="pl-PL" sz="900" b="1">
              <a:latin typeface="Calibri" panose="020F0502020204030204"/>
              <a:ea typeface="+mn-ea"/>
              <a:cs typeface="+mn-cs"/>
            </a:rPr>
            <a:t>Środki na realizację programów na rzecz promocji zatrudnienia, łagodzenia skutków bezrobocia </a:t>
          </a:r>
          <a:br>
            <a:rPr lang="pl-PL" sz="900" b="1">
              <a:latin typeface="Calibri" panose="020F0502020204030204"/>
              <a:ea typeface="+mn-ea"/>
              <a:cs typeface="+mn-cs"/>
            </a:rPr>
          </a:br>
          <a:r>
            <a:rPr lang="pl-PL" sz="900" b="1">
              <a:latin typeface="Calibri" panose="020F0502020204030204"/>
              <a:ea typeface="+mn-ea"/>
              <a:cs typeface="+mn-cs"/>
            </a:rPr>
            <a:t>i aktywizacji zawodowej</a:t>
          </a:r>
        </a:p>
      </dgm:t>
    </dgm:pt>
    <dgm:pt modelId="{9ED432E5-96D2-4391-9433-B7BA58F2B403}" type="parTrans" cxnId="{2813FCC7-7528-4845-A0C0-CA7F544FD4D5}">
      <dgm:prSet/>
      <dgm:spPr/>
      <dgm:t>
        <a:bodyPr/>
        <a:lstStyle/>
        <a:p>
          <a:endParaRPr lang="pl-PL"/>
        </a:p>
      </dgm:t>
    </dgm:pt>
    <dgm:pt modelId="{E5F3B1EB-5B6C-4292-9AEE-3A86EA428EBC}" type="sibTrans" cxnId="{2813FCC7-7528-4845-A0C0-CA7F544FD4D5}">
      <dgm:prSet/>
      <dgm:spPr/>
      <dgm:t>
        <a:bodyPr/>
        <a:lstStyle/>
        <a:p>
          <a:endParaRPr lang="pl-PL"/>
        </a:p>
      </dgm:t>
    </dgm:pt>
    <dgm:pt modelId="{832952BD-7B53-495D-8DFE-F17057F6195B}">
      <dgm:prSet phldrT="[Tekst]" custT="1"/>
      <dgm:spPr>
        <a:xfrm>
          <a:off x="795946" y="794932"/>
          <a:ext cx="1701156" cy="489361"/>
        </a:xfrm>
      </dgm:spPr>
      <dgm:t>
        <a:bodyPr/>
        <a:lstStyle/>
        <a:p>
          <a:pPr algn="r">
            <a:buNone/>
          </a:pPr>
          <a:r>
            <a:rPr lang="pl-PL" sz="1500">
              <a:latin typeface="Calibri" panose="020F0502020204030204"/>
              <a:ea typeface="+mn-ea"/>
              <a:cs typeface="+mn-cs"/>
            </a:rPr>
            <a:t>223 204 126,48 </a:t>
          </a:r>
          <a:r>
            <a:rPr lang="pl-PL" sz="1400">
              <a:latin typeface="Calibri" panose="020F0502020204030204"/>
              <a:ea typeface="+mn-ea"/>
              <a:cs typeface="+mn-cs"/>
            </a:rPr>
            <a:t>zł</a:t>
          </a:r>
          <a:endParaRPr lang="pl-PL" sz="1100">
            <a:latin typeface="Calibri" panose="020F0502020204030204"/>
            <a:ea typeface="+mn-ea"/>
            <a:cs typeface="+mn-cs"/>
          </a:endParaRPr>
        </a:p>
      </dgm:t>
    </dgm:pt>
    <dgm:pt modelId="{D33C62A9-E771-4EF5-9344-FD40A0E7F5DE}" type="parTrans" cxnId="{C5AA203E-0231-4667-B450-6FB12F277D14}">
      <dgm:prSet/>
      <dgm:spPr/>
      <dgm:t>
        <a:bodyPr/>
        <a:lstStyle/>
        <a:p>
          <a:endParaRPr lang="pl-PL"/>
        </a:p>
      </dgm:t>
    </dgm:pt>
    <dgm:pt modelId="{185E6FAA-EA52-4FBA-9E17-B18660A8F898}" type="sibTrans" cxnId="{C5AA203E-0231-4667-B450-6FB12F277D14}">
      <dgm:prSet/>
      <dgm:spPr/>
      <dgm:t>
        <a:bodyPr/>
        <a:lstStyle/>
        <a:p>
          <a:endParaRPr lang="pl-PL"/>
        </a:p>
      </dgm:t>
    </dgm:pt>
    <dgm:pt modelId="{D909E93B-CB2B-4F2D-AC76-0A7B2B7CEE53}">
      <dgm:prSet phldrT="[Tekst]" custT="1"/>
      <dgm:spPr>
        <a:xfrm>
          <a:off x="2881833" y="87068"/>
          <a:ext cx="1263761" cy="1182524"/>
        </a:xfrm>
      </dgm:spPr>
      <dgm:t>
        <a:bodyPr/>
        <a:lstStyle/>
        <a:p>
          <a:pPr>
            <a:buNone/>
          </a:pPr>
          <a:r>
            <a:rPr lang="pl-PL" sz="900" b="1">
              <a:latin typeface="Calibri" panose="020F0502020204030204"/>
              <a:ea typeface="+mn-ea"/>
              <a:cs typeface="+mn-cs"/>
            </a:rPr>
            <a:t>Środki na realizację projektów współfinansowanych </a:t>
          </a:r>
          <a:br>
            <a:rPr lang="pl-PL" sz="900" b="1">
              <a:latin typeface="Calibri" panose="020F0502020204030204"/>
              <a:ea typeface="+mn-ea"/>
              <a:cs typeface="+mn-cs"/>
            </a:rPr>
          </a:br>
          <a:r>
            <a:rPr lang="pl-PL" sz="900" b="1">
              <a:latin typeface="Calibri" panose="020F0502020204030204"/>
              <a:ea typeface="+mn-ea"/>
              <a:cs typeface="+mn-cs"/>
            </a:rPr>
            <a:t>z EFS</a:t>
          </a:r>
        </a:p>
      </dgm:t>
    </dgm:pt>
    <dgm:pt modelId="{8D50613C-7677-4D0C-B4EB-6F9C05F8015E}" type="parTrans" cxnId="{7411D7BF-739B-4BB9-BB26-454D44B58D1F}">
      <dgm:prSet/>
      <dgm:spPr/>
      <dgm:t>
        <a:bodyPr/>
        <a:lstStyle/>
        <a:p>
          <a:endParaRPr lang="pl-PL"/>
        </a:p>
      </dgm:t>
    </dgm:pt>
    <dgm:pt modelId="{0BEA27C0-C90C-4BA4-B30C-2684565042B8}" type="sibTrans" cxnId="{7411D7BF-739B-4BB9-BB26-454D44B58D1F}">
      <dgm:prSet/>
      <dgm:spPr/>
      <dgm:t>
        <a:bodyPr/>
        <a:lstStyle/>
        <a:p>
          <a:endParaRPr lang="pl-PL"/>
        </a:p>
      </dgm:t>
    </dgm:pt>
    <dgm:pt modelId="{E3482413-7612-4C10-8926-7A9767927721}">
      <dgm:prSet phldrT="[Tekst]" custT="1"/>
      <dgm:spPr>
        <a:xfrm>
          <a:off x="3499781" y="304508"/>
          <a:ext cx="2609629" cy="489361"/>
        </a:xfrm>
      </dgm:spPr>
      <dgm:t>
        <a:bodyPr/>
        <a:lstStyle/>
        <a:p>
          <a:pPr algn="r">
            <a:buNone/>
          </a:pPr>
          <a:r>
            <a:rPr lang="pl-PL" sz="1400">
              <a:latin typeface="Calibri" panose="020F0502020204030204"/>
              <a:ea typeface="+mn-ea"/>
              <a:cs typeface="+mn-cs"/>
            </a:rPr>
            <a:t>WRPO - 87 787 556,00 zł</a:t>
          </a:r>
        </a:p>
      </dgm:t>
    </dgm:pt>
    <dgm:pt modelId="{AED75BA3-3D6B-4879-A3E3-9C293447B327}" type="parTrans" cxnId="{FCA1B0C3-E26F-42C4-A1E3-EB04635B7D67}">
      <dgm:prSet/>
      <dgm:spPr/>
      <dgm:t>
        <a:bodyPr/>
        <a:lstStyle/>
        <a:p>
          <a:endParaRPr lang="pl-PL"/>
        </a:p>
      </dgm:t>
    </dgm:pt>
    <dgm:pt modelId="{952A8E62-F572-4BAB-A4F2-3A883531CA20}" type="sibTrans" cxnId="{FCA1B0C3-E26F-42C4-A1E3-EB04635B7D67}">
      <dgm:prSet/>
      <dgm:spPr/>
      <dgm:t>
        <a:bodyPr/>
        <a:lstStyle/>
        <a:p>
          <a:endParaRPr lang="pl-PL"/>
        </a:p>
      </dgm:t>
    </dgm:pt>
    <dgm:pt modelId="{23E0EF87-4489-42BB-9E65-000E1ADD8DBC}">
      <dgm:prSet phldrT="[Tekst]" custT="1"/>
      <dgm:spPr>
        <a:xfrm>
          <a:off x="3726232" y="800344"/>
          <a:ext cx="2393767" cy="489361"/>
        </a:xfrm>
      </dgm:spPr>
      <dgm:t>
        <a:bodyPr/>
        <a:lstStyle/>
        <a:p>
          <a:pPr algn="l">
            <a:buNone/>
          </a:pPr>
          <a:r>
            <a:rPr lang="pl-PL" sz="1400">
              <a:latin typeface="Calibri" panose="020F0502020204030204"/>
              <a:ea typeface="+mn-ea"/>
              <a:cs typeface="+mn-cs"/>
            </a:rPr>
            <a:t>                                      PO WER - 66 402 822,00 zł </a:t>
          </a:r>
        </a:p>
      </dgm:t>
    </dgm:pt>
    <dgm:pt modelId="{1C45CD62-59CB-4266-B71A-9877282F898E}" type="parTrans" cxnId="{9C3E562A-EF62-4E0C-99C3-1A22DAB364E4}">
      <dgm:prSet/>
      <dgm:spPr/>
      <dgm:t>
        <a:bodyPr/>
        <a:lstStyle/>
        <a:p>
          <a:endParaRPr lang="pl-PL"/>
        </a:p>
      </dgm:t>
    </dgm:pt>
    <dgm:pt modelId="{DC6B96F2-4A7A-4BDB-8C7D-E6A089F0966D}" type="sibTrans" cxnId="{9C3E562A-EF62-4E0C-99C3-1A22DAB364E4}">
      <dgm:prSet/>
      <dgm:spPr/>
      <dgm:t>
        <a:bodyPr/>
        <a:lstStyle/>
        <a:p>
          <a:endParaRPr lang="pl-PL"/>
        </a:p>
      </dgm:t>
    </dgm:pt>
    <dgm:pt modelId="{4AC4469D-4902-460C-9721-E9EFDBF706B4}">
      <dgm:prSet phldrT="[Tekst]" custT="1"/>
      <dgm:spPr>
        <a:xfrm>
          <a:off x="795946" y="794932"/>
          <a:ext cx="1701156" cy="489361"/>
        </a:xfrm>
      </dgm:spPr>
      <dgm:t>
        <a:bodyPr/>
        <a:lstStyle/>
        <a:p>
          <a:pPr algn="r">
            <a:buNone/>
          </a:pPr>
          <a:br>
            <a:rPr lang="pl-PL" sz="1400">
              <a:latin typeface="Calibri" panose="020F0502020204030204"/>
              <a:ea typeface="+mn-ea"/>
              <a:cs typeface="+mn-cs"/>
            </a:rPr>
          </a:br>
          <a:r>
            <a:rPr lang="pl-PL" sz="1100" b="1">
              <a:latin typeface="Calibri" panose="020F0502020204030204"/>
              <a:ea typeface="+mn-ea"/>
              <a:cs typeface="+mn-cs"/>
            </a:rPr>
            <a:t>w tym:</a:t>
          </a:r>
        </a:p>
      </dgm:t>
    </dgm:pt>
    <dgm:pt modelId="{B9C78845-70E8-49BF-B3EF-B8259A375389}" type="parTrans" cxnId="{51D34966-87BD-42C4-9664-96DBB69D951E}">
      <dgm:prSet/>
      <dgm:spPr/>
    </dgm:pt>
    <dgm:pt modelId="{1049893E-3ED7-4106-92E7-F997BD384A89}" type="sibTrans" cxnId="{51D34966-87BD-42C4-9664-96DBB69D951E}">
      <dgm:prSet/>
      <dgm:spPr/>
    </dgm:pt>
    <dgm:pt modelId="{12E47FD8-7232-42C1-BDF2-8F91C5F5ACBE}" type="pres">
      <dgm:prSet presAssocID="{F853E94A-6E84-4AFB-B459-BC37AD17FAD6}" presName="Name0" presStyleCnt="0">
        <dgm:presLayoutVars>
          <dgm:dir/>
          <dgm:animLvl val="lvl"/>
          <dgm:resizeHandles val="exact"/>
        </dgm:presLayoutVars>
      </dgm:prSet>
      <dgm:spPr/>
    </dgm:pt>
    <dgm:pt modelId="{25F3E2B7-E65D-49AD-B5D0-3746C3D1B752}" type="pres">
      <dgm:prSet presAssocID="{62839E1A-2AFB-4536-83D2-AA1F982E9948}" presName="linNode" presStyleCnt="0"/>
      <dgm:spPr/>
    </dgm:pt>
    <dgm:pt modelId="{A5F9B642-DC45-4DD5-A1F6-87EE26A5726F}" type="pres">
      <dgm:prSet presAssocID="{62839E1A-2AFB-4536-83D2-AA1F982E9948}" presName="parentText" presStyleLbl="node1" presStyleIdx="0" presStyleCnt="2" custScaleY="129011">
        <dgm:presLayoutVars>
          <dgm:chMax val="1"/>
          <dgm:bulletEnabled val="1"/>
        </dgm:presLayoutVars>
      </dgm:prSet>
      <dgm:spPr>
        <a:prstGeom prst="ellipse">
          <a:avLst/>
        </a:prstGeom>
      </dgm:spPr>
    </dgm:pt>
    <dgm:pt modelId="{DBDFE427-3DC0-4B14-871A-8E23D4408F08}" type="pres">
      <dgm:prSet presAssocID="{62839E1A-2AFB-4536-83D2-AA1F982E9948}" presName="descendantText" presStyleLbl="alignAccFollowNode1" presStyleIdx="0" presStyleCnt="2" custLinFactNeighborY="0">
        <dgm:presLayoutVars>
          <dgm:bulletEnabled val="1"/>
        </dgm:presLayoutVars>
      </dgm:prSet>
      <dgm:spPr>
        <a:prstGeom prst="rect">
          <a:avLst/>
        </a:prstGeom>
      </dgm:spPr>
    </dgm:pt>
    <dgm:pt modelId="{C0953980-2C62-4E75-85B9-187ADF848FC6}" type="pres">
      <dgm:prSet presAssocID="{E5F3B1EB-5B6C-4292-9AEE-3A86EA428EBC}" presName="sp" presStyleCnt="0"/>
      <dgm:spPr/>
    </dgm:pt>
    <dgm:pt modelId="{CC1B0FDF-E36D-4778-85BC-72DFA4B95F1C}" type="pres">
      <dgm:prSet presAssocID="{D909E93B-CB2B-4F2D-AC76-0A7B2B7CEE53}" presName="linNode" presStyleCnt="0"/>
      <dgm:spPr/>
    </dgm:pt>
    <dgm:pt modelId="{E6BE447D-8072-4F77-BD47-12966FD8D643}" type="pres">
      <dgm:prSet presAssocID="{D909E93B-CB2B-4F2D-AC76-0A7B2B7CEE53}" presName="parentText" presStyleLbl="node1" presStyleIdx="1" presStyleCnt="2" custScaleX="77472" custScaleY="73042" custLinFactNeighborX="5784">
        <dgm:presLayoutVars>
          <dgm:chMax val="1"/>
          <dgm:bulletEnabled val="1"/>
        </dgm:presLayoutVars>
      </dgm:prSet>
      <dgm:spPr>
        <a:prstGeom prst="ellipse">
          <a:avLst/>
        </a:prstGeom>
      </dgm:spPr>
    </dgm:pt>
    <dgm:pt modelId="{FDCC59D5-0C57-4C95-8ED8-259D6D9A5EDE}" type="pres">
      <dgm:prSet presAssocID="{D909E93B-CB2B-4F2D-AC76-0A7B2B7CEE53}" presName="descendantText" presStyleLbl="alignAccFollowNode1" presStyleIdx="1" presStyleCnt="2" custScaleY="77654" custLinFactNeighborX="20116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312BC027-BDF1-47CA-9594-BBBEF6649D9B}" type="presOf" srcId="{832952BD-7B53-495D-8DFE-F17057F6195B}" destId="{DBDFE427-3DC0-4B14-871A-8E23D4408F08}" srcOrd="0" destOrd="0" presId="urn:microsoft.com/office/officeart/2005/8/layout/vList5"/>
    <dgm:cxn modelId="{9C3E562A-EF62-4E0C-99C3-1A22DAB364E4}" srcId="{D909E93B-CB2B-4F2D-AC76-0A7B2B7CEE53}" destId="{23E0EF87-4489-42BB-9E65-000E1ADD8DBC}" srcOrd="1" destOrd="0" parTransId="{1C45CD62-59CB-4266-B71A-9877282F898E}" sibTransId="{DC6B96F2-4A7A-4BDB-8C7D-E6A089F0966D}"/>
    <dgm:cxn modelId="{C5AA203E-0231-4667-B450-6FB12F277D14}" srcId="{62839E1A-2AFB-4536-83D2-AA1F982E9948}" destId="{832952BD-7B53-495D-8DFE-F17057F6195B}" srcOrd="0" destOrd="0" parTransId="{D33C62A9-E771-4EF5-9344-FD40A0E7F5DE}" sibTransId="{185E6FAA-EA52-4FBA-9E17-B18660A8F898}"/>
    <dgm:cxn modelId="{7A640B5C-EFBE-4D66-BEFB-22E8F8A0ADC3}" type="presOf" srcId="{E3482413-7612-4C10-8926-7A9767927721}" destId="{FDCC59D5-0C57-4C95-8ED8-259D6D9A5EDE}" srcOrd="0" destOrd="0" presId="urn:microsoft.com/office/officeart/2005/8/layout/vList5"/>
    <dgm:cxn modelId="{51D34966-87BD-42C4-9664-96DBB69D951E}" srcId="{62839E1A-2AFB-4536-83D2-AA1F982E9948}" destId="{4AC4469D-4902-460C-9721-E9EFDBF706B4}" srcOrd="1" destOrd="0" parTransId="{B9C78845-70E8-49BF-B3EF-B8259A375389}" sibTransId="{1049893E-3ED7-4106-92E7-F997BD384A89}"/>
    <dgm:cxn modelId="{7411D7BF-739B-4BB9-BB26-454D44B58D1F}" srcId="{F853E94A-6E84-4AFB-B459-BC37AD17FAD6}" destId="{D909E93B-CB2B-4F2D-AC76-0A7B2B7CEE53}" srcOrd="1" destOrd="0" parTransId="{8D50613C-7677-4D0C-B4EB-6F9C05F8015E}" sibTransId="{0BEA27C0-C90C-4BA4-B30C-2684565042B8}"/>
    <dgm:cxn modelId="{FCA1B0C3-E26F-42C4-A1E3-EB04635B7D67}" srcId="{D909E93B-CB2B-4F2D-AC76-0A7B2B7CEE53}" destId="{E3482413-7612-4C10-8926-7A9767927721}" srcOrd="0" destOrd="0" parTransId="{AED75BA3-3D6B-4879-A3E3-9C293447B327}" sibTransId="{952A8E62-F572-4BAB-A4F2-3A883531CA20}"/>
    <dgm:cxn modelId="{2813FCC7-7528-4845-A0C0-CA7F544FD4D5}" srcId="{F853E94A-6E84-4AFB-B459-BC37AD17FAD6}" destId="{62839E1A-2AFB-4536-83D2-AA1F982E9948}" srcOrd="0" destOrd="0" parTransId="{9ED432E5-96D2-4391-9433-B7BA58F2B403}" sibTransId="{E5F3B1EB-5B6C-4292-9AEE-3A86EA428EBC}"/>
    <dgm:cxn modelId="{B0EBE4DC-523B-4E64-BACC-BDE9C1C8FE62}" type="presOf" srcId="{4AC4469D-4902-460C-9721-E9EFDBF706B4}" destId="{DBDFE427-3DC0-4B14-871A-8E23D4408F08}" srcOrd="0" destOrd="1" presId="urn:microsoft.com/office/officeart/2005/8/layout/vList5"/>
    <dgm:cxn modelId="{30162CED-D0DD-463C-A1E6-59A945E677C3}" type="presOf" srcId="{62839E1A-2AFB-4536-83D2-AA1F982E9948}" destId="{A5F9B642-DC45-4DD5-A1F6-87EE26A5726F}" srcOrd="0" destOrd="0" presId="urn:microsoft.com/office/officeart/2005/8/layout/vList5"/>
    <dgm:cxn modelId="{D248F5F2-7248-49EA-9D66-EBE03290C484}" type="presOf" srcId="{F853E94A-6E84-4AFB-B459-BC37AD17FAD6}" destId="{12E47FD8-7232-42C1-BDF2-8F91C5F5ACBE}" srcOrd="0" destOrd="0" presId="urn:microsoft.com/office/officeart/2005/8/layout/vList5"/>
    <dgm:cxn modelId="{3846D5F3-35B4-4996-8115-046684F367D8}" type="presOf" srcId="{D909E93B-CB2B-4F2D-AC76-0A7B2B7CEE53}" destId="{E6BE447D-8072-4F77-BD47-12966FD8D643}" srcOrd="0" destOrd="0" presId="urn:microsoft.com/office/officeart/2005/8/layout/vList5"/>
    <dgm:cxn modelId="{981936FA-3746-4EFD-A866-6EA18788FDF8}" type="presOf" srcId="{23E0EF87-4489-42BB-9E65-000E1ADD8DBC}" destId="{FDCC59D5-0C57-4C95-8ED8-259D6D9A5EDE}" srcOrd="0" destOrd="1" presId="urn:microsoft.com/office/officeart/2005/8/layout/vList5"/>
    <dgm:cxn modelId="{A6383C56-D5F3-4436-B1AB-B1D453B71FC5}" type="presParOf" srcId="{12E47FD8-7232-42C1-BDF2-8F91C5F5ACBE}" destId="{25F3E2B7-E65D-49AD-B5D0-3746C3D1B752}" srcOrd="0" destOrd="0" presId="urn:microsoft.com/office/officeart/2005/8/layout/vList5"/>
    <dgm:cxn modelId="{2E058670-7E91-480D-85ED-85D2D8ABFC24}" type="presParOf" srcId="{25F3E2B7-E65D-49AD-B5D0-3746C3D1B752}" destId="{A5F9B642-DC45-4DD5-A1F6-87EE26A5726F}" srcOrd="0" destOrd="0" presId="urn:microsoft.com/office/officeart/2005/8/layout/vList5"/>
    <dgm:cxn modelId="{5EEBBB5E-3C5A-42A7-8556-18BA98539CE3}" type="presParOf" srcId="{25F3E2B7-E65D-49AD-B5D0-3746C3D1B752}" destId="{DBDFE427-3DC0-4B14-871A-8E23D4408F08}" srcOrd="1" destOrd="0" presId="urn:microsoft.com/office/officeart/2005/8/layout/vList5"/>
    <dgm:cxn modelId="{343A7C68-98EF-4AF6-ABBC-D9B0923EE269}" type="presParOf" srcId="{12E47FD8-7232-42C1-BDF2-8F91C5F5ACBE}" destId="{C0953980-2C62-4E75-85B9-187ADF848FC6}" srcOrd="1" destOrd="0" presId="urn:microsoft.com/office/officeart/2005/8/layout/vList5"/>
    <dgm:cxn modelId="{95080DD0-94A7-4287-9786-D61AAD5EFD34}" type="presParOf" srcId="{12E47FD8-7232-42C1-BDF2-8F91C5F5ACBE}" destId="{CC1B0FDF-E36D-4778-85BC-72DFA4B95F1C}" srcOrd="2" destOrd="0" presId="urn:microsoft.com/office/officeart/2005/8/layout/vList5"/>
    <dgm:cxn modelId="{3EDFB476-D24E-44C0-BF0E-AF7C1AF81A4A}" type="presParOf" srcId="{CC1B0FDF-E36D-4778-85BC-72DFA4B95F1C}" destId="{E6BE447D-8072-4F77-BD47-12966FD8D643}" srcOrd="0" destOrd="0" presId="urn:microsoft.com/office/officeart/2005/8/layout/vList5"/>
    <dgm:cxn modelId="{D5AEDBA6-C400-47EC-A96B-B7565F40F5C7}" type="presParOf" srcId="{CC1B0FDF-E36D-4778-85BC-72DFA4B95F1C}" destId="{FDCC59D5-0C57-4C95-8ED8-259D6D9A5ED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07126EE-2DF6-4E86-B721-E333A015CD80}" type="doc">
      <dgm:prSet loTypeId="urn:microsoft.com/office/officeart/2009/3/layout/RandomtoResultProcess" loCatId="process" qsTypeId="urn:microsoft.com/office/officeart/2005/8/quickstyle/3d4" qsCatId="3D" csTypeId="urn:microsoft.com/office/officeart/2005/8/colors/colorful2" csCatId="colorful" phldr="1"/>
      <dgm:spPr/>
    </dgm:pt>
    <dgm:pt modelId="{5E891CB3-80A1-4C5F-9354-F1575BB85021}">
      <dgm:prSet phldrT="[Tekst]" custT="1"/>
      <dgm:spPr/>
      <dgm:t>
        <a:bodyPr/>
        <a:lstStyle/>
        <a:p>
          <a:r>
            <a:rPr lang="pl-PL" sz="700" b="1"/>
            <a:t>Działanie 6.1</a:t>
          </a:r>
          <a:r>
            <a:rPr lang="pl-PL" sz="700"/>
            <a:t> </a:t>
          </a:r>
          <a:r>
            <a:rPr lang="pl-PL" sz="700" i="1"/>
            <a:t>Aktywizacja zawodowa osób bezrobotnych </a:t>
          </a:r>
          <a:endParaRPr lang="pl-PL" sz="700"/>
        </a:p>
        <a:p>
          <a:r>
            <a:rPr lang="pl-PL" sz="700" i="1"/>
            <a:t>i poszukujących pracy- projekty pozakonkursowe realizowane przez PSZ</a:t>
          </a:r>
          <a:r>
            <a:rPr lang="pl-PL" sz="700"/>
            <a:t> </a:t>
          </a:r>
        </a:p>
        <a:p>
          <a:r>
            <a:rPr lang="pl-PL" sz="700"/>
            <a:t>oraz </a:t>
          </a:r>
          <a:r>
            <a:rPr lang="pl-PL" sz="700" b="1"/>
            <a:t>Działanie 6.2</a:t>
          </a:r>
          <a:r>
            <a:rPr lang="pl-PL" sz="700"/>
            <a:t> </a:t>
          </a:r>
          <a:r>
            <a:rPr lang="pl-PL" sz="700" i="1"/>
            <a:t>Aktywizacja zawodowa</a:t>
          </a:r>
          <a:endParaRPr lang="pl-PL" sz="700"/>
        </a:p>
      </dgm:t>
    </dgm:pt>
    <dgm:pt modelId="{1A071C8B-A010-48E0-B217-604B434CFED7}" type="parTrans" cxnId="{B9970C9D-F242-447D-A626-59EB6A23D1B3}">
      <dgm:prSet/>
      <dgm:spPr/>
      <dgm:t>
        <a:bodyPr/>
        <a:lstStyle/>
        <a:p>
          <a:endParaRPr lang="pl-PL"/>
        </a:p>
      </dgm:t>
    </dgm:pt>
    <dgm:pt modelId="{33C13664-7BD0-400A-BD9E-2313603888E4}" type="sibTrans" cxnId="{B9970C9D-F242-447D-A626-59EB6A23D1B3}">
      <dgm:prSet/>
      <dgm:spPr/>
      <dgm:t>
        <a:bodyPr/>
        <a:lstStyle/>
        <a:p>
          <a:endParaRPr lang="pl-PL"/>
        </a:p>
      </dgm:t>
    </dgm:pt>
    <dgm:pt modelId="{0DBCC5E3-61D7-473C-B4CD-690CBF399260}">
      <dgm:prSet custT="1"/>
      <dgm:spPr/>
      <dgm:t>
        <a:bodyPr/>
        <a:lstStyle/>
        <a:p>
          <a:r>
            <a:rPr lang="pl-PL" sz="800" b="1"/>
            <a:t>Wielkopolski Regionalny </a:t>
          </a:r>
          <a:br>
            <a:rPr lang="pl-PL" sz="800" b="1"/>
          </a:br>
          <a:r>
            <a:rPr lang="pl-PL" sz="800" b="1"/>
            <a:t>Program Operacyjny (WRPO) </a:t>
          </a:r>
          <a:br>
            <a:rPr lang="pl-PL" sz="800" b="1"/>
          </a:br>
          <a:r>
            <a:rPr lang="pl-PL" sz="800" b="1"/>
            <a:t>na lata 2014-2020</a:t>
          </a:r>
          <a:endParaRPr lang="pl-PL" sz="800"/>
        </a:p>
      </dgm:t>
    </dgm:pt>
    <dgm:pt modelId="{EBB78299-EE54-4508-9D41-BA871DB1B8D5}" type="parTrans" cxnId="{04322796-0290-4DA3-B968-D5AB5F3FE50A}">
      <dgm:prSet/>
      <dgm:spPr/>
      <dgm:t>
        <a:bodyPr/>
        <a:lstStyle/>
        <a:p>
          <a:endParaRPr lang="pl-PL"/>
        </a:p>
      </dgm:t>
    </dgm:pt>
    <dgm:pt modelId="{78B13666-EB15-42C7-A90C-803186A13D3E}" type="sibTrans" cxnId="{04322796-0290-4DA3-B968-D5AB5F3FE50A}">
      <dgm:prSet/>
      <dgm:spPr/>
      <dgm:t>
        <a:bodyPr/>
        <a:lstStyle/>
        <a:p>
          <a:endParaRPr lang="pl-PL"/>
        </a:p>
      </dgm:t>
    </dgm:pt>
    <dgm:pt modelId="{B46521B6-0839-4270-8A4F-13AA04AB7FDC}">
      <dgm:prSet custT="1"/>
      <dgm:spPr/>
      <dgm:t>
        <a:bodyPr/>
        <a:lstStyle/>
        <a:p>
          <a:r>
            <a:rPr lang="pl-PL" sz="700">
              <a:solidFill>
                <a:sysClr val="windowText" lastClr="000000"/>
              </a:solidFill>
            </a:rPr>
            <a:t>Od 2015 r. realizowano projekty, których celem jest wzrost zatrudnienia oraz poprawa sytuacji na rynku pracy osób powyżej 29 roku życia, które znajdują się w szczególnie trudnej sytuacji. Do końca 2022 r. pomoc otrzymało łącznie 55 691 osób bezrobotnych i 6 773 osoby bierne zawodowo oraz 17 930 osób pracujących. W projektach udzielono łącznie 8 408 bezzwrotnych dotacji na rozpoczęcie działalności gospodarczej. W okresie do 4 tygodni od dnia zakończenia udziału w projekcie pracę podjęło łącznie 34 328 osób, a kwalifikacje zdobyło 22 297 osób</a:t>
          </a:r>
          <a:r>
            <a:rPr lang="pl-PL" sz="600">
              <a:solidFill>
                <a:sysClr val="windowText" lastClr="000000"/>
              </a:solidFill>
            </a:rPr>
            <a:t>.</a:t>
          </a:r>
        </a:p>
      </dgm:t>
    </dgm:pt>
    <dgm:pt modelId="{9624A6D7-4F48-40C2-A7CB-858FE462E6DB}" type="parTrans" cxnId="{6C609459-12E6-46A9-B2EC-533D143E220A}">
      <dgm:prSet/>
      <dgm:spPr/>
      <dgm:t>
        <a:bodyPr/>
        <a:lstStyle/>
        <a:p>
          <a:endParaRPr lang="pl-PL"/>
        </a:p>
      </dgm:t>
    </dgm:pt>
    <dgm:pt modelId="{C5A673E4-B83E-4542-B2D5-BB59D0EAB4CE}" type="sibTrans" cxnId="{6C609459-12E6-46A9-B2EC-533D143E220A}">
      <dgm:prSet/>
      <dgm:spPr/>
      <dgm:t>
        <a:bodyPr/>
        <a:lstStyle/>
        <a:p>
          <a:endParaRPr lang="pl-PL"/>
        </a:p>
      </dgm:t>
    </dgm:pt>
    <dgm:pt modelId="{C877D6DD-F901-441B-A206-153AF70F0D44}" type="pres">
      <dgm:prSet presAssocID="{D07126EE-2DF6-4E86-B721-E333A015CD80}" presName="Name0" presStyleCnt="0">
        <dgm:presLayoutVars>
          <dgm:dir/>
          <dgm:animOne val="branch"/>
          <dgm:animLvl val="lvl"/>
        </dgm:presLayoutVars>
      </dgm:prSet>
      <dgm:spPr/>
    </dgm:pt>
    <dgm:pt modelId="{2124DF3E-DF13-441F-8B5C-17ECBF297B5B}" type="pres">
      <dgm:prSet presAssocID="{0DBCC5E3-61D7-473C-B4CD-690CBF399260}" presName="chaos" presStyleCnt="0"/>
      <dgm:spPr/>
    </dgm:pt>
    <dgm:pt modelId="{021BD7D5-F9A8-495E-B538-D76AF26578D1}" type="pres">
      <dgm:prSet presAssocID="{0DBCC5E3-61D7-473C-B4CD-690CBF399260}" presName="parTx1" presStyleLbl="revTx" presStyleIdx="0" presStyleCnt="2" custScaleX="200806" custScaleY="521694" custLinFactNeighborY="5288"/>
      <dgm:spPr/>
    </dgm:pt>
    <dgm:pt modelId="{AC5AF208-27A9-4339-BC78-4E8A32674E3B}" type="pres">
      <dgm:prSet presAssocID="{0DBCC5E3-61D7-473C-B4CD-690CBF399260}" presName="c1" presStyleLbl="node1" presStyleIdx="0" presStyleCnt="19"/>
      <dgm:spPr/>
    </dgm:pt>
    <dgm:pt modelId="{F17A9387-BD0B-4D34-819D-9250B97DDDE7}" type="pres">
      <dgm:prSet presAssocID="{0DBCC5E3-61D7-473C-B4CD-690CBF399260}" presName="c2" presStyleLbl="node1" presStyleIdx="1" presStyleCnt="19"/>
      <dgm:spPr/>
    </dgm:pt>
    <dgm:pt modelId="{8C5CDEBC-2401-4A3D-872D-41A07C0A6F1C}" type="pres">
      <dgm:prSet presAssocID="{0DBCC5E3-61D7-473C-B4CD-690CBF399260}" presName="c3" presStyleLbl="node1" presStyleIdx="2" presStyleCnt="19"/>
      <dgm:spPr/>
    </dgm:pt>
    <dgm:pt modelId="{1043A55B-41F9-4014-BDE8-8F754E610D27}" type="pres">
      <dgm:prSet presAssocID="{0DBCC5E3-61D7-473C-B4CD-690CBF399260}" presName="c4" presStyleLbl="node1" presStyleIdx="3" presStyleCnt="19"/>
      <dgm:spPr/>
    </dgm:pt>
    <dgm:pt modelId="{FC48876D-4DB5-4F62-AF99-7DE8DFDCD18A}" type="pres">
      <dgm:prSet presAssocID="{0DBCC5E3-61D7-473C-B4CD-690CBF399260}" presName="c5" presStyleLbl="node1" presStyleIdx="4" presStyleCnt="19"/>
      <dgm:spPr/>
    </dgm:pt>
    <dgm:pt modelId="{811950D5-758D-4FF5-B2A7-625728A78B87}" type="pres">
      <dgm:prSet presAssocID="{0DBCC5E3-61D7-473C-B4CD-690CBF399260}" presName="c6" presStyleLbl="node1" presStyleIdx="5" presStyleCnt="19"/>
      <dgm:spPr/>
    </dgm:pt>
    <dgm:pt modelId="{70794106-8721-4EB0-B8CD-A9A2A4504D8E}" type="pres">
      <dgm:prSet presAssocID="{0DBCC5E3-61D7-473C-B4CD-690CBF399260}" presName="c7" presStyleLbl="node1" presStyleIdx="6" presStyleCnt="19"/>
      <dgm:spPr/>
    </dgm:pt>
    <dgm:pt modelId="{898B08F6-5BB9-4E12-ADEB-2C0959CA05EE}" type="pres">
      <dgm:prSet presAssocID="{0DBCC5E3-61D7-473C-B4CD-690CBF399260}" presName="c8" presStyleLbl="node1" presStyleIdx="7" presStyleCnt="19"/>
      <dgm:spPr/>
    </dgm:pt>
    <dgm:pt modelId="{6D1850BA-B02A-4590-B986-3F4DBFF358FD}" type="pres">
      <dgm:prSet presAssocID="{0DBCC5E3-61D7-473C-B4CD-690CBF399260}" presName="c9" presStyleLbl="node1" presStyleIdx="8" presStyleCnt="19"/>
      <dgm:spPr/>
    </dgm:pt>
    <dgm:pt modelId="{CA25ACD0-D6BA-4A4D-BAD5-8269D2EF75B1}" type="pres">
      <dgm:prSet presAssocID="{0DBCC5E3-61D7-473C-B4CD-690CBF399260}" presName="c10" presStyleLbl="node1" presStyleIdx="9" presStyleCnt="19"/>
      <dgm:spPr/>
    </dgm:pt>
    <dgm:pt modelId="{926CB965-AE84-4EAE-ADFC-C5B8A064D5EA}" type="pres">
      <dgm:prSet presAssocID="{0DBCC5E3-61D7-473C-B4CD-690CBF399260}" presName="c11" presStyleLbl="node1" presStyleIdx="10" presStyleCnt="19"/>
      <dgm:spPr/>
    </dgm:pt>
    <dgm:pt modelId="{77324FAB-2ED7-40B5-B35A-CA3BDDEADCDC}" type="pres">
      <dgm:prSet presAssocID="{0DBCC5E3-61D7-473C-B4CD-690CBF399260}" presName="c12" presStyleLbl="node1" presStyleIdx="11" presStyleCnt="19"/>
      <dgm:spPr/>
    </dgm:pt>
    <dgm:pt modelId="{618DABA4-73BB-4A8C-80E8-4D9ECB019C79}" type="pres">
      <dgm:prSet presAssocID="{0DBCC5E3-61D7-473C-B4CD-690CBF399260}" presName="c13" presStyleLbl="node1" presStyleIdx="12" presStyleCnt="19"/>
      <dgm:spPr/>
    </dgm:pt>
    <dgm:pt modelId="{502417BF-5BA6-4848-AC90-155893D0CD6E}" type="pres">
      <dgm:prSet presAssocID="{0DBCC5E3-61D7-473C-B4CD-690CBF399260}" presName="c14" presStyleLbl="node1" presStyleIdx="13" presStyleCnt="19"/>
      <dgm:spPr/>
    </dgm:pt>
    <dgm:pt modelId="{1093A013-D48C-4C10-BA8A-D63F9014C576}" type="pres">
      <dgm:prSet presAssocID="{0DBCC5E3-61D7-473C-B4CD-690CBF399260}" presName="c15" presStyleLbl="node1" presStyleIdx="14" presStyleCnt="19"/>
      <dgm:spPr/>
    </dgm:pt>
    <dgm:pt modelId="{06741ABC-51A4-4EEB-A64D-3DD10A688465}" type="pres">
      <dgm:prSet presAssocID="{0DBCC5E3-61D7-473C-B4CD-690CBF399260}" presName="c16" presStyleLbl="node1" presStyleIdx="15" presStyleCnt="19"/>
      <dgm:spPr/>
    </dgm:pt>
    <dgm:pt modelId="{423538D2-E79A-4255-9C5C-88C6446028B5}" type="pres">
      <dgm:prSet presAssocID="{0DBCC5E3-61D7-473C-B4CD-690CBF399260}" presName="c17" presStyleLbl="node1" presStyleIdx="16" presStyleCnt="19"/>
      <dgm:spPr/>
    </dgm:pt>
    <dgm:pt modelId="{C9232A38-57AA-434B-BF2C-E1892457799D}" type="pres">
      <dgm:prSet presAssocID="{0DBCC5E3-61D7-473C-B4CD-690CBF399260}" presName="c18" presStyleLbl="node1" presStyleIdx="17" presStyleCnt="19"/>
      <dgm:spPr/>
    </dgm:pt>
    <dgm:pt modelId="{E18D3379-C529-4238-BA31-0C849DA4CED7}" type="pres">
      <dgm:prSet presAssocID="{78B13666-EB15-42C7-A90C-803186A13D3E}" presName="chevronComposite1" presStyleCnt="0"/>
      <dgm:spPr/>
    </dgm:pt>
    <dgm:pt modelId="{E3BAF235-1BFA-4E6E-8F72-31E06269754E}" type="pres">
      <dgm:prSet presAssocID="{78B13666-EB15-42C7-A90C-803186A13D3E}" presName="chevron1" presStyleLbl="sibTrans2D1" presStyleIdx="0" presStyleCnt="2" custScaleX="88044" custScaleY="95094" custLinFactNeighborY="39951"/>
      <dgm:spPr/>
    </dgm:pt>
    <dgm:pt modelId="{A981C2AE-8F56-49C5-8AAC-114C08B65AE2}" type="pres">
      <dgm:prSet presAssocID="{78B13666-EB15-42C7-A90C-803186A13D3E}" presName="spChevron1" presStyleCnt="0"/>
      <dgm:spPr/>
    </dgm:pt>
    <dgm:pt modelId="{C73596CC-DF8B-410C-B8C8-E00A9ED77894}" type="pres">
      <dgm:prSet presAssocID="{5E891CB3-80A1-4C5F-9354-F1575BB85021}" presName="middle" presStyleCnt="0"/>
      <dgm:spPr/>
    </dgm:pt>
    <dgm:pt modelId="{6AA90061-6DC1-4E63-A16A-C0AF73797C60}" type="pres">
      <dgm:prSet presAssocID="{5E891CB3-80A1-4C5F-9354-F1575BB85021}" presName="parTxMid" presStyleLbl="revTx" presStyleIdx="1" presStyleCnt="2" custScaleX="108433" custScaleY="114699" custLinFactNeighborX="-1509" custLinFactNeighborY="28034"/>
      <dgm:spPr/>
    </dgm:pt>
    <dgm:pt modelId="{6F994DF9-ECD1-4BEA-BC53-71D47B5C065B}" type="pres">
      <dgm:prSet presAssocID="{5E891CB3-80A1-4C5F-9354-F1575BB85021}" presName="spMid" presStyleCnt="0"/>
      <dgm:spPr/>
    </dgm:pt>
    <dgm:pt modelId="{AD3E3933-1261-41C9-98CA-2F4FD974FD1D}" type="pres">
      <dgm:prSet presAssocID="{33C13664-7BD0-400A-BD9E-2313603888E4}" presName="chevronComposite1" presStyleCnt="0"/>
      <dgm:spPr/>
    </dgm:pt>
    <dgm:pt modelId="{EE4D84F6-C0A2-49D5-8573-2DBE13628B81}" type="pres">
      <dgm:prSet presAssocID="{33C13664-7BD0-400A-BD9E-2313603888E4}" presName="chevron1" presStyleLbl="sibTrans2D1" presStyleIdx="1" presStyleCnt="2" custScaleX="83862" custScaleY="102416" custLinFactNeighborY="36235"/>
      <dgm:spPr>
        <a:solidFill>
          <a:srgbClr val="ED7D31"/>
        </a:solidFill>
      </dgm:spPr>
    </dgm:pt>
    <dgm:pt modelId="{7718ED30-908A-4B14-A5C5-CB5A414020E4}" type="pres">
      <dgm:prSet presAssocID="{33C13664-7BD0-400A-BD9E-2313603888E4}" presName="spChevron1" presStyleCnt="0"/>
      <dgm:spPr/>
    </dgm:pt>
    <dgm:pt modelId="{BFE85082-0E72-42E6-A21B-F4140714DE05}" type="pres">
      <dgm:prSet presAssocID="{B46521B6-0839-4270-8A4F-13AA04AB7FDC}" presName="last" presStyleCnt="0"/>
      <dgm:spPr/>
    </dgm:pt>
    <dgm:pt modelId="{FBD87D70-1F76-48FB-BEBA-529B5A59635A}" type="pres">
      <dgm:prSet presAssocID="{B46521B6-0839-4270-8A4F-13AA04AB7FDC}" presName="circleTx" presStyleLbl="node1" presStyleIdx="18" presStyleCnt="19" custScaleX="223022" custScaleY="204653"/>
      <dgm:spPr/>
    </dgm:pt>
    <dgm:pt modelId="{A34D8168-D10F-4C84-94B8-A97D2BB0209D}" type="pres">
      <dgm:prSet presAssocID="{B46521B6-0839-4270-8A4F-13AA04AB7FDC}" presName="spN" presStyleCnt="0"/>
      <dgm:spPr/>
    </dgm:pt>
  </dgm:ptLst>
  <dgm:cxnLst>
    <dgm:cxn modelId="{6A500E17-E371-4586-BE80-3BF0FB0D4B1E}" type="presOf" srcId="{5E891CB3-80A1-4C5F-9354-F1575BB85021}" destId="{6AA90061-6DC1-4E63-A16A-C0AF73797C60}" srcOrd="0" destOrd="0" presId="urn:microsoft.com/office/officeart/2009/3/layout/RandomtoResultProcess"/>
    <dgm:cxn modelId="{BBE4BC44-9A55-46C6-A237-CECFFC622355}" type="presOf" srcId="{0DBCC5E3-61D7-473C-B4CD-690CBF399260}" destId="{021BD7D5-F9A8-495E-B538-D76AF26578D1}" srcOrd="0" destOrd="0" presId="urn:microsoft.com/office/officeart/2009/3/layout/RandomtoResultProcess"/>
    <dgm:cxn modelId="{6C609459-12E6-46A9-B2EC-533D143E220A}" srcId="{D07126EE-2DF6-4E86-B721-E333A015CD80}" destId="{B46521B6-0839-4270-8A4F-13AA04AB7FDC}" srcOrd="2" destOrd="0" parTransId="{9624A6D7-4F48-40C2-A7CB-858FE462E6DB}" sibTransId="{C5A673E4-B83E-4542-B2D5-BB59D0EAB4CE}"/>
    <dgm:cxn modelId="{E0FAD98B-4C9A-47B6-AA5A-F13A295BDB94}" type="presOf" srcId="{B46521B6-0839-4270-8A4F-13AA04AB7FDC}" destId="{FBD87D70-1F76-48FB-BEBA-529B5A59635A}" srcOrd="0" destOrd="0" presId="urn:microsoft.com/office/officeart/2009/3/layout/RandomtoResultProcess"/>
    <dgm:cxn modelId="{04322796-0290-4DA3-B968-D5AB5F3FE50A}" srcId="{D07126EE-2DF6-4E86-B721-E333A015CD80}" destId="{0DBCC5E3-61D7-473C-B4CD-690CBF399260}" srcOrd="0" destOrd="0" parTransId="{EBB78299-EE54-4508-9D41-BA871DB1B8D5}" sibTransId="{78B13666-EB15-42C7-A90C-803186A13D3E}"/>
    <dgm:cxn modelId="{B9970C9D-F242-447D-A626-59EB6A23D1B3}" srcId="{D07126EE-2DF6-4E86-B721-E333A015CD80}" destId="{5E891CB3-80A1-4C5F-9354-F1575BB85021}" srcOrd="1" destOrd="0" parTransId="{1A071C8B-A010-48E0-B217-604B434CFED7}" sibTransId="{33C13664-7BD0-400A-BD9E-2313603888E4}"/>
    <dgm:cxn modelId="{108CE4E6-56DE-47AE-AD02-4EA4C92FE1B1}" type="presOf" srcId="{D07126EE-2DF6-4E86-B721-E333A015CD80}" destId="{C877D6DD-F901-441B-A206-153AF70F0D44}" srcOrd="0" destOrd="0" presId="urn:microsoft.com/office/officeart/2009/3/layout/RandomtoResultProcess"/>
    <dgm:cxn modelId="{46727F85-F4F0-47DD-84BA-AC52C1D83214}" type="presParOf" srcId="{C877D6DD-F901-441B-A206-153AF70F0D44}" destId="{2124DF3E-DF13-441F-8B5C-17ECBF297B5B}" srcOrd="0" destOrd="0" presId="urn:microsoft.com/office/officeart/2009/3/layout/RandomtoResultProcess"/>
    <dgm:cxn modelId="{7BFB1805-53B9-4FD5-8862-939035939E7A}" type="presParOf" srcId="{2124DF3E-DF13-441F-8B5C-17ECBF297B5B}" destId="{021BD7D5-F9A8-495E-B538-D76AF26578D1}" srcOrd="0" destOrd="0" presId="urn:microsoft.com/office/officeart/2009/3/layout/RandomtoResultProcess"/>
    <dgm:cxn modelId="{90220BDA-DDE6-4623-91D0-87B950313156}" type="presParOf" srcId="{2124DF3E-DF13-441F-8B5C-17ECBF297B5B}" destId="{AC5AF208-27A9-4339-BC78-4E8A32674E3B}" srcOrd="1" destOrd="0" presId="urn:microsoft.com/office/officeart/2009/3/layout/RandomtoResultProcess"/>
    <dgm:cxn modelId="{3A933F2A-6B6D-4B1D-9742-23921E651BC1}" type="presParOf" srcId="{2124DF3E-DF13-441F-8B5C-17ECBF297B5B}" destId="{F17A9387-BD0B-4D34-819D-9250B97DDDE7}" srcOrd="2" destOrd="0" presId="urn:microsoft.com/office/officeart/2009/3/layout/RandomtoResultProcess"/>
    <dgm:cxn modelId="{75E12255-484B-4B91-ABEE-DB62AEFC6125}" type="presParOf" srcId="{2124DF3E-DF13-441F-8B5C-17ECBF297B5B}" destId="{8C5CDEBC-2401-4A3D-872D-41A07C0A6F1C}" srcOrd="3" destOrd="0" presId="urn:microsoft.com/office/officeart/2009/3/layout/RandomtoResultProcess"/>
    <dgm:cxn modelId="{E22DA7B3-3422-4018-8C21-7015EA110D4D}" type="presParOf" srcId="{2124DF3E-DF13-441F-8B5C-17ECBF297B5B}" destId="{1043A55B-41F9-4014-BDE8-8F754E610D27}" srcOrd="4" destOrd="0" presId="urn:microsoft.com/office/officeart/2009/3/layout/RandomtoResultProcess"/>
    <dgm:cxn modelId="{99F55B5B-BD01-43BE-BABD-C12C9AC59AD0}" type="presParOf" srcId="{2124DF3E-DF13-441F-8B5C-17ECBF297B5B}" destId="{FC48876D-4DB5-4F62-AF99-7DE8DFDCD18A}" srcOrd="5" destOrd="0" presId="urn:microsoft.com/office/officeart/2009/3/layout/RandomtoResultProcess"/>
    <dgm:cxn modelId="{D35E4A1D-6649-4CE2-8A3E-C3AB949CEB54}" type="presParOf" srcId="{2124DF3E-DF13-441F-8B5C-17ECBF297B5B}" destId="{811950D5-758D-4FF5-B2A7-625728A78B87}" srcOrd="6" destOrd="0" presId="urn:microsoft.com/office/officeart/2009/3/layout/RandomtoResultProcess"/>
    <dgm:cxn modelId="{CD76A663-71AF-416A-9F2D-2F907402BAFF}" type="presParOf" srcId="{2124DF3E-DF13-441F-8B5C-17ECBF297B5B}" destId="{70794106-8721-4EB0-B8CD-A9A2A4504D8E}" srcOrd="7" destOrd="0" presId="urn:microsoft.com/office/officeart/2009/3/layout/RandomtoResultProcess"/>
    <dgm:cxn modelId="{8A078CAE-68EA-498F-963F-B0937D0D89C0}" type="presParOf" srcId="{2124DF3E-DF13-441F-8B5C-17ECBF297B5B}" destId="{898B08F6-5BB9-4E12-ADEB-2C0959CA05EE}" srcOrd="8" destOrd="0" presId="urn:microsoft.com/office/officeart/2009/3/layout/RandomtoResultProcess"/>
    <dgm:cxn modelId="{FF11BC4C-1A8C-49DE-BE1C-A9888E29F584}" type="presParOf" srcId="{2124DF3E-DF13-441F-8B5C-17ECBF297B5B}" destId="{6D1850BA-B02A-4590-B986-3F4DBFF358FD}" srcOrd="9" destOrd="0" presId="urn:microsoft.com/office/officeart/2009/3/layout/RandomtoResultProcess"/>
    <dgm:cxn modelId="{8BB81228-92D0-444B-A08B-56CC7F17D97A}" type="presParOf" srcId="{2124DF3E-DF13-441F-8B5C-17ECBF297B5B}" destId="{CA25ACD0-D6BA-4A4D-BAD5-8269D2EF75B1}" srcOrd="10" destOrd="0" presId="urn:microsoft.com/office/officeart/2009/3/layout/RandomtoResultProcess"/>
    <dgm:cxn modelId="{37C0F8C7-5ADE-4B6C-8FDF-3D7703B33ECA}" type="presParOf" srcId="{2124DF3E-DF13-441F-8B5C-17ECBF297B5B}" destId="{926CB965-AE84-4EAE-ADFC-C5B8A064D5EA}" srcOrd="11" destOrd="0" presId="urn:microsoft.com/office/officeart/2009/3/layout/RandomtoResultProcess"/>
    <dgm:cxn modelId="{28679C56-80CF-430E-961D-91A9819C44D3}" type="presParOf" srcId="{2124DF3E-DF13-441F-8B5C-17ECBF297B5B}" destId="{77324FAB-2ED7-40B5-B35A-CA3BDDEADCDC}" srcOrd="12" destOrd="0" presId="urn:microsoft.com/office/officeart/2009/3/layout/RandomtoResultProcess"/>
    <dgm:cxn modelId="{B22A9468-7931-4FB9-A1E2-6C4926076161}" type="presParOf" srcId="{2124DF3E-DF13-441F-8B5C-17ECBF297B5B}" destId="{618DABA4-73BB-4A8C-80E8-4D9ECB019C79}" srcOrd="13" destOrd="0" presId="urn:microsoft.com/office/officeart/2009/3/layout/RandomtoResultProcess"/>
    <dgm:cxn modelId="{66936EB2-5D33-4206-B3B4-4E3AFED9B869}" type="presParOf" srcId="{2124DF3E-DF13-441F-8B5C-17ECBF297B5B}" destId="{502417BF-5BA6-4848-AC90-155893D0CD6E}" srcOrd="14" destOrd="0" presId="urn:microsoft.com/office/officeart/2009/3/layout/RandomtoResultProcess"/>
    <dgm:cxn modelId="{BF258092-1533-45F6-AEE9-ED891A716EE0}" type="presParOf" srcId="{2124DF3E-DF13-441F-8B5C-17ECBF297B5B}" destId="{1093A013-D48C-4C10-BA8A-D63F9014C576}" srcOrd="15" destOrd="0" presId="urn:microsoft.com/office/officeart/2009/3/layout/RandomtoResultProcess"/>
    <dgm:cxn modelId="{790046CA-5502-46DE-96DF-E6383A611B7A}" type="presParOf" srcId="{2124DF3E-DF13-441F-8B5C-17ECBF297B5B}" destId="{06741ABC-51A4-4EEB-A64D-3DD10A688465}" srcOrd="16" destOrd="0" presId="urn:microsoft.com/office/officeart/2009/3/layout/RandomtoResultProcess"/>
    <dgm:cxn modelId="{D3F9D63A-B9EC-46EF-A934-1B52C625FEEB}" type="presParOf" srcId="{2124DF3E-DF13-441F-8B5C-17ECBF297B5B}" destId="{423538D2-E79A-4255-9C5C-88C6446028B5}" srcOrd="17" destOrd="0" presId="urn:microsoft.com/office/officeart/2009/3/layout/RandomtoResultProcess"/>
    <dgm:cxn modelId="{3C5A6343-E09F-4A47-8C35-DF7AA428387E}" type="presParOf" srcId="{2124DF3E-DF13-441F-8B5C-17ECBF297B5B}" destId="{C9232A38-57AA-434B-BF2C-E1892457799D}" srcOrd="18" destOrd="0" presId="urn:microsoft.com/office/officeart/2009/3/layout/RandomtoResultProcess"/>
    <dgm:cxn modelId="{792F38DD-0844-4D24-BA25-2919A63CA649}" type="presParOf" srcId="{C877D6DD-F901-441B-A206-153AF70F0D44}" destId="{E18D3379-C529-4238-BA31-0C849DA4CED7}" srcOrd="1" destOrd="0" presId="urn:microsoft.com/office/officeart/2009/3/layout/RandomtoResultProcess"/>
    <dgm:cxn modelId="{30FD0B9F-4EAA-4EB8-8D75-829752117E50}" type="presParOf" srcId="{E18D3379-C529-4238-BA31-0C849DA4CED7}" destId="{E3BAF235-1BFA-4E6E-8F72-31E06269754E}" srcOrd="0" destOrd="0" presId="urn:microsoft.com/office/officeart/2009/3/layout/RandomtoResultProcess"/>
    <dgm:cxn modelId="{660D31AE-6C6B-4F0E-885A-E667A73B69EC}" type="presParOf" srcId="{E18D3379-C529-4238-BA31-0C849DA4CED7}" destId="{A981C2AE-8F56-49C5-8AAC-114C08B65AE2}" srcOrd="1" destOrd="0" presId="urn:microsoft.com/office/officeart/2009/3/layout/RandomtoResultProcess"/>
    <dgm:cxn modelId="{1D656A14-6E3E-44FC-885A-1ED2F54C01B0}" type="presParOf" srcId="{C877D6DD-F901-441B-A206-153AF70F0D44}" destId="{C73596CC-DF8B-410C-B8C8-E00A9ED77894}" srcOrd="2" destOrd="0" presId="urn:microsoft.com/office/officeart/2009/3/layout/RandomtoResultProcess"/>
    <dgm:cxn modelId="{783E7468-B875-424E-87C7-592BAA42A0A0}" type="presParOf" srcId="{C73596CC-DF8B-410C-B8C8-E00A9ED77894}" destId="{6AA90061-6DC1-4E63-A16A-C0AF73797C60}" srcOrd="0" destOrd="0" presId="urn:microsoft.com/office/officeart/2009/3/layout/RandomtoResultProcess"/>
    <dgm:cxn modelId="{573C79D1-C53E-4206-AC1B-9048E2A379DB}" type="presParOf" srcId="{C73596CC-DF8B-410C-B8C8-E00A9ED77894}" destId="{6F994DF9-ECD1-4BEA-BC53-71D47B5C065B}" srcOrd="1" destOrd="0" presId="urn:microsoft.com/office/officeart/2009/3/layout/RandomtoResultProcess"/>
    <dgm:cxn modelId="{DAE0C510-7A63-4E8B-883E-129689211EDB}" type="presParOf" srcId="{C877D6DD-F901-441B-A206-153AF70F0D44}" destId="{AD3E3933-1261-41C9-98CA-2F4FD974FD1D}" srcOrd="3" destOrd="0" presId="urn:microsoft.com/office/officeart/2009/3/layout/RandomtoResultProcess"/>
    <dgm:cxn modelId="{C8AE1210-6981-46F0-B82C-4FC182D15F2C}" type="presParOf" srcId="{AD3E3933-1261-41C9-98CA-2F4FD974FD1D}" destId="{EE4D84F6-C0A2-49D5-8573-2DBE13628B81}" srcOrd="0" destOrd="0" presId="urn:microsoft.com/office/officeart/2009/3/layout/RandomtoResultProcess"/>
    <dgm:cxn modelId="{1677003F-6A05-49D0-8869-CC1A0717A1C5}" type="presParOf" srcId="{AD3E3933-1261-41C9-98CA-2F4FD974FD1D}" destId="{7718ED30-908A-4B14-A5C5-CB5A414020E4}" srcOrd="1" destOrd="0" presId="urn:microsoft.com/office/officeart/2009/3/layout/RandomtoResultProcess"/>
    <dgm:cxn modelId="{CD6D35BA-D931-404C-ADDB-5DF79EE85A82}" type="presParOf" srcId="{C877D6DD-F901-441B-A206-153AF70F0D44}" destId="{BFE85082-0E72-42E6-A21B-F4140714DE05}" srcOrd="4" destOrd="0" presId="urn:microsoft.com/office/officeart/2009/3/layout/RandomtoResultProcess"/>
    <dgm:cxn modelId="{2ACB5D24-E810-46DF-84D3-C4694D7F1A56}" type="presParOf" srcId="{BFE85082-0E72-42E6-A21B-F4140714DE05}" destId="{FBD87D70-1F76-48FB-BEBA-529B5A59635A}" srcOrd="0" destOrd="0" presId="urn:microsoft.com/office/officeart/2009/3/layout/RandomtoResultProcess"/>
    <dgm:cxn modelId="{04573860-8ED7-48D0-82A1-E98F00183836}" type="presParOf" srcId="{BFE85082-0E72-42E6-A21B-F4140714DE05}" destId="{A34D8168-D10F-4C84-94B8-A97D2BB0209D}" srcOrd="1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49D3C12-CF77-43CF-A8FC-3D26ACE6F024}" type="doc">
      <dgm:prSet loTypeId="urn:microsoft.com/office/officeart/2009/3/layout/RandomtoResultProcess" loCatId="process" qsTypeId="urn:microsoft.com/office/officeart/2005/8/quickstyle/3d4" qsCatId="3D" csTypeId="urn:microsoft.com/office/officeart/2005/8/colors/colorful2" csCatId="colorful" phldr="1"/>
      <dgm:spPr/>
    </dgm:pt>
    <dgm:pt modelId="{EC0264A9-E164-49DD-BD07-F49C549236B9}">
      <dgm:prSet phldrT="[Tekst]" custT="1"/>
      <dgm:spPr/>
      <dgm:t>
        <a:bodyPr/>
        <a:lstStyle/>
        <a:p>
          <a:r>
            <a:rPr lang="pl-PL" sz="700" b="1"/>
            <a:t>Działanie 7.1.1</a:t>
          </a:r>
          <a:r>
            <a:rPr lang="pl-PL" sz="700"/>
            <a:t> </a:t>
          </a:r>
          <a:r>
            <a:rPr lang="pl-PL" sz="700" i="1"/>
            <a:t>Aktywna integracja</a:t>
          </a:r>
          <a:r>
            <a:rPr lang="pl-PL" sz="700"/>
            <a:t>,</a:t>
          </a:r>
        </a:p>
        <a:p>
          <a:r>
            <a:rPr lang="pl-PL" sz="700" b="1"/>
            <a:t>Poddziałanie 7.1.2</a:t>
          </a:r>
          <a:r>
            <a:rPr lang="pl-PL" sz="700"/>
            <a:t> </a:t>
          </a:r>
          <a:r>
            <a:rPr lang="pl-PL" sz="700" i="1"/>
            <a:t>Aktywna integracja- projekty konkursowe</a:t>
          </a:r>
          <a:endParaRPr lang="pl-PL" sz="700"/>
        </a:p>
      </dgm:t>
    </dgm:pt>
    <dgm:pt modelId="{9F7443D2-94E8-4A5E-8DE6-3157D9597422}" type="parTrans" cxnId="{94731169-74FF-44F2-B2D4-FC3BE3771DDB}">
      <dgm:prSet/>
      <dgm:spPr/>
      <dgm:t>
        <a:bodyPr/>
        <a:lstStyle/>
        <a:p>
          <a:endParaRPr lang="pl-PL"/>
        </a:p>
      </dgm:t>
    </dgm:pt>
    <dgm:pt modelId="{5DA13448-23BE-4E3C-B532-52645E1498F4}" type="sibTrans" cxnId="{94731169-74FF-44F2-B2D4-FC3BE3771DDB}">
      <dgm:prSet/>
      <dgm:spPr/>
      <dgm:t>
        <a:bodyPr/>
        <a:lstStyle/>
        <a:p>
          <a:endParaRPr lang="pl-PL"/>
        </a:p>
      </dgm:t>
    </dgm:pt>
    <dgm:pt modelId="{B1B2F2B4-1BFD-44CD-81DF-7EF8C5340AF9}">
      <dgm:prSet custT="1"/>
      <dgm:spPr/>
      <dgm:t>
        <a:bodyPr/>
        <a:lstStyle/>
        <a:p>
          <a:r>
            <a:rPr lang="pl-PL" sz="800" b="1"/>
            <a:t>Wielkopolski Regionalny Program Operacyjny (WRPO) na lata 2014-2020</a:t>
          </a:r>
          <a:endParaRPr lang="pl-PL" sz="800"/>
        </a:p>
      </dgm:t>
    </dgm:pt>
    <dgm:pt modelId="{8AEFFD07-1F96-4E38-B169-067222E61BE2}" type="parTrans" cxnId="{15973001-0613-4059-AAAA-400D8951ADEF}">
      <dgm:prSet/>
      <dgm:spPr/>
      <dgm:t>
        <a:bodyPr/>
        <a:lstStyle/>
        <a:p>
          <a:endParaRPr lang="pl-PL"/>
        </a:p>
      </dgm:t>
    </dgm:pt>
    <dgm:pt modelId="{B0C0B543-CA37-4D6D-AE54-A91E520D22FA}" type="sibTrans" cxnId="{15973001-0613-4059-AAAA-400D8951ADEF}">
      <dgm:prSet/>
      <dgm:spPr/>
      <dgm:t>
        <a:bodyPr/>
        <a:lstStyle/>
        <a:p>
          <a:endParaRPr lang="pl-PL"/>
        </a:p>
      </dgm:t>
    </dgm:pt>
    <dgm:pt modelId="{CF0D7446-EE16-475D-BC6C-FA9E6DE9DDE4}">
      <dgm:prSet custT="1"/>
      <dgm:spPr/>
      <dgm:t>
        <a:bodyPr/>
        <a:lstStyle/>
        <a:p>
          <a:r>
            <a:rPr lang="pl-PL" sz="7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 końca 2022 r. realizowano projekty, których celem był wzrost szans na rynku pracy osób zagrożonych ubóstwem lub wykluczeniem społecznym. Aktywizacją objęto łącznie 31 171 uczestników, w tym 10 159 osób z niepełnosprawnością i 26 711 osób posiadających niskie kwalifikacje. W ciągu 4 tygodni od dnia zakończenia udziału w projekcie 5 533 osoby podjęły pracę, 23 655 osób uzyskało kwalifikacje lub nabyło kompetencje. Natomiast 8 164 osoby zaczęły szukać zatrudnienia</a:t>
          </a:r>
          <a:r>
            <a:rPr lang="pl-PL" sz="6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.</a:t>
          </a:r>
          <a:endParaRPr lang="pl-PL" sz="600">
            <a:solidFill>
              <a:sysClr val="windowText" lastClr="000000"/>
            </a:solidFill>
          </a:endParaRPr>
        </a:p>
      </dgm:t>
    </dgm:pt>
    <dgm:pt modelId="{5A99C25D-EB66-480F-8CE3-70B8838E7D27}" type="parTrans" cxnId="{3C1BB457-715A-4D46-AC51-7669A9C9D391}">
      <dgm:prSet/>
      <dgm:spPr/>
      <dgm:t>
        <a:bodyPr/>
        <a:lstStyle/>
        <a:p>
          <a:endParaRPr lang="pl-PL"/>
        </a:p>
      </dgm:t>
    </dgm:pt>
    <dgm:pt modelId="{DDC3A39F-9877-446A-9C1F-34D5D8851695}" type="sibTrans" cxnId="{3C1BB457-715A-4D46-AC51-7669A9C9D391}">
      <dgm:prSet/>
      <dgm:spPr/>
      <dgm:t>
        <a:bodyPr/>
        <a:lstStyle/>
        <a:p>
          <a:endParaRPr lang="pl-PL"/>
        </a:p>
      </dgm:t>
    </dgm:pt>
    <dgm:pt modelId="{6F732387-A841-4E14-AE22-0223E8209B0C}" type="pres">
      <dgm:prSet presAssocID="{C49D3C12-CF77-43CF-A8FC-3D26ACE6F024}" presName="Name0" presStyleCnt="0">
        <dgm:presLayoutVars>
          <dgm:dir/>
          <dgm:animOne val="branch"/>
          <dgm:animLvl val="lvl"/>
        </dgm:presLayoutVars>
      </dgm:prSet>
      <dgm:spPr/>
    </dgm:pt>
    <dgm:pt modelId="{B9752BED-8EDC-4A4B-8235-3C77379CBD6F}" type="pres">
      <dgm:prSet presAssocID="{B1B2F2B4-1BFD-44CD-81DF-7EF8C5340AF9}" presName="chaos" presStyleCnt="0"/>
      <dgm:spPr/>
    </dgm:pt>
    <dgm:pt modelId="{AF45085B-9BD2-4D0A-B6B6-2F54EB4C13E8}" type="pres">
      <dgm:prSet presAssocID="{B1B2F2B4-1BFD-44CD-81DF-7EF8C5340AF9}" presName="parTx1" presStyleLbl="revTx" presStyleIdx="0" presStyleCnt="2" custScaleX="87124" custScaleY="80317"/>
      <dgm:spPr/>
    </dgm:pt>
    <dgm:pt modelId="{EFBB93DF-1476-4C70-9587-0D9DDFC0C37A}" type="pres">
      <dgm:prSet presAssocID="{B1B2F2B4-1BFD-44CD-81DF-7EF8C5340AF9}" presName="c1" presStyleLbl="node1" presStyleIdx="0" presStyleCnt="19"/>
      <dgm:spPr/>
    </dgm:pt>
    <dgm:pt modelId="{A04366E7-9958-461F-9FFA-039752CFEF7D}" type="pres">
      <dgm:prSet presAssocID="{B1B2F2B4-1BFD-44CD-81DF-7EF8C5340AF9}" presName="c2" presStyleLbl="node1" presStyleIdx="1" presStyleCnt="19"/>
      <dgm:spPr/>
    </dgm:pt>
    <dgm:pt modelId="{64BE3AA9-397B-4D36-8CD7-E03AC3D54B66}" type="pres">
      <dgm:prSet presAssocID="{B1B2F2B4-1BFD-44CD-81DF-7EF8C5340AF9}" presName="c3" presStyleLbl="node1" presStyleIdx="2" presStyleCnt="19"/>
      <dgm:spPr/>
    </dgm:pt>
    <dgm:pt modelId="{63C57BA3-5DE3-4DC9-8BF2-AF0EC9AE3102}" type="pres">
      <dgm:prSet presAssocID="{B1B2F2B4-1BFD-44CD-81DF-7EF8C5340AF9}" presName="c4" presStyleLbl="node1" presStyleIdx="3" presStyleCnt="19"/>
      <dgm:spPr/>
    </dgm:pt>
    <dgm:pt modelId="{E50F104E-FD1B-444E-AEE3-04902781FF5D}" type="pres">
      <dgm:prSet presAssocID="{B1B2F2B4-1BFD-44CD-81DF-7EF8C5340AF9}" presName="c5" presStyleLbl="node1" presStyleIdx="4" presStyleCnt="19"/>
      <dgm:spPr/>
    </dgm:pt>
    <dgm:pt modelId="{0EE9D04B-9684-42D1-9245-F8BC81311FD8}" type="pres">
      <dgm:prSet presAssocID="{B1B2F2B4-1BFD-44CD-81DF-7EF8C5340AF9}" presName="c6" presStyleLbl="node1" presStyleIdx="5" presStyleCnt="19"/>
      <dgm:spPr/>
    </dgm:pt>
    <dgm:pt modelId="{23A7E1EF-BF48-4AA9-92E8-76BE615753B8}" type="pres">
      <dgm:prSet presAssocID="{B1B2F2B4-1BFD-44CD-81DF-7EF8C5340AF9}" presName="c7" presStyleLbl="node1" presStyleIdx="6" presStyleCnt="19"/>
      <dgm:spPr/>
    </dgm:pt>
    <dgm:pt modelId="{67A0C26F-83EB-4807-AC27-66CC423A86FE}" type="pres">
      <dgm:prSet presAssocID="{B1B2F2B4-1BFD-44CD-81DF-7EF8C5340AF9}" presName="c8" presStyleLbl="node1" presStyleIdx="7" presStyleCnt="19"/>
      <dgm:spPr/>
    </dgm:pt>
    <dgm:pt modelId="{1D262BB7-0461-4150-9400-58A824DF01C8}" type="pres">
      <dgm:prSet presAssocID="{B1B2F2B4-1BFD-44CD-81DF-7EF8C5340AF9}" presName="c9" presStyleLbl="node1" presStyleIdx="8" presStyleCnt="19"/>
      <dgm:spPr/>
    </dgm:pt>
    <dgm:pt modelId="{312EC09A-F33E-44B2-ADC6-8883E8D8363F}" type="pres">
      <dgm:prSet presAssocID="{B1B2F2B4-1BFD-44CD-81DF-7EF8C5340AF9}" presName="c10" presStyleLbl="node1" presStyleIdx="9" presStyleCnt="19"/>
      <dgm:spPr/>
    </dgm:pt>
    <dgm:pt modelId="{951C57AB-0BCC-4CC8-BA0E-C7B2EB453A6C}" type="pres">
      <dgm:prSet presAssocID="{B1B2F2B4-1BFD-44CD-81DF-7EF8C5340AF9}" presName="c11" presStyleLbl="node1" presStyleIdx="10" presStyleCnt="19"/>
      <dgm:spPr/>
    </dgm:pt>
    <dgm:pt modelId="{87E99DCC-7A83-4926-8859-AC1B1ACEB8B2}" type="pres">
      <dgm:prSet presAssocID="{B1B2F2B4-1BFD-44CD-81DF-7EF8C5340AF9}" presName="c12" presStyleLbl="node1" presStyleIdx="11" presStyleCnt="19"/>
      <dgm:spPr/>
    </dgm:pt>
    <dgm:pt modelId="{5A236558-A421-4831-B82B-029741C10B01}" type="pres">
      <dgm:prSet presAssocID="{B1B2F2B4-1BFD-44CD-81DF-7EF8C5340AF9}" presName="c13" presStyleLbl="node1" presStyleIdx="12" presStyleCnt="19"/>
      <dgm:spPr/>
    </dgm:pt>
    <dgm:pt modelId="{699A249C-3DCB-470A-8E60-0A26730D94C3}" type="pres">
      <dgm:prSet presAssocID="{B1B2F2B4-1BFD-44CD-81DF-7EF8C5340AF9}" presName="c14" presStyleLbl="node1" presStyleIdx="13" presStyleCnt="19"/>
      <dgm:spPr/>
    </dgm:pt>
    <dgm:pt modelId="{850B0702-B7E2-4C0C-94B6-3B92A252CE91}" type="pres">
      <dgm:prSet presAssocID="{B1B2F2B4-1BFD-44CD-81DF-7EF8C5340AF9}" presName="c15" presStyleLbl="node1" presStyleIdx="14" presStyleCnt="19"/>
      <dgm:spPr/>
    </dgm:pt>
    <dgm:pt modelId="{F983158C-7185-403B-BBB5-1FE16FD69753}" type="pres">
      <dgm:prSet presAssocID="{B1B2F2B4-1BFD-44CD-81DF-7EF8C5340AF9}" presName="c16" presStyleLbl="node1" presStyleIdx="15" presStyleCnt="19"/>
      <dgm:spPr/>
    </dgm:pt>
    <dgm:pt modelId="{21C97903-7880-4D01-AE87-9DCCEB548781}" type="pres">
      <dgm:prSet presAssocID="{B1B2F2B4-1BFD-44CD-81DF-7EF8C5340AF9}" presName="c17" presStyleLbl="node1" presStyleIdx="16" presStyleCnt="19"/>
      <dgm:spPr/>
    </dgm:pt>
    <dgm:pt modelId="{D6C8B670-4D19-468B-831C-9A3FB39F8FA9}" type="pres">
      <dgm:prSet presAssocID="{B1B2F2B4-1BFD-44CD-81DF-7EF8C5340AF9}" presName="c18" presStyleLbl="node1" presStyleIdx="17" presStyleCnt="19"/>
      <dgm:spPr/>
    </dgm:pt>
    <dgm:pt modelId="{FEF5DA1B-2CE3-4F31-889F-E5103AECF042}" type="pres">
      <dgm:prSet presAssocID="{B0C0B543-CA37-4D6D-AE54-A91E520D22FA}" presName="chevronComposite1" presStyleCnt="0"/>
      <dgm:spPr/>
    </dgm:pt>
    <dgm:pt modelId="{8A8890B8-070B-4F4B-8167-7751C220AB0E}" type="pres">
      <dgm:prSet presAssocID="{B0C0B543-CA37-4D6D-AE54-A91E520D22FA}" presName="chevron1" presStyleLbl="sibTrans2D1" presStyleIdx="0" presStyleCnt="2" custScaleX="73032"/>
      <dgm:spPr/>
    </dgm:pt>
    <dgm:pt modelId="{1E7E4164-573D-4AD7-91AA-9D77837AC598}" type="pres">
      <dgm:prSet presAssocID="{B0C0B543-CA37-4D6D-AE54-A91E520D22FA}" presName="spChevron1" presStyleCnt="0"/>
      <dgm:spPr/>
    </dgm:pt>
    <dgm:pt modelId="{3B287754-2E8F-42F1-8EC1-F62EA2FF53DC}" type="pres">
      <dgm:prSet presAssocID="{EC0264A9-E164-49DD-BD07-F49C549236B9}" presName="middle" presStyleCnt="0"/>
      <dgm:spPr/>
    </dgm:pt>
    <dgm:pt modelId="{61DDBDB1-7FA8-49FB-9EF2-107FFBDEED40}" type="pres">
      <dgm:prSet presAssocID="{EC0264A9-E164-49DD-BD07-F49C549236B9}" presName="parTxMid" presStyleLbl="revTx" presStyleIdx="1" presStyleCnt="2" custScaleX="66699" custScaleY="87457"/>
      <dgm:spPr/>
    </dgm:pt>
    <dgm:pt modelId="{4EDDCFCE-0C87-405F-8E98-D9EB882D59C0}" type="pres">
      <dgm:prSet presAssocID="{EC0264A9-E164-49DD-BD07-F49C549236B9}" presName="spMid" presStyleCnt="0"/>
      <dgm:spPr/>
    </dgm:pt>
    <dgm:pt modelId="{F8A2D1F1-E0AB-4BAE-B79B-ED973852E31C}" type="pres">
      <dgm:prSet presAssocID="{5DA13448-23BE-4E3C-B532-52645E1498F4}" presName="chevronComposite1" presStyleCnt="0"/>
      <dgm:spPr/>
    </dgm:pt>
    <dgm:pt modelId="{3C787529-F770-4409-A711-CB27BF3CE17F}" type="pres">
      <dgm:prSet presAssocID="{5DA13448-23BE-4E3C-B532-52645E1498F4}" presName="chevron1" presStyleLbl="sibTrans2D1" presStyleIdx="1" presStyleCnt="2" custScaleX="61055"/>
      <dgm:spPr>
        <a:solidFill>
          <a:srgbClr val="ED7D31"/>
        </a:solidFill>
      </dgm:spPr>
    </dgm:pt>
    <dgm:pt modelId="{09E32114-60A4-42AC-B5B5-5A71F16777FF}" type="pres">
      <dgm:prSet presAssocID="{5DA13448-23BE-4E3C-B532-52645E1498F4}" presName="spChevron1" presStyleCnt="0"/>
      <dgm:spPr/>
    </dgm:pt>
    <dgm:pt modelId="{FCDBB3BB-479C-4662-B44B-4A9D7D04403E}" type="pres">
      <dgm:prSet presAssocID="{CF0D7446-EE16-475D-BC6C-FA9E6DE9DDE4}" presName="last" presStyleCnt="0"/>
      <dgm:spPr/>
    </dgm:pt>
    <dgm:pt modelId="{76DF98BD-2700-4680-BEB6-8B43C6A9B4DF}" type="pres">
      <dgm:prSet presAssocID="{CF0D7446-EE16-475D-BC6C-FA9E6DE9DDE4}" presName="circleTx" presStyleLbl="node1" presStyleIdx="18" presStyleCnt="19" custScaleX="134648" custScaleY="130591"/>
      <dgm:spPr/>
    </dgm:pt>
    <dgm:pt modelId="{F8EC2506-0A9D-4BA6-9B3A-52915556E2AA}" type="pres">
      <dgm:prSet presAssocID="{CF0D7446-EE16-475D-BC6C-FA9E6DE9DDE4}" presName="spN" presStyleCnt="0"/>
      <dgm:spPr/>
    </dgm:pt>
  </dgm:ptLst>
  <dgm:cxnLst>
    <dgm:cxn modelId="{15973001-0613-4059-AAAA-400D8951ADEF}" srcId="{C49D3C12-CF77-43CF-A8FC-3D26ACE6F024}" destId="{B1B2F2B4-1BFD-44CD-81DF-7EF8C5340AF9}" srcOrd="0" destOrd="0" parTransId="{8AEFFD07-1F96-4E38-B169-067222E61BE2}" sibTransId="{B0C0B543-CA37-4D6D-AE54-A91E520D22FA}"/>
    <dgm:cxn modelId="{160A8626-1010-44D4-8D9B-2339BC8016DF}" type="presOf" srcId="{CF0D7446-EE16-475D-BC6C-FA9E6DE9DDE4}" destId="{76DF98BD-2700-4680-BEB6-8B43C6A9B4DF}" srcOrd="0" destOrd="0" presId="urn:microsoft.com/office/officeart/2009/3/layout/RandomtoResultProcess"/>
    <dgm:cxn modelId="{8C08BD65-78AC-43A5-8DA7-339606B891A0}" type="presOf" srcId="{B1B2F2B4-1BFD-44CD-81DF-7EF8C5340AF9}" destId="{AF45085B-9BD2-4D0A-B6B6-2F54EB4C13E8}" srcOrd="0" destOrd="0" presId="urn:microsoft.com/office/officeart/2009/3/layout/RandomtoResultProcess"/>
    <dgm:cxn modelId="{94731169-74FF-44F2-B2D4-FC3BE3771DDB}" srcId="{C49D3C12-CF77-43CF-A8FC-3D26ACE6F024}" destId="{EC0264A9-E164-49DD-BD07-F49C549236B9}" srcOrd="1" destOrd="0" parTransId="{9F7443D2-94E8-4A5E-8DE6-3157D9597422}" sibTransId="{5DA13448-23BE-4E3C-B532-52645E1498F4}"/>
    <dgm:cxn modelId="{3C1BB457-715A-4D46-AC51-7669A9C9D391}" srcId="{C49D3C12-CF77-43CF-A8FC-3D26ACE6F024}" destId="{CF0D7446-EE16-475D-BC6C-FA9E6DE9DDE4}" srcOrd="2" destOrd="0" parTransId="{5A99C25D-EB66-480F-8CE3-70B8838E7D27}" sibTransId="{DDC3A39F-9877-446A-9C1F-34D5D8851695}"/>
    <dgm:cxn modelId="{E03FD29B-9D27-4401-9006-7C88AFCD02B5}" type="presOf" srcId="{EC0264A9-E164-49DD-BD07-F49C549236B9}" destId="{61DDBDB1-7FA8-49FB-9EF2-107FFBDEED40}" srcOrd="0" destOrd="0" presId="urn:microsoft.com/office/officeart/2009/3/layout/RandomtoResultProcess"/>
    <dgm:cxn modelId="{E028E2EC-A093-41EB-8BE3-D51F19D7C870}" type="presOf" srcId="{C49D3C12-CF77-43CF-A8FC-3D26ACE6F024}" destId="{6F732387-A841-4E14-AE22-0223E8209B0C}" srcOrd="0" destOrd="0" presId="urn:microsoft.com/office/officeart/2009/3/layout/RandomtoResultProcess"/>
    <dgm:cxn modelId="{B0FA8F9D-9ABC-447E-A6BF-DCC30E89DA0B}" type="presParOf" srcId="{6F732387-A841-4E14-AE22-0223E8209B0C}" destId="{B9752BED-8EDC-4A4B-8235-3C77379CBD6F}" srcOrd="0" destOrd="0" presId="urn:microsoft.com/office/officeart/2009/3/layout/RandomtoResultProcess"/>
    <dgm:cxn modelId="{42A7BDE4-C445-4293-AE8D-891B1959C079}" type="presParOf" srcId="{B9752BED-8EDC-4A4B-8235-3C77379CBD6F}" destId="{AF45085B-9BD2-4D0A-B6B6-2F54EB4C13E8}" srcOrd="0" destOrd="0" presId="urn:microsoft.com/office/officeart/2009/3/layout/RandomtoResultProcess"/>
    <dgm:cxn modelId="{13C365DA-D53E-4CCE-8C3D-1FC15E3CC44F}" type="presParOf" srcId="{B9752BED-8EDC-4A4B-8235-3C77379CBD6F}" destId="{EFBB93DF-1476-4C70-9587-0D9DDFC0C37A}" srcOrd="1" destOrd="0" presId="urn:microsoft.com/office/officeart/2009/3/layout/RandomtoResultProcess"/>
    <dgm:cxn modelId="{11E6D88C-806F-417A-A349-DEB0932DB055}" type="presParOf" srcId="{B9752BED-8EDC-4A4B-8235-3C77379CBD6F}" destId="{A04366E7-9958-461F-9FFA-039752CFEF7D}" srcOrd="2" destOrd="0" presId="urn:microsoft.com/office/officeart/2009/3/layout/RandomtoResultProcess"/>
    <dgm:cxn modelId="{9D4E1453-E453-45A5-A0CD-9AC8DB3DF634}" type="presParOf" srcId="{B9752BED-8EDC-4A4B-8235-3C77379CBD6F}" destId="{64BE3AA9-397B-4D36-8CD7-E03AC3D54B66}" srcOrd="3" destOrd="0" presId="urn:microsoft.com/office/officeart/2009/3/layout/RandomtoResultProcess"/>
    <dgm:cxn modelId="{3A17C2F2-A2EF-4693-8CA5-920AFCE0BE3E}" type="presParOf" srcId="{B9752BED-8EDC-4A4B-8235-3C77379CBD6F}" destId="{63C57BA3-5DE3-4DC9-8BF2-AF0EC9AE3102}" srcOrd="4" destOrd="0" presId="urn:microsoft.com/office/officeart/2009/3/layout/RandomtoResultProcess"/>
    <dgm:cxn modelId="{659C095E-9CAF-4B3F-81B1-81B800D73A17}" type="presParOf" srcId="{B9752BED-8EDC-4A4B-8235-3C77379CBD6F}" destId="{E50F104E-FD1B-444E-AEE3-04902781FF5D}" srcOrd="5" destOrd="0" presId="urn:microsoft.com/office/officeart/2009/3/layout/RandomtoResultProcess"/>
    <dgm:cxn modelId="{2426BBE7-74E9-4016-BDB6-370F72097D09}" type="presParOf" srcId="{B9752BED-8EDC-4A4B-8235-3C77379CBD6F}" destId="{0EE9D04B-9684-42D1-9245-F8BC81311FD8}" srcOrd="6" destOrd="0" presId="urn:microsoft.com/office/officeart/2009/3/layout/RandomtoResultProcess"/>
    <dgm:cxn modelId="{0B1CB42F-99B9-4473-AE2C-5D2CA39D7EB7}" type="presParOf" srcId="{B9752BED-8EDC-4A4B-8235-3C77379CBD6F}" destId="{23A7E1EF-BF48-4AA9-92E8-76BE615753B8}" srcOrd="7" destOrd="0" presId="urn:microsoft.com/office/officeart/2009/3/layout/RandomtoResultProcess"/>
    <dgm:cxn modelId="{98020A0A-E6D0-4B92-A074-C7D19E282A02}" type="presParOf" srcId="{B9752BED-8EDC-4A4B-8235-3C77379CBD6F}" destId="{67A0C26F-83EB-4807-AC27-66CC423A86FE}" srcOrd="8" destOrd="0" presId="urn:microsoft.com/office/officeart/2009/3/layout/RandomtoResultProcess"/>
    <dgm:cxn modelId="{F9D3D7FC-9529-4B34-BA5F-DDCE7FE14E7B}" type="presParOf" srcId="{B9752BED-8EDC-4A4B-8235-3C77379CBD6F}" destId="{1D262BB7-0461-4150-9400-58A824DF01C8}" srcOrd="9" destOrd="0" presId="urn:microsoft.com/office/officeart/2009/3/layout/RandomtoResultProcess"/>
    <dgm:cxn modelId="{2541F3B6-8A0F-479D-B22C-A8FC127713EE}" type="presParOf" srcId="{B9752BED-8EDC-4A4B-8235-3C77379CBD6F}" destId="{312EC09A-F33E-44B2-ADC6-8883E8D8363F}" srcOrd="10" destOrd="0" presId="urn:microsoft.com/office/officeart/2009/3/layout/RandomtoResultProcess"/>
    <dgm:cxn modelId="{F1D5C493-954E-4412-9B7D-AAAD793DD496}" type="presParOf" srcId="{B9752BED-8EDC-4A4B-8235-3C77379CBD6F}" destId="{951C57AB-0BCC-4CC8-BA0E-C7B2EB453A6C}" srcOrd="11" destOrd="0" presId="urn:microsoft.com/office/officeart/2009/3/layout/RandomtoResultProcess"/>
    <dgm:cxn modelId="{5D435806-AEFE-4DE0-A68D-6B7ED9B04F4F}" type="presParOf" srcId="{B9752BED-8EDC-4A4B-8235-3C77379CBD6F}" destId="{87E99DCC-7A83-4926-8859-AC1B1ACEB8B2}" srcOrd="12" destOrd="0" presId="urn:microsoft.com/office/officeart/2009/3/layout/RandomtoResultProcess"/>
    <dgm:cxn modelId="{A2DB3EFE-72BB-49E9-9730-10C011F646D1}" type="presParOf" srcId="{B9752BED-8EDC-4A4B-8235-3C77379CBD6F}" destId="{5A236558-A421-4831-B82B-029741C10B01}" srcOrd="13" destOrd="0" presId="urn:microsoft.com/office/officeart/2009/3/layout/RandomtoResultProcess"/>
    <dgm:cxn modelId="{14CC9F16-84CD-40AF-9CCE-0E48038F85BB}" type="presParOf" srcId="{B9752BED-8EDC-4A4B-8235-3C77379CBD6F}" destId="{699A249C-3DCB-470A-8E60-0A26730D94C3}" srcOrd="14" destOrd="0" presId="urn:microsoft.com/office/officeart/2009/3/layout/RandomtoResultProcess"/>
    <dgm:cxn modelId="{AA0A0E36-3FE1-4CE2-A4B6-B9A31DF0AB9B}" type="presParOf" srcId="{B9752BED-8EDC-4A4B-8235-3C77379CBD6F}" destId="{850B0702-B7E2-4C0C-94B6-3B92A252CE91}" srcOrd="15" destOrd="0" presId="urn:microsoft.com/office/officeart/2009/3/layout/RandomtoResultProcess"/>
    <dgm:cxn modelId="{F6249B15-5633-45B7-90EB-F3D29B94C67C}" type="presParOf" srcId="{B9752BED-8EDC-4A4B-8235-3C77379CBD6F}" destId="{F983158C-7185-403B-BBB5-1FE16FD69753}" srcOrd="16" destOrd="0" presId="urn:microsoft.com/office/officeart/2009/3/layout/RandomtoResultProcess"/>
    <dgm:cxn modelId="{F0DF781F-27BE-4030-ACBF-7C17920B884B}" type="presParOf" srcId="{B9752BED-8EDC-4A4B-8235-3C77379CBD6F}" destId="{21C97903-7880-4D01-AE87-9DCCEB548781}" srcOrd="17" destOrd="0" presId="urn:microsoft.com/office/officeart/2009/3/layout/RandomtoResultProcess"/>
    <dgm:cxn modelId="{DC65A713-337C-4D20-9787-0C3A2713BA5A}" type="presParOf" srcId="{B9752BED-8EDC-4A4B-8235-3C77379CBD6F}" destId="{D6C8B670-4D19-468B-831C-9A3FB39F8FA9}" srcOrd="18" destOrd="0" presId="urn:microsoft.com/office/officeart/2009/3/layout/RandomtoResultProcess"/>
    <dgm:cxn modelId="{5C6F0B7A-307D-4D4E-8916-349DC6A61E44}" type="presParOf" srcId="{6F732387-A841-4E14-AE22-0223E8209B0C}" destId="{FEF5DA1B-2CE3-4F31-889F-E5103AECF042}" srcOrd="1" destOrd="0" presId="urn:microsoft.com/office/officeart/2009/3/layout/RandomtoResultProcess"/>
    <dgm:cxn modelId="{2644B606-AC99-4662-BFBD-F91DF46B5ACE}" type="presParOf" srcId="{FEF5DA1B-2CE3-4F31-889F-E5103AECF042}" destId="{8A8890B8-070B-4F4B-8167-7751C220AB0E}" srcOrd="0" destOrd="0" presId="urn:microsoft.com/office/officeart/2009/3/layout/RandomtoResultProcess"/>
    <dgm:cxn modelId="{3F27925A-3302-4EC3-9FD1-FB7EB3EF4044}" type="presParOf" srcId="{FEF5DA1B-2CE3-4F31-889F-E5103AECF042}" destId="{1E7E4164-573D-4AD7-91AA-9D77837AC598}" srcOrd="1" destOrd="0" presId="urn:microsoft.com/office/officeart/2009/3/layout/RandomtoResultProcess"/>
    <dgm:cxn modelId="{CE5EA83F-77C4-4D8B-85B8-226DEB2D9EDB}" type="presParOf" srcId="{6F732387-A841-4E14-AE22-0223E8209B0C}" destId="{3B287754-2E8F-42F1-8EC1-F62EA2FF53DC}" srcOrd="2" destOrd="0" presId="urn:microsoft.com/office/officeart/2009/3/layout/RandomtoResultProcess"/>
    <dgm:cxn modelId="{050BB052-4227-441A-BED0-846AA765F2CD}" type="presParOf" srcId="{3B287754-2E8F-42F1-8EC1-F62EA2FF53DC}" destId="{61DDBDB1-7FA8-49FB-9EF2-107FFBDEED40}" srcOrd="0" destOrd="0" presId="urn:microsoft.com/office/officeart/2009/3/layout/RandomtoResultProcess"/>
    <dgm:cxn modelId="{D8BD1DD7-D6E6-45A1-B857-029CF6833DDF}" type="presParOf" srcId="{3B287754-2E8F-42F1-8EC1-F62EA2FF53DC}" destId="{4EDDCFCE-0C87-405F-8E98-D9EB882D59C0}" srcOrd="1" destOrd="0" presId="urn:microsoft.com/office/officeart/2009/3/layout/RandomtoResultProcess"/>
    <dgm:cxn modelId="{63776D75-1252-4ECF-8357-ED3254F5388D}" type="presParOf" srcId="{6F732387-A841-4E14-AE22-0223E8209B0C}" destId="{F8A2D1F1-E0AB-4BAE-B79B-ED973852E31C}" srcOrd="3" destOrd="0" presId="urn:microsoft.com/office/officeart/2009/3/layout/RandomtoResultProcess"/>
    <dgm:cxn modelId="{9D1B63F0-2E0E-475D-99DE-F9F0DD307B03}" type="presParOf" srcId="{F8A2D1F1-E0AB-4BAE-B79B-ED973852E31C}" destId="{3C787529-F770-4409-A711-CB27BF3CE17F}" srcOrd="0" destOrd="0" presId="urn:microsoft.com/office/officeart/2009/3/layout/RandomtoResultProcess"/>
    <dgm:cxn modelId="{AA5C325D-633B-4FC0-8984-68EECAECC8D4}" type="presParOf" srcId="{F8A2D1F1-E0AB-4BAE-B79B-ED973852E31C}" destId="{09E32114-60A4-42AC-B5B5-5A71F16777FF}" srcOrd="1" destOrd="0" presId="urn:microsoft.com/office/officeart/2009/3/layout/RandomtoResultProcess"/>
    <dgm:cxn modelId="{5E667D8E-59C9-45F7-A04A-F0B3088D0596}" type="presParOf" srcId="{6F732387-A841-4E14-AE22-0223E8209B0C}" destId="{FCDBB3BB-479C-4662-B44B-4A9D7D04403E}" srcOrd="4" destOrd="0" presId="urn:microsoft.com/office/officeart/2009/3/layout/RandomtoResultProcess"/>
    <dgm:cxn modelId="{1726449A-D370-42A5-9B84-0A8828193F8B}" type="presParOf" srcId="{FCDBB3BB-479C-4662-B44B-4A9D7D04403E}" destId="{76DF98BD-2700-4680-BEB6-8B43C6A9B4DF}" srcOrd="0" destOrd="0" presId="urn:microsoft.com/office/officeart/2009/3/layout/RandomtoResultProcess"/>
    <dgm:cxn modelId="{D9D81F52-F8B1-4F0A-84A0-308089556C55}" type="presParOf" srcId="{FCDBB3BB-479C-4662-B44B-4A9D7D04403E}" destId="{F8EC2506-0A9D-4BA6-9B3A-52915556E2AA}" srcOrd="1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73002F5-9FC8-472A-919B-F836A022FDF0}" type="doc">
      <dgm:prSet loTypeId="urn:microsoft.com/office/officeart/2009/3/layout/RandomtoResultProcess" loCatId="process" qsTypeId="urn:microsoft.com/office/officeart/2005/8/quickstyle/3d4" qsCatId="3D" csTypeId="urn:microsoft.com/office/officeart/2005/8/colors/colorful2" csCatId="colorful" phldr="1"/>
      <dgm:spPr/>
    </dgm:pt>
    <dgm:pt modelId="{E5477A3D-A714-480E-980D-5D15E8A4DA30}">
      <dgm:prSet phldrT="[Tekst]" custT="1"/>
      <dgm:spPr/>
      <dgm:t>
        <a:bodyPr/>
        <a:lstStyle/>
        <a:p>
          <a:r>
            <a:rPr lang="pl-PL" sz="700" b="1"/>
            <a:t>Działanie 1.1</a:t>
          </a:r>
          <a:r>
            <a:rPr lang="pl-PL" sz="700"/>
            <a:t> </a:t>
          </a:r>
          <a:r>
            <a:rPr lang="pl-PL" sz="700" i="1"/>
            <a:t>Wsparcie</a:t>
          </a:r>
          <a:r>
            <a:rPr lang="pl-PL" sz="700"/>
            <a:t> </a:t>
          </a:r>
          <a:r>
            <a:rPr lang="pl-PL" sz="700" i="1"/>
            <a:t>osób młodych na regionalnym rynku pracy-projekty pozakonkursowe</a:t>
          </a:r>
          <a:r>
            <a:rPr lang="pl-PL" sz="700"/>
            <a:t>, </a:t>
          </a:r>
        </a:p>
        <a:p>
          <a:r>
            <a:rPr lang="pl-PL" sz="700" b="1"/>
            <a:t>Poddziałanie 1.1.1</a:t>
          </a:r>
          <a:r>
            <a:rPr lang="pl-PL" sz="700"/>
            <a:t> </a:t>
          </a:r>
          <a:r>
            <a:rPr lang="pl-PL" sz="700" i="1"/>
            <a:t>Wsparcie udzielane z EFS</a:t>
          </a:r>
          <a:endParaRPr lang="pl-PL" sz="700"/>
        </a:p>
        <a:p>
          <a:r>
            <a:rPr lang="pl-PL" sz="700" i="1"/>
            <a:t>oraz </a:t>
          </a:r>
          <a:r>
            <a:rPr lang="pl-PL" sz="700" b="1" i="1"/>
            <a:t>Działanie 1.2</a:t>
          </a:r>
          <a:endParaRPr lang="pl-PL" sz="700"/>
        </a:p>
        <a:p>
          <a:r>
            <a:rPr lang="pl-PL" sz="700" i="1"/>
            <a:t>Wsparcie osób młodych </a:t>
          </a:r>
          <a:endParaRPr lang="pl-PL" sz="700"/>
        </a:p>
        <a:p>
          <a:r>
            <a:rPr lang="pl-PL" sz="700" i="1"/>
            <a:t>na regionalnym rynku pracy</a:t>
          </a:r>
          <a:endParaRPr lang="pl-PL" sz="700"/>
        </a:p>
        <a:p>
          <a:r>
            <a:rPr lang="pl-PL" sz="700" b="1"/>
            <a:t>Poddziałanie 1.2.1</a:t>
          </a:r>
          <a:r>
            <a:rPr lang="pl-PL" sz="700"/>
            <a:t> </a:t>
          </a:r>
          <a:r>
            <a:rPr lang="pl-PL" sz="700" i="1"/>
            <a:t>Wsparcie udzielane z EFS</a:t>
          </a:r>
          <a:endParaRPr lang="pl-PL" sz="700"/>
        </a:p>
      </dgm:t>
    </dgm:pt>
    <dgm:pt modelId="{3D5C2F5D-E12E-475C-A3EC-899E01AEFD94}" type="parTrans" cxnId="{31C1730F-36C4-4BCD-A3D3-2700BD228356}">
      <dgm:prSet/>
      <dgm:spPr/>
      <dgm:t>
        <a:bodyPr/>
        <a:lstStyle/>
        <a:p>
          <a:endParaRPr lang="pl-PL"/>
        </a:p>
      </dgm:t>
    </dgm:pt>
    <dgm:pt modelId="{D45C31CD-D56B-43A7-A0ED-354A371CA1C7}" type="sibTrans" cxnId="{31C1730F-36C4-4BCD-A3D3-2700BD228356}">
      <dgm:prSet/>
      <dgm:spPr/>
      <dgm:t>
        <a:bodyPr/>
        <a:lstStyle/>
        <a:p>
          <a:endParaRPr lang="pl-PL"/>
        </a:p>
      </dgm:t>
    </dgm:pt>
    <dgm:pt modelId="{05CD64A2-0BF7-4CA4-A90A-F4C1B4E52765}">
      <dgm:prSet custT="1"/>
      <dgm:spPr/>
      <dgm:t>
        <a:bodyPr/>
        <a:lstStyle/>
        <a:p>
          <a:r>
            <a:rPr lang="pl-PL" sz="800" b="1"/>
            <a:t>Program Operacyjny Wiedza Edukacja Rozwój (PO WER) 2014-2020</a:t>
          </a:r>
          <a:endParaRPr lang="pl-PL" sz="800"/>
        </a:p>
      </dgm:t>
    </dgm:pt>
    <dgm:pt modelId="{050AF1E3-C2DE-4BE1-B0D1-0181D67FAEB8}" type="parTrans" cxnId="{36C6FD53-A918-419D-B699-9B4930E2EB55}">
      <dgm:prSet/>
      <dgm:spPr/>
      <dgm:t>
        <a:bodyPr/>
        <a:lstStyle/>
        <a:p>
          <a:endParaRPr lang="pl-PL"/>
        </a:p>
      </dgm:t>
    </dgm:pt>
    <dgm:pt modelId="{64622342-AFD4-41F2-BF07-4D634E30EACF}" type="sibTrans" cxnId="{36C6FD53-A918-419D-B699-9B4930E2EB55}">
      <dgm:prSet/>
      <dgm:spPr/>
      <dgm:t>
        <a:bodyPr/>
        <a:lstStyle/>
        <a:p>
          <a:endParaRPr lang="pl-PL"/>
        </a:p>
      </dgm:t>
    </dgm:pt>
    <dgm:pt modelId="{B8532C6A-6591-4933-8D4F-DC92ED4DE44B}">
      <dgm:prSet custT="1"/>
      <dgm:spPr/>
      <dgm:t>
        <a:bodyPr/>
        <a:lstStyle/>
        <a:p>
          <a:r>
            <a:rPr lang="pl-PL" sz="800">
              <a:solidFill>
                <a:sysClr val="windowText" lastClr="000000"/>
              </a:solidFill>
            </a:rPr>
            <a:t>Wg stanu na koniec 2022 r., zrealizowano projekty ukierunkowane na zwiększenie możliwości zatrudnienia lub polepszenia sytuacji na rynku pracy osób do 29 roku życia. Wsparcie otrzymało 59 557  osób bezrobotnych i 4 566 osób biernych zawodowo, w tym w szczególności osoby, które nie uczestniczyły w kształceniu i szkoleniu (tzw. młodzież NEET) oraz 16 490 osób pracujących. W projektach udzielono łącznie 10 040 bezzwrotnych dotacji na założenie działalności gospodarczej. Do 4 tygodni od zakończenia udziału w projektach PO WER pracę podjęło łącznie 43 027 osób, a 15 592 osoby zdobyły kwalifikacje lub nabyły kompetencje</a:t>
          </a:r>
          <a:r>
            <a:rPr lang="pl-PL" sz="600"/>
            <a:t>.</a:t>
          </a:r>
        </a:p>
      </dgm:t>
    </dgm:pt>
    <dgm:pt modelId="{009D9900-DE46-427B-9B5D-B936AD5F0E0F}" type="parTrans" cxnId="{1C768D11-6AFA-424C-A910-F1B831564C5C}">
      <dgm:prSet/>
      <dgm:spPr/>
      <dgm:t>
        <a:bodyPr/>
        <a:lstStyle/>
        <a:p>
          <a:endParaRPr lang="pl-PL"/>
        </a:p>
      </dgm:t>
    </dgm:pt>
    <dgm:pt modelId="{DB581942-A06B-4849-B2C3-1933C60A5E6F}" type="sibTrans" cxnId="{1C768D11-6AFA-424C-A910-F1B831564C5C}">
      <dgm:prSet/>
      <dgm:spPr/>
      <dgm:t>
        <a:bodyPr/>
        <a:lstStyle/>
        <a:p>
          <a:endParaRPr lang="pl-PL"/>
        </a:p>
      </dgm:t>
    </dgm:pt>
    <dgm:pt modelId="{64BD49FF-6E1B-4817-93D7-5257E0148668}" type="pres">
      <dgm:prSet presAssocID="{D73002F5-9FC8-472A-919B-F836A022FDF0}" presName="Name0" presStyleCnt="0">
        <dgm:presLayoutVars>
          <dgm:dir/>
          <dgm:animOne val="branch"/>
          <dgm:animLvl val="lvl"/>
        </dgm:presLayoutVars>
      </dgm:prSet>
      <dgm:spPr/>
    </dgm:pt>
    <dgm:pt modelId="{60E1B7E6-503C-462A-A3E8-AC398C916EFB}" type="pres">
      <dgm:prSet presAssocID="{05CD64A2-0BF7-4CA4-A90A-F4C1B4E52765}" presName="chaos" presStyleCnt="0"/>
      <dgm:spPr/>
    </dgm:pt>
    <dgm:pt modelId="{A3B0CB4B-C5FA-4C1C-8ADA-BB230AF7B3A1}" type="pres">
      <dgm:prSet presAssocID="{05CD64A2-0BF7-4CA4-A90A-F4C1B4E52765}" presName="parTx1" presStyleLbl="revTx" presStyleIdx="0" presStyleCnt="2" custScaleX="84443" custScaleY="81551"/>
      <dgm:spPr/>
    </dgm:pt>
    <dgm:pt modelId="{366F9968-8B08-483E-8518-EDEB2DDF4F8D}" type="pres">
      <dgm:prSet presAssocID="{05CD64A2-0BF7-4CA4-A90A-F4C1B4E52765}" presName="c1" presStyleLbl="node1" presStyleIdx="0" presStyleCnt="19"/>
      <dgm:spPr/>
    </dgm:pt>
    <dgm:pt modelId="{A6DD813E-B5EB-49EF-B8B9-68600E775D4D}" type="pres">
      <dgm:prSet presAssocID="{05CD64A2-0BF7-4CA4-A90A-F4C1B4E52765}" presName="c2" presStyleLbl="node1" presStyleIdx="1" presStyleCnt="19"/>
      <dgm:spPr/>
    </dgm:pt>
    <dgm:pt modelId="{748BE97B-4E9C-45F5-89F1-54DE6667D5A3}" type="pres">
      <dgm:prSet presAssocID="{05CD64A2-0BF7-4CA4-A90A-F4C1B4E52765}" presName="c3" presStyleLbl="node1" presStyleIdx="2" presStyleCnt="19"/>
      <dgm:spPr/>
    </dgm:pt>
    <dgm:pt modelId="{E6EE0097-E2DD-4F14-8302-1280FC1D1B8B}" type="pres">
      <dgm:prSet presAssocID="{05CD64A2-0BF7-4CA4-A90A-F4C1B4E52765}" presName="c4" presStyleLbl="node1" presStyleIdx="3" presStyleCnt="19"/>
      <dgm:spPr/>
    </dgm:pt>
    <dgm:pt modelId="{FEFCFBB6-3B90-46BA-8440-4617940CEC0C}" type="pres">
      <dgm:prSet presAssocID="{05CD64A2-0BF7-4CA4-A90A-F4C1B4E52765}" presName="c5" presStyleLbl="node1" presStyleIdx="4" presStyleCnt="19"/>
      <dgm:spPr/>
    </dgm:pt>
    <dgm:pt modelId="{22F1B965-02AB-4497-BDE8-68DD3BD264BA}" type="pres">
      <dgm:prSet presAssocID="{05CD64A2-0BF7-4CA4-A90A-F4C1B4E52765}" presName="c6" presStyleLbl="node1" presStyleIdx="5" presStyleCnt="19"/>
      <dgm:spPr/>
    </dgm:pt>
    <dgm:pt modelId="{5F6D88CC-EB9E-4F78-AD9D-4F026DE30210}" type="pres">
      <dgm:prSet presAssocID="{05CD64A2-0BF7-4CA4-A90A-F4C1B4E52765}" presName="c7" presStyleLbl="node1" presStyleIdx="6" presStyleCnt="19"/>
      <dgm:spPr/>
    </dgm:pt>
    <dgm:pt modelId="{243BB8B8-C6E9-4E10-8B4C-045CCCBDE89F}" type="pres">
      <dgm:prSet presAssocID="{05CD64A2-0BF7-4CA4-A90A-F4C1B4E52765}" presName="c8" presStyleLbl="node1" presStyleIdx="7" presStyleCnt="19"/>
      <dgm:spPr/>
    </dgm:pt>
    <dgm:pt modelId="{D99731B2-821A-4D19-B951-C09A7898F319}" type="pres">
      <dgm:prSet presAssocID="{05CD64A2-0BF7-4CA4-A90A-F4C1B4E52765}" presName="c9" presStyleLbl="node1" presStyleIdx="8" presStyleCnt="19"/>
      <dgm:spPr/>
    </dgm:pt>
    <dgm:pt modelId="{8DB093C1-B94B-4CEB-BC42-5C4B087EDCCD}" type="pres">
      <dgm:prSet presAssocID="{05CD64A2-0BF7-4CA4-A90A-F4C1B4E52765}" presName="c10" presStyleLbl="node1" presStyleIdx="9" presStyleCnt="19"/>
      <dgm:spPr/>
    </dgm:pt>
    <dgm:pt modelId="{1A2B421F-342B-42DB-9E3F-97D380A5BB48}" type="pres">
      <dgm:prSet presAssocID="{05CD64A2-0BF7-4CA4-A90A-F4C1B4E52765}" presName="c11" presStyleLbl="node1" presStyleIdx="10" presStyleCnt="19"/>
      <dgm:spPr/>
    </dgm:pt>
    <dgm:pt modelId="{C9FD6F37-8F60-4597-9DCC-5A3D563297CE}" type="pres">
      <dgm:prSet presAssocID="{05CD64A2-0BF7-4CA4-A90A-F4C1B4E52765}" presName="c12" presStyleLbl="node1" presStyleIdx="11" presStyleCnt="19"/>
      <dgm:spPr/>
    </dgm:pt>
    <dgm:pt modelId="{E075F8E2-729A-4F9C-BDFD-5F304B69C961}" type="pres">
      <dgm:prSet presAssocID="{05CD64A2-0BF7-4CA4-A90A-F4C1B4E52765}" presName="c13" presStyleLbl="node1" presStyleIdx="12" presStyleCnt="19"/>
      <dgm:spPr/>
    </dgm:pt>
    <dgm:pt modelId="{635B486C-F487-4EFA-B1BD-9894CC246B41}" type="pres">
      <dgm:prSet presAssocID="{05CD64A2-0BF7-4CA4-A90A-F4C1B4E52765}" presName="c14" presStyleLbl="node1" presStyleIdx="13" presStyleCnt="19"/>
      <dgm:spPr/>
    </dgm:pt>
    <dgm:pt modelId="{59A55C06-ACEE-41DF-825D-D2681E315B04}" type="pres">
      <dgm:prSet presAssocID="{05CD64A2-0BF7-4CA4-A90A-F4C1B4E52765}" presName="c15" presStyleLbl="node1" presStyleIdx="14" presStyleCnt="19"/>
      <dgm:spPr/>
    </dgm:pt>
    <dgm:pt modelId="{A1A185A1-DFAF-4CDC-AE21-36828C27E7CB}" type="pres">
      <dgm:prSet presAssocID="{05CD64A2-0BF7-4CA4-A90A-F4C1B4E52765}" presName="c16" presStyleLbl="node1" presStyleIdx="15" presStyleCnt="19"/>
      <dgm:spPr/>
    </dgm:pt>
    <dgm:pt modelId="{A59811C9-B50F-4383-A3C2-61C842B4A503}" type="pres">
      <dgm:prSet presAssocID="{05CD64A2-0BF7-4CA4-A90A-F4C1B4E52765}" presName="c17" presStyleLbl="node1" presStyleIdx="16" presStyleCnt="19"/>
      <dgm:spPr/>
    </dgm:pt>
    <dgm:pt modelId="{A4BF30C0-0C44-4AA5-9B87-BE463CCB1394}" type="pres">
      <dgm:prSet presAssocID="{05CD64A2-0BF7-4CA4-A90A-F4C1B4E52765}" presName="c18" presStyleLbl="node1" presStyleIdx="17" presStyleCnt="19"/>
      <dgm:spPr/>
    </dgm:pt>
    <dgm:pt modelId="{E9D9673F-F5AE-4001-A081-D7F30FFDFBA4}" type="pres">
      <dgm:prSet presAssocID="{64622342-AFD4-41F2-BF07-4D634E30EACF}" presName="chevronComposite1" presStyleCnt="0"/>
      <dgm:spPr/>
    </dgm:pt>
    <dgm:pt modelId="{46A9CD2A-C0F7-48EC-BF0B-C4B05B5EC7E3}" type="pres">
      <dgm:prSet presAssocID="{64622342-AFD4-41F2-BF07-4D634E30EACF}" presName="chevron1" presStyleLbl="sibTrans2D1" presStyleIdx="0" presStyleCnt="2" custScaleX="61822" custScaleY="74808"/>
      <dgm:spPr/>
    </dgm:pt>
    <dgm:pt modelId="{3FA8881F-D7A7-49D1-ABD2-608D6B688B34}" type="pres">
      <dgm:prSet presAssocID="{64622342-AFD4-41F2-BF07-4D634E30EACF}" presName="spChevron1" presStyleCnt="0"/>
      <dgm:spPr/>
    </dgm:pt>
    <dgm:pt modelId="{8FB10320-C109-409A-9352-819A92932E61}" type="pres">
      <dgm:prSet presAssocID="{E5477A3D-A714-480E-980D-5D15E8A4DA30}" presName="middle" presStyleCnt="0"/>
      <dgm:spPr/>
    </dgm:pt>
    <dgm:pt modelId="{89F88DA6-F3C7-4E33-993F-5CFA6483CAA9}" type="pres">
      <dgm:prSet presAssocID="{E5477A3D-A714-480E-980D-5D15E8A4DA30}" presName="parTxMid" presStyleLbl="revTx" presStyleIdx="1" presStyleCnt="2" custScaleX="83668" custScaleY="103572"/>
      <dgm:spPr/>
    </dgm:pt>
    <dgm:pt modelId="{F0F9EFEB-9A59-41C3-B885-BA2DC22CE3EF}" type="pres">
      <dgm:prSet presAssocID="{E5477A3D-A714-480E-980D-5D15E8A4DA30}" presName="spMid" presStyleCnt="0"/>
      <dgm:spPr/>
    </dgm:pt>
    <dgm:pt modelId="{2C8EB3DD-23DD-4A9F-9366-C7D244B1FACF}" type="pres">
      <dgm:prSet presAssocID="{D45C31CD-D56B-43A7-A0ED-354A371CA1C7}" presName="chevronComposite1" presStyleCnt="0"/>
      <dgm:spPr/>
    </dgm:pt>
    <dgm:pt modelId="{EC6B6126-FC3C-441D-B7D5-0B09714702D1}" type="pres">
      <dgm:prSet presAssocID="{D45C31CD-D56B-43A7-A0ED-354A371CA1C7}" presName="chevron1" presStyleLbl="sibTrans2D1" presStyleIdx="1" presStyleCnt="2" custScaleX="67838" custScaleY="65695"/>
      <dgm:spPr>
        <a:solidFill>
          <a:srgbClr val="ED7D31"/>
        </a:solidFill>
      </dgm:spPr>
    </dgm:pt>
    <dgm:pt modelId="{87BC2222-4200-4F54-8609-0A9B6264D2BD}" type="pres">
      <dgm:prSet presAssocID="{D45C31CD-D56B-43A7-A0ED-354A371CA1C7}" presName="spChevron1" presStyleCnt="0"/>
      <dgm:spPr/>
    </dgm:pt>
    <dgm:pt modelId="{8D81D260-B591-4513-9CA1-B7116F1D2DD9}" type="pres">
      <dgm:prSet presAssocID="{B8532C6A-6591-4933-8D4F-DC92ED4DE44B}" presName="last" presStyleCnt="0"/>
      <dgm:spPr/>
    </dgm:pt>
    <dgm:pt modelId="{DC7EE690-65F8-4FA6-9E5C-C98B403D12E5}" type="pres">
      <dgm:prSet presAssocID="{B8532C6A-6591-4933-8D4F-DC92ED4DE44B}" presName="circleTx" presStyleLbl="node1" presStyleIdx="18" presStyleCnt="19" custScaleX="196132" custScaleY="178580"/>
      <dgm:spPr/>
    </dgm:pt>
    <dgm:pt modelId="{B862D4D4-0E5B-4E75-883F-ACE71B7C84A2}" type="pres">
      <dgm:prSet presAssocID="{B8532C6A-6591-4933-8D4F-DC92ED4DE44B}" presName="spN" presStyleCnt="0"/>
      <dgm:spPr/>
    </dgm:pt>
  </dgm:ptLst>
  <dgm:cxnLst>
    <dgm:cxn modelId="{31C1730F-36C4-4BCD-A3D3-2700BD228356}" srcId="{D73002F5-9FC8-472A-919B-F836A022FDF0}" destId="{E5477A3D-A714-480E-980D-5D15E8A4DA30}" srcOrd="1" destOrd="0" parTransId="{3D5C2F5D-E12E-475C-A3EC-899E01AEFD94}" sibTransId="{D45C31CD-D56B-43A7-A0ED-354A371CA1C7}"/>
    <dgm:cxn modelId="{1C768D11-6AFA-424C-A910-F1B831564C5C}" srcId="{D73002F5-9FC8-472A-919B-F836A022FDF0}" destId="{B8532C6A-6591-4933-8D4F-DC92ED4DE44B}" srcOrd="2" destOrd="0" parTransId="{009D9900-DE46-427B-9B5D-B936AD5F0E0F}" sibTransId="{DB581942-A06B-4849-B2C3-1933C60A5E6F}"/>
    <dgm:cxn modelId="{2FD02623-E7D5-4CFA-8037-CD7BEDCAC374}" type="presOf" srcId="{B8532C6A-6591-4933-8D4F-DC92ED4DE44B}" destId="{DC7EE690-65F8-4FA6-9E5C-C98B403D12E5}" srcOrd="0" destOrd="0" presId="urn:microsoft.com/office/officeart/2009/3/layout/RandomtoResultProcess"/>
    <dgm:cxn modelId="{62AEF039-15A2-406E-B68B-017DB76C5BB7}" type="presOf" srcId="{D73002F5-9FC8-472A-919B-F836A022FDF0}" destId="{64BD49FF-6E1B-4817-93D7-5257E0148668}" srcOrd="0" destOrd="0" presId="urn:microsoft.com/office/officeart/2009/3/layout/RandomtoResultProcess"/>
    <dgm:cxn modelId="{97E5ED72-594F-469A-81F3-2849A621AEBF}" type="presOf" srcId="{E5477A3D-A714-480E-980D-5D15E8A4DA30}" destId="{89F88DA6-F3C7-4E33-993F-5CFA6483CAA9}" srcOrd="0" destOrd="0" presId="urn:microsoft.com/office/officeart/2009/3/layout/RandomtoResultProcess"/>
    <dgm:cxn modelId="{36C6FD53-A918-419D-B699-9B4930E2EB55}" srcId="{D73002F5-9FC8-472A-919B-F836A022FDF0}" destId="{05CD64A2-0BF7-4CA4-A90A-F4C1B4E52765}" srcOrd="0" destOrd="0" parTransId="{050AF1E3-C2DE-4BE1-B0D1-0181D67FAEB8}" sibTransId="{64622342-AFD4-41F2-BF07-4D634E30EACF}"/>
    <dgm:cxn modelId="{8D3FEFA8-955C-4BE3-9029-C63D3378802D}" type="presOf" srcId="{05CD64A2-0BF7-4CA4-A90A-F4C1B4E52765}" destId="{A3B0CB4B-C5FA-4C1C-8ADA-BB230AF7B3A1}" srcOrd="0" destOrd="0" presId="urn:microsoft.com/office/officeart/2009/3/layout/RandomtoResultProcess"/>
    <dgm:cxn modelId="{83FC445A-C284-443D-833A-FBCC1EBFF791}" type="presParOf" srcId="{64BD49FF-6E1B-4817-93D7-5257E0148668}" destId="{60E1B7E6-503C-462A-A3E8-AC398C916EFB}" srcOrd="0" destOrd="0" presId="urn:microsoft.com/office/officeart/2009/3/layout/RandomtoResultProcess"/>
    <dgm:cxn modelId="{F66A8462-637F-4F7E-AE11-A11D7CAB5264}" type="presParOf" srcId="{60E1B7E6-503C-462A-A3E8-AC398C916EFB}" destId="{A3B0CB4B-C5FA-4C1C-8ADA-BB230AF7B3A1}" srcOrd="0" destOrd="0" presId="urn:microsoft.com/office/officeart/2009/3/layout/RandomtoResultProcess"/>
    <dgm:cxn modelId="{AC964D47-11E9-4F91-9218-BA1A86F4D9F4}" type="presParOf" srcId="{60E1B7E6-503C-462A-A3E8-AC398C916EFB}" destId="{366F9968-8B08-483E-8518-EDEB2DDF4F8D}" srcOrd="1" destOrd="0" presId="urn:microsoft.com/office/officeart/2009/3/layout/RandomtoResultProcess"/>
    <dgm:cxn modelId="{F4C0CB9E-A598-4F70-8F47-AD1BFA6CD873}" type="presParOf" srcId="{60E1B7E6-503C-462A-A3E8-AC398C916EFB}" destId="{A6DD813E-B5EB-49EF-B8B9-68600E775D4D}" srcOrd="2" destOrd="0" presId="urn:microsoft.com/office/officeart/2009/3/layout/RandomtoResultProcess"/>
    <dgm:cxn modelId="{0DCE8045-F90E-4D37-8F66-EE1232454E82}" type="presParOf" srcId="{60E1B7E6-503C-462A-A3E8-AC398C916EFB}" destId="{748BE97B-4E9C-45F5-89F1-54DE6667D5A3}" srcOrd="3" destOrd="0" presId="urn:microsoft.com/office/officeart/2009/3/layout/RandomtoResultProcess"/>
    <dgm:cxn modelId="{54F8B34B-90FA-4554-8247-47CEBC01E3F8}" type="presParOf" srcId="{60E1B7E6-503C-462A-A3E8-AC398C916EFB}" destId="{E6EE0097-E2DD-4F14-8302-1280FC1D1B8B}" srcOrd="4" destOrd="0" presId="urn:microsoft.com/office/officeart/2009/3/layout/RandomtoResultProcess"/>
    <dgm:cxn modelId="{0081FFB4-3F06-4E32-B66A-57FACDD75698}" type="presParOf" srcId="{60E1B7E6-503C-462A-A3E8-AC398C916EFB}" destId="{FEFCFBB6-3B90-46BA-8440-4617940CEC0C}" srcOrd="5" destOrd="0" presId="urn:microsoft.com/office/officeart/2009/3/layout/RandomtoResultProcess"/>
    <dgm:cxn modelId="{39AFF7DF-3CD5-4A2E-9A5E-30E3E20B02C7}" type="presParOf" srcId="{60E1B7E6-503C-462A-A3E8-AC398C916EFB}" destId="{22F1B965-02AB-4497-BDE8-68DD3BD264BA}" srcOrd="6" destOrd="0" presId="urn:microsoft.com/office/officeart/2009/3/layout/RandomtoResultProcess"/>
    <dgm:cxn modelId="{349B02F8-1D50-44E1-9EF9-5B8F94453AB0}" type="presParOf" srcId="{60E1B7E6-503C-462A-A3E8-AC398C916EFB}" destId="{5F6D88CC-EB9E-4F78-AD9D-4F026DE30210}" srcOrd="7" destOrd="0" presId="urn:microsoft.com/office/officeart/2009/3/layout/RandomtoResultProcess"/>
    <dgm:cxn modelId="{061228B8-EF18-47A5-B849-6E141151C60C}" type="presParOf" srcId="{60E1B7E6-503C-462A-A3E8-AC398C916EFB}" destId="{243BB8B8-C6E9-4E10-8B4C-045CCCBDE89F}" srcOrd="8" destOrd="0" presId="urn:microsoft.com/office/officeart/2009/3/layout/RandomtoResultProcess"/>
    <dgm:cxn modelId="{5F8D17D1-C420-48D1-A5DE-6CAFA6FE2542}" type="presParOf" srcId="{60E1B7E6-503C-462A-A3E8-AC398C916EFB}" destId="{D99731B2-821A-4D19-B951-C09A7898F319}" srcOrd="9" destOrd="0" presId="urn:microsoft.com/office/officeart/2009/3/layout/RandomtoResultProcess"/>
    <dgm:cxn modelId="{B9295BDE-CFFC-48EB-BD29-B16E373768C8}" type="presParOf" srcId="{60E1B7E6-503C-462A-A3E8-AC398C916EFB}" destId="{8DB093C1-B94B-4CEB-BC42-5C4B087EDCCD}" srcOrd="10" destOrd="0" presId="urn:microsoft.com/office/officeart/2009/3/layout/RandomtoResultProcess"/>
    <dgm:cxn modelId="{182E4CE2-4803-490A-97AE-AE22F41DAA12}" type="presParOf" srcId="{60E1B7E6-503C-462A-A3E8-AC398C916EFB}" destId="{1A2B421F-342B-42DB-9E3F-97D380A5BB48}" srcOrd="11" destOrd="0" presId="urn:microsoft.com/office/officeart/2009/3/layout/RandomtoResultProcess"/>
    <dgm:cxn modelId="{857E5408-1152-459A-86F0-98AE90CDE851}" type="presParOf" srcId="{60E1B7E6-503C-462A-A3E8-AC398C916EFB}" destId="{C9FD6F37-8F60-4597-9DCC-5A3D563297CE}" srcOrd="12" destOrd="0" presId="urn:microsoft.com/office/officeart/2009/3/layout/RandomtoResultProcess"/>
    <dgm:cxn modelId="{47E838B2-9DCA-4B70-8D18-08BC4DF24768}" type="presParOf" srcId="{60E1B7E6-503C-462A-A3E8-AC398C916EFB}" destId="{E075F8E2-729A-4F9C-BDFD-5F304B69C961}" srcOrd="13" destOrd="0" presId="urn:microsoft.com/office/officeart/2009/3/layout/RandomtoResultProcess"/>
    <dgm:cxn modelId="{CEEBE256-6551-469E-829A-9F4E4E5621D5}" type="presParOf" srcId="{60E1B7E6-503C-462A-A3E8-AC398C916EFB}" destId="{635B486C-F487-4EFA-B1BD-9894CC246B41}" srcOrd="14" destOrd="0" presId="urn:microsoft.com/office/officeart/2009/3/layout/RandomtoResultProcess"/>
    <dgm:cxn modelId="{40B81161-F205-4FBC-B950-DD0BB52E43B8}" type="presParOf" srcId="{60E1B7E6-503C-462A-A3E8-AC398C916EFB}" destId="{59A55C06-ACEE-41DF-825D-D2681E315B04}" srcOrd="15" destOrd="0" presId="urn:microsoft.com/office/officeart/2009/3/layout/RandomtoResultProcess"/>
    <dgm:cxn modelId="{81781325-9CBE-4F41-A5EA-8BB7E9B2F788}" type="presParOf" srcId="{60E1B7E6-503C-462A-A3E8-AC398C916EFB}" destId="{A1A185A1-DFAF-4CDC-AE21-36828C27E7CB}" srcOrd="16" destOrd="0" presId="urn:microsoft.com/office/officeart/2009/3/layout/RandomtoResultProcess"/>
    <dgm:cxn modelId="{A83FEB84-3596-4EA6-AF08-395D7ED520A7}" type="presParOf" srcId="{60E1B7E6-503C-462A-A3E8-AC398C916EFB}" destId="{A59811C9-B50F-4383-A3C2-61C842B4A503}" srcOrd="17" destOrd="0" presId="urn:microsoft.com/office/officeart/2009/3/layout/RandomtoResultProcess"/>
    <dgm:cxn modelId="{AD077C63-7308-4C17-8DC6-91B098EF1853}" type="presParOf" srcId="{60E1B7E6-503C-462A-A3E8-AC398C916EFB}" destId="{A4BF30C0-0C44-4AA5-9B87-BE463CCB1394}" srcOrd="18" destOrd="0" presId="urn:microsoft.com/office/officeart/2009/3/layout/RandomtoResultProcess"/>
    <dgm:cxn modelId="{A23547BE-7BEE-4724-9EAE-D27A3F67F5CC}" type="presParOf" srcId="{64BD49FF-6E1B-4817-93D7-5257E0148668}" destId="{E9D9673F-F5AE-4001-A081-D7F30FFDFBA4}" srcOrd="1" destOrd="0" presId="urn:microsoft.com/office/officeart/2009/3/layout/RandomtoResultProcess"/>
    <dgm:cxn modelId="{526A6573-5D32-4326-A6F1-9B23379682F4}" type="presParOf" srcId="{E9D9673F-F5AE-4001-A081-D7F30FFDFBA4}" destId="{46A9CD2A-C0F7-48EC-BF0B-C4B05B5EC7E3}" srcOrd="0" destOrd="0" presId="urn:microsoft.com/office/officeart/2009/3/layout/RandomtoResultProcess"/>
    <dgm:cxn modelId="{F8082A8B-8C7A-4947-A118-2E4AC659CA1E}" type="presParOf" srcId="{E9D9673F-F5AE-4001-A081-D7F30FFDFBA4}" destId="{3FA8881F-D7A7-49D1-ABD2-608D6B688B34}" srcOrd="1" destOrd="0" presId="urn:microsoft.com/office/officeart/2009/3/layout/RandomtoResultProcess"/>
    <dgm:cxn modelId="{8D6A73E4-E2B1-4FC2-94CA-76308FB3C2BD}" type="presParOf" srcId="{64BD49FF-6E1B-4817-93D7-5257E0148668}" destId="{8FB10320-C109-409A-9352-819A92932E61}" srcOrd="2" destOrd="0" presId="urn:microsoft.com/office/officeart/2009/3/layout/RandomtoResultProcess"/>
    <dgm:cxn modelId="{E4B41FE1-8CCE-4454-AEDB-FF6D0048BA01}" type="presParOf" srcId="{8FB10320-C109-409A-9352-819A92932E61}" destId="{89F88DA6-F3C7-4E33-993F-5CFA6483CAA9}" srcOrd="0" destOrd="0" presId="urn:microsoft.com/office/officeart/2009/3/layout/RandomtoResultProcess"/>
    <dgm:cxn modelId="{DCAA07FB-70A2-4676-B184-2DB0C4FB4033}" type="presParOf" srcId="{8FB10320-C109-409A-9352-819A92932E61}" destId="{F0F9EFEB-9A59-41C3-B885-BA2DC22CE3EF}" srcOrd="1" destOrd="0" presId="urn:microsoft.com/office/officeart/2009/3/layout/RandomtoResultProcess"/>
    <dgm:cxn modelId="{A784365A-7C16-4585-87AD-8DD9D678C8EA}" type="presParOf" srcId="{64BD49FF-6E1B-4817-93D7-5257E0148668}" destId="{2C8EB3DD-23DD-4A9F-9366-C7D244B1FACF}" srcOrd="3" destOrd="0" presId="urn:microsoft.com/office/officeart/2009/3/layout/RandomtoResultProcess"/>
    <dgm:cxn modelId="{A1AAF25C-5896-4195-B0EE-5D35334D4419}" type="presParOf" srcId="{2C8EB3DD-23DD-4A9F-9366-C7D244B1FACF}" destId="{EC6B6126-FC3C-441D-B7D5-0B09714702D1}" srcOrd="0" destOrd="0" presId="urn:microsoft.com/office/officeart/2009/3/layout/RandomtoResultProcess"/>
    <dgm:cxn modelId="{D54884F6-1926-4229-8A76-8B00D6A108CB}" type="presParOf" srcId="{2C8EB3DD-23DD-4A9F-9366-C7D244B1FACF}" destId="{87BC2222-4200-4F54-8609-0A9B6264D2BD}" srcOrd="1" destOrd="0" presId="urn:microsoft.com/office/officeart/2009/3/layout/RandomtoResultProcess"/>
    <dgm:cxn modelId="{CEF4BEA9-5CE0-45F4-A386-04C29E094838}" type="presParOf" srcId="{64BD49FF-6E1B-4817-93D7-5257E0148668}" destId="{8D81D260-B591-4513-9CA1-B7116F1D2DD9}" srcOrd="4" destOrd="0" presId="urn:microsoft.com/office/officeart/2009/3/layout/RandomtoResultProcess"/>
    <dgm:cxn modelId="{364F9D75-EFEF-45D4-BC54-BC617F2457D3}" type="presParOf" srcId="{8D81D260-B591-4513-9CA1-B7116F1D2DD9}" destId="{DC7EE690-65F8-4FA6-9E5C-C98B403D12E5}" srcOrd="0" destOrd="0" presId="urn:microsoft.com/office/officeart/2009/3/layout/RandomtoResultProcess"/>
    <dgm:cxn modelId="{6078D3CA-C1A0-4E52-A604-165FF729261D}" type="presParOf" srcId="{8D81D260-B591-4513-9CA1-B7116F1D2DD9}" destId="{B862D4D4-0E5B-4E75-883F-ACE71B7C84A2}" srcOrd="1" destOrd="0" presId="urn:microsoft.com/office/officeart/2009/3/layout/RandomtoResultProcess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717BAC2-EBDB-4BA5-8F51-84470007A975}" type="doc">
      <dgm:prSet loTypeId="urn:microsoft.com/office/officeart/2005/8/layout/vList2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C5984569-F594-47DC-8F15-72327FAA1D74}">
      <dgm:prSet phldrT="[Tekst]" custT="1"/>
      <dgm:spPr>
        <a:xfrm>
          <a:off x="0" y="3"/>
          <a:ext cx="6119495" cy="374400"/>
        </a:xfrm>
        <a:prstGeom prst="roundRect">
          <a:avLst/>
        </a:prstGeom>
        <a:solidFill>
          <a:srgbClr val="CC7C5C"/>
        </a:solidFill>
      </dgm:spPr>
      <dgm:t>
        <a:bodyPr/>
        <a:lstStyle/>
        <a:p>
          <a:pPr>
            <a:buNone/>
          </a:pPr>
          <a:r>
            <a:rPr lang="pl-PL" sz="1100" b="1">
              <a:effectLst/>
              <a:latin typeface="Calibri" panose="020F0502020204030204"/>
              <a:ea typeface="+mn-ea"/>
              <a:cs typeface="+mn-cs"/>
            </a:rPr>
            <a:t>Ocena sytuacji na wielkopolskim rynku pracy i realizacji zadań w zakresie polityki rynku pracy w 2021 roku </a:t>
          </a:r>
        </a:p>
      </dgm:t>
    </dgm:pt>
    <dgm:pt modelId="{3BC06579-A00A-4A96-828A-856171A41D25}" type="parTrans" cxnId="{60E09939-480A-4E77-99AD-7D6AFEFB2C1D}">
      <dgm:prSet/>
      <dgm:spPr/>
      <dgm:t>
        <a:bodyPr/>
        <a:lstStyle/>
        <a:p>
          <a:endParaRPr lang="pl-PL"/>
        </a:p>
      </dgm:t>
    </dgm:pt>
    <dgm:pt modelId="{DC1BA9AC-866A-4B8F-9CFE-54BF2325AB83}" type="sibTrans" cxnId="{60E09939-480A-4E77-99AD-7D6AFEFB2C1D}">
      <dgm:prSet/>
      <dgm:spPr/>
      <dgm:t>
        <a:bodyPr/>
        <a:lstStyle/>
        <a:p>
          <a:endParaRPr lang="pl-PL"/>
        </a:p>
      </dgm:t>
    </dgm:pt>
    <dgm:pt modelId="{D7528CED-A1E1-4F56-A05B-8062A272E3B2}">
      <dgm:prSet phldrT="[Tekst]" custT="1"/>
      <dgm:spPr>
        <a:xfrm>
          <a:off x="0" y="3857734"/>
          <a:ext cx="6119495" cy="374400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pl-PL" sz="1100" b="1">
              <a:effectLst/>
              <a:latin typeface="+mn-lt"/>
              <a:ea typeface="+mn-ea"/>
              <a:cs typeface="+mn-cs"/>
            </a:rPr>
            <a:t>Analiza porównawcza wielkopolskiego rynku względem krajowego w latach 2019-2021</a:t>
          </a:r>
        </a:p>
      </dgm:t>
    </dgm:pt>
    <dgm:pt modelId="{A1911DC6-8828-4B0E-9BBB-FFC2FDE55D85}" type="parTrans" cxnId="{4CDEF165-335E-4E8F-B061-480544B43617}">
      <dgm:prSet/>
      <dgm:spPr/>
      <dgm:t>
        <a:bodyPr/>
        <a:lstStyle/>
        <a:p>
          <a:endParaRPr lang="pl-PL"/>
        </a:p>
      </dgm:t>
    </dgm:pt>
    <dgm:pt modelId="{227B9A3A-4F7E-4BDB-820D-D61C6AB9B82D}" type="sibTrans" cxnId="{4CDEF165-335E-4E8F-B061-480544B43617}">
      <dgm:prSet/>
      <dgm:spPr/>
      <dgm:t>
        <a:bodyPr/>
        <a:lstStyle/>
        <a:p>
          <a:endParaRPr lang="pl-PL"/>
        </a:p>
      </dgm:t>
    </dgm:pt>
    <dgm:pt modelId="{74A97E21-02B1-4AB0-9483-85D0457FF9DA}">
      <dgm:prSet phldrT="[Tekst]" custT="1"/>
      <dgm:spPr>
        <a:xfrm>
          <a:off x="0" y="4232134"/>
          <a:ext cx="6119495" cy="16974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Wskaźnik zatrudnienia wzrósł o 1,4%, tj. z 78,9% w III kw. 2019 r. do 80,3% w III kw. 2021 r.;</a:t>
          </a:r>
        </a:p>
      </dgm:t>
    </dgm:pt>
    <dgm:pt modelId="{5DE768C1-157E-47A7-96CB-9B99F23C4DD9}" type="parTrans" cxnId="{BC8AD8BD-2A4E-4CA9-B320-0C897B34C089}">
      <dgm:prSet/>
      <dgm:spPr/>
      <dgm:t>
        <a:bodyPr/>
        <a:lstStyle/>
        <a:p>
          <a:endParaRPr lang="pl-PL"/>
        </a:p>
      </dgm:t>
    </dgm:pt>
    <dgm:pt modelId="{037628C1-B6BE-49DF-B466-B18D72A32F3A}" type="sibTrans" cxnId="{BC8AD8BD-2A4E-4CA9-B320-0C897B34C089}">
      <dgm:prSet/>
      <dgm:spPr/>
      <dgm:t>
        <a:bodyPr/>
        <a:lstStyle/>
        <a:p>
          <a:endParaRPr lang="pl-PL"/>
        </a:p>
      </dgm:t>
    </dgm:pt>
    <dgm:pt modelId="{E4747B35-B6B3-4894-BA50-AB414E9C83B4}">
      <dgm:prSet phldrT="[Tekst]" custT="1"/>
      <dgm:spPr>
        <a:xfrm>
          <a:off x="0" y="4232134"/>
          <a:ext cx="6119495" cy="16974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Liczba oświadczeń o powierzeniu wykonywania pracy cudzoziemcom wzrosła o 23%,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tj. z 75 422 w II półroczu 2019 r. do 92 741 w II półroczu 2021 r.;</a:t>
          </a:r>
        </a:p>
      </dgm:t>
    </dgm:pt>
    <dgm:pt modelId="{F4361812-1851-43B7-9EE7-7C932D7F1289}" type="parTrans" cxnId="{E796BABF-CA98-432F-AF96-2C821DFCD78B}">
      <dgm:prSet/>
      <dgm:spPr/>
      <dgm:t>
        <a:bodyPr/>
        <a:lstStyle/>
        <a:p>
          <a:endParaRPr lang="pl-PL"/>
        </a:p>
      </dgm:t>
    </dgm:pt>
    <dgm:pt modelId="{17CF2427-34D4-44DE-A43E-9DBFEE35C44A}" type="sibTrans" cxnId="{E796BABF-CA98-432F-AF96-2C821DFCD78B}">
      <dgm:prSet/>
      <dgm:spPr/>
      <dgm:t>
        <a:bodyPr/>
        <a:lstStyle/>
        <a:p>
          <a:endParaRPr lang="pl-PL"/>
        </a:p>
      </dgm:t>
    </dgm:pt>
    <dgm:pt modelId="{43B10145-8203-4B93-B590-9BB4EE9DF9AB}">
      <dgm:prSet phldrT="[Tekst]" custT="1"/>
      <dgm:spPr>
        <a:xfrm>
          <a:off x="0" y="483065"/>
          <a:ext cx="6119495" cy="12420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Wielkopolska kolejny rok plasuje się na pierwszym miejscu wśród wszystkich województw w kraju z najniższą stopą bezrobocia (2,9% - dane na koniec grudnia 2021);</a:t>
          </a:r>
        </a:p>
      </dgm:t>
    </dgm:pt>
    <dgm:pt modelId="{781E23C7-1EB8-4650-BBEF-52E48919236F}" type="sibTrans" cxnId="{671CB3DB-2817-421A-A477-34098C64B487}">
      <dgm:prSet/>
      <dgm:spPr/>
      <dgm:t>
        <a:bodyPr/>
        <a:lstStyle/>
        <a:p>
          <a:endParaRPr lang="pl-PL"/>
        </a:p>
      </dgm:t>
    </dgm:pt>
    <dgm:pt modelId="{09476A36-991D-4C43-947C-ACCB044A21BB}" type="parTrans" cxnId="{671CB3DB-2817-421A-A477-34098C64B487}">
      <dgm:prSet/>
      <dgm:spPr/>
      <dgm:t>
        <a:bodyPr/>
        <a:lstStyle/>
        <a:p>
          <a:endParaRPr lang="pl-PL"/>
        </a:p>
      </dgm:t>
    </dgm:pt>
    <dgm:pt modelId="{DDF2919D-4336-4B5D-B1EA-D972E264943A}">
      <dgm:prSet phldrT="[Tekst]" custT="1"/>
      <dgm:spPr>
        <a:xfrm>
          <a:off x="0" y="483065"/>
          <a:ext cx="6119495" cy="12420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Na przestrzeni roku 2021 przeciętne zatrudnienie w sektorze przedsiębiorstw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wyniosło 819,4 tys. osób (wzrost w ciągu roku o 1,9%);</a:t>
          </a:r>
        </a:p>
      </dgm:t>
    </dgm:pt>
    <dgm:pt modelId="{A232C5E2-85E7-45EA-977A-D3FEFCEEFBEB}" type="parTrans" cxnId="{1AEB14E0-DA31-4289-942E-5FB4E4743E46}">
      <dgm:prSet/>
      <dgm:spPr/>
      <dgm:t>
        <a:bodyPr/>
        <a:lstStyle/>
        <a:p>
          <a:endParaRPr lang="pl-PL"/>
        </a:p>
      </dgm:t>
    </dgm:pt>
    <dgm:pt modelId="{AB6ADD2D-86A2-4B1D-82E1-3145C1EF8096}" type="sibTrans" cxnId="{1AEB14E0-DA31-4289-942E-5FB4E4743E46}">
      <dgm:prSet/>
      <dgm:spPr/>
      <dgm:t>
        <a:bodyPr/>
        <a:lstStyle/>
        <a:p>
          <a:endParaRPr lang="pl-PL"/>
        </a:p>
      </dgm:t>
    </dgm:pt>
    <dgm:pt modelId="{4A96E8CA-E5F1-4450-AA43-F56A1A9B7FF2}">
      <dgm:prSet phldrT="[Tekst]" custT="1"/>
      <dgm:spPr>
        <a:xfrm>
          <a:off x="0" y="4232134"/>
          <a:ext cx="6119495" cy="16974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Przez cały analizowany okres stopa bezrobocia odnotowywana w Wielkopolsce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była najniższa w kraju;</a:t>
          </a:r>
        </a:p>
      </dgm:t>
    </dgm:pt>
    <dgm:pt modelId="{D5B354A5-E2E6-4B9A-80A2-CFD3E1C8E6B5}" type="parTrans" cxnId="{2E7817C4-A67B-4811-B8DD-F63162C5DB69}">
      <dgm:prSet/>
      <dgm:spPr/>
      <dgm:t>
        <a:bodyPr/>
        <a:lstStyle/>
        <a:p>
          <a:endParaRPr lang="pl-PL"/>
        </a:p>
      </dgm:t>
    </dgm:pt>
    <dgm:pt modelId="{160F3D9B-8D50-4455-AF59-86B176BC8FF9}" type="sibTrans" cxnId="{2E7817C4-A67B-4811-B8DD-F63162C5DB69}">
      <dgm:prSet/>
      <dgm:spPr/>
      <dgm:t>
        <a:bodyPr/>
        <a:lstStyle/>
        <a:p>
          <a:endParaRPr lang="pl-PL"/>
        </a:p>
      </dgm:t>
    </dgm:pt>
    <dgm:pt modelId="{82833085-2FA4-4091-B342-1D0D8A74DFE7}">
      <dgm:prSet phldrT="[Tekst]" custT="1"/>
      <dgm:spPr>
        <a:xfrm>
          <a:off x="0" y="4232134"/>
          <a:ext cx="6119495" cy="16974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Liczba pracujących wzrosła o 1,2% (z 1 641 w III kw. 2019 r. do 1 661 w III kw. 2021 r.);</a:t>
          </a:r>
        </a:p>
      </dgm:t>
    </dgm:pt>
    <dgm:pt modelId="{55C2BE1C-1C0A-4933-A4A3-EC75314880AA}" type="parTrans" cxnId="{84100A7D-9C24-4AEC-B6CE-3F726D165D48}">
      <dgm:prSet/>
      <dgm:spPr/>
      <dgm:t>
        <a:bodyPr/>
        <a:lstStyle/>
        <a:p>
          <a:endParaRPr lang="pl-PL"/>
        </a:p>
      </dgm:t>
    </dgm:pt>
    <dgm:pt modelId="{01013026-AE13-4021-A85B-9B8351353EF4}" type="sibTrans" cxnId="{84100A7D-9C24-4AEC-B6CE-3F726D165D48}">
      <dgm:prSet/>
      <dgm:spPr/>
      <dgm:t>
        <a:bodyPr/>
        <a:lstStyle/>
        <a:p>
          <a:endParaRPr lang="pl-PL"/>
        </a:p>
      </dgm:t>
    </dgm:pt>
    <dgm:pt modelId="{C741111A-E7C2-4F7C-8CF4-662D0B920982}">
      <dgm:prSet phldrT="[Tekst]" custT="1"/>
      <dgm:spPr>
        <a:xfrm>
          <a:off x="0" y="4232134"/>
          <a:ext cx="6119495" cy="16974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Liczba wydanych zezwoleń na pracę typu A wzrosła o 29,6% z 23 576 w II półroczu 2019 r.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do 30 554 w II półroczu 2021 r.</a:t>
          </a:r>
        </a:p>
      </dgm:t>
    </dgm:pt>
    <dgm:pt modelId="{A81CA16B-3399-45DE-888C-87CB79541BCD}" type="parTrans" cxnId="{35E8429B-7F9E-41C9-9DFC-D2AB23DA539B}">
      <dgm:prSet/>
      <dgm:spPr/>
      <dgm:t>
        <a:bodyPr/>
        <a:lstStyle/>
        <a:p>
          <a:endParaRPr lang="pl-PL"/>
        </a:p>
      </dgm:t>
    </dgm:pt>
    <dgm:pt modelId="{A8F0D912-79F9-4B8C-A1A5-5A71627123D9}" type="sibTrans" cxnId="{35E8429B-7F9E-41C9-9DFC-D2AB23DA539B}">
      <dgm:prSet/>
      <dgm:spPr/>
      <dgm:t>
        <a:bodyPr/>
        <a:lstStyle/>
        <a:p>
          <a:endParaRPr lang="pl-PL"/>
        </a:p>
      </dgm:t>
    </dgm:pt>
    <dgm:pt modelId="{939D7973-4193-4130-940F-89AF74BC8948}">
      <dgm:prSet phldrT="[Tekst]" custT="1"/>
      <dgm:spPr>
        <a:xfrm>
          <a:off x="0" y="5929534"/>
          <a:ext cx="6119495" cy="374400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pl-PL" sz="1100" b="1">
              <a:latin typeface="Calibri" panose="020F0502020204030204"/>
              <a:ea typeface="+mn-ea"/>
              <a:cs typeface="+mn-cs"/>
            </a:rPr>
            <a:t>Bezrobotni z niepełnosprawnością w Wielkopolsce w 2021 roku </a:t>
          </a:r>
        </a:p>
      </dgm:t>
    </dgm:pt>
    <dgm:pt modelId="{221DFD5D-FF94-4C02-ABE6-5D49415DE5D9}" type="parTrans" cxnId="{BE16739D-62B6-48CD-ABA3-42C905924166}">
      <dgm:prSet/>
      <dgm:spPr/>
      <dgm:t>
        <a:bodyPr/>
        <a:lstStyle/>
        <a:p>
          <a:endParaRPr lang="pl-PL"/>
        </a:p>
      </dgm:t>
    </dgm:pt>
    <dgm:pt modelId="{61FF571A-F631-4712-AC10-1361C73FB667}" type="sibTrans" cxnId="{BE16739D-62B6-48CD-ABA3-42C905924166}">
      <dgm:prSet/>
      <dgm:spPr/>
      <dgm:t>
        <a:bodyPr/>
        <a:lstStyle/>
        <a:p>
          <a:endParaRPr lang="pl-PL"/>
        </a:p>
      </dgm:t>
    </dgm:pt>
    <dgm:pt modelId="{A958A61C-99A0-476B-94D8-8269A8B7771F}">
      <dgm:prSet phldrT="[Tekst]" custT="1"/>
      <dgm:spPr>
        <a:xfrm>
          <a:off x="0" y="6303934"/>
          <a:ext cx="6119495" cy="12420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+mn-lt"/>
              <a:ea typeface="+mn-ea"/>
              <a:cs typeface="+mn-cs"/>
            </a:rPr>
            <a:t>W końcu grudnia 2021 r. zarejestrowanych było 4 061 bezrobotnych z niepełnosprawnością,</a:t>
          </a:r>
          <a:br>
            <a:rPr lang="pl-PL" sz="1000">
              <a:latin typeface="+mn-lt"/>
              <a:ea typeface="+mn-ea"/>
              <a:cs typeface="+mn-cs"/>
            </a:rPr>
          </a:br>
          <a:r>
            <a:rPr lang="pl-PL" sz="1000">
              <a:latin typeface="+mn-lt"/>
              <a:ea typeface="+mn-ea"/>
              <a:cs typeface="+mn-cs"/>
            </a:rPr>
            <a:t> w tym 2 018 kobiet;</a:t>
          </a:r>
        </a:p>
      </dgm:t>
    </dgm:pt>
    <dgm:pt modelId="{70360FFE-7A4E-4B99-B801-ECAAA49BDD55}" type="parTrans" cxnId="{5FCEB14D-E126-4A6B-922F-19EA8AA580E3}">
      <dgm:prSet/>
      <dgm:spPr/>
      <dgm:t>
        <a:bodyPr/>
        <a:lstStyle/>
        <a:p>
          <a:endParaRPr lang="pl-PL"/>
        </a:p>
      </dgm:t>
    </dgm:pt>
    <dgm:pt modelId="{3F85AB9A-BF1D-45D7-A815-D44C5C306AB2}" type="sibTrans" cxnId="{5FCEB14D-E126-4A6B-922F-19EA8AA580E3}">
      <dgm:prSet/>
      <dgm:spPr/>
      <dgm:t>
        <a:bodyPr/>
        <a:lstStyle/>
        <a:p>
          <a:endParaRPr lang="pl-PL"/>
        </a:p>
      </dgm:t>
    </dgm:pt>
    <dgm:pt modelId="{EEE10493-AE7A-44BB-9DCB-042AB7334B7C}">
      <dgm:prSet custT="1"/>
      <dgm:spPr>
        <a:xfrm>
          <a:off x="0" y="6303934"/>
          <a:ext cx="6119495" cy="12420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+mn-lt"/>
              <a:ea typeface="+mn-ea"/>
              <a:cs typeface="+mn-cs"/>
            </a:rPr>
            <a:t>W 2021 r. zaktywizowano 854 osoby z niepełnosprawnością;</a:t>
          </a:r>
        </a:p>
      </dgm:t>
    </dgm:pt>
    <dgm:pt modelId="{79F51FA2-E0E3-487D-B03D-CAC307DA055E}" type="parTrans" cxnId="{E39E066F-D111-436B-9D3D-3A081A1784F9}">
      <dgm:prSet/>
      <dgm:spPr/>
      <dgm:t>
        <a:bodyPr/>
        <a:lstStyle/>
        <a:p>
          <a:endParaRPr lang="pl-PL"/>
        </a:p>
      </dgm:t>
    </dgm:pt>
    <dgm:pt modelId="{375671DF-7449-4B06-9299-E817AF37A423}" type="sibTrans" cxnId="{E39E066F-D111-436B-9D3D-3A081A1784F9}">
      <dgm:prSet/>
      <dgm:spPr/>
      <dgm:t>
        <a:bodyPr/>
        <a:lstStyle/>
        <a:p>
          <a:endParaRPr lang="pl-PL"/>
        </a:p>
      </dgm:t>
    </dgm:pt>
    <dgm:pt modelId="{D3B00E47-0696-445D-92BF-3A84AEE15AF2}">
      <dgm:prSet custT="1"/>
      <dgm:spPr>
        <a:xfrm>
          <a:off x="0" y="6303934"/>
          <a:ext cx="6119495" cy="12420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+mn-lt"/>
              <a:ea typeface="+mn-ea"/>
              <a:cs typeface="+mn-cs"/>
            </a:rPr>
            <a:t>Do odbycia stażu skierowano 255 osób z niepełnosprawnością, co stanowiło 29,9% ogółu </a:t>
          </a:r>
          <a:br>
            <a:rPr lang="pl-PL" sz="1000">
              <a:latin typeface="+mn-lt"/>
              <a:ea typeface="+mn-ea"/>
              <a:cs typeface="+mn-cs"/>
            </a:rPr>
          </a:br>
          <a:r>
            <a:rPr lang="pl-PL" sz="1000">
              <a:latin typeface="+mn-lt"/>
              <a:ea typeface="+mn-ea"/>
              <a:cs typeface="+mn-cs"/>
            </a:rPr>
            <a:t>kierowanych do udziału w aktywnych formach;</a:t>
          </a:r>
        </a:p>
      </dgm:t>
    </dgm:pt>
    <dgm:pt modelId="{E38B32EE-32E8-4F2A-AA77-D1AC06F40A23}" type="parTrans" cxnId="{2E270629-41DB-4FAA-999C-622D847FEF23}">
      <dgm:prSet/>
      <dgm:spPr/>
      <dgm:t>
        <a:bodyPr/>
        <a:lstStyle/>
        <a:p>
          <a:endParaRPr lang="pl-PL"/>
        </a:p>
      </dgm:t>
    </dgm:pt>
    <dgm:pt modelId="{B0B7DFAB-65E1-4F74-B44C-2B383BCA8468}" type="sibTrans" cxnId="{2E270629-41DB-4FAA-999C-622D847FEF23}">
      <dgm:prSet/>
      <dgm:spPr/>
      <dgm:t>
        <a:bodyPr/>
        <a:lstStyle/>
        <a:p>
          <a:endParaRPr lang="pl-PL"/>
        </a:p>
      </dgm:t>
    </dgm:pt>
    <dgm:pt modelId="{5C06DF36-6613-48D2-AC9B-771CFE54E22C}">
      <dgm:prSet custT="1"/>
      <dgm:spPr>
        <a:xfrm>
          <a:off x="0" y="6303934"/>
          <a:ext cx="6119495" cy="1242000"/>
        </a:xfrm>
        <a:prstGeom prst="rect">
          <a:avLst/>
        </a:prstGeom>
      </dgm:spPr>
      <dgm:t>
        <a:bodyPr/>
        <a:lstStyle/>
        <a:p>
          <a:pPr>
            <a:buChar char="•"/>
          </a:pPr>
          <a:r>
            <a:rPr lang="pl-PL" sz="1000">
              <a:latin typeface="+mn-lt"/>
              <a:ea typeface="+mn-ea"/>
              <a:cs typeface="+mn-cs"/>
            </a:rPr>
            <a:t>Jednorazowe środki na rozpoczęcie działalności gospodarczej przyznane </a:t>
          </a:r>
          <a:br>
            <a:rPr lang="pl-PL" sz="1000">
              <a:latin typeface="+mn-lt"/>
              <a:ea typeface="+mn-ea"/>
              <a:cs typeface="+mn-cs"/>
            </a:rPr>
          </a:br>
          <a:r>
            <a:rPr lang="pl-PL" sz="1000">
              <a:latin typeface="+mn-lt"/>
              <a:ea typeface="+mn-ea"/>
              <a:cs typeface="+mn-cs"/>
            </a:rPr>
            <a:t>bezrobotnym z niepełnosprawnością w 2021 r. umożliwiły powstanie 80 nowych firm. </a:t>
          </a:r>
          <a:br>
            <a:rPr lang="pl-PL" sz="1000">
              <a:latin typeface="+mn-lt"/>
              <a:ea typeface="+mn-ea"/>
              <a:cs typeface="+mn-cs"/>
            </a:rPr>
          </a:br>
          <a:r>
            <a:rPr lang="pl-PL" sz="1000">
              <a:latin typeface="+mn-lt"/>
              <a:ea typeface="+mn-ea"/>
              <a:cs typeface="+mn-cs"/>
            </a:rPr>
            <a:t>Najwięcej firm (13) otwarto w branży handlowej. </a:t>
          </a:r>
        </a:p>
      </dgm:t>
    </dgm:pt>
    <dgm:pt modelId="{4D225017-5732-4594-B39A-B3C706A57F02}" type="parTrans" cxnId="{D32953D1-B348-48EF-ADBB-622BF4F44ACC}">
      <dgm:prSet/>
      <dgm:spPr/>
      <dgm:t>
        <a:bodyPr/>
        <a:lstStyle/>
        <a:p>
          <a:endParaRPr lang="pl-PL"/>
        </a:p>
      </dgm:t>
    </dgm:pt>
    <dgm:pt modelId="{FD272171-C413-4C48-83C5-22D7CED891CC}" type="sibTrans" cxnId="{D32953D1-B348-48EF-ADBB-622BF4F44ACC}">
      <dgm:prSet/>
      <dgm:spPr/>
      <dgm:t>
        <a:bodyPr/>
        <a:lstStyle/>
        <a:p>
          <a:endParaRPr lang="pl-PL"/>
        </a:p>
      </dgm:t>
    </dgm:pt>
    <dgm:pt modelId="{18E2F317-B006-459A-9399-3E674041ECB1}">
      <dgm:prSet custT="1"/>
      <dgm:spPr>
        <a:xfrm>
          <a:off x="0" y="7545934"/>
          <a:ext cx="6119495" cy="374400"/>
        </a:xfrm>
        <a:prstGeom prst="roundRect">
          <a:avLst/>
        </a:prstGeom>
      </dgm:spPr>
      <dgm:t>
        <a:bodyPr/>
        <a:lstStyle/>
        <a:p>
          <a:pPr>
            <a:buNone/>
          </a:pPr>
          <a:r>
            <a:rPr lang="pl-PL" sz="1100" b="1">
              <a:latin typeface="Calibri" panose="020F0502020204030204"/>
              <a:ea typeface="+mn-ea"/>
              <a:cs typeface="+mn-cs"/>
            </a:rPr>
            <a:t>Zwolnienia grupowe w Wielkopolsce w 2021 roku </a:t>
          </a:r>
        </a:p>
      </dgm:t>
    </dgm:pt>
    <dgm:pt modelId="{E7F29AEB-E1B8-43EA-8637-7546E1B48D14}" type="parTrans" cxnId="{CEC2F6DF-ECE6-4314-8402-033981FFF2CC}">
      <dgm:prSet/>
      <dgm:spPr/>
      <dgm:t>
        <a:bodyPr/>
        <a:lstStyle/>
        <a:p>
          <a:endParaRPr lang="pl-PL"/>
        </a:p>
      </dgm:t>
    </dgm:pt>
    <dgm:pt modelId="{E44A918C-8F47-42DA-9B73-CFFAD136CA7D}" type="sibTrans" cxnId="{CEC2F6DF-ECE6-4314-8402-033981FFF2CC}">
      <dgm:prSet/>
      <dgm:spPr/>
      <dgm:t>
        <a:bodyPr/>
        <a:lstStyle/>
        <a:p>
          <a:endParaRPr lang="pl-PL"/>
        </a:p>
      </dgm:t>
    </dgm:pt>
    <dgm:pt modelId="{5072BA46-7B37-481B-A228-7D54736EF39B}">
      <dgm:prSet custT="1"/>
      <dgm:spPr>
        <a:xfrm>
          <a:off x="0" y="7920334"/>
          <a:ext cx="6119495" cy="1242000"/>
        </a:xfrm>
        <a:prstGeom prst="rect">
          <a:avLst/>
        </a:prstGeom>
      </dgm:spPr>
      <dgm:t>
        <a:bodyPr/>
        <a:lstStyle/>
        <a:p>
          <a:pPr algn="l">
            <a:buChar char="•"/>
          </a:pPr>
          <a:r>
            <a:rPr lang="pl-PL" sz="1000">
              <a:latin typeface="+mn-lt"/>
              <a:ea typeface="+mn-ea"/>
              <a:cs typeface="+mn-cs"/>
            </a:rPr>
            <a:t>W 2021 r. zgłoszono zamiar zwolnienia 3 818 osób;</a:t>
          </a:r>
        </a:p>
      </dgm:t>
    </dgm:pt>
    <dgm:pt modelId="{883EFE33-CDFA-471F-BD1E-20D382FDEB03}" type="parTrans" cxnId="{E23304F8-56C9-419F-BC5E-33358DCBA017}">
      <dgm:prSet/>
      <dgm:spPr/>
      <dgm:t>
        <a:bodyPr/>
        <a:lstStyle/>
        <a:p>
          <a:endParaRPr lang="pl-PL"/>
        </a:p>
      </dgm:t>
    </dgm:pt>
    <dgm:pt modelId="{601E2859-2FC8-49EB-86AB-B5F37888AFB6}" type="sibTrans" cxnId="{E23304F8-56C9-419F-BC5E-33358DCBA017}">
      <dgm:prSet/>
      <dgm:spPr/>
      <dgm:t>
        <a:bodyPr/>
        <a:lstStyle/>
        <a:p>
          <a:endParaRPr lang="pl-PL"/>
        </a:p>
      </dgm:t>
    </dgm:pt>
    <dgm:pt modelId="{FD3D27D1-90CA-4525-8725-3B769D8B3C1E}">
      <dgm:prSet custT="1"/>
      <dgm:spPr>
        <a:xfrm>
          <a:off x="0" y="7920334"/>
          <a:ext cx="6119495" cy="1242000"/>
        </a:xfrm>
        <a:prstGeom prst="rect">
          <a:avLst/>
        </a:prstGeom>
      </dgm:spPr>
      <dgm:t>
        <a:bodyPr/>
        <a:lstStyle/>
        <a:p>
          <a:pPr algn="l">
            <a:buChar char="•"/>
          </a:pPr>
          <a:r>
            <a:rPr lang="pl-PL" sz="1000">
              <a:latin typeface="+mn-lt"/>
              <a:ea typeface="+mn-ea"/>
              <a:cs typeface="+mn-cs"/>
            </a:rPr>
            <a:t>Faktyczna liczba osób zwolnionych była o 53% mniejsza i wyniosła 2 024;</a:t>
          </a:r>
        </a:p>
      </dgm:t>
    </dgm:pt>
    <dgm:pt modelId="{D362A3FD-3B43-453E-A380-F43A06EA1376}" type="parTrans" cxnId="{44ECE204-E981-477D-AFDE-05FEB72FFAD4}">
      <dgm:prSet/>
      <dgm:spPr/>
      <dgm:t>
        <a:bodyPr/>
        <a:lstStyle/>
        <a:p>
          <a:endParaRPr lang="pl-PL"/>
        </a:p>
      </dgm:t>
    </dgm:pt>
    <dgm:pt modelId="{13C264BC-70F7-4CD2-B17F-B9D50D0482FB}" type="sibTrans" cxnId="{44ECE204-E981-477D-AFDE-05FEB72FFAD4}">
      <dgm:prSet/>
      <dgm:spPr/>
      <dgm:t>
        <a:bodyPr/>
        <a:lstStyle/>
        <a:p>
          <a:endParaRPr lang="pl-PL"/>
        </a:p>
      </dgm:t>
    </dgm:pt>
    <dgm:pt modelId="{348A7C7E-26BD-4A60-91D1-4AD7D1B229D9}">
      <dgm:prSet custT="1"/>
      <dgm:spPr>
        <a:xfrm>
          <a:off x="0" y="7920334"/>
          <a:ext cx="6119495" cy="1242000"/>
        </a:xfrm>
        <a:prstGeom prst="rect">
          <a:avLst/>
        </a:prstGeom>
      </dgm:spPr>
      <dgm:t>
        <a:bodyPr/>
        <a:lstStyle/>
        <a:p>
          <a:pPr algn="l">
            <a:buChar char="•"/>
          </a:pPr>
          <a:r>
            <a:rPr lang="pl-PL" sz="1000">
              <a:latin typeface="+mn-lt"/>
              <a:ea typeface="+mn-ea"/>
              <a:cs typeface="+mn-cs"/>
            </a:rPr>
            <a:t>Najwięcej osób straciło pracę na terenie powiatu poznańskiego (w tym mieście Poznań) -</a:t>
          </a:r>
          <a:br>
            <a:rPr lang="pl-PL" sz="1000">
              <a:latin typeface="+mn-lt"/>
              <a:ea typeface="+mn-ea"/>
              <a:cs typeface="+mn-cs"/>
            </a:rPr>
          </a:br>
          <a:r>
            <a:rPr lang="pl-PL" sz="1000">
              <a:latin typeface="+mn-lt"/>
              <a:ea typeface="+mn-ea"/>
              <a:cs typeface="+mn-cs"/>
            </a:rPr>
            <a:t>55%;</a:t>
          </a:r>
          <a:endParaRPr lang="pl-PL" sz="1000">
            <a:highlight>
              <a:srgbClr val="FFFF00"/>
            </a:highlight>
            <a:latin typeface="+mn-lt"/>
            <a:ea typeface="+mn-ea"/>
            <a:cs typeface="+mn-cs"/>
          </a:endParaRPr>
        </a:p>
      </dgm:t>
    </dgm:pt>
    <dgm:pt modelId="{76ED3637-A064-4B5F-9A18-B4366177BE33}" type="parTrans" cxnId="{FF7F34FA-2406-4E8D-8542-26F1AABB81D6}">
      <dgm:prSet/>
      <dgm:spPr/>
      <dgm:t>
        <a:bodyPr/>
        <a:lstStyle/>
        <a:p>
          <a:endParaRPr lang="pl-PL"/>
        </a:p>
      </dgm:t>
    </dgm:pt>
    <dgm:pt modelId="{DB55C7E4-8BC9-449C-B6D6-6288153C77D5}" type="sibTrans" cxnId="{FF7F34FA-2406-4E8D-8542-26F1AABB81D6}">
      <dgm:prSet/>
      <dgm:spPr/>
      <dgm:t>
        <a:bodyPr/>
        <a:lstStyle/>
        <a:p>
          <a:endParaRPr lang="pl-PL"/>
        </a:p>
      </dgm:t>
    </dgm:pt>
    <dgm:pt modelId="{7CBAB439-BB20-4EC2-A360-9351215EDE10}">
      <dgm:prSet custT="1"/>
      <dgm:spPr>
        <a:xfrm>
          <a:off x="0" y="7920334"/>
          <a:ext cx="6119495" cy="1242000"/>
        </a:xfrm>
        <a:prstGeom prst="rect">
          <a:avLst/>
        </a:prstGeom>
      </dgm:spPr>
      <dgm:t>
        <a:bodyPr/>
        <a:lstStyle/>
        <a:p>
          <a:pPr algn="l">
            <a:buChar char="•"/>
          </a:pPr>
          <a:r>
            <a:rPr lang="pl-PL" sz="1000">
              <a:latin typeface="+mn-lt"/>
              <a:ea typeface="+mn-ea"/>
              <a:cs typeface="+mn-cs"/>
            </a:rPr>
            <a:t>Na terenie 7 powiatów nie dokonano zwolnień grupowych;</a:t>
          </a:r>
        </a:p>
      </dgm:t>
    </dgm:pt>
    <dgm:pt modelId="{92099B3B-E27D-4A52-8484-627D5B6766FB}" type="parTrans" cxnId="{D50A2267-0080-40F9-ABF9-DC2B5F309FF4}">
      <dgm:prSet/>
      <dgm:spPr/>
      <dgm:t>
        <a:bodyPr/>
        <a:lstStyle/>
        <a:p>
          <a:endParaRPr lang="pl-PL"/>
        </a:p>
      </dgm:t>
    </dgm:pt>
    <dgm:pt modelId="{35F8B657-C3DF-4758-A04A-CFC7ECCC7F78}" type="sibTrans" cxnId="{D50A2267-0080-40F9-ABF9-DC2B5F309FF4}">
      <dgm:prSet/>
      <dgm:spPr/>
      <dgm:t>
        <a:bodyPr/>
        <a:lstStyle/>
        <a:p>
          <a:endParaRPr lang="pl-PL"/>
        </a:p>
      </dgm:t>
    </dgm:pt>
    <dgm:pt modelId="{429AAEB4-0823-4EE1-9089-A35A176A7A8E}">
      <dgm:prSet custT="1"/>
      <dgm:spPr>
        <a:xfrm>
          <a:off x="0" y="7920334"/>
          <a:ext cx="6119495" cy="1242000"/>
        </a:xfrm>
      </dgm:spPr>
      <dgm:t>
        <a:bodyPr/>
        <a:lstStyle/>
        <a:p>
          <a:pPr algn="l">
            <a:buChar char="•"/>
          </a:pPr>
          <a:r>
            <a:rPr lang="pl-PL" sz="1000">
              <a:latin typeface="+mn-lt"/>
              <a:ea typeface="+mn-ea"/>
              <a:cs typeface="+mn-cs"/>
            </a:rPr>
            <a:t>Największy </a:t>
          </a:r>
          <a:r>
            <a:rPr lang="pl-PL" sz="1000">
              <a:latin typeface="+mn-lt"/>
            </a:rPr>
            <a:t>odsetek pracowników zwolnionych (59,7%) stanowili pracownicy </a:t>
          </a:r>
          <a:br>
            <a:rPr lang="pl-PL" sz="1000">
              <a:latin typeface="+mn-lt"/>
            </a:rPr>
          </a:br>
          <a:r>
            <a:rPr lang="pl-PL" sz="1000">
              <a:latin typeface="+mn-lt"/>
            </a:rPr>
            <a:t>zatrudnieni w sektorze przetwórstwa przemysłowego (wg PKD 2007) – sekcja C;</a:t>
          </a:r>
          <a:endParaRPr lang="pl-PL" sz="1000">
            <a:latin typeface="+mn-lt"/>
            <a:ea typeface="+mn-ea"/>
            <a:cs typeface="+mn-cs"/>
          </a:endParaRPr>
        </a:p>
      </dgm:t>
    </dgm:pt>
    <dgm:pt modelId="{785641BF-B4FB-4DAB-84E1-F3F0C94DB802}" type="parTrans" cxnId="{8A424C52-EA2E-486F-B80E-1B05BDFD4E3C}">
      <dgm:prSet/>
      <dgm:spPr/>
      <dgm:t>
        <a:bodyPr/>
        <a:lstStyle/>
        <a:p>
          <a:endParaRPr lang="pl-PL"/>
        </a:p>
      </dgm:t>
    </dgm:pt>
    <dgm:pt modelId="{A4DE1007-1ED6-482E-8E0F-D82804A63E08}" type="sibTrans" cxnId="{8A424C52-EA2E-486F-B80E-1B05BDFD4E3C}">
      <dgm:prSet/>
      <dgm:spPr/>
      <dgm:t>
        <a:bodyPr/>
        <a:lstStyle/>
        <a:p>
          <a:endParaRPr lang="pl-PL"/>
        </a:p>
      </dgm:t>
    </dgm:pt>
    <dgm:pt modelId="{8BD4ADF6-F476-4B9C-9D7F-CFD9B30B594F}">
      <dgm:prSet custT="1"/>
      <dgm:spPr>
        <a:xfrm>
          <a:off x="0" y="7920334"/>
          <a:ext cx="6119495" cy="1242000"/>
        </a:xfrm>
      </dgm:spPr>
      <dgm:t>
        <a:bodyPr/>
        <a:lstStyle/>
        <a:p>
          <a:pPr algn="l">
            <a:buChar char="•"/>
          </a:pPr>
          <a:r>
            <a:rPr lang="pl-PL" sz="1000">
              <a:latin typeface="+mn-lt"/>
            </a:rPr>
            <a:t>Odsetek pracowników objętych zwolnieniami monitorowanymi wynosił 86%.</a:t>
          </a:r>
          <a:endParaRPr lang="pl-PL" sz="1000">
            <a:latin typeface="+mn-lt"/>
            <a:ea typeface="+mn-ea"/>
            <a:cs typeface="+mn-cs"/>
          </a:endParaRPr>
        </a:p>
      </dgm:t>
    </dgm:pt>
    <dgm:pt modelId="{D4384F79-9D0B-4EA9-9DC7-893702FE4C3A}" type="parTrans" cxnId="{4C8765B6-9DAE-4098-9981-69ABA6A23A32}">
      <dgm:prSet/>
      <dgm:spPr/>
      <dgm:t>
        <a:bodyPr/>
        <a:lstStyle/>
        <a:p>
          <a:endParaRPr lang="pl-PL"/>
        </a:p>
      </dgm:t>
    </dgm:pt>
    <dgm:pt modelId="{23FBC17B-A2CC-447F-A946-990A11580077}" type="sibTrans" cxnId="{4C8765B6-9DAE-4098-9981-69ABA6A23A32}">
      <dgm:prSet/>
      <dgm:spPr/>
      <dgm:t>
        <a:bodyPr/>
        <a:lstStyle/>
        <a:p>
          <a:endParaRPr lang="pl-PL"/>
        </a:p>
      </dgm:t>
    </dgm:pt>
    <dgm:pt modelId="{6057B7CB-6D4F-457A-8B4B-ADBA56EBCD6A}">
      <dgm:prSet custT="1"/>
      <dgm:spPr>
        <a:xfrm>
          <a:off x="0" y="6303934"/>
          <a:ext cx="6119495" cy="1242000"/>
        </a:xfrm>
      </dgm:spPr>
      <dgm:t>
        <a:bodyPr/>
        <a:lstStyle/>
        <a:p>
          <a:r>
            <a:rPr lang="pl-PL" sz="1000">
              <a:latin typeface="+mn-lt"/>
            </a:rPr>
            <a:t>Dużą popularnością cieszyły się szkolenia. W 2021 r. zorganizowano 114 szkoleń dla osób </a:t>
          </a:r>
          <a:br>
            <a:rPr lang="pl-PL" sz="1000">
              <a:latin typeface="+mn-lt"/>
            </a:rPr>
          </a:br>
          <a:r>
            <a:rPr lang="pl-PL" sz="1000">
              <a:latin typeface="+mn-lt"/>
            </a:rPr>
            <a:t>z niepełnosprawnością, w których udział wzięło 207 osób;</a:t>
          </a:r>
          <a:endParaRPr lang="pl-PL" sz="1000">
            <a:latin typeface="+mn-lt"/>
            <a:ea typeface="+mn-ea"/>
            <a:cs typeface="+mn-cs"/>
          </a:endParaRPr>
        </a:p>
      </dgm:t>
    </dgm:pt>
    <dgm:pt modelId="{1B916020-A5F7-490A-B18D-6F6901488483}" type="parTrans" cxnId="{0C57C332-8528-4B41-9D66-94DA1492D2E6}">
      <dgm:prSet/>
      <dgm:spPr/>
      <dgm:t>
        <a:bodyPr/>
        <a:lstStyle/>
        <a:p>
          <a:endParaRPr lang="pl-PL"/>
        </a:p>
      </dgm:t>
    </dgm:pt>
    <dgm:pt modelId="{208343A6-F4F1-4674-B0EC-988DB0C84701}" type="sibTrans" cxnId="{0C57C332-8528-4B41-9D66-94DA1492D2E6}">
      <dgm:prSet/>
      <dgm:spPr/>
      <dgm:t>
        <a:bodyPr/>
        <a:lstStyle/>
        <a:p>
          <a:endParaRPr lang="pl-PL"/>
        </a:p>
      </dgm:t>
    </dgm:pt>
    <dgm:pt modelId="{B13C4E39-3F30-43C6-BBDB-A63EE7966A78}">
      <dgm:prSet phldrT="[Tekst]" custT="1"/>
      <dgm:spPr>
        <a:xfrm>
          <a:off x="0" y="483065"/>
          <a:ext cx="6119495" cy="1242000"/>
        </a:xfr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Na koniec grudnia 2021 r. w rejestrze REGON w Wielkopolsce wpisanych było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477,4 tys. podmiotów gospodarki narodowej, tj. o 3,5% więcej w porównaniu z 2020 r. </a:t>
          </a:r>
        </a:p>
      </dgm:t>
    </dgm:pt>
    <dgm:pt modelId="{BE4CB4E9-E925-4835-BE27-A5EB6CE19402}" type="parTrans" cxnId="{BD7DC92C-EEE0-444F-A8B0-8C625CDCC153}">
      <dgm:prSet/>
      <dgm:spPr/>
      <dgm:t>
        <a:bodyPr/>
        <a:lstStyle/>
        <a:p>
          <a:endParaRPr lang="pl-PL"/>
        </a:p>
      </dgm:t>
    </dgm:pt>
    <dgm:pt modelId="{7758BB7E-19B8-43F1-8C88-92CBEA658A84}" type="sibTrans" cxnId="{BD7DC92C-EEE0-444F-A8B0-8C625CDCC153}">
      <dgm:prSet/>
      <dgm:spPr/>
      <dgm:t>
        <a:bodyPr/>
        <a:lstStyle/>
        <a:p>
          <a:endParaRPr lang="pl-PL"/>
        </a:p>
      </dgm:t>
    </dgm:pt>
    <dgm:pt modelId="{C3508903-6A72-401A-AA1D-7A177CB8A5B9}">
      <dgm:prSet phldrT="[Tekst]" custT="1"/>
      <dgm:spPr>
        <a:xfrm>
          <a:off x="0" y="483065"/>
          <a:ext cx="6119495" cy="1242000"/>
        </a:xfr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Wielkopolska należy do województw o najwyższej efektywności w zakresie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wydatkowania KFS - w 2021 roku zagospodarowano ponad 98,3% środkow finansowych,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co pozwoliło przeszkolić 12 413 pracujących Wielkopolan;</a:t>
          </a:r>
        </a:p>
      </dgm:t>
    </dgm:pt>
    <dgm:pt modelId="{53B66819-B0EB-44D2-9B0A-F44338E27D23}" type="parTrans" cxnId="{B0D5091C-E204-48F3-85A9-5455860D2825}">
      <dgm:prSet/>
      <dgm:spPr/>
      <dgm:t>
        <a:bodyPr/>
        <a:lstStyle/>
        <a:p>
          <a:endParaRPr lang="pl-PL"/>
        </a:p>
      </dgm:t>
    </dgm:pt>
    <dgm:pt modelId="{EF51BF84-FC69-46C3-8A18-BBEB52DD78AB}" type="sibTrans" cxnId="{B0D5091C-E204-48F3-85A9-5455860D2825}">
      <dgm:prSet/>
      <dgm:spPr/>
      <dgm:t>
        <a:bodyPr/>
        <a:lstStyle/>
        <a:p>
          <a:endParaRPr lang="pl-PL"/>
        </a:p>
      </dgm:t>
    </dgm:pt>
    <dgm:pt modelId="{761DE0E6-E8BF-4F98-89DA-DF8AD41A2566}">
      <dgm:prSet phldrT="[Tekst]" custT="1"/>
      <dgm:spPr>
        <a:xfrm>
          <a:off x="0" y="483065"/>
          <a:ext cx="6119495" cy="1242000"/>
        </a:xfr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Do PUP wWielkopolsce pracodawcy zgłosili 106 879 wolnych miejsc pracy i miejsc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aktywizacji zawodowej, tj. o 22,5% wiecej niż w ubiegłum roku;</a:t>
          </a:r>
        </a:p>
      </dgm:t>
    </dgm:pt>
    <dgm:pt modelId="{045484CB-114B-41FC-BE7E-B5891239B149}" type="parTrans" cxnId="{EA117C6D-0614-448C-96C8-6D5F4C654E7D}">
      <dgm:prSet/>
      <dgm:spPr/>
      <dgm:t>
        <a:bodyPr/>
        <a:lstStyle/>
        <a:p>
          <a:endParaRPr lang="pl-PL"/>
        </a:p>
      </dgm:t>
    </dgm:pt>
    <dgm:pt modelId="{81D66AD6-7B5C-475C-8CA9-A7446433E534}" type="sibTrans" cxnId="{EA117C6D-0614-448C-96C8-6D5F4C654E7D}">
      <dgm:prSet/>
      <dgm:spPr/>
      <dgm:t>
        <a:bodyPr/>
        <a:lstStyle/>
        <a:p>
          <a:endParaRPr lang="pl-PL"/>
        </a:p>
      </dgm:t>
    </dgm:pt>
    <dgm:pt modelId="{535BAC64-E6B7-404B-B6A4-F83166060325}">
      <dgm:prSet phldrT="[Tekst]" custT="1"/>
      <dgm:spPr>
        <a:xfrm>
          <a:off x="0" y="483065"/>
          <a:ext cx="6119495" cy="1242000"/>
        </a:xfrm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W 2021 r. wydano 57,9 tys. zezwoleń na pracę cudzoziemców (tj. o 15,1% więcej niż w poprzednim roku).</a:t>
          </a:r>
        </a:p>
      </dgm:t>
    </dgm:pt>
    <dgm:pt modelId="{ADF449BF-8269-4A63-AA94-40E03A8CCAAC}" type="parTrans" cxnId="{E805F216-B829-48B0-B0EC-35BDA1F1019A}">
      <dgm:prSet/>
      <dgm:spPr/>
      <dgm:t>
        <a:bodyPr/>
        <a:lstStyle/>
        <a:p>
          <a:endParaRPr lang="pl-PL"/>
        </a:p>
      </dgm:t>
    </dgm:pt>
    <dgm:pt modelId="{4365D9CE-D5C0-4D02-8A71-2202C9997990}" type="sibTrans" cxnId="{E805F216-B829-48B0-B0EC-35BDA1F1019A}">
      <dgm:prSet/>
      <dgm:spPr/>
      <dgm:t>
        <a:bodyPr/>
        <a:lstStyle/>
        <a:p>
          <a:endParaRPr lang="pl-PL"/>
        </a:p>
      </dgm:t>
    </dgm:pt>
    <dgm:pt modelId="{F8979904-C110-4511-8F15-9D41E9403E3D}" type="pres">
      <dgm:prSet presAssocID="{2717BAC2-EBDB-4BA5-8F51-84470007A975}" presName="linear" presStyleCnt="0">
        <dgm:presLayoutVars>
          <dgm:animLvl val="lvl"/>
          <dgm:resizeHandles val="exact"/>
        </dgm:presLayoutVars>
      </dgm:prSet>
      <dgm:spPr/>
    </dgm:pt>
    <dgm:pt modelId="{E698DDD4-1360-4D27-879B-792B8A949031}" type="pres">
      <dgm:prSet presAssocID="{C5984569-F594-47DC-8F15-72327FAA1D74}" presName="parentText" presStyleLbl="node1" presStyleIdx="0" presStyleCnt="4" custScaleY="50138" custLinFactNeighborY="-72335">
        <dgm:presLayoutVars>
          <dgm:chMax val="0"/>
          <dgm:bulletEnabled val="1"/>
        </dgm:presLayoutVars>
      </dgm:prSet>
      <dgm:spPr/>
    </dgm:pt>
    <dgm:pt modelId="{E7A69B18-FC06-4FFF-9D5F-947706F030A0}" type="pres">
      <dgm:prSet presAssocID="{C5984569-F594-47DC-8F15-72327FAA1D74}" presName="childText" presStyleLbl="revTx" presStyleIdx="0" presStyleCnt="4" custScaleY="88897" custLinFactNeighborY="-59314">
        <dgm:presLayoutVars>
          <dgm:bulletEnabled val="1"/>
        </dgm:presLayoutVars>
      </dgm:prSet>
      <dgm:spPr>
        <a:prstGeom prst="rect">
          <a:avLst/>
        </a:prstGeom>
      </dgm:spPr>
    </dgm:pt>
    <dgm:pt modelId="{2AFB71DB-0428-4B19-93ED-51FB5B54FF77}" type="pres">
      <dgm:prSet presAssocID="{D7528CED-A1E1-4F56-A05B-8062A272E3B2}" presName="parentText" presStyleLbl="node1" presStyleIdx="1" presStyleCnt="4" custScaleY="26033" custLinFactNeighborY="-38014">
        <dgm:presLayoutVars>
          <dgm:chMax val="0"/>
          <dgm:bulletEnabled val="1"/>
        </dgm:presLayoutVars>
      </dgm:prSet>
      <dgm:spPr/>
    </dgm:pt>
    <dgm:pt modelId="{91789DF2-A40B-48E5-9FC7-86B7EC80CF9C}" type="pres">
      <dgm:prSet presAssocID="{D7528CED-A1E1-4F56-A05B-8062A272E3B2}" presName="childText" presStyleLbl="revTx" presStyleIdx="1" presStyleCnt="4" custLinFactNeighborY="-39408">
        <dgm:presLayoutVars>
          <dgm:bulletEnabled val="1"/>
        </dgm:presLayoutVars>
      </dgm:prSet>
      <dgm:spPr>
        <a:prstGeom prst="rect">
          <a:avLst/>
        </a:prstGeom>
      </dgm:spPr>
    </dgm:pt>
    <dgm:pt modelId="{A660B908-382C-4A41-A304-E7C801B1E32D}" type="pres">
      <dgm:prSet presAssocID="{939D7973-4193-4130-940F-89AF74BC8948}" presName="parentText" presStyleLbl="node1" presStyleIdx="2" presStyleCnt="4" custScaleY="28690" custLinFactNeighborY="-26065">
        <dgm:presLayoutVars>
          <dgm:chMax val="0"/>
          <dgm:bulletEnabled val="1"/>
        </dgm:presLayoutVars>
      </dgm:prSet>
      <dgm:spPr/>
    </dgm:pt>
    <dgm:pt modelId="{F51C70EF-6DBF-45F4-B878-9A630AF26267}" type="pres">
      <dgm:prSet presAssocID="{939D7973-4193-4130-940F-89AF74BC8948}" presName="childText" presStyleLbl="revTx" presStyleIdx="2" presStyleCnt="4" custScaleY="100659" custLinFactNeighborY="-34159">
        <dgm:presLayoutVars>
          <dgm:bulletEnabled val="1"/>
        </dgm:presLayoutVars>
      </dgm:prSet>
      <dgm:spPr>
        <a:prstGeom prst="rect">
          <a:avLst/>
        </a:prstGeom>
      </dgm:spPr>
    </dgm:pt>
    <dgm:pt modelId="{074042F2-F989-4188-AC0F-E94A82E132B0}" type="pres">
      <dgm:prSet presAssocID="{18E2F317-B006-459A-9399-3E674041ECB1}" presName="parentText" presStyleLbl="node1" presStyleIdx="3" presStyleCnt="4" custScaleY="27868" custLinFactNeighborY="-28789">
        <dgm:presLayoutVars>
          <dgm:chMax val="0"/>
          <dgm:bulletEnabled val="1"/>
        </dgm:presLayoutVars>
      </dgm:prSet>
      <dgm:spPr/>
    </dgm:pt>
    <dgm:pt modelId="{6866B413-1B91-4027-9AFD-07828F81A5D7}" type="pres">
      <dgm:prSet presAssocID="{18E2F317-B006-459A-9399-3E674041ECB1}" presName="childText" presStyleLbl="revTx" presStyleIdx="3" presStyleCnt="4" custLinFactNeighborY="-28655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1F383C01-F983-4162-B026-5A5C8DA01462}" type="presOf" srcId="{C5984569-F594-47DC-8F15-72327FAA1D74}" destId="{E698DDD4-1360-4D27-879B-792B8A949031}" srcOrd="0" destOrd="0" presId="urn:microsoft.com/office/officeart/2005/8/layout/vList2"/>
    <dgm:cxn modelId="{2985A204-A82A-47DB-BCD7-C1391DD6EF3E}" type="presOf" srcId="{DDF2919D-4336-4B5D-B1EA-D972E264943A}" destId="{E7A69B18-FC06-4FFF-9D5F-947706F030A0}" srcOrd="0" destOrd="2" presId="urn:microsoft.com/office/officeart/2005/8/layout/vList2"/>
    <dgm:cxn modelId="{44ECE204-E981-477D-AFDE-05FEB72FFAD4}" srcId="{18E2F317-B006-459A-9399-3E674041ECB1}" destId="{FD3D27D1-90CA-4525-8725-3B769D8B3C1E}" srcOrd="1" destOrd="0" parTransId="{D362A3FD-3B43-453E-A380-F43A06EA1376}" sibTransId="{13C264BC-70F7-4CD2-B17F-B9D50D0482FB}"/>
    <dgm:cxn modelId="{CC66DA08-A458-4452-8218-38D547807AFD}" type="presOf" srcId="{8BD4ADF6-F476-4B9C-9D7F-CFD9B30B594F}" destId="{6866B413-1B91-4027-9AFD-07828F81A5D7}" srcOrd="0" destOrd="5" presId="urn:microsoft.com/office/officeart/2005/8/layout/vList2"/>
    <dgm:cxn modelId="{E805F216-B829-48B0-B0EC-35BDA1F1019A}" srcId="{C5984569-F594-47DC-8F15-72327FAA1D74}" destId="{535BAC64-E6B7-404B-B6A4-F83166060325}" srcOrd="5" destOrd="0" parTransId="{ADF449BF-8269-4A63-AA94-40E03A8CCAAC}" sibTransId="{4365D9CE-D5C0-4D02-8A71-2202C9997990}"/>
    <dgm:cxn modelId="{B0D5091C-E204-48F3-85A9-5455860D2825}" srcId="{C5984569-F594-47DC-8F15-72327FAA1D74}" destId="{C3508903-6A72-401A-AA1D-7A177CB8A5B9}" srcOrd="3" destOrd="0" parTransId="{53B66819-B0EB-44D2-9B0A-F44338E27D23}" sibTransId="{EF51BF84-FC69-46C3-8A18-BBEB52DD78AB}"/>
    <dgm:cxn modelId="{F6BD9122-D1DC-468A-AB78-3B5D64678F34}" type="presOf" srcId="{5C06DF36-6613-48D2-AC9B-771CFE54E22C}" destId="{F51C70EF-6DBF-45F4-B878-9A630AF26267}" srcOrd="0" destOrd="4" presId="urn:microsoft.com/office/officeart/2005/8/layout/vList2"/>
    <dgm:cxn modelId="{19B8CA24-4339-4D85-BBFD-4C2BDB9E15CF}" type="presOf" srcId="{C741111A-E7C2-4F7C-8CF4-662D0B920982}" destId="{91789DF2-A40B-48E5-9FC7-86B7EC80CF9C}" srcOrd="0" destOrd="4" presId="urn:microsoft.com/office/officeart/2005/8/layout/vList2"/>
    <dgm:cxn modelId="{2E270629-41DB-4FAA-999C-622D847FEF23}" srcId="{939D7973-4193-4130-940F-89AF74BC8948}" destId="{D3B00E47-0696-445D-92BF-3A84AEE15AF2}" srcOrd="2" destOrd="0" parTransId="{E38B32EE-32E8-4F2A-AA77-D1AC06F40A23}" sibTransId="{B0B7DFAB-65E1-4F74-B44C-2B383BCA8468}"/>
    <dgm:cxn modelId="{BD7DC92C-EEE0-444F-A8B0-8C625CDCC153}" srcId="{C5984569-F594-47DC-8F15-72327FAA1D74}" destId="{B13C4E39-3F30-43C6-BBDB-A63EE7966A78}" srcOrd="1" destOrd="0" parTransId="{BE4CB4E9-E925-4835-BE27-A5EB6CE19402}" sibTransId="{7758BB7E-19B8-43F1-8C88-92CBEA658A84}"/>
    <dgm:cxn modelId="{0C57C332-8528-4B41-9D66-94DA1492D2E6}" srcId="{939D7973-4193-4130-940F-89AF74BC8948}" destId="{6057B7CB-6D4F-457A-8B4B-ADBA56EBCD6A}" srcOrd="3" destOrd="0" parTransId="{1B916020-A5F7-490A-B18D-6F6901488483}" sibTransId="{208343A6-F4F1-4674-B0EC-988DB0C84701}"/>
    <dgm:cxn modelId="{82E86034-82A0-4E77-89A2-EF02762FCFE5}" type="presOf" srcId="{A958A61C-99A0-476B-94D8-8269A8B7771F}" destId="{F51C70EF-6DBF-45F4-B878-9A630AF26267}" srcOrd="0" destOrd="0" presId="urn:microsoft.com/office/officeart/2005/8/layout/vList2"/>
    <dgm:cxn modelId="{B1418934-98C2-409B-AAE3-E0F92EB561AE}" type="presOf" srcId="{E4747B35-B6B3-4894-BA50-AB414E9C83B4}" destId="{91789DF2-A40B-48E5-9FC7-86B7EC80CF9C}" srcOrd="0" destOrd="3" presId="urn:microsoft.com/office/officeart/2005/8/layout/vList2"/>
    <dgm:cxn modelId="{EB9A0C39-3E80-43B8-BB1A-F7DB646E3337}" type="presOf" srcId="{761DE0E6-E8BF-4F98-89DA-DF8AD41A2566}" destId="{E7A69B18-FC06-4FFF-9D5F-947706F030A0}" srcOrd="0" destOrd="4" presId="urn:microsoft.com/office/officeart/2005/8/layout/vList2"/>
    <dgm:cxn modelId="{60E09939-480A-4E77-99AD-7D6AFEFB2C1D}" srcId="{2717BAC2-EBDB-4BA5-8F51-84470007A975}" destId="{C5984569-F594-47DC-8F15-72327FAA1D74}" srcOrd="0" destOrd="0" parTransId="{3BC06579-A00A-4A96-828A-856171A41D25}" sibTransId="{DC1BA9AC-866A-4B8F-9CFE-54BF2325AB83}"/>
    <dgm:cxn modelId="{D9B53D5F-BB06-400F-BD7B-E1EDB464E56D}" type="presOf" srcId="{4A96E8CA-E5F1-4450-AA43-F56A1A9B7FF2}" destId="{91789DF2-A40B-48E5-9FC7-86B7EC80CF9C}" srcOrd="0" destOrd="0" presId="urn:microsoft.com/office/officeart/2005/8/layout/vList2"/>
    <dgm:cxn modelId="{EB2BFB41-D171-4ADA-BDC1-4BD8757D81F8}" type="presOf" srcId="{C3508903-6A72-401A-AA1D-7A177CB8A5B9}" destId="{E7A69B18-FC06-4FFF-9D5F-947706F030A0}" srcOrd="0" destOrd="3" presId="urn:microsoft.com/office/officeart/2005/8/layout/vList2"/>
    <dgm:cxn modelId="{43A22B62-8167-4F40-86A8-8AF64790B903}" type="presOf" srcId="{5072BA46-7B37-481B-A228-7D54736EF39B}" destId="{6866B413-1B91-4027-9AFD-07828F81A5D7}" srcOrd="0" destOrd="0" presId="urn:microsoft.com/office/officeart/2005/8/layout/vList2"/>
    <dgm:cxn modelId="{BD0A4A42-96AA-4AE6-A88C-CEDB3737A1E0}" type="presOf" srcId="{B13C4E39-3F30-43C6-BBDB-A63EE7966A78}" destId="{E7A69B18-FC06-4FFF-9D5F-947706F030A0}" srcOrd="0" destOrd="1" presId="urn:microsoft.com/office/officeart/2005/8/layout/vList2"/>
    <dgm:cxn modelId="{4CDEF165-335E-4E8F-B061-480544B43617}" srcId="{2717BAC2-EBDB-4BA5-8F51-84470007A975}" destId="{D7528CED-A1E1-4F56-A05B-8062A272E3B2}" srcOrd="1" destOrd="0" parTransId="{A1911DC6-8828-4B0E-9BBB-FFC2FDE55D85}" sibTransId="{227B9A3A-4F7E-4BDB-820D-D61C6AB9B82D}"/>
    <dgm:cxn modelId="{D50A2267-0080-40F9-ABF9-DC2B5F309FF4}" srcId="{18E2F317-B006-459A-9399-3E674041ECB1}" destId="{7CBAB439-BB20-4EC2-A360-9351215EDE10}" srcOrd="3" destOrd="0" parTransId="{92099B3B-E27D-4A52-8484-627D5B6766FB}" sibTransId="{35F8B657-C3DF-4758-A04A-CFC7ECCC7F78}"/>
    <dgm:cxn modelId="{B0FF616D-927C-453D-905D-E884B627A0C4}" type="presOf" srcId="{429AAEB4-0823-4EE1-9089-A35A176A7A8E}" destId="{6866B413-1B91-4027-9AFD-07828F81A5D7}" srcOrd="0" destOrd="4" presId="urn:microsoft.com/office/officeart/2005/8/layout/vList2"/>
    <dgm:cxn modelId="{EA117C6D-0614-448C-96C8-6D5F4C654E7D}" srcId="{C5984569-F594-47DC-8F15-72327FAA1D74}" destId="{761DE0E6-E8BF-4F98-89DA-DF8AD41A2566}" srcOrd="4" destOrd="0" parTransId="{045484CB-114B-41FC-BE7E-B5891239B149}" sibTransId="{81D66AD6-7B5C-475C-8CA9-A7446433E534}"/>
    <dgm:cxn modelId="{5FCEB14D-E126-4A6B-922F-19EA8AA580E3}" srcId="{939D7973-4193-4130-940F-89AF74BC8948}" destId="{A958A61C-99A0-476B-94D8-8269A8B7771F}" srcOrd="0" destOrd="0" parTransId="{70360FFE-7A4E-4B99-B801-ECAAA49BDD55}" sibTransId="{3F85AB9A-BF1D-45D7-A815-D44C5C306AB2}"/>
    <dgm:cxn modelId="{E39E066F-D111-436B-9D3D-3A081A1784F9}" srcId="{939D7973-4193-4130-940F-89AF74BC8948}" destId="{EEE10493-AE7A-44BB-9DCB-042AB7334B7C}" srcOrd="1" destOrd="0" parTransId="{79F51FA2-E0E3-487D-B03D-CAC307DA055E}" sibTransId="{375671DF-7449-4B06-9299-E817AF37A423}"/>
    <dgm:cxn modelId="{8A424C52-EA2E-486F-B80E-1B05BDFD4E3C}" srcId="{18E2F317-B006-459A-9399-3E674041ECB1}" destId="{429AAEB4-0823-4EE1-9089-A35A176A7A8E}" srcOrd="4" destOrd="0" parTransId="{785641BF-B4FB-4DAB-84E1-F3F0C94DB802}" sibTransId="{A4DE1007-1ED6-482E-8E0F-D82804A63E08}"/>
    <dgm:cxn modelId="{1064B455-32A8-400A-8E18-77B3655A69CF}" type="presOf" srcId="{6057B7CB-6D4F-457A-8B4B-ADBA56EBCD6A}" destId="{F51C70EF-6DBF-45F4-B878-9A630AF26267}" srcOrd="0" destOrd="3" presId="urn:microsoft.com/office/officeart/2005/8/layout/vList2"/>
    <dgm:cxn modelId="{84100A7D-9C24-4AEC-B6CE-3F726D165D48}" srcId="{D7528CED-A1E1-4F56-A05B-8062A272E3B2}" destId="{82833085-2FA4-4091-B342-1D0D8A74DFE7}" srcOrd="1" destOrd="0" parTransId="{55C2BE1C-1C0A-4933-A4A3-EC75314880AA}" sibTransId="{01013026-AE13-4021-A85B-9B8351353EF4}"/>
    <dgm:cxn modelId="{B46F7E7F-8B41-465A-8C32-4BBBE02244B4}" type="presOf" srcId="{82833085-2FA4-4091-B342-1D0D8A74DFE7}" destId="{91789DF2-A40B-48E5-9FC7-86B7EC80CF9C}" srcOrd="0" destOrd="1" presId="urn:microsoft.com/office/officeart/2005/8/layout/vList2"/>
    <dgm:cxn modelId="{DC105A90-3F6B-4BCD-8A6E-4C75411C6053}" type="presOf" srcId="{7CBAB439-BB20-4EC2-A360-9351215EDE10}" destId="{6866B413-1B91-4027-9AFD-07828F81A5D7}" srcOrd="0" destOrd="3" presId="urn:microsoft.com/office/officeart/2005/8/layout/vList2"/>
    <dgm:cxn modelId="{35E8429B-7F9E-41C9-9DFC-D2AB23DA539B}" srcId="{D7528CED-A1E1-4F56-A05B-8062A272E3B2}" destId="{C741111A-E7C2-4F7C-8CF4-662D0B920982}" srcOrd="4" destOrd="0" parTransId="{A81CA16B-3399-45DE-888C-87CB79541BCD}" sibTransId="{A8F0D912-79F9-4B8C-A1A5-5A71627123D9}"/>
    <dgm:cxn modelId="{BE16739D-62B6-48CD-ABA3-42C905924166}" srcId="{2717BAC2-EBDB-4BA5-8F51-84470007A975}" destId="{939D7973-4193-4130-940F-89AF74BC8948}" srcOrd="2" destOrd="0" parTransId="{221DFD5D-FF94-4C02-ABE6-5D49415DE5D9}" sibTransId="{61FF571A-F631-4712-AC10-1361C73FB667}"/>
    <dgm:cxn modelId="{2D2D59A3-0D4D-4D97-AFB7-EE7FE2501D50}" type="presOf" srcId="{D7528CED-A1E1-4F56-A05B-8062A272E3B2}" destId="{2AFB71DB-0428-4B19-93ED-51FB5B54FF77}" srcOrd="0" destOrd="0" presId="urn:microsoft.com/office/officeart/2005/8/layout/vList2"/>
    <dgm:cxn modelId="{D4B4C8A4-48DB-4028-9710-38D57850D572}" type="presOf" srcId="{939D7973-4193-4130-940F-89AF74BC8948}" destId="{A660B908-382C-4A41-A304-E7C801B1E32D}" srcOrd="0" destOrd="0" presId="urn:microsoft.com/office/officeart/2005/8/layout/vList2"/>
    <dgm:cxn modelId="{038C7FAA-DF72-4A43-849D-CF0A86BC462C}" type="presOf" srcId="{D3B00E47-0696-445D-92BF-3A84AEE15AF2}" destId="{F51C70EF-6DBF-45F4-B878-9A630AF26267}" srcOrd="0" destOrd="2" presId="urn:microsoft.com/office/officeart/2005/8/layout/vList2"/>
    <dgm:cxn modelId="{971256AE-5ECC-4727-B274-2C4571D63104}" type="presOf" srcId="{74A97E21-02B1-4AB0-9483-85D0457FF9DA}" destId="{91789DF2-A40B-48E5-9FC7-86B7EC80CF9C}" srcOrd="0" destOrd="2" presId="urn:microsoft.com/office/officeart/2005/8/layout/vList2"/>
    <dgm:cxn modelId="{D39E5AB0-2710-4F03-9BEA-08425C828BFC}" type="presOf" srcId="{43B10145-8203-4B93-B590-9BB4EE9DF9AB}" destId="{E7A69B18-FC06-4FFF-9D5F-947706F030A0}" srcOrd="0" destOrd="0" presId="urn:microsoft.com/office/officeart/2005/8/layout/vList2"/>
    <dgm:cxn modelId="{4C8765B6-9DAE-4098-9981-69ABA6A23A32}" srcId="{18E2F317-B006-459A-9399-3E674041ECB1}" destId="{8BD4ADF6-F476-4B9C-9D7F-CFD9B30B594F}" srcOrd="5" destOrd="0" parTransId="{D4384F79-9D0B-4EA9-9DC7-893702FE4C3A}" sibTransId="{23FBC17B-A2CC-447F-A946-990A11580077}"/>
    <dgm:cxn modelId="{D5FF78B7-839E-45C0-8358-294329731E5D}" type="presOf" srcId="{2717BAC2-EBDB-4BA5-8F51-84470007A975}" destId="{F8979904-C110-4511-8F15-9D41E9403E3D}" srcOrd="0" destOrd="0" presId="urn:microsoft.com/office/officeart/2005/8/layout/vList2"/>
    <dgm:cxn modelId="{BC8AD8BD-2A4E-4CA9-B320-0C897B34C089}" srcId="{D7528CED-A1E1-4F56-A05B-8062A272E3B2}" destId="{74A97E21-02B1-4AB0-9483-85D0457FF9DA}" srcOrd="2" destOrd="0" parTransId="{5DE768C1-157E-47A7-96CB-9B99F23C4DD9}" sibTransId="{037628C1-B6BE-49DF-B466-B18D72A32F3A}"/>
    <dgm:cxn modelId="{E796BABF-CA98-432F-AF96-2C821DFCD78B}" srcId="{D7528CED-A1E1-4F56-A05B-8062A272E3B2}" destId="{E4747B35-B6B3-4894-BA50-AB414E9C83B4}" srcOrd="3" destOrd="0" parTransId="{F4361812-1851-43B7-9EE7-7C932D7F1289}" sibTransId="{17CF2427-34D4-44DE-A43E-9DBFEE35C44A}"/>
    <dgm:cxn modelId="{2E7817C4-A67B-4811-B8DD-F63162C5DB69}" srcId="{D7528CED-A1E1-4F56-A05B-8062A272E3B2}" destId="{4A96E8CA-E5F1-4450-AA43-F56A1A9B7FF2}" srcOrd="0" destOrd="0" parTransId="{D5B354A5-E2E6-4B9A-80A2-CFD3E1C8E6B5}" sibTransId="{160F3D9B-8D50-4455-AF59-86B176BC8FF9}"/>
    <dgm:cxn modelId="{3F5B9BCC-C022-4FCF-8609-F24201013B8B}" type="presOf" srcId="{18E2F317-B006-459A-9399-3E674041ECB1}" destId="{074042F2-F989-4188-AC0F-E94A82E132B0}" srcOrd="0" destOrd="0" presId="urn:microsoft.com/office/officeart/2005/8/layout/vList2"/>
    <dgm:cxn modelId="{6096A9D0-F669-4FC3-92BC-5585C4490FF6}" type="presOf" srcId="{FD3D27D1-90CA-4525-8725-3B769D8B3C1E}" destId="{6866B413-1B91-4027-9AFD-07828F81A5D7}" srcOrd="0" destOrd="1" presId="urn:microsoft.com/office/officeart/2005/8/layout/vList2"/>
    <dgm:cxn modelId="{D32953D1-B348-48EF-ADBB-622BF4F44ACC}" srcId="{939D7973-4193-4130-940F-89AF74BC8948}" destId="{5C06DF36-6613-48D2-AC9B-771CFE54E22C}" srcOrd="4" destOrd="0" parTransId="{4D225017-5732-4594-B39A-B3C706A57F02}" sibTransId="{FD272171-C413-4C48-83C5-22D7CED891CC}"/>
    <dgm:cxn modelId="{671CB3DB-2817-421A-A477-34098C64B487}" srcId="{C5984569-F594-47DC-8F15-72327FAA1D74}" destId="{43B10145-8203-4B93-B590-9BB4EE9DF9AB}" srcOrd="0" destOrd="0" parTransId="{09476A36-991D-4C43-947C-ACCB044A21BB}" sibTransId="{781E23C7-1EB8-4650-BBEF-52E48919236F}"/>
    <dgm:cxn modelId="{CEC2F6DF-ECE6-4314-8402-033981FFF2CC}" srcId="{2717BAC2-EBDB-4BA5-8F51-84470007A975}" destId="{18E2F317-B006-459A-9399-3E674041ECB1}" srcOrd="3" destOrd="0" parTransId="{E7F29AEB-E1B8-43EA-8637-7546E1B48D14}" sibTransId="{E44A918C-8F47-42DA-9B73-CFFAD136CA7D}"/>
    <dgm:cxn modelId="{1AEB14E0-DA31-4289-942E-5FB4E4743E46}" srcId="{C5984569-F594-47DC-8F15-72327FAA1D74}" destId="{DDF2919D-4336-4B5D-B1EA-D972E264943A}" srcOrd="2" destOrd="0" parTransId="{A232C5E2-85E7-45EA-977A-D3FEFCEEFBEB}" sibTransId="{AB6ADD2D-86A2-4B1D-82E1-3145C1EF8096}"/>
    <dgm:cxn modelId="{41608AE4-1DC0-489F-87CD-971418D80C38}" type="presOf" srcId="{EEE10493-AE7A-44BB-9DCB-042AB7334B7C}" destId="{F51C70EF-6DBF-45F4-B878-9A630AF26267}" srcOrd="0" destOrd="1" presId="urn:microsoft.com/office/officeart/2005/8/layout/vList2"/>
    <dgm:cxn modelId="{1C8907EF-E504-4D09-9385-2A5FD2BD47D2}" type="presOf" srcId="{348A7C7E-26BD-4A60-91D1-4AD7D1B229D9}" destId="{6866B413-1B91-4027-9AFD-07828F81A5D7}" srcOrd="0" destOrd="2" presId="urn:microsoft.com/office/officeart/2005/8/layout/vList2"/>
    <dgm:cxn modelId="{E23304F8-56C9-419F-BC5E-33358DCBA017}" srcId="{18E2F317-B006-459A-9399-3E674041ECB1}" destId="{5072BA46-7B37-481B-A228-7D54736EF39B}" srcOrd="0" destOrd="0" parTransId="{883EFE33-CDFA-471F-BD1E-20D382FDEB03}" sibTransId="{601E2859-2FC8-49EB-86AB-B5F37888AFB6}"/>
    <dgm:cxn modelId="{FF7F34FA-2406-4E8D-8542-26F1AABB81D6}" srcId="{18E2F317-B006-459A-9399-3E674041ECB1}" destId="{348A7C7E-26BD-4A60-91D1-4AD7D1B229D9}" srcOrd="2" destOrd="0" parTransId="{76ED3637-A064-4B5F-9A18-B4366177BE33}" sibTransId="{DB55C7E4-8BC9-449C-B6D6-6288153C77D5}"/>
    <dgm:cxn modelId="{DAE45DFF-C80F-4585-9310-6D32F4F3C384}" type="presOf" srcId="{535BAC64-E6B7-404B-B6A4-F83166060325}" destId="{E7A69B18-FC06-4FFF-9D5F-947706F030A0}" srcOrd="0" destOrd="5" presId="urn:microsoft.com/office/officeart/2005/8/layout/vList2"/>
    <dgm:cxn modelId="{EA3E0F11-5123-4CB2-A9BF-104609393720}" type="presParOf" srcId="{F8979904-C110-4511-8F15-9D41E9403E3D}" destId="{E698DDD4-1360-4D27-879B-792B8A949031}" srcOrd="0" destOrd="0" presId="urn:microsoft.com/office/officeart/2005/8/layout/vList2"/>
    <dgm:cxn modelId="{114E31D9-BDCD-4A42-A99C-7466AAB2D45C}" type="presParOf" srcId="{F8979904-C110-4511-8F15-9D41E9403E3D}" destId="{E7A69B18-FC06-4FFF-9D5F-947706F030A0}" srcOrd="1" destOrd="0" presId="urn:microsoft.com/office/officeart/2005/8/layout/vList2"/>
    <dgm:cxn modelId="{E29F1065-84B1-4A61-96F6-BAB3306601D2}" type="presParOf" srcId="{F8979904-C110-4511-8F15-9D41E9403E3D}" destId="{2AFB71DB-0428-4B19-93ED-51FB5B54FF77}" srcOrd="2" destOrd="0" presId="urn:microsoft.com/office/officeart/2005/8/layout/vList2"/>
    <dgm:cxn modelId="{4E156592-92FD-4327-B0A1-956F3E522185}" type="presParOf" srcId="{F8979904-C110-4511-8F15-9D41E9403E3D}" destId="{91789DF2-A40B-48E5-9FC7-86B7EC80CF9C}" srcOrd="3" destOrd="0" presId="urn:microsoft.com/office/officeart/2005/8/layout/vList2"/>
    <dgm:cxn modelId="{209E91B2-9507-4839-A8CD-2E57A2C36158}" type="presParOf" srcId="{F8979904-C110-4511-8F15-9D41E9403E3D}" destId="{A660B908-382C-4A41-A304-E7C801B1E32D}" srcOrd="4" destOrd="0" presId="urn:microsoft.com/office/officeart/2005/8/layout/vList2"/>
    <dgm:cxn modelId="{829141CE-7E52-48C6-8B2B-0C0BCD96686F}" type="presParOf" srcId="{F8979904-C110-4511-8F15-9D41E9403E3D}" destId="{F51C70EF-6DBF-45F4-B878-9A630AF26267}" srcOrd="5" destOrd="0" presId="urn:microsoft.com/office/officeart/2005/8/layout/vList2"/>
    <dgm:cxn modelId="{05792672-A267-44A6-BE2E-44A7C82B327A}" type="presParOf" srcId="{F8979904-C110-4511-8F15-9D41E9403E3D}" destId="{074042F2-F989-4188-AC0F-E94A82E132B0}" srcOrd="6" destOrd="0" presId="urn:microsoft.com/office/officeart/2005/8/layout/vList2"/>
    <dgm:cxn modelId="{0A6036DE-A347-4244-B4A9-726E57F110B2}" type="presParOf" srcId="{F8979904-C110-4511-8F15-9D41E9403E3D}" destId="{6866B413-1B91-4027-9AFD-07828F81A5D7}" srcOrd="7" destOrd="0" presId="urn:microsoft.com/office/officeart/2005/8/layout/vList2"/>
  </dgm:cxnLst>
  <dgm:bg>
    <a:solidFill>
      <a:schemeClr val="accent6">
        <a:lumMod val="20000"/>
        <a:lumOff val="80000"/>
      </a:schemeClr>
    </a:solidFill>
    <a:effectLst/>
  </dgm:bg>
  <dgm:whole>
    <a:ln>
      <a:noFill/>
    </a:ln>
  </dgm:whole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7AF663E-5DCB-4F52-B548-F70B224E16AC}" type="doc">
      <dgm:prSet loTypeId="urn:microsoft.com/office/officeart/2005/8/layout/vList2" loCatId="list" qsTypeId="urn:microsoft.com/office/officeart/2005/8/quickstyle/3d1" qsCatId="3D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A304F073-A875-4B1E-BA17-1F278E98F313}">
      <dgm:prSet phldrT="[Tekst]" custT="1"/>
      <dgm:spPr>
        <a:solidFill>
          <a:srgbClr val="CC7C5C"/>
        </a:solidFill>
      </dgm:spPr>
      <dgm:t>
        <a:bodyPr/>
        <a:lstStyle/>
        <a:p>
          <a:r>
            <a:rPr lang="pl-PL" sz="1000" b="1"/>
            <a:t>Kadry na wielkopolskiej gospodarki na lokalnych rynkach pracy </a:t>
          </a:r>
        </a:p>
      </dgm:t>
    </dgm:pt>
    <dgm:pt modelId="{3E80C0D6-7595-4F2E-8DFE-64518FCDC21E}" type="parTrans" cxnId="{CC588A44-8CA2-4768-B5E9-DE9FA1166ED7}">
      <dgm:prSet/>
      <dgm:spPr/>
      <dgm:t>
        <a:bodyPr/>
        <a:lstStyle/>
        <a:p>
          <a:endParaRPr lang="pl-PL" sz="1000"/>
        </a:p>
      </dgm:t>
    </dgm:pt>
    <dgm:pt modelId="{C4BC0517-DF01-4846-8F31-D268A4D2314B}" type="sibTrans" cxnId="{CC588A44-8CA2-4768-B5E9-DE9FA1166ED7}">
      <dgm:prSet/>
      <dgm:spPr/>
      <dgm:t>
        <a:bodyPr/>
        <a:lstStyle/>
        <a:p>
          <a:endParaRPr lang="pl-PL" sz="1000"/>
        </a:p>
      </dgm:t>
    </dgm:pt>
    <dgm:pt modelId="{40B90540-040F-46BC-B08C-7FE4EB552811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/>
            <a:t>Zawody wskazane przez co najmniej 10 pracodawców jako deficytowe: inżynierowie </a:t>
          </a:r>
          <a:br>
            <a:rPr lang="pl-PL" sz="1000"/>
          </a:br>
          <a:r>
            <a:rPr lang="pl-PL" sz="1000"/>
            <a:t>(z wyłączeniem elektrotechnologii), pracownik produkcji, magazynier;</a:t>
          </a:r>
        </a:p>
      </dgm:t>
    </dgm:pt>
    <dgm:pt modelId="{56673BD5-7C19-48EC-9432-D22EE56B5AAC}" type="parTrans" cxnId="{3EA8272F-4EF1-497E-A080-D351AABA326E}">
      <dgm:prSet/>
      <dgm:spPr/>
      <dgm:t>
        <a:bodyPr/>
        <a:lstStyle/>
        <a:p>
          <a:endParaRPr lang="pl-PL" sz="1000"/>
        </a:p>
      </dgm:t>
    </dgm:pt>
    <dgm:pt modelId="{7112B3FA-7D56-4A04-9BFC-CF5F6CEFBF92}" type="sibTrans" cxnId="{3EA8272F-4EF1-497E-A080-D351AABA326E}">
      <dgm:prSet/>
      <dgm:spPr/>
      <dgm:t>
        <a:bodyPr/>
        <a:lstStyle/>
        <a:p>
          <a:endParaRPr lang="pl-PL" sz="1000"/>
        </a:p>
      </dgm:t>
    </dgm:pt>
    <dgm:pt modelId="{5066E10D-7157-4E00-9C58-43636AB0E77A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/>
            <a:t>Pod wpływem pandemii praca zdalna upowszechniła się w największych wielkopolskich                                            firmach;</a:t>
          </a:r>
        </a:p>
      </dgm:t>
    </dgm:pt>
    <dgm:pt modelId="{B8BB58A8-E2AA-4505-AE81-801C25CE106F}" type="parTrans" cxnId="{C013B5B3-2D41-4D89-96A5-F2F404C5AE8D}">
      <dgm:prSet/>
      <dgm:spPr/>
      <dgm:t>
        <a:bodyPr/>
        <a:lstStyle/>
        <a:p>
          <a:endParaRPr lang="pl-PL"/>
        </a:p>
      </dgm:t>
    </dgm:pt>
    <dgm:pt modelId="{2E8477EF-DFC9-412D-8D0F-10AA4656786A}" type="sibTrans" cxnId="{C013B5B3-2D41-4D89-96A5-F2F404C5AE8D}">
      <dgm:prSet/>
      <dgm:spPr/>
      <dgm:t>
        <a:bodyPr/>
        <a:lstStyle/>
        <a:p>
          <a:endParaRPr lang="pl-PL"/>
        </a:p>
      </dgm:t>
    </dgm:pt>
    <dgm:pt modelId="{AC396242-12EA-4F64-9198-C8994E7C6DBB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/>
            <a:t>W stosunku do sytuacji sprzed pandemii, nieco rzadziej stosowane są umowy </a:t>
          </a:r>
          <a:br>
            <a:rPr lang="pl-PL" sz="1000"/>
          </a:br>
          <a:r>
            <a:rPr lang="pl-PL" sz="1000"/>
            <a:t>cywilno-prawne;</a:t>
          </a:r>
        </a:p>
      </dgm:t>
    </dgm:pt>
    <dgm:pt modelId="{841B74C7-0A1A-404C-9FF7-00D455AF8367}" type="parTrans" cxnId="{530D919E-40BF-4522-87EB-B87DCE656011}">
      <dgm:prSet/>
      <dgm:spPr/>
      <dgm:t>
        <a:bodyPr/>
        <a:lstStyle/>
        <a:p>
          <a:endParaRPr lang="pl-PL"/>
        </a:p>
      </dgm:t>
    </dgm:pt>
    <dgm:pt modelId="{051DB028-1EA9-42B1-B0B6-1FA3B9CD397B}" type="sibTrans" cxnId="{530D919E-40BF-4522-87EB-B87DCE656011}">
      <dgm:prSet/>
      <dgm:spPr/>
      <dgm:t>
        <a:bodyPr/>
        <a:lstStyle/>
        <a:p>
          <a:endParaRPr lang="pl-PL"/>
        </a:p>
      </dgm:t>
    </dgm:pt>
    <dgm:pt modelId="{34C222B3-46C7-4295-98AD-3CEF1FED35CB}">
      <dgm:prSet phldrT="[Tekst]" custT="1"/>
      <dgm:spPr>
        <a:solidFill>
          <a:srgbClr val="FBE5D6"/>
        </a:solidFill>
      </dgm:spPr>
      <dgm:t>
        <a:bodyPr/>
        <a:lstStyle/>
        <a:p>
          <a:endParaRPr lang="pl-PL" sz="1000"/>
        </a:p>
      </dgm:t>
    </dgm:pt>
    <dgm:pt modelId="{9DAE6D91-9014-49A1-B6A5-84366DF81D8E}" type="parTrans" cxnId="{7797B43C-A59C-466A-BF8E-086190F2ED34}">
      <dgm:prSet/>
      <dgm:spPr/>
      <dgm:t>
        <a:bodyPr/>
        <a:lstStyle/>
        <a:p>
          <a:endParaRPr lang="pl-PL"/>
        </a:p>
      </dgm:t>
    </dgm:pt>
    <dgm:pt modelId="{52EFAD39-5F4A-4DF9-BE5C-4D3DEC5C5941}" type="sibTrans" cxnId="{7797B43C-A59C-466A-BF8E-086190F2ED34}">
      <dgm:prSet/>
      <dgm:spPr/>
      <dgm:t>
        <a:bodyPr/>
        <a:lstStyle/>
        <a:p>
          <a:endParaRPr lang="pl-PL"/>
        </a:p>
      </dgm:t>
    </dgm:pt>
    <dgm:pt modelId="{2D7A97BA-BC94-4A99-8D50-9FFF4FCDA432}">
      <dgm:prSet phldrT="[Tekst]" custT="1"/>
      <dgm:spPr>
        <a:solidFill>
          <a:srgbClr val="FBE5D6"/>
        </a:solidFill>
      </dgm:spPr>
      <dgm:t>
        <a:bodyPr/>
        <a:lstStyle/>
        <a:p>
          <a:endParaRPr lang="pl-PL" sz="1000"/>
        </a:p>
      </dgm:t>
    </dgm:pt>
    <dgm:pt modelId="{78D40EA2-54E1-49E2-8E9D-BBF0DA6DCFAC}" type="parTrans" cxnId="{7AF0F7DC-78C5-4ECF-B8BC-B20D6E6E7E74}">
      <dgm:prSet/>
      <dgm:spPr/>
      <dgm:t>
        <a:bodyPr/>
        <a:lstStyle/>
        <a:p>
          <a:endParaRPr lang="pl-PL"/>
        </a:p>
      </dgm:t>
    </dgm:pt>
    <dgm:pt modelId="{717D0841-98FF-4C73-98F5-149003494D9F}" type="sibTrans" cxnId="{7AF0F7DC-78C5-4ECF-B8BC-B20D6E6E7E74}">
      <dgm:prSet/>
      <dgm:spPr/>
      <dgm:t>
        <a:bodyPr/>
        <a:lstStyle/>
        <a:p>
          <a:endParaRPr lang="pl-PL"/>
        </a:p>
      </dgm:t>
    </dgm:pt>
    <dgm:pt modelId="{DA416A08-9748-4D72-8BBB-9CA69A474B1C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/>
            <a:t>Średni czas poszukiwania pracy przez bezrobotnego zarejestrowanego w Wielkopolsce</a:t>
          </a:r>
          <a:br>
            <a:rPr lang="pl-PL" sz="1000"/>
          </a:br>
          <a:r>
            <a:rPr lang="pl-PL" sz="1000"/>
            <a:t> to ponad 7 miesięcy; </a:t>
          </a:r>
        </a:p>
      </dgm:t>
    </dgm:pt>
    <dgm:pt modelId="{DEC6B7EB-DE13-4B7A-882E-AE30E2FE4ACF}" type="parTrans" cxnId="{3230A115-D7D8-4AE8-937A-C23B82B44878}">
      <dgm:prSet/>
      <dgm:spPr/>
      <dgm:t>
        <a:bodyPr/>
        <a:lstStyle/>
        <a:p>
          <a:endParaRPr lang="pl-PL"/>
        </a:p>
      </dgm:t>
    </dgm:pt>
    <dgm:pt modelId="{50EB8666-247E-4638-8EF2-A5A9549A5EF9}" type="sibTrans" cxnId="{3230A115-D7D8-4AE8-937A-C23B82B44878}">
      <dgm:prSet/>
      <dgm:spPr/>
      <dgm:t>
        <a:bodyPr/>
        <a:lstStyle/>
        <a:p>
          <a:endParaRPr lang="pl-PL"/>
        </a:p>
      </dgm:t>
    </dgm:pt>
    <dgm:pt modelId="{DDB099E6-5060-4FA7-8DFA-4F4F50892C49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/>
            <a:t>W Wielkopolsce czynnie funkcjonuje 8 935 komercyjnych agencji zatrudnienia;</a:t>
          </a:r>
        </a:p>
      </dgm:t>
    </dgm:pt>
    <dgm:pt modelId="{91F95EBE-236E-498F-92A4-0E61C1F84625}" type="parTrans" cxnId="{411F6A09-D3AA-4BE8-AE29-C2016AC813A2}">
      <dgm:prSet/>
      <dgm:spPr/>
      <dgm:t>
        <a:bodyPr/>
        <a:lstStyle/>
        <a:p>
          <a:endParaRPr lang="pl-PL"/>
        </a:p>
      </dgm:t>
    </dgm:pt>
    <dgm:pt modelId="{69F03485-BA9B-48CE-8608-69C206230CAC}" type="sibTrans" cxnId="{411F6A09-D3AA-4BE8-AE29-C2016AC813A2}">
      <dgm:prSet/>
      <dgm:spPr/>
      <dgm:t>
        <a:bodyPr/>
        <a:lstStyle/>
        <a:p>
          <a:endParaRPr lang="pl-PL"/>
        </a:p>
      </dgm:t>
    </dgm:pt>
    <dgm:pt modelId="{5AFF3D1D-3831-4820-81BC-AB6A2DA9DA6D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/>
            <a:t>Zapotrzebowanie na pracowników w zawodach medycznych - w większości przypadków lokalny rynek nie zaspokkaja potrzeb kadrowych, wskazano na problem starzenia się kadry;</a:t>
          </a:r>
        </a:p>
      </dgm:t>
    </dgm:pt>
    <dgm:pt modelId="{E69A01A0-1A33-4E89-85C0-6E39B779FD32}" type="parTrans" cxnId="{B6B7C3DD-89B6-4D7C-9595-E073B9F452D7}">
      <dgm:prSet/>
      <dgm:spPr/>
      <dgm:t>
        <a:bodyPr/>
        <a:lstStyle/>
        <a:p>
          <a:endParaRPr lang="pl-PL"/>
        </a:p>
      </dgm:t>
    </dgm:pt>
    <dgm:pt modelId="{D19180B8-C92A-4358-9B28-099710931824}" type="sibTrans" cxnId="{B6B7C3DD-89B6-4D7C-9595-E073B9F452D7}">
      <dgm:prSet/>
      <dgm:spPr/>
      <dgm:t>
        <a:bodyPr/>
        <a:lstStyle/>
        <a:p>
          <a:endParaRPr lang="pl-PL"/>
        </a:p>
      </dgm:t>
    </dgm:pt>
    <dgm:pt modelId="{B8B234CF-E4AC-49B6-9C51-18D15C367CD9}">
      <dgm:prSet phldrT="[Tekst]"/>
      <dgm:spPr>
        <a:solidFill>
          <a:srgbClr val="FBE5D6"/>
        </a:solidFill>
      </dgm:spPr>
      <dgm:t>
        <a:bodyPr/>
        <a:lstStyle/>
        <a:p>
          <a:r>
            <a:rPr lang="pl-PL" sz="1000"/>
            <a:t>Zapotrzebowanie na pracowników w sektorze edukaji - lokalny rynek częściowo zaspokaja potrzeby kadrowe. Powodem braku chętnych do pracy jest m.in. niskie wynagrodzenie i system wynagrodzeń oraz spadek prestiżu zawodu nauczyciela.</a:t>
          </a:r>
        </a:p>
      </dgm:t>
    </dgm:pt>
    <dgm:pt modelId="{C037B690-7777-4AA3-A778-FFABDB6BB590}" type="parTrans" cxnId="{561948D1-CCFC-43CF-AE61-B42EB4743F73}">
      <dgm:prSet/>
      <dgm:spPr/>
      <dgm:t>
        <a:bodyPr/>
        <a:lstStyle/>
        <a:p>
          <a:endParaRPr lang="pl-PL"/>
        </a:p>
      </dgm:t>
    </dgm:pt>
    <dgm:pt modelId="{ED613B83-A0A9-4073-9419-0E26E2EFAB1E}" type="sibTrans" cxnId="{561948D1-CCFC-43CF-AE61-B42EB4743F73}">
      <dgm:prSet/>
      <dgm:spPr/>
      <dgm:t>
        <a:bodyPr/>
        <a:lstStyle/>
        <a:p>
          <a:endParaRPr lang="pl-PL"/>
        </a:p>
      </dgm:t>
    </dgm:pt>
    <dgm:pt modelId="{0AAFCE0B-B129-4DB6-A08D-37E0EF402007}">
      <dgm:prSet phldrT="[Tekst]" custT="1"/>
      <dgm:spPr>
        <a:solidFill>
          <a:srgbClr val="FBE5D6"/>
        </a:solidFill>
      </dgm:spPr>
      <dgm:t>
        <a:bodyPr/>
        <a:lstStyle/>
        <a:p>
          <a:r>
            <a:rPr lang="pl-PL" sz="1000">
              <a:solidFill>
                <a:sysClr val="windowText" lastClr="000000"/>
              </a:solidFill>
            </a:rPr>
            <a:t>Jako trudności </a:t>
          </a:r>
          <a:r>
            <a:rPr lang="pl-PL" sz="1000"/>
            <a:t>w zatrudnieniu uchodźcow z Ukrainy wskazano: bariera językowa (46,2%),</a:t>
          </a:r>
          <a:br>
            <a:rPr lang="pl-PL" sz="1000"/>
          </a:br>
          <a:r>
            <a:rPr lang="pl-PL" sz="1000"/>
            <a:t>brak osób z wymaganymi kwalifikacjami i umiejetnościami (37,4%), oferowane prace</a:t>
          </a:r>
          <a:br>
            <a:rPr lang="pl-PL" sz="1000"/>
          </a:br>
          <a:r>
            <a:rPr lang="pl-PL" sz="1000"/>
            <a:t>dot. stanowisk pracy uznawanych za "męskie" (29,8%);</a:t>
          </a:r>
        </a:p>
      </dgm:t>
    </dgm:pt>
    <dgm:pt modelId="{57B6CF07-0BAE-40B5-A389-9070C6722266}" type="sibTrans" cxnId="{25590C64-12EE-429E-9454-6E9CD49B7FDF}">
      <dgm:prSet/>
      <dgm:spPr/>
      <dgm:t>
        <a:bodyPr/>
        <a:lstStyle/>
        <a:p>
          <a:endParaRPr lang="pl-PL"/>
        </a:p>
      </dgm:t>
    </dgm:pt>
    <dgm:pt modelId="{9978A3BF-5AC4-4C24-9C57-5E153EE9539A}" type="parTrans" cxnId="{25590C64-12EE-429E-9454-6E9CD49B7FDF}">
      <dgm:prSet/>
      <dgm:spPr/>
      <dgm:t>
        <a:bodyPr/>
        <a:lstStyle/>
        <a:p>
          <a:endParaRPr lang="pl-PL"/>
        </a:p>
      </dgm:t>
    </dgm:pt>
    <dgm:pt modelId="{A64922BA-47A6-4B90-9FC7-0CD1CB0CE98E}" type="pres">
      <dgm:prSet presAssocID="{17AF663E-5DCB-4F52-B548-F70B224E16AC}" presName="linear" presStyleCnt="0">
        <dgm:presLayoutVars>
          <dgm:animLvl val="lvl"/>
          <dgm:resizeHandles val="exact"/>
        </dgm:presLayoutVars>
      </dgm:prSet>
      <dgm:spPr/>
    </dgm:pt>
    <dgm:pt modelId="{BD6B7D34-EB9B-493E-AFEF-4C18F73E3ED5}" type="pres">
      <dgm:prSet presAssocID="{A304F073-A875-4B1E-BA17-1F278E98F313}" presName="parentText" presStyleLbl="node1" presStyleIdx="0" presStyleCnt="1" custScaleY="233832" custLinFactNeighborY="4204">
        <dgm:presLayoutVars>
          <dgm:chMax val="0"/>
          <dgm:bulletEnabled val="1"/>
        </dgm:presLayoutVars>
      </dgm:prSet>
      <dgm:spPr/>
    </dgm:pt>
    <dgm:pt modelId="{98D66273-6C8C-4285-93A8-F86A6A24A341}" type="pres">
      <dgm:prSet presAssocID="{A304F073-A875-4B1E-BA17-1F278E98F313}" presName="childText" presStyleLbl="revTx" presStyleIdx="0" presStyleCnt="1" custScaleY="151526">
        <dgm:presLayoutVars>
          <dgm:bulletEnabled val="1"/>
        </dgm:presLayoutVars>
      </dgm:prSet>
      <dgm:spPr/>
    </dgm:pt>
  </dgm:ptLst>
  <dgm:cxnLst>
    <dgm:cxn modelId="{AE3C1D00-D0ED-484A-9FD1-5CB99F853679}" type="presOf" srcId="{34C222B3-46C7-4295-98AD-3CEF1FED35CB}" destId="{98D66273-6C8C-4285-93A8-F86A6A24A341}" srcOrd="0" destOrd="9" presId="urn:microsoft.com/office/officeart/2005/8/layout/vList2"/>
    <dgm:cxn modelId="{BC4F7201-F5F4-43CD-9D61-753E1C3EC856}" type="presOf" srcId="{5066E10D-7157-4E00-9C58-43636AB0E77A}" destId="{98D66273-6C8C-4285-93A8-F86A6A24A341}" srcOrd="0" destOrd="2" presId="urn:microsoft.com/office/officeart/2005/8/layout/vList2"/>
    <dgm:cxn modelId="{C6D3B702-DA5C-431B-9221-F82EFC5E17C6}" type="presOf" srcId="{40B90540-040F-46BC-B08C-7FE4EB552811}" destId="{98D66273-6C8C-4285-93A8-F86A6A24A341}" srcOrd="0" destOrd="0" presId="urn:microsoft.com/office/officeart/2005/8/layout/vList2"/>
    <dgm:cxn modelId="{411F6A09-D3AA-4BE8-AE29-C2016AC813A2}" srcId="{A304F073-A875-4B1E-BA17-1F278E98F313}" destId="{DDB099E6-5060-4FA7-8DFA-4F4F50892C49}" srcOrd="5" destOrd="0" parTransId="{91F95EBE-236E-498F-92A4-0E61C1F84625}" sibTransId="{69F03485-BA9B-48CE-8608-69C206230CAC}"/>
    <dgm:cxn modelId="{3230A115-D7D8-4AE8-937A-C23B82B44878}" srcId="{A304F073-A875-4B1E-BA17-1F278E98F313}" destId="{DA416A08-9748-4D72-8BBB-9CA69A474B1C}" srcOrd="4" destOrd="0" parTransId="{DEC6B7EB-DE13-4B7A-882E-AE30E2FE4ACF}" sibTransId="{50EB8666-247E-4638-8EF2-A5A9549A5EF9}"/>
    <dgm:cxn modelId="{3EA8272F-4EF1-497E-A080-D351AABA326E}" srcId="{A304F073-A875-4B1E-BA17-1F278E98F313}" destId="{40B90540-040F-46BC-B08C-7FE4EB552811}" srcOrd="0" destOrd="0" parTransId="{56673BD5-7C19-48EC-9432-D22EE56B5AAC}" sibTransId="{7112B3FA-7D56-4A04-9BFC-CF5F6CEFBF92}"/>
    <dgm:cxn modelId="{386F1A34-BE74-4F5A-9E4B-68365C8C1AA5}" type="presOf" srcId="{DDB099E6-5060-4FA7-8DFA-4F4F50892C49}" destId="{98D66273-6C8C-4285-93A8-F86A6A24A341}" srcOrd="0" destOrd="5" presId="urn:microsoft.com/office/officeart/2005/8/layout/vList2"/>
    <dgm:cxn modelId="{CC0EE93A-E700-4B56-A968-2D68EE802384}" type="presOf" srcId="{DA416A08-9748-4D72-8BBB-9CA69A474B1C}" destId="{98D66273-6C8C-4285-93A8-F86A6A24A341}" srcOrd="0" destOrd="4" presId="urn:microsoft.com/office/officeart/2005/8/layout/vList2"/>
    <dgm:cxn modelId="{7797B43C-A59C-466A-BF8E-086190F2ED34}" srcId="{A304F073-A875-4B1E-BA17-1F278E98F313}" destId="{34C222B3-46C7-4295-98AD-3CEF1FED35CB}" srcOrd="9" destOrd="0" parTransId="{9DAE6D91-9014-49A1-B6A5-84366DF81D8E}" sibTransId="{52EFAD39-5F4A-4DF9-BE5C-4D3DEC5C5941}"/>
    <dgm:cxn modelId="{25590C64-12EE-429E-9454-6E9CD49B7FDF}" srcId="{A304F073-A875-4B1E-BA17-1F278E98F313}" destId="{0AAFCE0B-B129-4DB6-A08D-37E0EF402007}" srcOrd="1" destOrd="0" parTransId="{9978A3BF-5AC4-4C24-9C57-5E153EE9539A}" sibTransId="{57B6CF07-0BAE-40B5-A389-9070C6722266}"/>
    <dgm:cxn modelId="{CC588A44-8CA2-4768-B5E9-DE9FA1166ED7}" srcId="{17AF663E-5DCB-4F52-B548-F70B224E16AC}" destId="{A304F073-A875-4B1E-BA17-1F278E98F313}" srcOrd="0" destOrd="0" parTransId="{3E80C0D6-7595-4F2E-8DFE-64518FCDC21E}" sibTransId="{C4BC0517-DF01-4846-8F31-D268A4D2314B}"/>
    <dgm:cxn modelId="{F9564975-348C-452B-822B-C8D14E87196A}" type="presOf" srcId="{AC396242-12EA-4F64-9198-C8994E7C6DBB}" destId="{98D66273-6C8C-4285-93A8-F86A6A24A341}" srcOrd="0" destOrd="3" presId="urn:microsoft.com/office/officeart/2005/8/layout/vList2"/>
    <dgm:cxn modelId="{0D7FF98E-D0B2-4747-ACA0-9C6F6140CE38}" type="presOf" srcId="{5AFF3D1D-3831-4820-81BC-AB6A2DA9DA6D}" destId="{98D66273-6C8C-4285-93A8-F86A6A24A341}" srcOrd="0" destOrd="6" presId="urn:microsoft.com/office/officeart/2005/8/layout/vList2"/>
    <dgm:cxn modelId="{2FA04597-46C4-486F-93A6-F2FEF9B6A457}" type="presOf" srcId="{17AF663E-5DCB-4F52-B548-F70B224E16AC}" destId="{A64922BA-47A6-4B90-9FC7-0CD1CB0CE98E}" srcOrd="0" destOrd="0" presId="urn:microsoft.com/office/officeart/2005/8/layout/vList2"/>
    <dgm:cxn modelId="{530D919E-40BF-4522-87EB-B87DCE656011}" srcId="{A304F073-A875-4B1E-BA17-1F278E98F313}" destId="{AC396242-12EA-4F64-9198-C8994E7C6DBB}" srcOrd="3" destOrd="0" parTransId="{841B74C7-0A1A-404C-9FF7-00D455AF8367}" sibTransId="{051DB028-1EA9-42B1-B0B6-1FA3B9CD397B}"/>
    <dgm:cxn modelId="{C013B5B3-2D41-4D89-96A5-F2F404C5AE8D}" srcId="{A304F073-A875-4B1E-BA17-1F278E98F313}" destId="{5066E10D-7157-4E00-9C58-43636AB0E77A}" srcOrd="2" destOrd="0" parTransId="{B8BB58A8-E2AA-4505-AE81-801C25CE106F}" sibTransId="{2E8477EF-DFC9-412D-8D0F-10AA4656786A}"/>
    <dgm:cxn modelId="{4C3E76C9-ADC9-453A-8533-52CF14613496}" type="presOf" srcId="{0AAFCE0B-B129-4DB6-A08D-37E0EF402007}" destId="{98D66273-6C8C-4285-93A8-F86A6A24A341}" srcOrd="0" destOrd="1" presId="urn:microsoft.com/office/officeart/2005/8/layout/vList2"/>
    <dgm:cxn modelId="{561948D1-CCFC-43CF-AE61-B42EB4743F73}" srcId="{A304F073-A875-4B1E-BA17-1F278E98F313}" destId="{B8B234CF-E4AC-49B6-9C51-18D15C367CD9}" srcOrd="7" destOrd="0" parTransId="{C037B690-7777-4AA3-A778-FFABDB6BB590}" sibTransId="{ED613B83-A0A9-4073-9419-0E26E2EFAB1E}"/>
    <dgm:cxn modelId="{E5FF28D6-597C-485F-B602-263DFA534990}" type="presOf" srcId="{2D7A97BA-BC94-4A99-8D50-9FFF4FCDA432}" destId="{98D66273-6C8C-4285-93A8-F86A6A24A341}" srcOrd="0" destOrd="8" presId="urn:microsoft.com/office/officeart/2005/8/layout/vList2"/>
    <dgm:cxn modelId="{7AF0F7DC-78C5-4ECF-B8BC-B20D6E6E7E74}" srcId="{A304F073-A875-4B1E-BA17-1F278E98F313}" destId="{2D7A97BA-BC94-4A99-8D50-9FFF4FCDA432}" srcOrd="8" destOrd="0" parTransId="{78D40EA2-54E1-49E2-8E9D-BBF0DA6DCFAC}" sibTransId="{717D0841-98FF-4C73-98F5-149003494D9F}"/>
    <dgm:cxn modelId="{B6B7C3DD-89B6-4D7C-9595-E073B9F452D7}" srcId="{A304F073-A875-4B1E-BA17-1F278E98F313}" destId="{5AFF3D1D-3831-4820-81BC-AB6A2DA9DA6D}" srcOrd="6" destOrd="0" parTransId="{E69A01A0-1A33-4E89-85C0-6E39B779FD32}" sibTransId="{D19180B8-C92A-4358-9B28-099710931824}"/>
    <dgm:cxn modelId="{B74A6BF4-9217-43FE-A285-C4E72F664A41}" type="presOf" srcId="{A304F073-A875-4B1E-BA17-1F278E98F313}" destId="{BD6B7D34-EB9B-493E-AFEF-4C18F73E3ED5}" srcOrd="0" destOrd="0" presId="urn:microsoft.com/office/officeart/2005/8/layout/vList2"/>
    <dgm:cxn modelId="{F431FAFF-F79C-46EA-827B-B35460D68B45}" type="presOf" srcId="{B8B234CF-E4AC-49B6-9C51-18D15C367CD9}" destId="{98D66273-6C8C-4285-93A8-F86A6A24A341}" srcOrd="0" destOrd="7" presId="urn:microsoft.com/office/officeart/2005/8/layout/vList2"/>
    <dgm:cxn modelId="{6FE1CC21-270E-4B84-94EA-B4017F2F2B45}" type="presParOf" srcId="{A64922BA-47A6-4B90-9FC7-0CD1CB0CE98E}" destId="{BD6B7D34-EB9B-493E-AFEF-4C18F73E3ED5}" srcOrd="0" destOrd="0" presId="urn:microsoft.com/office/officeart/2005/8/layout/vList2"/>
    <dgm:cxn modelId="{32DFEF61-83B7-4222-8DE9-0BB19C7C8501}" type="presParOf" srcId="{A64922BA-47A6-4B90-9FC7-0CD1CB0CE98E}" destId="{98D66273-6C8C-4285-93A8-F86A6A24A34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F514948-9C0E-44EA-937C-8CB190D1CB3B}" type="doc">
      <dgm:prSet loTypeId="urn:microsoft.com/office/officeart/2005/8/layout/vList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l-PL"/>
        </a:p>
      </dgm:t>
    </dgm:pt>
    <dgm:pt modelId="{EAC1D9BE-2164-4649-918C-E1D99480F497}">
      <dgm:prSet phldrT="[Tekst]" custT="1"/>
      <dgm:spPr>
        <a:xfrm>
          <a:off x="0" y="31055"/>
          <a:ext cx="6119495" cy="395995"/>
        </a:xfrm>
        <a:prstGeom prst="roundRect">
          <a:avLst/>
        </a:prstGeom>
        <a:solidFill>
          <a:srgbClr val="CC7C5C"/>
        </a:solidFill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>
            <a:buNone/>
          </a:pPr>
          <a:r>
            <a:rPr lang="pl-PL" sz="1100" b="1">
              <a:latin typeface="Calibri" panose="020F0502020204030204"/>
              <a:ea typeface="+mn-ea"/>
              <a:cs typeface="+mn-cs"/>
            </a:rPr>
            <a:t>Analiza efektywności podstawowych form aktywizacji zawodowej w Wielkopolsce w 2021 r.</a:t>
          </a:r>
        </a:p>
      </dgm:t>
    </dgm:pt>
    <dgm:pt modelId="{E7256143-5E9A-4BA9-ADA6-8B0314E4EB27}" type="parTrans" cxnId="{D96D3DB2-FDAA-4BD8-934D-6FF25106F4CA}">
      <dgm:prSet/>
      <dgm:spPr/>
      <dgm:t>
        <a:bodyPr/>
        <a:lstStyle/>
        <a:p>
          <a:endParaRPr lang="pl-PL"/>
        </a:p>
      </dgm:t>
    </dgm:pt>
    <dgm:pt modelId="{FB89E822-3C97-415B-AA93-71CFCB7F3C57}" type="sibTrans" cxnId="{D96D3DB2-FDAA-4BD8-934D-6FF25106F4CA}">
      <dgm:prSet/>
      <dgm:spPr/>
      <dgm:t>
        <a:bodyPr/>
        <a:lstStyle/>
        <a:p>
          <a:endParaRPr lang="pl-PL"/>
        </a:p>
      </dgm:t>
    </dgm:pt>
    <dgm:pt modelId="{A9D1D943-6F92-4B8F-9217-B9576A90CB7D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r>
            <a:rPr lang="pl-PL" sz="1000"/>
            <a:t>Na 31 powiatów, 10 osiągnęło efektywność zatrudnieniową realizowanych podstawowych</a:t>
          </a:r>
          <a:br>
            <a:rPr lang="pl-PL" sz="1000"/>
          </a:br>
          <a:r>
            <a:rPr lang="pl-PL" sz="1000"/>
            <a:t> form aktywizacji wyższą niż średnia krajowa - 84,51%,</a:t>
          </a:r>
          <a:endParaRPr lang="pl-PL" sz="1000">
            <a:latin typeface="Calibri" panose="020F0502020204030204"/>
            <a:ea typeface="+mn-ea"/>
            <a:cs typeface="+mn-cs"/>
          </a:endParaRPr>
        </a:p>
      </dgm:t>
    </dgm:pt>
    <dgm:pt modelId="{23DD50C1-4191-486C-A4C1-79BC60ED5A89}" type="sibTrans" cxnId="{EB6F3EBB-5BA1-4EDF-8EC6-E4D37EB3E684}">
      <dgm:prSet/>
      <dgm:spPr/>
      <dgm:t>
        <a:bodyPr/>
        <a:lstStyle/>
        <a:p>
          <a:endParaRPr lang="pl-PL"/>
        </a:p>
      </dgm:t>
    </dgm:pt>
    <dgm:pt modelId="{8F71FC1B-EF78-482F-BECB-87F4C63C2AA5}" type="parTrans" cxnId="{EB6F3EBB-5BA1-4EDF-8EC6-E4D37EB3E684}">
      <dgm:prSet/>
      <dgm:spPr/>
      <dgm:t>
        <a:bodyPr/>
        <a:lstStyle/>
        <a:p>
          <a:endParaRPr lang="pl-PL"/>
        </a:p>
      </dgm:t>
    </dgm:pt>
    <dgm:pt modelId="{4AB79DA4-CAEB-4600-BF71-A8A44B7FC4BA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Wielkopolska uplasowała się na 5 miejscu pod względem efektywności kosztowej, która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wyniosła 15 690,02 zł.</a:t>
          </a:r>
        </a:p>
      </dgm:t>
    </dgm:pt>
    <dgm:pt modelId="{1998F698-8D0B-4154-958A-526337690BE9}" type="sibTrans" cxnId="{7EA7C18A-DB89-4621-B7E0-C17C9000DDA0}">
      <dgm:prSet/>
      <dgm:spPr/>
      <dgm:t>
        <a:bodyPr/>
        <a:lstStyle/>
        <a:p>
          <a:endParaRPr lang="pl-PL"/>
        </a:p>
      </dgm:t>
    </dgm:pt>
    <dgm:pt modelId="{616E8492-5F3C-4678-9971-D868165E9BF7}" type="parTrans" cxnId="{7EA7C18A-DB89-4621-B7E0-C17C9000DDA0}">
      <dgm:prSet/>
      <dgm:spPr/>
      <dgm:t>
        <a:bodyPr/>
        <a:lstStyle/>
        <a:p>
          <a:endParaRPr lang="pl-PL"/>
        </a:p>
      </dgm:t>
    </dgm:pt>
    <dgm:pt modelId="{D7D701FC-E63A-4F17-B9F0-251B6BC895C6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Najpopularniejszą formą aktywizacji wśród osób bezrobotnych były staże, tym samym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Wielkopolska plasuje się na 2 pozycji w kraju, pod względem uczestnictwa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</a:t>
          </a:r>
          <a:r>
            <a:rPr lang="pl-PL" sz="1000" strike="noStrike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tej formie</a:t>
          </a:r>
          <a:r>
            <a:rPr lang="pl-PL" sz="10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   </a:t>
          </a:r>
        </a:p>
      </dgm:t>
    </dgm:pt>
    <dgm:pt modelId="{AE2EA158-318E-4773-B9BA-06BF0BC1CC40}" type="parTrans" cxnId="{8ED9B306-F76E-4688-8611-E8D6D519B3CC}">
      <dgm:prSet/>
      <dgm:spPr/>
      <dgm:t>
        <a:bodyPr/>
        <a:lstStyle/>
        <a:p>
          <a:endParaRPr lang="pl-PL"/>
        </a:p>
      </dgm:t>
    </dgm:pt>
    <dgm:pt modelId="{B0BE9CDE-49D2-4818-A9B8-54AB3E9716AF}" type="sibTrans" cxnId="{8ED9B306-F76E-4688-8611-E8D6D519B3CC}">
      <dgm:prSet/>
      <dgm:spPr/>
      <dgm:t>
        <a:bodyPr/>
        <a:lstStyle/>
        <a:p>
          <a:endParaRPr lang="pl-PL"/>
        </a:p>
      </dgm:t>
    </dgm:pt>
    <dgm:pt modelId="{BD0C4A3D-615B-4F8E-8F1E-10AC75647272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>
            <a:buChar char="•"/>
          </a:pPr>
          <a:r>
            <a:rPr lang="pl-PL" sz="1000">
              <a:latin typeface="Calibri" panose="020F0502020204030204"/>
              <a:ea typeface="+mn-ea"/>
              <a:cs typeface="+mn-cs"/>
            </a:rPr>
            <a:t>W 2021 r. Wielkopolska osiągnęła efektywnośc zatrudnieniową na poziomie 77,03%;</a:t>
          </a:r>
        </a:p>
      </dgm:t>
    </dgm:pt>
    <dgm:pt modelId="{CE495298-3AEA-4165-995C-4BB1DD9C26B7}" type="parTrans" cxnId="{08F453C0-6780-4A23-9EEF-BC572D8346B8}">
      <dgm:prSet/>
      <dgm:spPr/>
      <dgm:t>
        <a:bodyPr/>
        <a:lstStyle/>
        <a:p>
          <a:endParaRPr lang="pl-PL"/>
        </a:p>
      </dgm:t>
    </dgm:pt>
    <dgm:pt modelId="{FE50FF26-431D-4A18-840A-9A1203173606}" type="sibTrans" cxnId="{08F453C0-6780-4A23-9EEF-BC572D8346B8}">
      <dgm:prSet/>
      <dgm:spPr/>
      <dgm:t>
        <a:bodyPr/>
        <a:lstStyle/>
        <a:p>
          <a:endParaRPr lang="pl-PL"/>
        </a:p>
      </dgm:t>
    </dgm:pt>
    <dgm:pt modelId="{61F0C7FC-DA03-41CE-B9C8-FB74DA2E1A30}">
      <dgm:prSet custT="1"/>
      <dgm:spPr>
        <a:xfrm>
          <a:off x="0" y="1772550"/>
          <a:ext cx="6119495" cy="395995"/>
        </a:xfrm>
        <a:prstGeom prst="roundRect">
          <a:avLst/>
        </a:prstGeom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pPr>
            <a:buNone/>
          </a:pPr>
          <a:endParaRPr lang="pl-PL" sz="1100" b="1">
            <a:latin typeface="Calibri" panose="020F0502020204030204"/>
            <a:ea typeface="+mn-ea"/>
            <a:cs typeface="+mn-cs"/>
          </a:endParaRPr>
        </a:p>
        <a:p>
          <a:pPr>
            <a:buNone/>
          </a:pPr>
          <a:r>
            <a:rPr lang="pl-PL" sz="1100" b="1">
              <a:latin typeface="Calibri" panose="020F0502020204030204"/>
              <a:ea typeface="+mn-ea"/>
              <a:cs typeface="+mn-cs"/>
            </a:rPr>
            <a:t>Wybrane aspekty funkcjonowania wielkopolskiego rynku pracy</a:t>
          </a:r>
        </a:p>
        <a:p>
          <a:pPr>
            <a:buNone/>
          </a:pPr>
          <a:r>
            <a:rPr lang="pl-PL" sz="1100" b="1">
              <a:latin typeface="Calibri" panose="020F0502020204030204"/>
              <a:ea typeface="+mn-ea"/>
              <a:cs typeface="+mn-cs"/>
            </a:rPr>
            <a:t> </a:t>
          </a:r>
        </a:p>
      </dgm:t>
    </dgm:pt>
    <dgm:pt modelId="{162EF3AC-A6DC-47B1-9DEC-41AA46002379}" type="sibTrans" cxnId="{E349D53E-860F-46C2-A782-23F17B002C8C}">
      <dgm:prSet/>
      <dgm:spPr/>
      <dgm:t>
        <a:bodyPr/>
        <a:lstStyle/>
        <a:p>
          <a:endParaRPr lang="pl-PL"/>
        </a:p>
      </dgm:t>
    </dgm:pt>
    <dgm:pt modelId="{1E03E08B-93DB-47AB-BCEC-E2DC399647A9}" type="parTrans" cxnId="{E349D53E-860F-46C2-A782-23F17B002C8C}">
      <dgm:prSet/>
      <dgm:spPr/>
      <dgm:t>
        <a:bodyPr/>
        <a:lstStyle/>
        <a:p>
          <a:endParaRPr lang="pl-PL"/>
        </a:p>
      </dgm:t>
    </dgm:pt>
    <dgm:pt modelId="{0A996D24-F398-4CD9-A9A8-B679E21B6C35}">
      <dgm:prSet custT="1"/>
      <dgm:spPr>
        <a:xfrm>
          <a:off x="0" y="2168546"/>
          <a:ext cx="6119495" cy="1515148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pPr>
            <a:buNone/>
          </a:pPr>
          <a:endParaRPr lang="pl-PL" sz="5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987D21-85CF-47D6-B8EE-0713C0C0DB92}" type="parTrans" cxnId="{E78C7DBE-AA8F-44EA-B91E-3FDBC4337A5E}">
      <dgm:prSet/>
      <dgm:spPr/>
      <dgm:t>
        <a:bodyPr/>
        <a:lstStyle/>
        <a:p>
          <a:endParaRPr lang="pl-PL"/>
        </a:p>
      </dgm:t>
    </dgm:pt>
    <dgm:pt modelId="{6451B0E0-5CCD-4F63-9BA1-E2D70D3138A8}" type="sibTrans" cxnId="{E78C7DBE-AA8F-44EA-B91E-3FDBC4337A5E}">
      <dgm:prSet/>
      <dgm:spPr/>
      <dgm:t>
        <a:bodyPr/>
        <a:lstStyle/>
        <a:p>
          <a:endParaRPr lang="pl-PL"/>
        </a:p>
      </dgm:t>
    </dgm:pt>
    <dgm:pt modelId="{AB635509-C9C0-4C0F-B5B4-FDE11715B503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r>
            <a:rPr lang="pl-PL" sz="1000">
              <a:latin typeface="Calibri" panose="020F0502020204030204"/>
              <a:ea typeface="+mn-ea"/>
              <a:cs typeface="+mn-cs"/>
            </a:rPr>
            <a:t>W 2021 r. do PUP w Wielkopolsce wpłynęły 106 674 oferty pracy, z czego ok. 12,3%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 z nich to oferty subsydiowane; </a:t>
          </a:r>
        </a:p>
      </dgm:t>
    </dgm:pt>
    <dgm:pt modelId="{6A1A4C61-83EF-41D4-8AD9-A2BF40C530F1}" type="parTrans" cxnId="{F90DFAD0-FEA5-4905-9CA7-DA1CD99B7D13}">
      <dgm:prSet/>
      <dgm:spPr/>
      <dgm:t>
        <a:bodyPr/>
        <a:lstStyle/>
        <a:p>
          <a:endParaRPr lang="pl-PL"/>
        </a:p>
      </dgm:t>
    </dgm:pt>
    <dgm:pt modelId="{B8180366-614D-4A1C-9BD7-ED8F1E9F1F28}" type="sibTrans" cxnId="{F90DFAD0-FEA5-4905-9CA7-DA1CD99B7D13}">
      <dgm:prSet/>
      <dgm:spPr/>
      <dgm:t>
        <a:bodyPr/>
        <a:lstStyle/>
        <a:p>
          <a:endParaRPr lang="pl-PL"/>
        </a:p>
      </dgm:t>
    </dgm:pt>
    <dgm:pt modelId="{96702651-73BF-4AEB-9CE8-EE679C576502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r>
            <a:rPr lang="pl-PL" sz="1000">
              <a:latin typeface="Calibri" panose="020F0502020204030204"/>
              <a:ea typeface="+mn-ea"/>
              <a:cs typeface="+mn-cs"/>
            </a:rPr>
            <a:t>Najwięcej ofert -32 437 wpłynęło do PUP w Poznaniu, co stanowiło ok. 30,4%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wszystkich ofert w regionie;</a:t>
          </a:r>
        </a:p>
      </dgm:t>
    </dgm:pt>
    <dgm:pt modelId="{526D5739-7A2B-4B03-9075-2CFD84EE6694}" type="parTrans" cxnId="{C56753A4-1E23-49D7-8537-9D74AC04F76F}">
      <dgm:prSet/>
      <dgm:spPr/>
      <dgm:t>
        <a:bodyPr/>
        <a:lstStyle/>
        <a:p>
          <a:endParaRPr lang="pl-PL"/>
        </a:p>
      </dgm:t>
    </dgm:pt>
    <dgm:pt modelId="{7FB7E974-D838-4F17-9998-3175CAAA44CB}" type="sibTrans" cxnId="{C56753A4-1E23-49D7-8537-9D74AC04F76F}">
      <dgm:prSet/>
      <dgm:spPr/>
      <dgm:t>
        <a:bodyPr/>
        <a:lstStyle/>
        <a:p>
          <a:endParaRPr lang="pl-PL"/>
        </a:p>
      </dgm:t>
    </dgm:pt>
    <dgm:pt modelId="{2B7AB706-9349-4539-9F02-D379BF70C33A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r>
            <a:rPr lang="pl-PL" sz="1000">
              <a:latin typeface="Calibri" panose="020F0502020204030204"/>
              <a:ea typeface="+mn-ea"/>
              <a:cs typeface="+mn-cs"/>
            </a:rPr>
            <a:t>Najczęściej poszukiwaną przez pracodawców zgłaszających oferty do PUP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w Wielkopolsce kwalifikacją zawodową była obsługa wózka widłowego, posiadanie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prawa jazdy (kat. B lub C+E), obsługa komputera, znajomość języka angielskiego oraz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posiadanie uprawnień spawacza; </a:t>
          </a:r>
        </a:p>
      </dgm:t>
    </dgm:pt>
    <dgm:pt modelId="{1B5D2D4A-8F07-42D5-AB13-661FC9D14637}" type="parTrans" cxnId="{52CDBA9F-2C94-4398-AAAB-DED2299405E4}">
      <dgm:prSet/>
      <dgm:spPr/>
      <dgm:t>
        <a:bodyPr/>
        <a:lstStyle/>
        <a:p>
          <a:endParaRPr lang="pl-PL"/>
        </a:p>
      </dgm:t>
    </dgm:pt>
    <dgm:pt modelId="{D8387A35-06F2-4079-B47C-4682BB63A2D4}" type="sibTrans" cxnId="{52CDBA9F-2C94-4398-AAAB-DED2299405E4}">
      <dgm:prSet/>
      <dgm:spPr/>
      <dgm:t>
        <a:bodyPr/>
        <a:lstStyle/>
        <a:p>
          <a:endParaRPr lang="pl-PL"/>
        </a:p>
      </dgm:t>
    </dgm:pt>
    <dgm:pt modelId="{5904EA75-22FD-41EC-9052-C283ADD94F60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r>
            <a:rPr lang="pl-PL" sz="1000">
              <a:latin typeface="Calibri" panose="020F0502020204030204"/>
              <a:ea typeface="+mn-ea"/>
              <a:cs typeface="+mn-cs"/>
            </a:rPr>
            <a:t>Najczęściej poszukiwane przez pracodawców w Wielkopolsce kompetencje zawodowe: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umiejętność pracy w zespole, komunikatywność, rzetelność, dobra organizacja własnej </a:t>
          </a:r>
          <a:br>
            <a:rPr lang="pl-PL" sz="1000">
              <a:latin typeface="Calibri" panose="020F0502020204030204"/>
              <a:ea typeface="+mn-ea"/>
              <a:cs typeface="+mn-cs"/>
            </a:rPr>
          </a:br>
          <a:r>
            <a:rPr lang="pl-PL" sz="1000">
              <a:latin typeface="Calibri" panose="020F0502020204030204"/>
              <a:ea typeface="+mn-ea"/>
              <a:cs typeface="+mn-cs"/>
            </a:rPr>
            <a:t>pracy i motywacja, zaangażowanie do pracy;</a:t>
          </a:r>
        </a:p>
      </dgm:t>
    </dgm:pt>
    <dgm:pt modelId="{CAF50440-D474-493E-844B-DDCA52A49A16}" type="parTrans" cxnId="{AE3615C3-22E5-4DE1-8B1D-7F9D38091FE9}">
      <dgm:prSet/>
      <dgm:spPr/>
      <dgm:t>
        <a:bodyPr/>
        <a:lstStyle/>
        <a:p>
          <a:endParaRPr lang="pl-PL"/>
        </a:p>
      </dgm:t>
    </dgm:pt>
    <dgm:pt modelId="{859072F1-3FF4-45CD-8D7B-5CE7CA2CF2C9}" type="sibTrans" cxnId="{AE3615C3-22E5-4DE1-8B1D-7F9D38091FE9}">
      <dgm:prSet/>
      <dgm:spPr/>
      <dgm:t>
        <a:bodyPr/>
        <a:lstStyle/>
        <a:p>
          <a:endParaRPr lang="pl-PL"/>
        </a:p>
      </dgm:t>
    </dgm:pt>
    <dgm:pt modelId="{F3B03212-E7DF-4430-AB5B-8C36587D3F85}">
      <dgm:prSet custT="1"/>
      <dgm:spPr>
        <a:xfrm>
          <a:off x="0" y="427050"/>
          <a:ext cx="6119495" cy="1345500"/>
        </a:xfrm>
        <a:solidFill>
          <a:srgbClr val="FBE5D6"/>
        </a:solidFill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gm:spPr>
      <dgm:t>
        <a:bodyPr/>
        <a:lstStyle/>
        <a:p>
          <a:r>
            <a:rPr lang="pl-PL" sz="1000">
              <a:latin typeface="Calibri" panose="020F0502020204030204"/>
              <a:ea typeface="+mn-ea"/>
              <a:cs typeface="+mn-cs"/>
            </a:rPr>
            <a:t>Do kwalifikacji ''uniwersalnych", tj. takich, które mają korzystny wpływ na atrakcyjność zawodową pracowników niezależnie od zawodu i branży</a:t>
          </a:r>
          <a:r>
            <a:rPr lang="pl-PL" sz="10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, </a:t>
          </a:r>
          <a:r>
            <a:rPr lang="pl-PL" sz="1000" strike="noStrike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należą</a:t>
          </a:r>
          <a:r>
            <a:rPr lang="pl-PL" sz="10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: </a:t>
          </a:r>
          <a:r>
            <a:rPr lang="pl-PL" sz="1000">
              <a:latin typeface="Calibri" panose="020F0502020204030204"/>
              <a:ea typeface="+mn-ea"/>
              <a:cs typeface="+mn-cs"/>
            </a:rPr>
            <a:t>posiadanie prawa jazdy kat. B, kwalifikacje komputerowe/cyfrowe, komunikatywna znajomość językow obcych, w szczególności angielskiego. </a:t>
          </a:r>
        </a:p>
      </dgm:t>
    </dgm:pt>
    <dgm:pt modelId="{C2971F39-FC9B-48E1-8D27-605B73D22C23}" type="parTrans" cxnId="{C5B10367-26AF-438A-9C14-259DFE2215E0}">
      <dgm:prSet/>
      <dgm:spPr/>
      <dgm:t>
        <a:bodyPr/>
        <a:lstStyle/>
        <a:p>
          <a:endParaRPr lang="pl-PL"/>
        </a:p>
      </dgm:t>
    </dgm:pt>
    <dgm:pt modelId="{615B116C-6F91-462B-86E2-7D58A110B947}" type="sibTrans" cxnId="{C5B10367-26AF-438A-9C14-259DFE2215E0}">
      <dgm:prSet/>
      <dgm:spPr/>
      <dgm:t>
        <a:bodyPr/>
        <a:lstStyle/>
        <a:p>
          <a:endParaRPr lang="pl-PL"/>
        </a:p>
      </dgm:t>
    </dgm:pt>
    <dgm:pt modelId="{8BEC37F5-9C30-4AF0-A0F0-A2475D6B3A3F}" type="pres">
      <dgm:prSet presAssocID="{8F514948-9C0E-44EA-937C-8CB190D1CB3B}" presName="linear" presStyleCnt="0">
        <dgm:presLayoutVars>
          <dgm:animLvl val="lvl"/>
          <dgm:resizeHandles val="exact"/>
        </dgm:presLayoutVars>
      </dgm:prSet>
      <dgm:spPr/>
    </dgm:pt>
    <dgm:pt modelId="{6CD447AB-3810-4FD2-8B5A-3067F882544B}" type="pres">
      <dgm:prSet presAssocID="{EAC1D9BE-2164-4649-918C-E1D99480F497}" presName="parentText" presStyleLbl="node1" presStyleIdx="0" presStyleCnt="2" custScaleY="48273" custLinFactNeighborY="-40015">
        <dgm:presLayoutVars>
          <dgm:chMax val="0"/>
          <dgm:bulletEnabled val="1"/>
        </dgm:presLayoutVars>
      </dgm:prSet>
      <dgm:spPr/>
    </dgm:pt>
    <dgm:pt modelId="{1E66950D-3637-44F0-B95E-73129F100818}" type="pres">
      <dgm:prSet presAssocID="{EAC1D9BE-2164-4649-918C-E1D99480F497}" presName="childText" presStyleLbl="revTx" presStyleIdx="0" presStyleCnt="2" custScaleY="122042" custLinFactNeighborX="194">
        <dgm:presLayoutVars>
          <dgm:bulletEnabled val="1"/>
        </dgm:presLayoutVars>
      </dgm:prSet>
      <dgm:spPr>
        <a:prstGeom prst="rect">
          <a:avLst/>
        </a:prstGeom>
      </dgm:spPr>
    </dgm:pt>
    <dgm:pt modelId="{B557D8AA-C9D1-41C6-A814-32E8548D704C}" type="pres">
      <dgm:prSet presAssocID="{61F0C7FC-DA03-41CE-B9C8-FB74DA2E1A30}" presName="parentText" presStyleLbl="node1" presStyleIdx="1" presStyleCnt="2" custScaleY="47121" custLinFactNeighborY="-703">
        <dgm:presLayoutVars>
          <dgm:chMax val="0"/>
          <dgm:bulletEnabled val="1"/>
        </dgm:presLayoutVars>
      </dgm:prSet>
      <dgm:spPr/>
    </dgm:pt>
    <dgm:pt modelId="{0BBAEB86-01AC-44EE-AA85-7FC2F146FE7D}" type="pres">
      <dgm:prSet presAssocID="{61F0C7FC-DA03-41CE-B9C8-FB74DA2E1A30}" presName="childText" presStyleLbl="revTx" presStyleIdx="1" presStyleCnt="2" custScaleY="121739" custLinFactNeighborY="-1551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8ED9B306-F76E-4688-8611-E8D6D519B3CC}" srcId="{EAC1D9BE-2164-4649-918C-E1D99480F497}" destId="{D7D701FC-E63A-4F17-B9F0-251B6BC895C6}" srcOrd="0" destOrd="0" parTransId="{AE2EA158-318E-4773-B9BA-06BF0BC1CC40}" sibTransId="{B0BE9CDE-49D2-4818-A9B8-54AB3E9716AF}"/>
    <dgm:cxn modelId="{92A5A315-B91F-476D-90E0-7C9B691F0966}" type="presOf" srcId="{AB635509-C9C0-4C0F-B5B4-FDE11715B503}" destId="{0BBAEB86-01AC-44EE-AA85-7FC2F146FE7D}" srcOrd="0" destOrd="1" presId="urn:microsoft.com/office/officeart/2005/8/layout/vList2"/>
    <dgm:cxn modelId="{F9483D1A-8D0A-40C2-BC6F-B9B297D54C13}" type="presOf" srcId="{5904EA75-22FD-41EC-9052-C283ADD94F60}" destId="{0BBAEB86-01AC-44EE-AA85-7FC2F146FE7D}" srcOrd="0" destOrd="4" presId="urn:microsoft.com/office/officeart/2005/8/layout/vList2"/>
    <dgm:cxn modelId="{A8E5591F-0EC0-4BC5-BFB1-3DD351310357}" type="presOf" srcId="{A9D1D943-6F92-4B8F-9217-B9576A90CB7D}" destId="{1E66950D-3637-44F0-B95E-73129F100818}" srcOrd="0" destOrd="2" presId="urn:microsoft.com/office/officeart/2005/8/layout/vList2"/>
    <dgm:cxn modelId="{987CBE31-46FF-4660-B278-F45DCBEB9A8B}" type="presOf" srcId="{D7D701FC-E63A-4F17-B9F0-251B6BC895C6}" destId="{1E66950D-3637-44F0-B95E-73129F100818}" srcOrd="0" destOrd="0" presId="urn:microsoft.com/office/officeart/2005/8/layout/vList2"/>
    <dgm:cxn modelId="{E349D53E-860F-46C2-A782-23F17B002C8C}" srcId="{8F514948-9C0E-44EA-937C-8CB190D1CB3B}" destId="{61F0C7FC-DA03-41CE-B9C8-FB74DA2E1A30}" srcOrd="1" destOrd="0" parTransId="{1E03E08B-93DB-47AB-BCEC-E2DC399647A9}" sibTransId="{162EF3AC-A6DC-47B1-9DEC-41AA46002379}"/>
    <dgm:cxn modelId="{C5B10367-26AF-438A-9C14-259DFE2215E0}" srcId="{61F0C7FC-DA03-41CE-B9C8-FB74DA2E1A30}" destId="{F3B03212-E7DF-4430-AB5B-8C36587D3F85}" srcOrd="5" destOrd="0" parTransId="{C2971F39-FC9B-48E1-8D27-605B73D22C23}" sibTransId="{615B116C-6F91-462B-86E2-7D58A110B947}"/>
    <dgm:cxn modelId="{4E367A67-E586-4CA0-9B9E-DB13BB4A7B86}" type="presOf" srcId="{0A996D24-F398-4CD9-A9A8-B679E21B6C35}" destId="{0BBAEB86-01AC-44EE-AA85-7FC2F146FE7D}" srcOrd="0" destOrd="0" presId="urn:microsoft.com/office/officeart/2005/8/layout/vList2"/>
    <dgm:cxn modelId="{5112846F-72BB-42CC-8780-054C0B186CA2}" type="presOf" srcId="{EAC1D9BE-2164-4649-918C-E1D99480F497}" destId="{6CD447AB-3810-4FD2-8B5A-3067F882544B}" srcOrd="0" destOrd="0" presId="urn:microsoft.com/office/officeart/2005/8/layout/vList2"/>
    <dgm:cxn modelId="{96495576-BC94-4ABF-817A-084D31E0F559}" type="presOf" srcId="{8F514948-9C0E-44EA-937C-8CB190D1CB3B}" destId="{8BEC37F5-9C30-4AF0-A0F0-A2475D6B3A3F}" srcOrd="0" destOrd="0" presId="urn:microsoft.com/office/officeart/2005/8/layout/vList2"/>
    <dgm:cxn modelId="{81383177-BA59-4D6F-AECC-AEA105E4DC81}" type="presOf" srcId="{4AB79DA4-CAEB-4600-BF71-A8A44B7FC4BA}" destId="{1E66950D-3637-44F0-B95E-73129F100818}" srcOrd="0" destOrd="3" presId="urn:microsoft.com/office/officeart/2005/8/layout/vList2"/>
    <dgm:cxn modelId="{36ACFA78-553D-4F07-83EC-8F5F2823F678}" type="presOf" srcId="{96702651-73BF-4AEB-9CE8-EE679C576502}" destId="{0BBAEB86-01AC-44EE-AA85-7FC2F146FE7D}" srcOrd="0" destOrd="2" presId="urn:microsoft.com/office/officeart/2005/8/layout/vList2"/>
    <dgm:cxn modelId="{7EA7C18A-DB89-4621-B7E0-C17C9000DDA0}" srcId="{EAC1D9BE-2164-4649-918C-E1D99480F497}" destId="{4AB79DA4-CAEB-4600-BF71-A8A44B7FC4BA}" srcOrd="3" destOrd="0" parTransId="{616E8492-5F3C-4678-9971-D868165E9BF7}" sibTransId="{1998F698-8D0B-4154-958A-526337690BE9}"/>
    <dgm:cxn modelId="{7353BD9C-FDE7-4F08-9269-932A573EDE8C}" type="presOf" srcId="{2B7AB706-9349-4539-9F02-D379BF70C33A}" destId="{0BBAEB86-01AC-44EE-AA85-7FC2F146FE7D}" srcOrd="0" destOrd="3" presId="urn:microsoft.com/office/officeart/2005/8/layout/vList2"/>
    <dgm:cxn modelId="{52CDBA9F-2C94-4398-AAAB-DED2299405E4}" srcId="{61F0C7FC-DA03-41CE-B9C8-FB74DA2E1A30}" destId="{2B7AB706-9349-4539-9F02-D379BF70C33A}" srcOrd="3" destOrd="0" parTransId="{1B5D2D4A-8F07-42D5-AB13-661FC9D14637}" sibTransId="{D8387A35-06F2-4079-B47C-4682BB63A2D4}"/>
    <dgm:cxn modelId="{C56753A4-1E23-49D7-8537-9D74AC04F76F}" srcId="{61F0C7FC-DA03-41CE-B9C8-FB74DA2E1A30}" destId="{96702651-73BF-4AEB-9CE8-EE679C576502}" srcOrd="2" destOrd="0" parTransId="{526D5739-7A2B-4B03-9075-2CFD84EE6694}" sibTransId="{7FB7E974-D838-4F17-9998-3175CAAA44CB}"/>
    <dgm:cxn modelId="{D96D3DB2-FDAA-4BD8-934D-6FF25106F4CA}" srcId="{8F514948-9C0E-44EA-937C-8CB190D1CB3B}" destId="{EAC1D9BE-2164-4649-918C-E1D99480F497}" srcOrd="0" destOrd="0" parTransId="{E7256143-5E9A-4BA9-ADA6-8B0314E4EB27}" sibTransId="{FB89E822-3C97-415B-AA93-71CFCB7F3C57}"/>
    <dgm:cxn modelId="{EB6F3EBB-5BA1-4EDF-8EC6-E4D37EB3E684}" srcId="{EAC1D9BE-2164-4649-918C-E1D99480F497}" destId="{A9D1D943-6F92-4B8F-9217-B9576A90CB7D}" srcOrd="2" destOrd="0" parTransId="{8F71FC1B-EF78-482F-BECB-87F4C63C2AA5}" sibTransId="{23DD50C1-4191-486C-A4C1-79BC60ED5A89}"/>
    <dgm:cxn modelId="{E78C7DBE-AA8F-44EA-B91E-3FDBC4337A5E}" srcId="{61F0C7FC-DA03-41CE-B9C8-FB74DA2E1A30}" destId="{0A996D24-F398-4CD9-A9A8-B679E21B6C35}" srcOrd="0" destOrd="0" parTransId="{8C987D21-85CF-47D6-B8EE-0713C0C0DB92}" sibTransId="{6451B0E0-5CCD-4F63-9BA1-E2D70D3138A8}"/>
    <dgm:cxn modelId="{5311A0BE-9C47-4BC8-A096-6AE62EBB1535}" type="presOf" srcId="{61F0C7FC-DA03-41CE-B9C8-FB74DA2E1A30}" destId="{B557D8AA-C9D1-41C6-A814-32E8548D704C}" srcOrd="0" destOrd="0" presId="urn:microsoft.com/office/officeart/2005/8/layout/vList2"/>
    <dgm:cxn modelId="{08F453C0-6780-4A23-9EEF-BC572D8346B8}" srcId="{EAC1D9BE-2164-4649-918C-E1D99480F497}" destId="{BD0C4A3D-615B-4F8E-8F1E-10AC75647272}" srcOrd="1" destOrd="0" parTransId="{CE495298-3AEA-4165-995C-4BB1DD9C26B7}" sibTransId="{FE50FF26-431D-4A18-840A-9A1203173606}"/>
    <dgm:cxn modelId="{AE3615C3-22E5-4DE1-8B1D-7F9D38091FE9}" srcId="{61F0C7FC-DA03-41CE-B9C8-FB74DA2E1A30}" destId="{5904EA75-22FD-41EC-9052-C283ADD94F60}" srcOrd="4" destOrd="0" parTransId="{CAF50440-D474-493E-844B-DDCA52A49A16}" sibTransId="{859072F1-3FF4-45CD-8D7B-5CE7CA2CF2C9}"/>
    <dgm:cxn modelId="{F90DFAD0-FEA5-4905-9CA7-DA1CD99B7D13}" srcId="{61F0C7FC-DA03-41CE-B9C8-FB74DA2E1A30}" destId="{AB635509-C9C0-4C0F-B5B4-FDE11715B503}" srcOrd="1" destOrd="0" parTransId="{6A1A4C61-83EF-41D4-8AD9-A2BF40C530F1}" sibTransId="{B8180366-614D-4A1C-9BD7-ED8F1E9F1F28}"/>
    <dgm:cxn modelId="{00195DE5-3488-46D9-AFFD-591A4AA9B556}" type="presOf" srcId="{BD0C4A3D-615B-4F8E-8F1E-10AC75647272}" destId="{1E66950D-3637-44F0-B95E-73129F100818}" srcOrd="0" destOrd="1" presId="urn:microsoft.com/office/officeart/2005/8/layout/vList2"/>
    <dgm:cxn modelId="{FBD4B3F9-D3D3-4BB2-9225-1718532072E1}" type="presOf" srcId="{F3B03212-E7DF-4430-AB5B-8C36587D3F85}" destId="{0BBAEB86-01AC-44EE-AA85-7FC2F146FE7D}" srcOrd="0" destOrd="5" presId="urn:microsoft.com/office/officeart/2005/8/layout/vList2"/>
    <dgm:cxn modelId="{5771163B-AF1F-4378-9528-804557859197}" type="presParOf" srcId="{8BEC37F5-9C30-4AF0-A0F0-A2475D6B3A3F}" destId="{6CD447AB-3810-4FD2-8B5A-3067F882544B}" srcOrd="0" destOrd="0" presId="urn:microsoft.com/office/officeart/2005/8/layout/vList2"/>
    <dgm:cxn modelId="{A3A2AE52-3781-445A-9C04-88EB86B9B8F9}" type="presParOf" srcId="{8BEC37F5-9C30-4AF0-A0F0-A2475D6B3A3F}" destId="{1E66950D-3637-44F0-B95E-73129F100818}" srcOrd="1" destOrd="0" presId="urn:microsoft.com/office/officeart/2005/8/layout/vList2"/>
    <dgm:cxn modelId="{E8C61585-040F-4E35-B5CF-18CB152A15C0}" type="presParOf" srcId="{8BEC37F5-9C30-4AF0-A0F0-A2475D6B3A3F}" destId="{B557D8AA-C9D1-41C6-A814-32E8548D704C}" srcOrd="2" destOrd="0" presId="urn:microsoft.com/office/officeart/2005/8/layout/vList2"/>
    <dgm:cxn modelId="{98BB77CB-5F72-4582-8E36-411D28A9A4A5}" type="presParOf" srcId="{8BEC37F5-9C30-4AF0-A0F0-A2475D6B3A3F}" destId="{0BBAEB86-01AC-44EE-AA85-7FC2F146FE7D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4A389082-B370-44A8-AE4F-85CE3CAE1FB2}" type="doc">
      <dgm:prSet loTypeId="urn:microsoft.com/office/officeart/2005/8/layout/process1" loCatId="process" qsTypeId="urn:microsoft.com/office/officeart/2005/8/quickstyle/3d1" qsCatId="3D" csTypeId="urn:microsoft.com/office/officeart/2005/8/colors/colorful2" csCatId="colorful" phldr="1"/>
      <dgm:spPr/>
    </dgm:pt>
    <dgm:pt modelId="{A65600F1-2396-40C2-AC66-AA0EF3CB920E}">
      <dgm:prSet custT="1"/>
      <dgm:spPr>
        <a:solidFill>
          <a:srgbClr val="FF9966"/>
        </a:solidFill>
      </dgm:spPr>
      <dgm:t>
        <a:bodyPr/>
        <a:lstStyle/>
        <a:p>
          <a:pPr algn="ctr"/>
          <a:r>
            <a:rPr lang="pl-PL" sz="1050">
              <a:latin typeface="+mn-lt"/>
            </a:rPr>
            <a:t>dla </a:t>
          </a:r>
          <a:r>
            <a:rPr lang="pl-PL" sz="1050" b="1">
              <a:latin typeface="+mn-lt"/>
            </a:rPr>
            <a:t>11 139</a:t>
          </a:r>
          <a:r>
            <a:rPr lang="pl-PL" sz="1050">
              <a:latin typeface="+mn-lt"/>
            </a:rPr>
            <a:t> pracodawców z województwa wielkopolskiego</a:t>
          </a:r>
        </a:p>
      </dgm:t>
    </dgm:pt>
    <dgm:pt modelId="{B1F8D413-53E0-4132-913B-25F77242C9C6}" type="parTrans" cxnId="{202BCFDB-903A-4C64-9B1E-E58442E9869D}">
      <dgm:prSet/>
      <dgm:spPr/>
      <dgm:t>
        <a:bodyPr/>
        <a:lstStyle/>
        <a:p>
          <a:pPr algn="ctr"/>
          <a:endParaRPr lang="pl-PL"/>
        </a:p>
      </dgm:t>
    </dgm:pt>
    <dgm:pt modelId="{1141B78D-6F5E-4274-BF2A-722D6364999D}" type="sibTrans" cxnId="{202BCFDB-903A-4C64-9B1E-E58442E9869D}">
      <dgm:prSet/>
      <dgm:spPr>
        <a:solidFill>
          <a:srgbClr val="FF9966"/>
        </a:solidFill>
      </dgm:spPr>
      <dgm:t>
        <a:bodyPr/>
        <a:lstStyle/>
        <a:p>
          <a:pPr algn="ctr"/>
          <a:endParaRPr lang="pl-PL"/>
        </a:p>
      </dgm:t>
    </dgm:pt>
    <dgm:pt modelId="{E21E7D7F-CCAC-4FEA-929D-AA15D34EA86D}">
      <dgm:prSet custT="1"/>
      <dgm:spPr/>
      <dgm:t>
        <a:bodyPr/>
        <a:lstStyle/>
        <a:p>
          <a:pPr algn="ctr">
            <a:buFont typeface="Arial" panose="020B0604020202020204" pitchFamily="34" charset="0"/>
            <a:buChar char="-"/>
          </a:pPr>
          <a:r>
            <a:rPr lang="pl-PL" sz="1050">
              <a:latin typeface="+mn-lt"/>
            </a:rPr>
            <a:t>na rzecz ochrony miejsc pracy </a:t>
          </a:r>
          <a:r>
            <a:rPr lang="pl-PL" sz="1050" b="1">
              <a:latin typeface="+mn-lt"/>
            </a:rPr>
            <a:t>520 762</a:t>
          </a:r>
          <a:r>
            <a:rPr lang="pl-PL" sz="1050">
              <a:latin typeface="+mn-lt"/>
            </a:rPr>
            <a:t> pracowników</a:t>
          </a:r>
        </a:p>
      </dgm:t>
    </dgm:pt>
    <dgm:pt modelId="{6EE40CB0-9367-4E26-B8A2-F8E9415F37D2}" type="parTrans" cxnId="{2C2B9186-08D0-4075-8DEA-446C691E2761}">
      <dgm:prSet/>
      <dgm:spPr/>
      <dgm:t>
        <a:bodyPr/>
        <a:lstStyle/>
        <a:p>
          <a:pPr algn="ctr"/>
          <a:endParaRPr lang="pl-PL"/>
        </a:p>
      </dgm:t>
    </dgm:pt>
    <dgm:pt modelId="{79B254C8-F3C8-4939-9E74-CF52D0301441}" type="sibTrans" cxnId="{2C2B9186-08D0-4075-8DEA-446C691E2761}">
      <dgm:prSet/>
      <dgm:spPr/>
      <dgm:t>
        <a:bodyPr/>
        <a:lstStyle/>
        <a:p>
          <a:pPr algn="ctr"/>
          <a:endParaRPr lang="pl-PL"/>
        </a:p>
      </dgm:t>
    </dgm:pt>
    <dgm:pt modelId="{3CFEF8A1-70CB-449D-BDBF-9ACED64D0B43}">
      <dgm:prSet custT="1"/>
      <dgm:spPr/>
      <dgm:t>
        <a:bodyPr/>
        <a:lstStyle/>
        <a:p>
          <a:pPr algn="ctr">
            <a:buFont typeface="Arial" panose="020B0604020202020204" pitchFamily="34" charset="0"/>
            <a:buChar char="-"/>
          </a:pPr>
          <a:r>
            <a:rPr lang="pl-PL" sz="1050">
              <a:latin typeface="+mn-lt"/>
            </a:rPr>
            <a:t>na łączną kwotę blisko </a:t>
          </a:r>
          <a:r>
            <a:rPr lang="pl-PL" sz="1050" b="1">
              <a:latin typeface="+mn-lt"/>
            </a:rPr>
            <a:t>1,7 mld zł</a:t>
          </a:r>
        </a:p>
      </dgm:t>
    </dgm:pt>
    <dgm:pt modelId="{0AB4A42F-F579-450A-8ED4-CB31D8CFC9C6}" type="parTrans" cxnId="{84BF8405-1DFD-45DC-8C2D-C13893549D21}">
      <dgm:prSet/>
      <dgm:spPr/>
      <dgm:t>
        <a:bodyPr/>
        <a:lstStyle/>
        <a:p>
          <a:pPr algn="ctr"/>
          <a:endParaRPr lang="pl-PL"/>
        </a:p>
      </dgm:t>
    </dgm:pt>
    <dgm:pt modelId="{35998666-4AF1-4A23-B0B2-EDF3535F9573}" type="sibTrans" cxnId="{84BF8405-1DFD-45DC-8C2D-C13893549D21}">
      <dgm:prSet/>
      <dgm:spPr/>
      <dgm:t>
        <a:bodyPr/>
        <a:lstStyle/>
        <a:p>
          <a:pPr algn="ctr"/>
          <a:endParaRPr lang="pl-PL"/>
        </a:p>
      </dgm:t>
    </dgm:pt>
    <dgm:pt modelId="{817A43DF-CEEB-4F1E-9D94-917219A9083F}" type="pres">
      <dgm:prSet presAssocID="{4A389082-B370-44A8-AE4F-85CE3CAE1FB2}" presName="Name0" presStyleCnt="0">
        <dgm:presLayoutVars>
          <dgm:dir/>
          <dgm:resizeHandles val="exact"/>
        </dgm:presLayoutVars>
      </dgm:prSet>
      <dgm:spPr/>
    </dgm:pt>
    <dgm:pt modelId="{B2AC78F5-0164-4B5C-8495-02FBFE3841EB}" type="pres">
      <dgm:prSet presAssocID="{A65600F1-2396-40C2-AC66-AA0EF3CB920E}" presName="node" presStyleLbl="node1" presStyleIdx="0" presStyleCnt="3">
        <dgm:presLayoutVars>
          <dgm:bulletEnabled val="1"/>
        </dgm:presLayoutVars>
      </dgm:prSet>
      <dgm:spPr/>
    </dgm:pt>
    <dgm:pt modelId="{DD38E4E8-E4DF-476F-A086-85C37B4F3BC4}" type="pres">
      <dgm:prSet presAssocID="{1141B78D-6F5E-4274-BF2A-722D6364999D}" presName="sibTrans" presStyleLbl="sibTrans2D1" presStyleIdx="0" presStyleCnt="2"/>
      <dgm:spPr/>
    </dgm:pt>
    <dgm:pt modelId="{3B818CC7-1D0A-43C5-B909-84A6C408F1AE}" type="pres">
      <dgm:prSet presAssocID="{1141B78D-6F5E-4274-BF2A-722D6364999D}" presName="connectorText" presStyleLbl="sibTrans2D1" presStyleIdx="0" presStyleCnt="2"/>
      <dgm:spPr/>
    </dgm:pt>
    <dgm:pt modelId="{1F90CA5E-B9BE-4C77-8501-D82D63A6C60E}" type="pres">
      <dgm:prSet presAssocID="{E21E7D7F-CCAC-4FEA-929D-AA15D34EA86D}" presName="node" presStyleLbl="node1" presStyleIdx="1" presStyleCnt="3">
        <dgm:presLayoutVars>
          <dgm:bulletEnabled val="1"/>
        </dgm:presLayoutVars>
      </dgm:prSet>
      <dgm:spPr/>
    </dgm:pt>
    <dgm:pt modelId="{B7957D94-2524-4C82-BFE5-8FC93DE06DB3}" type="pres">
      <dgm:prSet presAssocID="{79B254C8-F3C8-4939-9E74-CF52D0301441}" presName="sibTrans" presStyleLbl="sibTrans2D1" presStyleIdx="1" presStyleCnt="2"/>
      <dgm:spPr/>
    </dgm:pt>
    <dgm:pt modelId="{E88EA40F-A98A-4FE2-BE90-70C06B18E9B1}" type="pres">
      <dgm:prSet presAssocID="{79B254C8-F3C8-4939-9E74-CF52D0301441}" presName="connectorText" presStyleLbl="sibTrans2D1" presStyleIdx="1" presStyleCnt="2"/>
      <dgm:spPr/>
    </dgm:pt>
    <dgm:pt modelId="{6D49F150-2ABD-4A6D-B213-549627307DB7}" type="pres">
      <dgm:prSet presAssocID="{3CFEF8A1-70CB-449D-BDBF-9ACED64D0B43}" presName="node" presStyleLbl="node1" presStyleIdx="2" presStyleCnt="3">
        <dgm:presLayoutVars>
          <dgm:bulletEnabled val="1"/>
        </dgm:presLayoutVars>
      </dgm:prSet>
      <dgm:spPr/>
    </dgm:pt>
  </dgm:ptLst>
  <dgm:cxnLst>
    <dgm:cxn modelId="{84BF8405-1DFD-45DC-8C2D-C13893549D21}" srcId="{4A389082-B370-44A8-AE4F-85CE3CAE1FB2}" destId="{3CFEF8A1-70CB-449D-BDBF-9ACED64D0B43}" srcOrd="2" destOrd="0" parTransId="{0AB4A42F-F579-450A-8ED4-CB31D8CFC9C6}" sibTransId="{35998666-4AF1-4A23-B0B2-EDF3535F9573}"/>
    <dgm:cxn modelId="{13987321-A219-460F-BD14-1A540FB664E9}" type="presOf" srcId="{79B254C8-F3C8-4939-9E74-CF52D0301441}" destId="{B7957D94-2524-4C82-BFE5-8FC93DE06DB3}" srcOrd="0" destOrd="0" presId="urn:microsoft.com/office/officeart/2005/8/layout/process1"/>
    <dgm:cxn modelId="{4FE07326-F9C4-427E-BD39-4D785D17C1DA}" type="presOf" srcId="{4A389082-B370-44A8-AE4F-85CE3CAE1FB2}" destId="{817A43DF-CEEB-4F1E-9D94-917219A9083F}" srcOrd="0" destOrd="0" presId="urn:microsoft.com/office/officeart/2005/8/layout/process1"/>
    <dgm:cxn modelId="{C3274360-A071-485D-98C0-90217B023DB3}" type="presOf" srcId="{A65600F1-2396-40C2-AC66-AA0EF3CB920E}" destId="{B2AC78F5-0164-4B5C-8495-02FBFE3841EB}" srcOrd="0" destOrd="0" presId="urn:microsoft.com/office/officeart/2005/8/layout/process1"/>
    <dgm:cxn modelId="{45C86A49-3FFB-4DCC-9D3E-B6A8107E5E4C}" type="presOf" srcId="{3CFEF8A1-70CB-449D-BDBF-9ACED64D0B43}" destId="{6D49F150-2ABD-4A6D-B213-549627307DB7}" srcOrd="0" destOrd="0" presId="urn:microsoft.com/office/officeart/2005/8/layout/process1"/>
    <dgm:cxn modelId="{CE109A6B-9413-435C-A286-7FCC1A5AD808}" type="presOf" srcId="{79B254C8-F3C8-4939-9E74-CF52D0301441}" destId="{E88EA40F-A98A-4FE2-BE90-70C06B18E9B1}" srcOrd="1" destOrd="0" presId="urn:microsoft.com/office/officeart/2005/8/layout/process1"/>
    <dgm:cxn modelId="{61B71971-F844-47AF-B1DD-D7D6EE0A2E49}" type="presOf" srcId="{1141B78D-6F5E-4274-BF2A-722D6364999D}" destId="{DD38E4E8-E4DF-476F-A086-85C37B4F3BC4}" srcOrd="0" destOrd="0" presId="urn:microsoft.com/office/officeart/2005/8/layout/process1"/>
    <dgm:cxn modelId="{2C2B9186-08D0-4075-8DEA-446C691E2761}" srcId="{4A389082-B370-44A8-AE4F-85CE3CAE1FB2}" destId="{E21E7D7F-CCAC-4FEA-929D-AA15D34EA86D}" srcOrd="1" destOrd="0" parTransId="{6EE40CB0-9367-4E26-B8A2-F8E9415F37D2}" sibTransId="{79B254C8-F3C8-4939-9E74-CF52D0301441}"/>
    <dgm:cxn modelId="{202BCFDB-903A-4C64-9B1E-E58442E9869D}" srcId="{4A389082-B370-44A8-AE4F-85CE3CAE1FB2}" destId="{A65600F1-2396-40C2-AC66-AA0EF3CB920E}" srcOrd="0" destOrd="0" parTransId="{B1F8D413-53E0-4132-913B-25F77242C9C6}" sibTransId="{1141B78D-6F5E-4274-BF2A-722D6364999D}"/>
    <dgm:cxn modelId="{7FECCEF6-8D79-4935-A513-F94A1D9CC86A}" type="presOf" srcId="{1141B78D-6F5E-4274-BF2A-722D6364999D}" destId="{3B818CC7-1D0A-43C5-B909-84A6C408F1AE}" srcOrd="1" destOrd="0" presId="urn:microsoft.com/office/officeart/2005/8/layout/process1"/>
    <dgm:cxn modelId="{F00A26FE-9025-4125-8798-F9601DD86466}" type="presOf" srcId="{E21E7D7F-CCAC-4FEA-929D-AA15D34EA86D}" destId="{1F90CA5E-B9BE-4C77-8501-D82D63A6C60E}" srcOrd="0" destOrd="0" presId="urn:microsoft.com/office/officeart/2005/8/layout/process1"/>
    <dgm:cxn modelId="{6134E678-598E-4912-8C2F-FC554D657DC2}" type="presParOf" srcId="{817A43DF-CEEB-4F1E-9D94-917219A9083F}" destId="{B2AC78F5-0164-4B5C-8495-02FBFE3841EB}" srcOrd="0" destOrd="0" presId="urn:microsoft.com/office/officeart/2005/8/layout/process1"/>
    <dgm:cxn modelId="{D3C08F15-5251-4FC5-8268-E2138226D84A}" type="presParOf" srcId="{817A43DF-CEEB-4F1E-9D94-917219A9083F}" destId="{DD38E4E8-E4DF-476F-A086-85C37B4F3BC4}" srcOrd="1" destOrd="0" presId="urn:microsoft.com/office/officeart/2005/8/layout/process1"/>
    <dgm:cxn modelId="{C49C36F1-5414-4B77-A913-92B2CE6B019D}" type="presParOf" srcId="{DD38E4E8-E4DF-476F-A086-85C37B4F3BC4}" destId="{3B818CC7-1D0A-43C5-B909-84A6C408F1AE}" srcOrd="0" destOrd="0" presId="urn:microsoft.com/office/officeart/2005/8/layout/process1"/>
    <dgm:cxn modelId="{AE6E26AA-9759-4CF4-841E-344E2ADC032D}" type="presParOf" srcId="{817A43DF-CEEB-4F1E-9D94-917219A9083F}" destId="{1F90CA5E-B9BE-4C77-8501-D82D63A6C60E}" srcOrd="2" destOrd="0" presId="urn:microsoft.com/office/officeart/2005/8/layout/process1"/>
    <dgm:cxn modelId="{371562A1-2698-4C0A-AA2E-5DF7311EED3A}" type="presParOf" srcId="{817A43DF-CEEB-4F1E-9D94-917219A9083F}" destId="{B7957D94-2524-4C82-BFE5-8FC93DE06DB3}" srcOrd="3" destOrd="0" presId="urn:microsoft.com/office/officeart/2005/8/layout/process1"/>
    <dgm:cxn modelId="{F79310D6-BD74-4BEE-9AF8-B914D04A9263}" type="presParOf" srcId="{B7957D94-2524-4C82-BFE5-8FC93DE06DB3}" destId="{E88EA40F-A98A-4FE2-BE90-70C06B18E9B1}" srcOrd="0" destOrd="0" presId="urn:microsoft.com/office/officeart/2005/8/layout/process1"/>
    <dgm:cxn modelId="{57263830-C132-4895-B6A5-BAABDFEFF0ED}" type="presParOf" srcId="{817A43DF-CEEB-4F1E-9D94-917219A9083F}" destId="{6D49F150-2ABD-4A6D-B213-549627307DB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7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F8B8EA-77BB-412F-B024-AC8E0F702841}">
      <dsp:nvSpPr>
        <dsp:cNvPr id="0" name=""/>
        <dsp:cNvSpPr/>
      </dsp:nvSpPr>
      <dsp:spPr>
        <a:xfrm>
          <a:off x="0" y="0"/>
          <a:ext cx="2228850" cy="2228850"/>
        </a:xfrm>
        <a:prstGeom prst="pie">
          <a:avLst>
            <a:gd name="adj1" fmla="val 5400000"/>
            <a:gd name="adj2" fmla="val 16200000"/>
          </a:avLst>
        </a:prstGeom>
        <a:solidFill>
          <a:srgbClr val="F4B083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C693E1-A0BD-410F-963B-E8B8BE5CC32B}">
      <dsp:nvSpPr>
        <dsp:cNvPr id="0" name=""/>
        <dsp:cNvSpPr/>
      </dsp:nvSpPr>
      <dsp:spPr>
        <a:xfrm>
          <a:off x="1114425" y="0"/>
          <a:ext cx="4410075" cy="22288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effectLst/>
            </a:rPr>
            <a:t>CEL 1:     Wzrost aktywności i mobilności zawodowej mieszkańców     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effectLst/>
            </a:rPr>
            <a:t>			regionu</a:t>
          </a:r>
        </a:p>
      </dsp:txBody>
      <dsp:txXfrm>
        <a:off x="1114425" y="0"/>
        <a:ext cx="4410075" cy="668656"/>
      </dsp:txXfrm>
    </dsp:sp>
    <dsp:sp modelId="{B46F3B26-EDD1-469F-84CC-876E831AB1A9}">
      <dsp:nvSpPr>
        <dsp:cNvPr id="0" name=""/>
        <dsp:cNvSpPr/>
      </dsp:nvSpPr>
      <dsp:spPr>
        <a:xfrm>
          <a:off x="390049" y="668656"/>
          <a:ext cx="1448751" cy="1448751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2">
                <a:hueOff val="-727682"/>
                <a:satOff val="-41964"/>
                <a:lumOff val="431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727682"/>
                <a:satOff val="-41964"/>
                <a:lumOff val="431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727682"/>
                <a:satOff val="-41964"/>
                <a:lumOff val="431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FDC0E0-EFF6-4F2C-992F-F2EEDCD4C64A}">
      <dsp:nvSpPr>
        <dsp:cNvPr id="0" name=""/>
        <dsp:cNvSpPr/>
      </dsp:nvSpPr>
      <dsp:spPr>
        <a:xfrm>
          <a:off x="1114425" y="668656"/>
          <a:ext cx="4410075" cy="144875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727682"/>
              <a:satOff val="-41964"/>
              <a:lumOff val="4314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effectLst/>
            </a:rPr>
            <a:t>CEL 2:      Wspieranie wielkopolskiej przedsiębiorczości i innowacyjności 			</a:t>
          </a:r>
        </a:p>
      </dsp:txBody>
      <dsp:txXfrm>
        <a:off x="1114425" y="668656"/>
        <a:ext cx="4410075" cy="668654"/>
      </dsp:txXfrm>
    </dsp:sp>
    <dsp:sp modelId="{B4343E63-61AB-44D7-BEBA-026987C01026}">
      <dsp:nvSpPr>
        <dsp:cNvPr id="0" name=""/>
        <dsp:cNvSpPr/>
      </dsp:nvSpPr>
      <dsp:spPr>
        <a:xfrm>
          <a:off x="780097" y="1337310"/>
          <a:ext cx="668654" cy="66865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8B2054C-1702-4D31-8544-359AAC05CA32}">
      <dsp:nvSpPr>
        <dsp:cNvPr id="0" name=""/>
        <dsp:cNvSpPr/>
      </dsp:nvSpPr>
      <dsp:spPr>
        <a:xfrm>
          <a:off x="1114425" y="1337310"/>
          <a:ext cx="4410075" cy="66865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-1455363"/>
              <a:satOff val="-83928"/>
              <a:lumOff val="862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effectLst/>
            </a:rPr>
            <a:t>CEL 3.     Wspieranie rozwoju kształcenia ustawicznego w regionie</a:t>
          </a:r>
          <a:endParaRPr lang="pl-PL" sz="900" kern="1200">
            <a:effectLst/>
          </a:endParaRPr>
        </a:p>
      </dsp:txBody>
      <dsp:txXfrm>
        <a:off x="1114425" y="1337310"/>
        <a:ext cx="4410075" cy="668654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ED7FDE-CC30-4AE8-B207-35F5F07A7886}">
      <dsp:nvSpPr>
        <dsp:cNvPr id="0" name=""/>
        <dsp:cNvSpPr/>
      </dsp:nvSpPr>
      <dsp:spPr>
        <a:xfrm rot="5400000">
          <a:off x="599088" y="544241"/>
          <a:ext cx="486723" cy="554117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gradFill rotWithShape="0">
          <a:gsLst>
            <a:gs pos="0">
              <a:schemeClr val="accent2">
                <a:tint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3515FAD-6D4C-4ABB-AA90-7346A56A3517}">
      <dsp:nvSpPr>
        <dsp:cNvPr id="0" name=""/>
        <dsp:cNvSpPr/>
      </dsp:nvSpPr>
      <dsp:spPr>
        <a:xfrm>
          <a:off x="470136" y="4698"/>
          <a:ext cx="819355" cy="573522"/>
        </a:xfrm>
        <a:prstGeom prst="roundRect">
          <a:avLst>
            <a:gd name="adj" fmla="val 16670"/>
          </a:avLst>
        </a:prstGeom>
        <a:solidFill>
          <a:srgbClr val="CC7C5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2021 r. </a:t>
          </a:r>
        </a:p>
      </dsp:txBody>
      <dsp:txXfrm>
        <a:off x="498138" y="32700"/>
        <a:ext cx="763351" cy="517518"/>
      </dsp:txXfrm>
    </dsp:sp>
    <dsp:sp modelId="{B1B2C452-E313-46CD-92F4-D73B09AD34FE}">
      <dsp:nvSpPr>
        <dsp:cNvPr id="0" name=""/>
        <dsp:cNvSpPr/>
      </dsp:nvSpPr>
      <dsp:spPr>
        <a:xfrm>
          <a:off x="1289491" y="59397"/>
          <a:ext cx="595920" cy="4635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80F5C-3FF8-4116-8975-0CD1BB467A4E}">
      <dsp:nvSpPr>
        <dsp:cNvPr id="0" name=""/>
        <dsp:cNvSpPr/>
      </dsp:nvSpPr>
      <dsp:spPr>
        <a:xfrm>
          <a:off x="1149469" y="648953"/>
          <a:ext cx="819355" cy="573522"/>
        </a:xfrm>
        <a:prstGeom prst="roundRect">
          <a:avLst>
            <a:gd name="adj" fmla="val 16670"/>
          </a:avLst>
        </a:prstGeom>
        <a:solidFill>
          <a:srgbClr val="FF9966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4 248 wezwań </a:t>
          </a:r>
        </a:p>
      </dsp:txBody>
      <dsp:txXfrm>
        <a:off x="1177471" y="676955"/>
        <a:ext cx="763351" cy="517518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82E996-C7B7-4912-A1EB-03D56839E57B}">
      <dsp:nvSpPr>
        <dsp:cNvPr id="0" name=""/>
        <dsp:cNvSpPr/>
      </dsp:nvSpPr>
      <dsp:spPr>
        <a:xfrm rot="5400000">
          <a:off x="700570" y="520664"/>
          <a:ext cx="465637" cy="530112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gradFill rotWithShape="0">
          <a:gsLst>
            <a:gs pos="0">
              <a:schemeClr val="accent2">
                <a:tint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tint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tint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BDF869E-AADF-4207-830F-488F5A5FE2A8}">
      <dsp:nvSpPr>
        <dsp:cNvPr id="0" name=""/>
        <dsp:cNvSpPr/>
      </dsp:nvSpPr>
      <dsp:spPr>
        <a:xfrm>
          <a:off x="577204" y="4495"/>
          <a:ext cx="783860" cy="548676"/>
        </a:xfrm>
        <a:prstGeom prst="roundRect">
          <a:avLst>
            <a:gd name="adj" fmla="val 16670"/>
          </a:avLst>
        </a:prstGeom>
        <a:solidFill>
          <a:srgbClr val="CC7C5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2022 r. </a:t>
          </a:r>
        </a:p>
      </dsp:txBody>
      <dsp:txXfrm>
        <a:off x="603993" y="31284"/>
        <a:ext cx="730282" cy="495098"/>
      </dsp:txXfrm>
    </dsp:sp>
    <dsp:sp modelId="{64882026-CFA2-4A1D-94AF-F2CC5FBD468A}">
      <dsp:nvSpPr>
        <dsp:cNvPr id="0" name=""/>
        <dsp:cNvSpPr/>
      </dsp:nvSpPr>
      <dsp:spPr>
        <a:xfrm>
          <a:off x="1361064" y="56824"/>
          <a:ext cx="570105" cy="4434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BC774-4AE7-4CA4-A158-E58440E3672A}">
      <dsp:nvSpPr>
        <dsp:cNvPr id="0" name=""/>
        <dsp:cNvSpPr/>
      </dsp:nvSpPr>
      <dsp:spPr>
        <a:xfrm>
          <a:off x="1227107" y="620840"/>
          <a:ext cx="783860" cy="548676"/>
        </a:xfrm>
        <a:prstGeom prst="roundRect">
          <a:avLst>
            <a:gd name="adj" fmla="val 16670"/>
          </a:avLst>
        </a:prstGeom>
        <a:solidFill>
          <a:srgbClr val="FF9966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1 063 wezwania</a:t>
          </a:r>
        </a:p>
      </dsp:txBody>
      <dsp:txXfrm>
        <a:off x="1253896" y="647629"/>
        <a:ext cx="730282" cy="495098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9463D1-BC06-4CBD-BDED-E686FB8B9330}">
      <dsp:nvSpPr>
        <dsp:cNvPr id="0" name=""/>
        <dsp:cNvSpPr/>
      </dsp:nvSpPr>
      <dsp:spPr>
        <a:xfrm rot="5400000">
          <a:off x="598594" y="558250"/>
          <a:ext cx="499251" cy="568380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gradFill rotWithShape="0">
          <a:gsLst>
            <a:gs pos="0">
              <a:schemeClr val="accent3">
                <a:tint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BCFCF16-B7A7-4759-BF33-AF6B75B62AA1}">
      <dsp:nvSpPr>
        <dsp:cNvPr id="0" name=""/>
        <dsp:cNvSpPr/>
      </dsp:nvSpPr>
      <dsp:spPr>
        <a:xfrm>
          <a:off x="466322" y="4819"/>
          <a:ext cx="840445" cy="588284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2021 r. </a:t>
          </a:r>
          <a:r>
            <a:rPr lang="pl-PL" sz="4600" kern="1200"/>
            <a:t> </a:t>
          </a:r>
        </a:p>
      </dsp:txBody>
      <dsp:txXfrm>
        <a:off x="495045" y="33542"/>
        <a:ext cx="782999" cy="530838"/>
      </dsp:txXfrm>
    </dsp:sp>
    <dsp:sp modelId="{29D3A62F-71E5-4772-AC1F-D89E610BF6F0}">
      <dsp:nvSpPr>
        <dsp:cNvPr id="0" name=""/>
        <dsp:cNvSpPr/>
      </dsp:nvSpPr>
      <dsp:spPr>
        <a:xfrm flipH="1" flipV="1">
          <a:off x="1401947" y="243946"/>
          <a:ext cx="420901" cy="1094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F545E-50B9-4797-9E95-8535C65C0BC8}">
      <dsp:nvSpPr>
        <dsp:cNvPr id="0" name=""/>
        <dsp:cNvSpPr/>
      </dsp:nvSpPr>
      <dsp:spPr>
        <a:xfrm>
          <a:off x="1117455" y="665657"/>
          <a:ext cx="840445" cy="588284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/>
            <a:t>854 wezwania</a:t>
          </a:r>
        </a:p>
      </dsp:txBody>
      <dsp:txXfrm>
        <a:off x="1146178" y="694380"/>
        <a:ext cx="782999" cy="530838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9B5A1E-A68F-49E1-A905-C6BC3A1B4222}">
      <dsp:nvSpPr>
        <dsp:cNvPr id="0" name=""/>
        <dsp:cNvSpPr/>
      </dsp:nvSpPr>
      <dsp:spPr>
        <a:xfrm rot="5400000">
          <a:off x="956171" y="556370"/>
          <a:ext cx="497570" cy="566466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gradFill rotWithShape="0">
          <a:gsLst>
            <a:gs pos="0">
              <a:schemeClr val="accent3">
                <a:tint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tint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tint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2BAD3341-3730-45C7-A7A9-B3D14B192287}">
      <dsp:nvSpPr>
        <dsp:cNvPr id="0" name=""/>
        <dsp:cNvSpPr/>
      </dsp:nvSpPr>
      <dsp:spPr>
        <a:xfrm>
          <a:off x="824345" y="4803"/>
          <a:ext cx="837616" cy="586304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2022 r.</a:t>
          </a:r>
        </a:p>
      </dsp:txBody>
      <dsp:txXfrm>
        <a:off x="852971" y="33429"/>
        <a:ext cx="780364" cy="529052"/>
      </dsp:txXfrm>
    </dsp:sp>
    <dsp:sp modelId="{F34A52AA-8CA9-4087-BB45-D3258DFB999F}">
      <dsp:nvSpPr>
        <dsp:cNvPr id="0" name=""/>
        <dsp:cNvSpPr/>
      </dsp:nvSpPr>
      <dsp:spPr>
        <a:xfrm flipH="1">
          <a:off x="1932462" y="186720"/>
          <a:ext cx="68200" cy="2218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CDA4C9-BB9F-425C-ADAD-F75670071CE3}">
      <dsp:nvSpPr>
        <dsp:cNvPr id="0" name=""/>
        <dsp:cNvSpPr/>
      </dsp:nvSpPr>
      <dsp:spPr>
        <a:xfrm>
          <a:off x="1388977" y="663416"/>
          <a:ext cx="837616" cy="586304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2 844 wezwania</a:t>
          </a:r>
        </a:p>
      </dsp:txBody>
      <dsp:txXfrm>
        <a:off x="1417603" y="692042"/>
        <a:ext cx="780364" cy="52905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DFE427-3DC0-4B14-871A-8E23D4408F08}">
      <dsp:nvSpPr>
        <dsp:cNvPr id="0" name=""/>
        <dsp:cNvSpPr/>
      </dsp:nvSpPr>
      <dsp:spPr>
        <a:xfrm rot="5400000">
          <a:off x="3836348" y="-1385659"/>
          <a:ext cx="732275" cy="395244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r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pl-PL" sz="1500" kern="1200">
              <a:latin typeface="Calibri" panose="020F0502020204030204"/>
              <a:ea typeface="+mn-ea"/>
              <a:cs typeface="+mn-cs"/>
            </a:rPr>
            <a:t>223 204 126,48 </a:t>
          </a:r>
          <a:r>
            <a:rPr lang="pl-PL" sz="1400" kern="1200">
              <a:latin typeface="Calibri" panose="020F0502020204030204"/>
              <a:ea typeface="+mn-ea"/>
              <a:cs typeface="+mn-cs"/>
            </a:rPr>
            <a:t>zł</a:t>
          </a:r>
          <a:endParaRPr lang="pl-PL" sz="1100" kern="1200">
            <a:latin typeface="Calibri" panose="020F0502020204030204"/>
            <a:ea typeface="+mn-ea"/>
            <a:cs typeface="+mn-cs"/>
          </a:endParaRPr>
        </a:p>
        <a:p>
          <a:pPr marL="114300" lvl="1" indent="-114300" algn="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br>
            <a:rPr lang="pl-PL" sz="1400" kern="1200">
              <a:latin typeface="Calibri" panose="020F0502020204030204"/>
              <a:ea typeface="+mn-ea"/>
              <a:cs typeface="+mn-cs"/>
            </a:rPr>
          </a:br>
          <a:r>
            <a:rPr lang="pl-PL" sz="1100" b="1" kern="1200">
              <a:latin typeface="Calibri" panose="020F0502020204030204"/>
              <a:ea typeface="+mn-ea"/>
              <a:cs typeface="+mn-cs"/>
            </a:rPr>
            <a:t>w tym:</a:t>
          </a:r>
        </a:p>
      </dsp:txBody>
      <dsp:txXfrm rot="-5400000">
        <a:off x="2226266" y="224423"/>
        <a:ext cx="3952440" cy="732275"/>
      </dsp:txXfrm>
    </dsp:sp>
    <dsp:sp modelId="{A5F9B642-DC45-4DD5-A1F6-87EE26A5726F}">
      <dsp:nvSpPr>
        <dsp:cNvPr id="0" name=""/>
        <dsp:cNvSpPr/>
      </dsp:nvSpPr>
      <dsp:spPr>
        <a:xfrm>
          <a:off x="3018" y="113"/>
          <a:ext cx="2223247" cy="1180894"/>
        </a:xfrm>
        <a:prstGeom prst="ellipse">
          <a:avLst/>
        </a:prstGeom>
        <a:solidFill>
          <a:srgbClr val="CC7C5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Calibri" panose="020F0502020204030204"/>
              <a:ea typeface="+mn-ea"/>
              <a:cs typeface="+mn-cs"/>
            </a:rPr>
            <a:t>Środki na realizację programów na rzecz promocji zatrudnienia, łagodzenia skutków bezrobocia </a:t>
          </a:r>
          <a:br>
            <a:rPr lang="pl-PL" sz="900" b="1" kern="1200">
              <a:latin typeface="Calibri" panose="020F0502020204030204"/>
              <a:ea typeface="+mn-ea"/>
              <a:cs typeface="+mn-cs"/>
            </a:rPr>
          </a:br>
          <a:r>
            <a:rPr lang="pl-PL" sz="900" b="1" kern="1200">
              <a:latin typeface="Calibri" panose="020F0502020204030204"/>
              <a:ea typeface="+mn-ea"/>
              <a:cs typeface="+mn-cs"/>
            </a:rPr>
            <a:t>i aktywizacji zawodowej</a:t>
          </a:r>
        </a:p>
      </dsp:txBody>
      <dsp:txXfrm>
        <a:off x="328605" y="173051"/>
        <a:ext cx="1572073" cy="835018"/>
      </dsp:txXfrm>
    </dsp:sp>
    <dsp:sp modelId="{FDCC59D5-0C57-4C95-8ED8-259D6D9A5EDE}">
      <dsp:nvSpPr>
        <dsp:cNvPr id="0" name=""/>
        <dsp:cNvSpPr/>
      </dsp:nvSpPr>
      <dsp:spPr>
        <a:xfrm rot="5400000">
          <a:off x="3868593" y="-417083"/>
          <a:ext cx="568641" cy="3956304"/>
        </a:xfrm>
        <a:prstGeom prst="rect">
          <a:avLst/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pl-PL" sz="1400" kern="1200">
              <a:latin typeface="Calibri" panose="020F0502020204030204"/>
              <a:ea typeface="+mn-ea"/>
              <a:cs typeface="+mn-cs"/>
            </a:rPr>
            <a:t>WRPO - 87 787 556,00 zł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pl-PL" sz="1400" kern="1200">
              <a:latin typeface="Calibri" panose="020F0502020204030204"/>
              <a:ea typeface="+mn-ea"/>
              <a:cs typeface="+mn-cs"/>
            </a:rPr>
            <a:t>                                      PO WER - 66 402 822,00 zł </a:t>
          </a:r>
        </a:p>
      </dsp:txBody>
      <dsp:txXfrm rot="-5400000">
        <a:off x="2174762" y="1276748"/>
        <a:ext cx="3956304" cy="568641"/>
      </dsp:txXfrm>
    </dsp:sp>
    <dsp:sp modelId="{E6BE447D-8072-4F77-BD47-12966FD8D643}">
      <dsp:nvSpPr>
        <dsp:cNvPr id="0" name=""/>
        <dsp:cNvSpPr/>
      </dsp:nvSpPr>
      <dsp:spPr>
        <a:xfrm>
          <a:off x="231851" y="1226775"/>
          <a:ext cx="1724078" cy="668585"/>
        </a:xfrm>
        <a:prstGeom prst="ellipse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b="1" kern="1200">
              <a:latin typeface="Calibri" panose="020F0502020204030204"/>
              <a:ea typeface="+mn-ea"/>
              <a:cs typeface="+mn-cs"/>
            </a:rPr>
            <a:t>Środki na realizację projektów współfinansowanych </a:t>
          </a:r>
          <a:br>
            <a:rPr lang="pl-PL" sz="900" b="1" kern="1200">
              <a:latin typeface="Calibri" panose="020F0502020204030204"/>
              <a:ea typeface="+mn-ea"/>
              <a:cs typeface="+mn-cs"/>
            </a:rPr>
          </a:br>
          <a:r>
            <a:rPr lang="pl-PL" sz="900" b="1" kern="1200">
              <a:latin typeface="Calibri" panose="020F0502020204030204"/>
              <a:ea typeface="+mn-ea"/>
              <a:cs typeface="+mn-cs"/>
            </a:rPr>
            <a:t>z EFS</a:t>
          </a:r>
        </a:p>
      </dsp:txBody>
      <dsp:txXfrm>
        <a:off x="484336" y="1324687"/>
        <a:ext cx="1219108" cy="4727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BD7D5-F9A8-495E-B538-D76AF26578D1}">
      <dsp:nvSpPr>
        <dsp:cNvPr id="0" name=""/>
        <dsp:cNvSpPr/>
      </dsp:nvSpPr>
      <dsp:spPr>
        <a:xfrm>
          <a:off x="527" y="386185"/>
          <a:ext cx="2173772" cy="18610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Wielkopolski Regionalny </a:t>
          </a:r>
          <a:br>
            <a:rPr lang="pl-PL" sz="800" b="1" kern="1200"/>
          </a:br>
          <a:r>
            <a:rPr lang="pl-PL" sz="800" b="1" kern="1200"/>
            <a:t>Program Operacyjny (WRPO) </a:t>
          </a:r>
          <a:br>
            <a:rPr lang="pl-PL" sz="800" b="1" kern="1200"/>
          </a:br>
          <a:r>
            <a:rPr lang="pl-PL" sz="800" b="1" kern="1200"/>
            <a:t>na lata 2014-2020</a:t>
          </a:r>
          <a:endParaRPr lang="pl-PL" sz="800" kern="1200"/>
        </a:p>
      </dsp:txBody>
      <dsp:txXfrm>
        <a:off x="527" y="386185"/>
        <a:ext cx="2173772" cy="1861095"/>
      </dsp:txXfrm>
    </dsp:sp>
    <dsp:sp modelId="{AC5AF208-27A9-4339-BC78-4E8A32674E3B}">
      <dsp:nvSpPr>
        <dsp:cNvPr id="0" name=""/>
        <dsp:cNvSpPr/>
      </dsp:nvSpPr>
      <dsp:spPr>
        <a:xfrm>
          <a:off x="544922" y="1011000"/>
          <a:ext cx="86109" cy="8610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7A9387-BD0B-4D34-819D-9250B97DDDE7}">
      <dsp:nvSpPr>
        <dsp:cNvPr id="0" name=""/>
        <dsp:cNvSpPr/>
      </dsp:nvSpPr>
      <dsp:spPr>
        <a:xfrm>
          <a:off x="605198" y="890446"/>
          <a:ext cx="86109" cy="86109"/>
        </a:xfrm>
        <a:prstGeom prst="ellipse">
          <a:avLst/>
        </a:prstGeom>
        <a:solidFill>
          <a:schemeClr val="accent2">
            <a:hueOff val="-80854"/>
            <a:satOff val="-4663"/>
            <a:lumOff val="47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5CDEBC-2401-4A3D-872D-41A07C0A6F1C}">
      <dsp:nvSpPr>
        <dsp:cNvPr id="0" name=""/>
        <dsp:cNvSpPr/>
      </dsp:nvSpPr>
      <dsp:spPr>
        <a:xfrm>
          <a:off x="749863" y="914557"/>
          <a:ext cx="135315" cy="135315"/>
        </a:xfrm>
        <a:prstGeom prst="ellipse">
          <a:avLst/>
        </a:prstGeom>
        <a:solidFill>
          <a:schemeClr val="accent2">
            <a:hueOff val="-161707"/>
            <a:satOff val="-9325"/>
            <a:lumOff val="95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43A55B-41F9-4014-BDE8-8F754E610D27}">
      <dsp:nvSpPr>
        <dsp:cNvPr id="0" name=""/>
        <dsp:cNvSpPr/>
      </dsp:nvSpPr>
      <dsp:spPr>
        <a:xfrm>
          <a:off x="870417" y="781948"/>
          <a:ext cx="86109" cy="86109"/>
        </a:xfrm>
        <a:prstGeom prst="ellipse">
          <a:avLst/>
        </a:prstGeom>
        <a:solidFill>
          <a:schemeClr val="accent2">
            <a:hueOff val="-242561"/>
            <a:satOff val="-13988"/>
            <a:lumOff val="143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48876D-4DB5-4F62-AF99-7DE8DFDCD18A}">
      <dsp:nvSpPr>
        <dsp:cNvPr id="0" name=""/>
        <dsp:cNvSpPr/>
      </dsp:nvSpPr>
      <dsp:spPr>
        <a:xfrm>
          <a:off x="1027137" y="733726"/>
          <a:ext cx="86109" cy="86109"/>
        </a:xfrm>
        <a:prstGeom prst="ellipse">
          <a:avLst/>
        </a:prstGeom>
        <a:solidFill>
          <a:schemeClr val="accent2">
            <a:hueOff val="-323414"/>
            <a:satOff val="-18651"/>
            <a:lumOff val="191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1950D5-758D-4FF5-B2A7-625728A78B87}">
      <dsp:nvSpPr>
        <dsp:cNvPr id="0" name=""/>
        <dsp:cNvSpPr/>
      </dsp:nvSpPr>
      <dsp:spPr>
        <a:xfrm>
          <a:off x="1220023" y="818114"/>
          <a:ext cx="86109" cy="86109"/>
        </a:xfrm>
        <a:prstGeom prst="ellipse">
          <a:avLst/>
        </a:prstGeom>
        <a:solidFill>
          <a:schemeClr val="accent2">
            <a:hueOff val="-404268"/>
            <a:satOff val="-23313"/>
            <a:lumOff val="239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794106-8721-4EB0-B8CD-A9A2A4504D8E}">
      <dsp:nvSpPr>
        <dsp:cNvPr id="0" name=""/>
        <dsp:cNvSpPr/>
      </dsp:nvSpPr>
      <dsp:spPr>
        <a:xfrm>
          <a:off x="1340577" y="878391"/>
          <a:ext cx="135315" cy="135315"/>
        </a:xfrm>
        <a:prstGeom prst="ellipse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8B08F6-5BB9-4E12-ADEB-2C0959CA05EE}">
      <dsp:nvSpPr>
        <dsp:cNvPr id="0" name=""/>
        <dsp:cNvSpPr/>
      </dsp:nvSpPr>
      <dsp:spPr>
        <a:xfrm>
          <a:off x="1509352" y="1011000"/>
          <a:ext cx="86109" cy="86109"/>
        </a:xfrm>
        <a:prstGeom prst="ellipse">
          <a:avLst/>
        </a:prstGeom>
        <a:solidFill>
          <a:schemeClr val="accent2">
            <a:hueOff val="-565975"/>
            <a:satOff val="-32639"/>
            <a:lumOff val="335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1850BA-B02A-4590-B986-3F4DBFF358FD}">
      <dsp:nvSpPr>
        <dsp:cNvPr id="0" name=""/>
        <dsp:cNvSpPr/>
      </dsp:nvSpPr>
      <dsp:spPr>
        <a:xfrm>
          <a:off x="1581684" y="1143609"/>
          <a:ext cx="86109" cy="86109"/>
        </a:xfrm>
        <a:prstGeom prst="ellipse">
          <a:avLst/>
        </a:prstGeom>
        <a:solidFill>
          <a:schemeClr val="accent2">
            <a:hueOff val="-646828"/>
            <a:satOff val="-37301"/>
            <a:lumOff val="383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25ACD0-D6BA-4A4D-BAD5-8269D2EF75B1}">
      <dsp:nvSpPr>
        <dsp:cNvPr id="0" name=""/>
        <dsp:cNvSpPr/>
      </dsp:nvSpPr>
      <dsp:spPr>
        <a:xfrm>
          <a:off x="954804" y="890446"/>
          <a:ext cx="221425" cy="221425"/>
        </a:xfrm>
        <a:prstGeom prst="ellipse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6CB965-AE84-4EAE-ADFC-C5B8A064D5EA}">
      <dsp:nvSpPr>
        <dsp:cNvPr id="0" name=""/>
        <dsp:cNvSpPr/>
      </dsp:nvSpPr>
      <dsp:spPr>
        <a:xfrm>
          <a:off x="484645" y="1348550"/>
          <a:ext cx="86109" cy="86109"/>
        </a:xfrm>
        <a:prstGeom prst="ellipse">
          <a:avLst/>
        </a:prstGeom>
        <a:solidFill>
          <a:schemeClr val="accent2">
            <a:hueOff val="-808535"/>
            <a:satOff val="-46627"/>
            <a:lumOff val="479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324FAB-2ED7-40B5-B35A-CA3BDDEADCDC}">
      <dsp:nvSpPr>
        <dsp:cNvPr id="0" name=""/>
        <dsp:cNvSpPr/>
      </dsp:nvSpPr>
      <dsp:spPr>
        <a:xfrm>
          <a:off x="556977" y="1457049"/>
          <a:ext cx="135315" cy="135315"/>
        </a:xfrm>
        <a:prstGeom prst="ellipse">
          <a:avLst/>
        </a:prstGeom>
        <a:solidFill>
          <a:schemeClr val="accent2">
            <a:hueOff val="-889388"/>
            <a:satOff val="-51289"/>
            <a:lumOff val="527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8DABA4-73BB-4A8C-80E8-4D9ECB019C79}">
      <dsp:nvSpPr>
        <dsp:cNvPr id="0" name=""/>
        <dsp:cNvSpPr/>
      </dsp:nvSpPr>
      <dsp:spPr>
        <a:xfrm>
          <a:off x="737808" y="1553492"/>
          <a:ext cx="196822" cy="196822"/>
        </a:xfrm>
        <a:prstGeom prst="ellipse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2417BF-5BA6-4848-AC90-155893D0CD6E}">
      <dsp:nvSpPr>
        <dsp:cNvPr id="0" name=""/>
        <dsp:cNvSpPr/>
      </dsp:nvSpPr>
      <dsp:spPr>
        <a:xfrm>
          <a:off x="990971" y="1710212"/>
          <a:ext cx="86109" cy="86109"/>
        </a:xfrm>
        <a:prstGeom prst="ellipse">
          <a:avLst/>
        </a:prstGeom>
        <a:solidFill>
          <a:schemeClr val="accent2">
            <a:hueOff val="-1051095"/>
            <a:satOff val="-60615"/>
            <a:lumOff val="623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93A013-D48C-4C10-BA8A-D63F9014C576}">
      <dsp:nvSpPr>
        <dsp:cNvPr id="0" name=""/>
        <dsp:cNvSpPr/>
      </dsp:nvSpPr>
      <dsp:spPr>
        <a:xfrm>
          <a:off x="1039192" y="1553492"/>
          <a:ext cx="135315" cy="135315"/>
        </a:xfrm>
        <a:prstGeom prst="ellipse">
          <a:avLst/>
        </a:prstGeom>
        <a:solidFill>
          <a:schemeClr val="accent2">
            <a:hueOff val="-1131949"/>
            <a:satOff val="-65277"/>
            <a:lumOff val="671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741ABC-51A4-4EEB-A64D-3DD10A688465}">
      <dsp:nvSpPr>
        <dsp:cNvPr id="0" name=""/>
        <dsp:cNvSpPr/>
      </dsp:nvSpPr>
      <dsp:spPr>
        <a:xfrm>
          <a:off x="1159746" y="1722267"/>
          <a:ext cx="86109" cy="86109"/>
        </a:xfrm>
        <a:prstGeom prst="ellipse">
          <a:avLst/>
        </a:prstGeom>
        <a:solidFill>
          <a:schemeClr val="accent2">
            <a:hueOff val="-1212803"/>
            <a:satOff val="-69940"/>
            <a:lumOff val="719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3538D2-E79A-4255-9C5C-88C6446028B5}">
      <dsp:nvSpPr>
        <dsp:cNvPr id="0" name=""/>
        <dsp:cNvSpPr/>
      </dsp:nvSpPr>
      <dsp:spPr>
        <a:xfrm>
          <a:off x="1268244" y="1529381"/>
          <a:ext cx="196822" cy="196822"/>
        </a:xfrm>
        <a:prstGeom prst="ellipse">
          <a:avLst/>
        </a:prstGeom>
        <a:solidFill>
          <a:schemeClr val="accent2">
            <a:hueOff val="-1293656"/>
            <a:satOff val="-74603"/>
            <a:lumOff val="766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232A38-57AA-434B-BF2C-E1892457799D}">
      <dsp:nvSpPr>
        <dsp:cNvPr id="0" name=""/>
        <dsp:cNvSpPr/>
      </dsp:nvSpPr>
      <dsp:spPr>
        <a:xfrm>
          <a:off x="1533463" y="1481160"/>
          <a:ext cx="135315" cy="135315"/>
        </a:xfrm>
        <a:prstGeom prst="ellipse">
          <a:avLst/>
        </a:prstGeom>
        <a:solidFill>
          <a:schemeClr val="accent2">
            <a:hueOff val="-1374509"/>
            <a:satOff val="-79265"/>
            <a:lumOff val="814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BAF235-1BFA-4E6E-8F72-31E06269754E}">
      <dsp:nvSpPr>
        <dsp:cNvPr id="0" name=""/>
        <dsp:cNvSpPr/>
      </dsp:nvSpPr>
      <dsp:spPr>
        <a:xfrm>
          <a:off x="2198057" y="869664"/>
          <a:ext cx="349888" cy="721463"/>
        </a:xfrm>
        <a:prstGeom prst="chevron">
          <a:avLst>
            <a:gd name="adj" fmla="val 623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A90061-6DC1-4E63-A16A-C0AF73797C60}">
      <dsp:nvSpPr>
        <dsp:cNvPr id="0" name=""/>
        <dsp:cNvSpPr/>
      </dsp:nvSpPr>
      <dsp:spPr>
        <a:xfrm>
          <a:off x="2531591" y="705248"/>
          <a:ext cx="1175223" cy="87019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Działanie 6.1</a:t>
          </a:r>
          <a:r>
            <a:rPr lang="pl-PL" sz="700" kern="1200"/>
            <a:t> </a:t>
          </a:r>
          <a:r>
            <a:rPr lang="pl-PL" sz="700" i="1" kern="1200"/>
            <a:t>Aktywizacja zawodowa osób bezrobotnych </a:t>
          </a:r>
          <a:endParaRPr lang="pl-PL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i="1" kern="1200"/>
            <a:t>i poszukujących pracy- projekty pozakonkursowe realizowane przez PSZ</a:t>
          </a:r>
          <a:r>
            <a:rPr lang="pl-PL" sz="700" kern="1200"/>
            <a:t>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/>
            <a:t>oraz </a:t>
          </a:r>
          <a:r>
            <a:rPr lang="pl-PL" sz="700" b="1" kern="1200"/>
            <a:t>Działanie 6.2</a:t>
          </a:r>
          <a:r>
            <a:rPr lang="pl-PL" sz="700" kern="1200"/>
            <a:t> </a:t>
          </a:r>
          <a:r>
            <a:rPr lang="pl-PL" sz="700" i="1" kern="1200"/>
            <a:t>Aktywizacja zawodowa</a:t>
          </a:r>
          <a:endParaRPr lang="pl-PL" sz="700" kern="1200"/>
        </a:p>
      </dsp:txBody>
      <dsp:txXfrm>
        <a:off x="2531591" y="705248"/>
        <a:ext cx="1175223" cy="870195"/>
      </dsp:txXfrm>
    </dsp:sp>
    <dsp:sp modelId="{EE4D84F6-C0A2-49D5-8573-2DBE13628B81}">
      <dsp:nvSpPr>
        <dsp:cNvPr id="0" name=""/>
        <dsp:cNvSpPr/>
      </dsp:nvSpPr>
      <dsp:spPr>
        <a:xfrm>
          <a:off x="3755235" y="813695"/>
          <a:ext cx="333269" cy="777014"/>
        </a:xfrm>
        <a:prstGeom prst="chevron">
          <a:avLst>
            <a:gd name="adj" fmla="val 62310"/>
          </a:avLst>
        </a:prstGeom>
        <a:solidFill>
          <a:srgbClr val="ED7D31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D87D70-1F76-48FB-BEBA-529B5A59635A}">
      <dsp:nvSpPr>
        <dsp:cNvPr id="0" name=""/>
        <dsp:cNvSpPr/>
      </dsp:nvSpPr>
      <dsp:spPr>
        <a:xfrm>
          <a:off x="4088505" y="367321"/>
          <a:ext cx="2054591" cy="1885367"/>
        </a:xfrm>
        <a:prstGeom prst="ellipse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</a:rPr>
            <a:t>Od 2015 r. realizowano projekty, których celem jest wzrost zatrudnienia oraz poprawa sytuacji na rynku pracy osób powyżej 29 roku życia, które znajdują się w szczególnie trudnej sytuacji. Do końca 2022 r. pomoc otrzymało łącznie 55 691 osób bezrobotnych i 6 773 osoby bierne zawodowo oraz 17 930 osób pracujących. W projektach udzielono łącznie 8 408 bezzwrotnych dotacji na rozpoczęcie działalności gospodarczej. W okresie do 4 tygodni od dnia zakończenia udziału w projekcie pracę podjęło łącznie 34 328 osób, a kwalifikacje zdobyło 22 297 osób</a:t>
          </a:r>
          <a:r>
            <a:rPr lang="pl-PL" sz="600" kern="1200">
              <a:solidFill>
                <a:sysClr val="windowText" lastClr="000000"/>
              </a:solidFill>
            </a:rPr>
            <a:t>.</a:t>
          </a:r>
        </a:p>
      </dsp:txBody>
      <dsp:txXfrm>
        <a:off x="4389393" y="643427"/>
        <a:ext cx="1452815" cy="133315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5085B-9BD2-4D0A-B6B6-2F54EB4C13E8}">
      <dsp:nvSpPr>
        <dsp:cNvPr id="0" name=""/>
        <dsp:cNvSpPr/>
      </dsp:nvSpPr>
      <dsp:spPr>
        <a:xfrm>
          <a:off x="217621" y="1299844"/>
          <a:ext cx="1433794" cy="4355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Wielkopolski Regionalny Program Operacyjny (WRPO) na lata 2014-2020</a:t>
          </a:r>
          <a:endParaRPr lang="pl-PL" sz="800" kern="1200"/>
        </a:p>
      </dsp:txBody>
      <dsp:txXfrm>
        <a:off x="217621" y="1299844"/>
        <a:ext cx="1433794" cy="435584"/>
      </dsp:txXfrm>
    </dsp:sp>
    <dsp:sp modelId="{EFBB93DF-1476-4C70-9587-0D9DDFC0C37A}">
      <dsp:nvSpPr>
        <dsp:cNvPr id="0" name=""/>
        <dsp:cNvSpPr/>
      </dsp:nvSpPr>
      <dsp:spPr>
        <a:xfrm>
          <a:off x="109801" y="1081527"/>
          <a:ext cx="130907" cy="13090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4366E7-9958-461F-9FFA-039752CFEF7D}">
      <dsp:nvSpPr>
        <dsp:cNvPr id="0" name=""/>
        <dsp:cNvSpPr/>
      </dsp:nvSpPr>
      <dsp:spPr>
        <a:xfrm>
          <a:off x="201436" y="898257"/>
          <a:ext cx="130907" cy="130907"/>
        </a:xfrm>
        <a:prstGeom prst="ellipse">
          <a:avLst/>
        </a:prstGeom>
        <a:solidFill>
          <a:schemeClr val="accent2">
            <a:hueOff val="-80854"/>
            <a:satOff val="-4663"/>
            <a:lumOff val="47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BE3AA9-397B-4D36-8CD7-E03AC3D54B66}">
      <dsp:nvSpPr>
        <dsp:cNvPr id="0" name=""/>
        <dsp:cNvSpPr/>
      </dsp:nvSpPr>
      <dsp:spPr>
        <a:xfrm>
          <a:off x="421361" y="934911"/>
          <a:ext cx="205711" cy="205711"/>
        </a:xfrm>
        <a:prstGeom prst="ellipse">
          <a:avLst/>
        </a:prstGeom>
        <a:solidFill>
          <a:schemeClr val="accent2">
            <a:hueOff val="-161707"/>
            <a:satOff val="-9325"/>
            <a:lumOff val="95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C57BA3-5DE3-4DC9-8BF2-AF0EC9AE3102}">
      <dsp:nvSpPr>
        <dsp:cNvPr id="0" name=""/>
        <dsp:cNvSpPr/>
      </dsp:nvSpPr>
      <dsp:spPr>
        <a:xfrm>
          <a:off x="604631" y="733313"/>
          <a:ext cx="130907" cy="130907"/>
        </a:xfrm>
        <a:prstGeom prst="ellipse">
          <a:avLst/>
        </a:prstGeom>
        <a:solidFill>
          <a:schemeClr val="accent2">
            <a:hueOff val="-242561"/>
            <a:satOff val="-13988"/>
            <a:lumOff val="143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0F104E-FD1B-444E-AEE3-04902781FF5D}">
      <dsp:nvSpPr>
        <dsp:cNvPr id="0" name=""/>
        <dsp:cNvSpPr/>
      </dsp:nvSpPr>
      <dsp:spPr>
        <a:xfrm>
          <a:off x="842883" y="660005"/>
          <a:ext cx="130907" cy="130907"/>
        </a:xfrm>
        <a:prstGeom prst="ellipse">
          <a:avLst/>
        </a:prstGeom>
        <a:solidFill>
          <a:schemeClr val="accent2">
            <a:hueOff val="-323414"/>
            <a:satOff val="-18651"/>
            <a:lumOff val="191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E9D04B-9684-42D1-9245-F8BC81311FD8}">
      <dsp:nvSpPr>
        <dsp:cNvPr id="0" name=""/>
        <dsp:cNvSpPr/>
      </dsp:nvSpPr>
      <dsp:spPr>
        <a:xfrm>
          <a:off x="1136116" y="788294"/>
          <a:ext cx="130907" cy="130907"/>
        </a:xfrm>
        <a:prstGeom prst="ellipse">
          <a:avLst/>
        </a:prstGeom>
        <a:solidFill>
          <a:schemeClr val="accent2">
            <a:hueOff val="-404268"/>
            <a:satOff val="-23313"/>
            <a:lumOff val="239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A7E1EF-BF48-4AA9-92E8-76BE615753B8}">
      <dsp:nvSpPr>
        <dsp:cNvPr id="0" name=""/>
        <dsp:cNvSpPr/>
      </dsp:nvSpPr>
      <dsp:spPr>
        <a:xfrm>
          <a:off x="1319386" y="879930"/>
          <a:ext cx="205711" cy="205711"/>
        </a:xfrm>
        <a:prstGeom prst="ellipse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A0C26F-83EB-4807-AC27-66CC423A86FE}">
      <dsp:nvSpPr>
        <dsp:cNvPr id="0" name=""/>
        <dsp:cNvSpPr/>
      </dsp:nvSpPr>
      <dsp:spPr>
        <a:xfrm>
          <a:off x="1575965" y="1081527"/>
          <a:ext cx="130907" cy="130907"/>
        </a:xfrm>
        <a:prstGeom prst="ellipse">
          <a:avLst/>
        </a:prstGeom>
        <a:solidFill>
          <a:schemeClr val="accent2">
            <a:hueOff val="-565975"/>
            <a:satOff val="-32639"/>
            <a:lumOff val="335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262BB7-0461-4150-9400-58A824DF01C8}">
      <dsp:nvSpPr>
        <dsp:cNvPr id="0" name=""/>
        <dsp:cNvSpPr/>
      </dsp:nvSpPr>
      <dsp:spPr>
        <a:xfrm>
          <a:off x="1685927" y="1283125"/>
          <a:ext cx="130907" cy="130907"/>
        </a:xfrm>
        <a:prstGeom prst="ellipse">
          <a:avLst/>
        </a:prstGeom>
        <a:solidFill>
          <a:schemeClr val="accent2">
            <a:hueOff val="-646828"/>
            <a:satOff val="-37301"/>
            <a:lumOff val="383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2EC09A-F33E-44B2-ADC6-8883E8D8363F}">
      <dsp:nvSpPr>
        <dsp:cNvPr id="0" name=""/>
        <dsp:cNvSpPr/>
      </dsp:nvSpPr>
      <dsp:spPr>
        <a:xfrm>
          <a:off x="732921" y="898257"/>
          <a:ext cx="336619" cy="336619"/>
        </a:xfrm>
        <a:prstGeom prst="ellipse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1C57AB-0BCC-4CC8-BA0E-C7B2EB453A6C}">
      <dsp:nvSpPr>
        <dsp:cNvPr id="0" name=""/>
        <dsp:cNvSpPr/>
      </dsp:nvSpPr>
      <dsp:spPr>
        <a:xfrm>
          <a:off x="18166" y="1594685"/>
          <a:ext cx="130907" cy="130907"/>
        </a:xfrm>
        <a:prstGeom prst="ellipse">
          <a:avLst/>
        </a:prstGeom>
        <a:solidFill>
          <a:schemeClr val="accent2">
            <a:hueOff val="-808535"/>
            <a:satOff val="-46627"/>
            <a:lumOff val="479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E99DCC-7A83-4926-8859-AC1B1ACEB8B2}">
      <dsp:nvSpPr>
        <dsp:cNvPr id="0" name=""/>
        <dsp:cNvSpPr/>
      </dsp:nvSpPr>
      <dsp:spPr>
        <a:xfrm>
          <a:off x="128128" y="1759628"/>
          <a:ext cx="205711" cy="205711"/>
        </a:xfrm>
        <a:prstGeom prst="ellipse">
          <a:avLst/>
        </a:prstGeom>
        <a:solidFill>
          <a:schemeClr val="accent2">
            <a:hueOff val="-889388"/>
            <a:satOff val="-51289"/>
            <a:lumOff val="527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236558-A421-4831-B82B-029741C10B01}">
      <dsp:nvSpPr>
        <dsp:cNvPr id="0" name=""/>
        <dsp:cNvSpPr/>
      </dsp:nvSpPr>
      <dsp:spPr>
        <a:xfrm>
          <a:off x="403034" y="1906244"/>
          <a:ext cx="299217" cy="299217"/>
        </a:xfrm>
        <a:prstGeom prst="ellipse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9A249C-3DCB-470A-8E60-0A26730D94C3}">
      <dsp:nvSpPr>
        <dsp:cNvPr id="0" name=""/>
        <dsp:cNvSpPr/>
      </dsp:nvSpPr>
      <dsp:spPr>
        <a:xfrm>
          <a:off x="787902" y="2144496"/>
          <a:ext cx="130907" cy="130907"/>
        </a:xfrm>
        <a:prstGeom prst="ellipse">
          <a:avLst/>
        </a:prstGeom>
        <a:solidFill>
          <a:schemeClr val="accent2">
            <a:hueOff val="-1051095"/>
            <a:satOff val="-60615"/>
            <a:lumOff val="623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0B0702-B7E2-4C0C-94B6-3B92A252CE91}">
      <dsp:nvSpPr>
        <dsp:cNvPr id="0" name=""/>
        <dsp:cNvSpPr/>
      </dsp:nvSpPr>
      <dsp:spPr>
        <a:xfrm>
          <a:off x="861210" y="1906244"/>
          <a:ext cx="205711" cy="205711"/>
        </a:xfrm>
        <a:prstGeom prst="ellipse">
          <a:avLst/>
        </a:prstGeom>
        <a:solidFill>
          <a:schemeClr val="accent2">
            <a:hueOff val="-1131949"/>
            <a:satOff val="-65277"/>
            <a:lumOff val="671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83158C-7185-403B-BBB5-1FE16FD69753}">
      <dsp:nvSpPr>
        <dsp:cNvPr id="0" name=""/>
        <dsp:cNvSpPr/>
      </dsp:nvSpPr>
      <dsp:spPr>
        <a:xfrm>
          <a:off x="1044481" y="2162823"/>
          <a:ext cx="130907" cy="130907"/>
        </a:xfrm>
        <a:prstGeom prst="ellipse">
          <a:avLst/>
        </a:prstGeom>
        <a:solidFill>
          <a:schemeClr val="accent2">
            <a:hueOff val="-1212803"/>
            <a:satOff val="-69940"/>
            <a:lumOff val="719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C97903-7880-4D01-AE87-9DCCEB548781}">
      <dsp:nvSpPr>
        <dsp:cNvPr id="0" name=""/>
        <dsp:cNvSpPr/>
      </dsp:nvSpPr>
      <dsp:spPr>
        <a:xfrm>
          <a:off x="1209424" y="1869590"/>
          <a:ext cx="299217" cy="299217"/>
        </a:xfrm>
        <a:prstGeom prst="ellipse">
          <a:avLst/>
        </a:prstGeom>
        <a:solidFill>
          <a:schemeClr val="accent2">
            <a:hueOff val="-1293656"/>
            <a:satOff val="-74603"/>
            <a:lumOff val="766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C8B670-4D19-468B-831C-9A3FB39F8FA9}">
      <dsp:nvSpPr>
        <dsp:cNvPr id="0" name=""/>
        <dsp:cNvSpPr/>
      </dsp:nvSpPr>
      <dsp:spPr>
        <a:xfrm>
          <a:off x="1612619" y="1796282"/>
          <a:ext cx="205711" cy="205711"/>
        </a:xfrm>
        <a:prstGeom prst="ellipse">
          <a:avLst/>
        </a:prstGeom>
        <a:solidFill>
          <a:schemeClr val="accent2">
            <a:hueOff val="-1374509"/>
            <a:satOff val="-79265"/>
            <a:lumOff val="814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8890B8-070B-4F4B-8167-7751C220AB0E}">
      <dsp:nvSpPr>
        <dsp:cNvPr id="0" name=""/>
        <dsp:cNvSpPr/>
      </dsp:nvSpPr>
      <dsp:spPr>
        <a:xfrm>
          <a:off x="1899794" y="934606"/>
          <a:ext cx="441220" cy="1153380"/>
        </a:xfrm>
        <a:prstGeom prst="chevron">
          <a:avLst>
            <a:gd name="adj" fmla="val 623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DDBDB1-7FA8-49FB-9EF2-107FFBDEED40}">
      <dsp:nvSpPr>
        <dsp:cNvPr id="0" name=""/>
        <dsp:cNvSpPr/>
      </dsp:nvSpPr>
      <dsp:spPr>
        <a:xfrm>
          <a:off x="2341014" y="1007500"/>
          <a:ext cx="1098980" cy="100870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Działanie 7.1.1</a:t>
          </a:r>
          <a:r>
            <a:rPr lang="pl-PL" sz="700" kern="1200"/>
            <a:t> </a:t>
          </a:r>
          <a:r>
            <a:rPr lang="pl-PL" sz="700" i="1" kern="1200"/>
            <a:t>Aktywna integracja</a:t>
          </a:r>
          <a:r>
            <a:rPr lang="pl-PL" sz="700" kern="1200"/>
            <a:t>,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Poddziałanie 7.1.2</a:t>
          </a:r>
          <a:r>
            <a:rPr lang="pl-PL" sz="700" kern="1200"/>
            <a:t> </a:t>
          </a:r>
          <a:r>
            <a:rPr lang="pl-PL" sz="700" i="1" kern="1200"/>
            <a:t>Aktywna integracja- projekty konkursowe</a:t>
          </a:r>
          <a:endParaRPr lang="pl-PL" sz="700" kern="1200"/>
        </a:p>
      </dsp:txBody>
      <dsp:txXfrm>
        <a:off x="2341014" y="1007500"/>
        <a:ext cx="1098980" cy="1008702"/>
      </dsp:txXfrm>
    </dsp:sp>
    <dsp:sp modelId="{3C787529-F770-4409-A711-CB27BF3CE17F}">
      <dsp:nvSpPr>
        <dsp:cNvPr id="0" name=""/>
        <dsp:cNvSpPr/>
      </dsp:nvSpPr>
      <dsp:spPr>
        <a:xfrm>
          <a:off x="3557637" y="934606"/>
          <a:ext cx="368861" cy="1153380"/>
        </a:xfrm>
        <a:prstGeom prst="chevron">
          <a:avLst>
            <a:gd name="adj" fmla="val 62310"/>
          </a:avLst>
        </a:prstGeom>
        <a:solidFill>
          <a:srgbClr val="ED7D31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DF98BD-2700-4680-BEB6-8B43C6A9B4DF}">
      <dsp:nvSpPr>
        <dsp:cNvPr id="0" name=""/>
        <dsp:cNvSpPr/>
      </dsp:nvSpPr>
      <dsp:spPr>
        <a:xfrm>
          <a:off x="3926498" y="660005"/>
          <a:ext cx="1885773" cy="1828953"/>
        </a:xfrm>
        <a:prstGeom prst="ellipse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Do końca 2022 r. realizowano projekty, których celem był wzrost szans na rynku pracy osób zagrożonych ubóstwem lub wykluczeniem społecznym. Aktywizacją objęto łącznie 31 171 uczestników, w tym 10 159 osób z niepełnosprawnością i 26 711 osób posiadających niskie kwalifikacje. W ciągu 4 tygodni od dnia zakończenia udziału w projekcie 5 533 osoby podjęły pracę, 23 655 osób uzyskało kwalifikacje lub nabyło kompetencje. Natomiast 8 164 osoby zaczęły szukać zatrudnienia</a:t>
          </a:r>
          <a:r>
            <a:rPr lang="pl-PL" sz="6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.</a:t>
          </a:r>
          <a:endParaRPr lang="pl-PL" sz="600" kern="1200">
            <a:solidFill>
              <a:sysClr val="windowText" lastClr="000000"/>
            </a:solidFill>
          </a:endParaRPr>
        </a:p>
      </dsp:txBody>
      <dsp:txXfrm>
        <a:off x="4202663" y="927849"/>
        <a:ext cx="1333443" cy="129326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B0CB4B-C5FA-4C1C-8ADA-BB230AF7B3A1}">
      <dsp:nvSpPr>
        <dsp:cNvPr id="0" name=""/>
        <dsp:cNvSpPr/>
      </dsp:nvSpPr>
      <dsp:spPr>
        <a:xfrm>
          <a:off x="220029" y="936304"/>
          <a:ext cx="1284081" cy="4086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Program Operacyjny Wiedza Edukacja Rozwój (PO WER) 2014-2020</a:t>
          </a:r>
          <a:endParaRPr lang="pl-PL" sz="800" kern="1200"/>
        </a:p>
      </dsp:txBody>
      <dsp:txXfrm>
        <a:off x="220029" y="936304"/>
        <a:ext cx="1284081" cy="408670"/>
      </dsp:txXfrm>
    </dsp:sp>
    <dsp:sp modelId="{366F9968-8B08-483E-8518-EDEB2DDF4F8D}">
      <dsp:nvSpPr>
        <dsp:cNvPr id="0" name=""/>
        <dsp:cNvSpPr/>
      </dsp:nvSpPr>
      <dsp:spPr>
        <a:xfrm>
          <a:off x="100017" y="737667"/>
          <a:ext cx="120960" cy="12096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DD813E-B5EB-49EF-B8B9-68600E775D4D}">
      <dsp:nvSpPr>
        <dsp:cNvPr id="0" name=""/>
        <dsp:cNvSpPr/>
      </dsp:nvSpPr>
      <dsp:spPr>
        <a:xfrm>
          <a:off x="184689" y="568322"/>
          <a:ext cx="120960" cy="120960"/>
        </a:xfrm>
        <a:prstGeom prst="ellipse">
          <a:avLst/>
        </a:prstGeom>
        <a:solidFill>
          <a:schemeClr val="accent2">
            <a:hueOff val="-80854"/>
            <a:satOff val="-4663"/>
            <a:lumOff val="47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8BE97B-4E9C-45F5-89F1-54DE6667D5A3}">
      <dsp:nvSpPr>
        <dsp:cNvPr id="0" name=""/>
        <dsp:cNvSpPr/>
      </dsp:nvSpPr>
      <dsp:spPr>
        <a:xfrm>
          <a:off x="387903" y="602191"/>
          <a:ext cx="190081" cy="190081"/>
        </a:xfrm>
        <a:prstGeom prst="ellipse">
          <a:avLst/>
        </a:prstGeom>
        <a:solidFill>
          <a:schemeClr val="accent2">
            <a:hueOff val="-161707"/>
            <a:satOff val="-9325"/>
            <a:lumOff val="95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EE0097-E2DD-4F14-8302-1280FC1D1B8B}">
      <dsp:nvSpPr>
        <dsp:cNvPr id="0" name=""/>
        <dsp:cNvSpPr/>
      </dsp:nvSpPr>
      <dsp:spPr>
        <a:xfrm>
          <a:off x="557248" y="415912"/>
          <a:ext cx="120960" cy="120960"/>
        </a:xfrm>
        <a:prstGeom prst="ellipse">
          <a:avLst/>
        </a:prstGeom>
        <a:solidFill>
          <a:schemeClr val="accent2">
            <a:hueOff val="-242561"/>
            <a:satOff val="-13988"/>
            <a:lumOff val="143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FCFBB6-3B90-46BA-8440-4617940CEC0C}">
      <dsp:nvSpPr>
        <dsp:cNvPr id="0" name=""/>
        <dsp:cNvSpPr/>
      </dsp:nvSpPr>
      <dsp:spPr>
        <a:xfrm>
          <a:off x="777397" y="348174"/>
          <a:ext cx="120960" cy="120960"/>
        </a:xfrm>
        <a:prstGeom prst="ellipse">
          <a:avLst/>
        </a:prstGeom>
        <a:solidFill>
          <a:schemeClr val="accent2">
            <a:hueOff val="-323414"/>
            <a:satOff val="-18651"/>
            <a:lumOff val="191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F1B965-02AB-4497-BDE8-68DD3BD264BA}">
      <dsp:nvSpPr>
        <dsp:cNvPr id="0" name=""/>
        <dsp:cNvSpPr/>
      </dsp:nvSpPr>
      <dsp:spPr>
        <a:xfrm>
          <a:off x="1048349" y="466715"/>
          <a:ext cx="120960" cy="120960"/>
        </a:xfrm>
        <a:prstGeom prst="ellipse">
          <a:avLst/>
        </a:prstGeom>
        <a:solidFill>
          <a:schemeClr val="accent2">
            <a:hueOff val="-404268"/>
            <a:satOff val="-23313"/>
            <a:lumOff val="239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6D88CC-EB9E-4F78-AD9D-4F026DE30210}">
      <dsp:nvSpPr>
        <dsp:cNvPr id="0" name=""/>
        <dsp:cNvSpPr/>
      </dsp:nvSpPr>
      <dsp:spPr>
        <a:xfrm>
          <a:off x="1217694" y="551388"/>
          <a:ext cx="190081" cy="190081"/>
        </a:xfrm>
        <a:prstGeom prst="ellipse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3BB8B8-C6E9-4E10-8B4C-045CCCBDE89F}">
      <dsp:nvSpPr>
        <dsp:cNvPr id="0" name=""/>
        <dsp:cNvSpPr/>
      </dsp:nvSpPr>
      <dsp:spPr>
        <a:xfrm>
          <a:off x="1454777" y="737667"/>
          <a:ext cx="120960" cy="120960"/>
        </a:xfrm>
        <a:prstGeom prst="ellipse">
          <a:avLst/>
        </a:prstGeom>
        <a:solidFill>
          <a:schemeClr val="accent2">
            <a:hueOff val="-565975"/>
            <a:satOff val="-32639"/>
            <a:lumOff val="335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9731B2-821A-4D19-B951-C09A7898F319}">
      <dsp:nvSpPr>
        <dsp:cNvPr id="0" name=""/>
        <dsp:cNvSpPr/>
      </dsp:nvSpPr>
      <dsp:spPr>
        <a:xfrm>
          <a:off x="1556384" y="923947"/>
          <a:ext cx="120960" cy="120960"/>
        </a:xfrm>
        <a:prstGeom prst="ellipse">
          <a:avLst/>
        </a:prstGeom>
        <a:solidFill>
          <a:schemeClr val="accent2">
            <a:hueOff val="-646828"/>
            <a:satOff val="-37301"/>
            <a:lumOff val="383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B093C1-B94B-4CEB-BC42-5C4B087EDCCD}">
      <dsp:nvSpPr>
        <dsp:cNvPr id="0" name=""/>
        <dsp:cNvSpPr/>
      </dsp:nvSpPr>
      <dsp:spPr>
        <a:xfrm>
          <a:off x="675790" y="568322"/>
          <a:ext cx="311041" cy="311041"/>
        </a:xfrm>
        <a:prstGeom prst="ellipse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2B421F-342B-42DB-9E3F-97D380A5BB48}">
      <dsp:nvSpPr>
        <dsp:cNvPr id="0" name=""/>
        <dsp:cNvSpPr/>
      </dsp:nvSpPr>
      <dsp:spPr>
        <a:xfrm>
          <a:off x="15344" y="1211833"/>
          <a:ext cx="120960" cy="120960"/>
        </a:xfrm>
        <a:prstGeom prst="ellipse">
          <a:avLst/>
        </a:prstGeom>
        <a:solidFill>
          <a:schemeClr val="accent2">
            <a:hueOff val="-808535"/>
            <a:satOff val="-46627"/>
            <a:lumOff val="479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FD6F37-8F60-4597-9DCC-5A3D563297CE}">
      <dsp:nvSpPr>
        <dsp:cNvPr id="0" name=""/>
        <dsp:cNvSpPr/>
      </dsp:nvSpPr>
      <dsp:spPr>
        <a:xfrm>
          <a:off x="116951" y="1364244"/>
          <a:ext cx="190081" cy="190081"/>
        </a:xfrm>
        <a:prstGeom prst="ellipse">
          <a:avLst/>
        </a:prstGeom>
        <a:solidFill>
          <a:schemeClr val="accent2">
            <a:hueOff val="-889388"/>
            <a:satOff val="-51289"/>
            <a:lumOff val="5273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75F8E2-729A-4F9C-BDFD-5F304B69C961}">
      <dsp:nvSpPr>
        <dsp:cNvPr id="0" name=""/>
        <dsp:cNvSpPr/>
      </dsp:nvSpPr>
      <dsp:spPr>
        <a:xfrm>
          <a:off x="370969" y="1499720"/>
          <a:ext cx="276481" cy="276481"/>
        </a:xfrm>
        <a:prstGeom prst="ellipse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5B486C-F487-4EFA-B1BD-9894CC246B41}">
      <dsp:nvSpPr>
        <dsp:cNvPr id="0" name=""/>
        <dsp:cNvSpPr/>
      </dsp:nvSpPr>
      <dsp:spPr>
        <a:xfrm>
          <a:off x="726593" y="1719868"/>
          <a:ext cx="120960" cy="120960"/>
        </a:xfrm>
        <a:prstGeom prst="ellipse">
          <a:avLst/>
        </a:prstGeom>
        <a:solidFill>
          <a:schemeClr val="accent2">
            <a:hueOff val="-1051095"/>
            <a:satOff val="-60615"/>
            <a:lumOff val="623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A55C06-ACEE-41DF-825D-D2681E315B04}">
      <dsp:nvSpPr>
        <dsp:cNvPr id="0" name=""/>
        <dsp:cNvSpPr/>
      </dsp:nvSpPr>
      <dsp:spPr>
        <a:xfrm>
          <a:off x="794331" y="1499720"/>
          <a:ext cx="190081" cy="190081"/>
        </a:xfrm>
        <a:prstGeom prst="ellipse">
          <a:avLst/>
        </a:prstGeom>
        <a:solidFill>
          <a:schemeClr val="accent2">
            <a:hueOff val="-1131949"/>
            <a:satOff val="-65277"/>
            <a:lumOff val="6711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A185A1-DFAF-4CDC-AE21-36828C27E7CB}">
      <dsp:nvSpPr>
        <dsp:cNvPr id="0" name=""/>
        <dsp:cNvSpPr/>
      </dsp:nvSpPr>
      <dsp:spPr>
        <a:xfrm>
          <a:off x="963676" y="1736803"/>
          <a:ext cx="120960" cy="120960"/>
        </a:xfrm>
        <a:prstGeom prst="ellipse">
          <a:avLst/>
        </a:prstGeom>
        <a:solidFill>
          <a:schemeClr val="accent2">
            <a:hueOff val="-1212803"/>
            <a:satOff val="-69940"/>
            <a:lumOff val="719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9811C9-B50F-4383-A3C2-61C842B4A503}">
      <dsp:nvSpPr>
        <dsp:cNvPr id="0" name=""/>
        <dsp:cNvSpPr/>
      </dsp:nvSpPr>
      <dsp:spPr>
        <a:xfrm>
          <a:off x="1116087" y="1465851"/>
          <a:ext cx="276481" cy="276481"/>
        </a:xfrm>
        <a:prstGeom prst="ellipse">
          <a:avLst/>
        </a:prstGeom>
        <a:solidFill>
          <a:schemeClr val="accent2">
            <a:hueOff val="-1293656"/>
            <a:satOff val="-74603"/>
            <a:lumOff val="766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BF30C0-0C44-4AA5-9B87-BE463CCB1394}">
      <dsp:nvSpPr>
        <dsp:cNvPr id="0" name=""/>
        <dsp:cNvSpPr/>
      </dsp:nvSpPr>
      <dsp:spPr>
        <a:xfrm>
          <a:off x="1488646" y="1398113"/>
          <a:ext cx="190081" cy="190081"/>
        </a:xfrm>
        <a:prstGeom prst="ellipse">
          <a:avLst/>
        </a:prstGeom>
        <a:solidFill>
          <a:schemeClr val="accent2">
            <a:hueOff val="-1374509"/>
            <a:satOff val="-79265"/>
            <a:lumOff val="814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A9CD2A-C0F7-48EC-BF0B-C4B05B5EC7E3}">
      <dsp:nvSpPr>
        <dsp:cNvPr id="0" name=""/>
        <dsp:cNvSpPr/>
      </dsp:nvSpPr>
      <dsp:spPr>
        <a:xfrm>
          <a:off x="1785290" y="736150"/>
          <a:ext cx="345115" cy="797261"/>
        </a:xfrm>
        <a:prstGeom prst="chevron">
          <a:avLst>
            <a:gd name="adj" fmla="val 623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88DA6-F3C7-4E33-993F-5CFA6483CAA9}">
      <dsp:nvSpPr>
        <dsp:cNvPr id="0" name=""/>
        <dsp:cNvSpPr/>
      </dsp:nvSpPr>
      <dsp:spPr>
        <a:xfrm>
          <a:off x="2130406" y="583393"/>
          <a:ext cx="1273825" cy="11038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Działanie 1.1</a:t>
          </a:r>
          <a:r>
            <a:rPr lang="pl-PL" sz="700" kern="1200"/>
            <a:t> </a:t>
          </a:r>
          <a:r>
            <a:rPr lang="pl-PL" sz="700" i="1" kern="1200"/>
            <a:t>Wsparcie</a:t>
          </a:r>
          <a:r>
            <a:rPr lang="pl-PL" sz="700" kern="1200"/>
            <a:t> </a:t>
          </a:r>
          <a:r>
            <a:rPr lang="pl-PL" sz="700" i="1" kern="1200"/>
            <a:t>osób młodych na regionalnym rynku pracy-projekty pozakonkursowe</a:t>
          </a:r>
          <a:r>
            <a:rPr lang="pl-PL" sz="700" kern="1200"/>
            <a:t>,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Poddziałanie 1.1.1</a:t>
          </a:r>
          <a:r>
            <a:rPr lang="pl-PL" sz="700" kern="1200"/>
            <a:t> </a:t>
          </a:r>
          <a:r>
            <a:rPr lang="pl-PL" sz="700" i="1" kern="1200"/>
            <a:t>Wsparcie udzielane z EFS</a:t>
          </a:r>
          <a:endParaRPr lang="pl-PL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i="1" kern="1200"/>
            <a:t>oraz </a:t>
          </a:r>
          <a:r>
            <a:rPr lang="pl-PL" sz="700" b="1" i="1" kern="1200"/>
            <a:t>Działanie 1.2</a:t>
          </a:r>
          <a:endParaRPr lang="pl-PL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i="1" kern="1200"/>
            <a:t>Wsparcie osób młodych </a:t>
          </a:r>
          <a:endParaRPr lang="pl-PL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i="1" kern="1200"/>
            <a:t>na regionalnym rynku pracy</a:t>
          </a:r>
          <a:endParaRPr lang="pl-PL" sz="70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b="1" kern="1200"/>
            <a:t>Poddziałanie 1.2.1</a:t>
          </a:r>
          <a:r>
            <a:rPr lang="pl-PL" sz="700" kern="1200"/>
            <a:t> </a:t>
          </a:r>
          <a:r>
            <a:rPr lang="pl-PL" sz="700" i="1" kern="1200"/>
            <a:t>Wsparcie udzielane z EFS</a:t>
          </a:r>
          <a:endParaRPr lang="pl-PL" sz="700" kern="1200"/>
        </a:p>
      </dsp:txBody>
      <dsp:txXfrm>
        <a:off x="2130406" y="583393"/>
        <a:ext cx="1273825" cy="1103801"/>
      </dsp:txXfrm>
    </dsp:sp>
    <dsp:sp modelId="{EC6B6126-FC3C-441D-B7D5-0B09714702D1}">
      <dsp:nvSpPr>
        <dsp:cNvPr id="0" name=""/>
        <dsp:cNvSpPr/>
      </dsp:nvSpPr>
      <dsp:spPr>
        <a:xfrm>
          <a:off x="3494002" y="784711"/>
          <a:ext cx="378699" cy="700140"/>
        </a:xfrm>
        <a:prstGeom prst="chevron">
          <a:avLst>
            <a:gd name="adj" fmla="val 62310"/>
          </a:avLst>
        </a:prstGeom>
        <a:solidFill>
          <a:srgbClr val="ED7D31"/>
        </a:solidFill>
        <a:ln>
          <a:noFill/>
        </a:ln>
        <a:effectLst/>
        <a:scene3d>
          <a:camera prst="orthographicFront"/>
          <a:lightRig rig="chilly" dir="t"/>
        </a:scene3d>
        <a:sp3d z="-700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7EE690-65F8-4FA6-9E5C-C98B403D12E5}">
      <dsp:nvSpPr>
        <dsp:cNvPr id="0" name=""/>
        <dsp:cNvSpPr/>
      </dsp:nvSpPr>
      <dsp:spPr>
        <a:xfrm>
          <a:off x="3872701" y="348174"/>
          <a:ext cx="2538153" cy="2311011"/>
        </a:xfrm>
        <a:prstGeom prst="ellipse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</a:rPr>
            <a:t>Wg stanu na koniec 2022 r., zrealizowano projekty ukierunkowane na zwiększenie możliwości zatrudnienia lub polepszenia sytuacji na rynku pracy osób do 29 roku życia. Wsparcie otrzymało 59 557  osób bezrobotnych i 4 566 osób biernych zawodowo, w tym w szczególności osoby, które nie uczestniczyły w kształceniu i szkoleniu (tzw. młodzież NEET) oraz 16 490 osób pracujących. W projektach udzielono łącznie 10 040 bezzwrotnych dotacji na założenie działalności gospodarczej. Do 4 tygodni od zakończenia udziału w projektach PO WER pracę podjęło łącznie 43 027 osób, a 15 592 osoby zdobyły kwalifikacje lub nabyły kompetencje</a:t>
          </a:r>
          <a:r>
            <a:rPr lang="pl-PL" sz="600" kern="1200"/>
            <a:t>.</a:t>
          </a:r>
        </a:p>
      </dsp:txBody>
      <dsp:txXfrm>
        <a:off x="4244405" y="686614"/>
        <a:ext cx="1794745" cy="1634131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98DDD4-1360-4D27-879B-792B8A949031}">
      <dsp:nvSpPr>
        <dsp:cNvPr id="0" name=""/>
        <dsp:cNvSpPr/>
      </dsp:nvSpPr>
      <dsp:spPr>
        <a:xfrm>
          <a:off x="0" y="0"/>
          <a:ext cx="6040755" cy="600106"/>
        </a:xfrm>
        <a:prstGeom prst="roundRect">
          <a:avLst/>
        </a:prstGeom>
        <a:solidFill>
          <a:srgbClr val="CC7C5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effectLst/>
              <a:latin typeface="Calibri" panose="020F0502020204030204"/>
              <a:ea typeface="+mn-ea"/>
              <a:cs typeface="+mn-cs"/>
            </a:rPr>
            <a:t>Ocena sytuacji na wielkopolskim rynku pracy i realizacji zadań w zakresie polityki rynku pracy w 2021 roku </a:t>
          </a:r>
        </a:p>
      </dsp:txBody>
      <dsp:txXfrm>
        <a:off x="29295" y="29295"/>
        <a:ext cx="5982165" cy="541516"/>
      </dsp:txXfrm>
    </dsp:sp>
    <dsp:sp modelId="{E7A69B18-FC06-4FFF-9D5F-947706F030A0}">
      <dsp:nvSpPr>
        <dsp:cNvPr id="0" name=""/>
        <dsp:cNvSpPr/>
      </dsp:nvSpPr>
      <dsp:spPr>
        <a:xfrm>
          <a:off x="0" y="616499"/>
          <a:ext cx="6040755" cy="16471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794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Wielkopolska kolejny rok plasuje się na pierwszym miejscu wśród wszystkich województw w kraju z najniższą stopą bezrobocia (2,9% - dane na koniec grudnia 2021);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Na koniec grudnia 2021 r. w rejestrze REGON w Wielkopolsce wpisanych było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477,4 tys. podmiotów gospodarki narodowej, tj. o 3,5% więcej w porównaniu z 2020 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Na przestrzeni roku 2021 przeciętne zatrudnienie w sektorze przedsiębiorstw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wyniosło 819,4 tys. osób (wzrost w ciągu roku o 1,9%);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Wielkopolska należy do województw o najwyższej efektywności w zakresie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wydatkowania KFS - w 2021 roku zagospodarowano ponad 98,3% środkow finansowych,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co pozwoliło przeszkolić 12 413 pracujących Wielkopolan;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Do PUP wWielkopolsce pracodawcy zgłosili 106 879 wolnych miejsc pracy i miejsc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aktywizacji zawodowej, tj. o 22,5% wiecej niż w ubiegłum roku;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 2021 r. wydano 57,9 tys. zezwoleń na pracę cudzoziemców (tj. o 15,1% więcej niż w poprzednim roku).</a:t>
          </a:r>
        </a:p>
      </dsp:txBody>
      <dsp:txXfrm>
        <a:off x="0" y="616499"/>
        <a:ext cx="6040755" cy="1647180"/>
      </dsp:txXfrm>
    </dsp:sp>
    <dsp:sp modelId="{2AFB71DB-0428-4B19-93ED-51FB5B54FF77}">
      <dsp:nvSpPr>
        <dsp:cNvPr id="0" name=""/>
        <dsp:cNvSpPr/>
      </dsp:nvSpPr>
      <dsp:spPr>
        <a:xfrm>
          <a:off x="0" y="2483074"/>
          <a:ext cx="6040755" cy="311591"/>
        </a:xfrm>
        <a:prstGeom prst="roundRect">
          <a:avLst/>
        </a:prstGeom>
        <a:gradFill rotWithShape="0">
          <a:gsLst>
            <a:gs pos="0">
              <a:schemeClr val="accent2">
                <a:hueOff val="-485121"/>
                <a:satOff val="-27976"/>
                <a:lumOff val="287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485121"/>
                <a:satOff val="-27976"/>
                <a:lumOff val="287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485121"/>
                <a:satOff val="-27976"/>
                <a:lumOff val="287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effectLst/>
              <a:latin typeface="+mn-lt"/>
              <a:ea typeface="+mn-ea"/>
              <a:cs typeface="+mn-cs"/>
            </a:rPr>
            <a:t>Analiza porównawcza wielkopolskiego rynku względem krajowego w latach 2019-2021</a:t>
          </a:r>
        </a:p>
      </dsp:txBody>
      <dsp:txXfrm>
        <a:off x="15211" y="2498285"/>
        <a:ext cx="6010333" cy="281169"/>
      </dsp:txXfrm>
    </dsp:sp>
    <dsp:sp modelId="{91789DF2-A40B-48E5-9FC7-86B7EC80CF9C}">
      <dsp:nvSpPr>
        <dsp:cNvPr id="0" name=""/>
        <dsp:cNvSpPr/>
      </dsp:nvSpPr>
      <dsp:spPr>
        <a:xfrm>
          <a:off x="0" y="2813527"/>
          <a:ext cx="6040755" cy="12904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794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Przez cały analizowany okres stopa bezrobocia odnotowywana w Wielkopolsce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była najniższa w kraju;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Liczba pracujących wzrosła o 1,2% (z 1 641 w III kw. 2019 r. do 1 661 w III kw. 2021 r.);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Wskaźnik zatrudnienia wzrósł o 1,4%, tj. z 78,9% w III kw. 2019 r. do 80,3% w III kw. 2021 r.;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Liczba oświadczeń o powierzeniu wykonywania pracy cudzoziemcom wzrosła o 23%,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tj. z 75 422 w II półroczu 2019 r. do 92 741 w II półroczu 2021 r.;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Liczba wydanych zezwoleń na pracę typu A wzrosła o 29,6% z 23 576 w II półroczu 2019 r.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do 30 554 w II półroczu 2021 r.</a:t>
          </a:r>
        </a:p>
      </dsp:txBody>
      <dsp:txXfrm>
        <a:off x="0" y="2813527"/>
        <a:ext cx="6040755" cy="1290418"/>
      </dsp:txXfrm>
    </dsp:sp>
    <dsp:sp modelId="{A660B908-382C-4A41-A304-E7C801B1E32D}">
      <dsp:nvSpPr>
        <dsp:cNvPr id="0" name=""/>
        <dsp:cNvSpPr/>
      </dsp:nvSpPr>
      <dsp:spPr>
        <a:xfrm>
          <a:off x="0" y="4170282"/>
          <a:ext cx="6040755" cy="343393"/>
        </a:xfrm>
        <a:prstGeom prst="roundRect">
          <a:avLst/>
        </a:prstGeom>
        <a:gradFill rotWithShape="0">
          <a:gsLst>
            <a:gs pos="0">
              <a:schemeClr val="accent2">
                <a:hueOff val="-970242"/>
                <a:satOff val="-55952"/>
                <a:lumOff val="575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970242"/>
                <a:satOff val="-55952"/>
                <a:lumOff val="575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970242"/>
                <a:satOff val="-55952"/>
                <a:lumOff val="575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 panose="020F0502020204030204"/>
              <a:ea typeface="+mn-ea"/>
              <a:cs typeface="+mn-cs"/>
            </a:rPr>
            <a:t>Bezrobotni z niepełnosprawnością w Wielkopolsce w 2021 roku </a:t>
          </a:r>
        </a:p>
      </dsp:txBody>
      <dsp:txXfrm>
        <a:off x="16763" y="4187045"/>
        <a:ext cx="6007229" cy="309867"/>
      </dsp:txXfrm>
    </dsp:sp>
    <dsp:sp modelId="{F51C70EF-6DBF-45F4-B878-9A630AF26267}">
      <dsp:nvSpPr>
        <dsp:cNvPr id="0" name=""/>
        <dsp:cNvSpPr/>
      </dsp:nvSpPr>
      <dsp:spPr>
        <a:xfrm>
          <a:off x="0" y="4510165"/>
          <a:ext cx="6040755" cy="156536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794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W końcu grudnia 2021 r. zarejestrowanych było 4 061 bezrobotnych z niepełnosprawnością,</a:t>
          </a:r>
          <a:br>
            <a:rPr lang="pl-PL" sz="1000" kern="1200">
              <a:latin typeface="+mn-lt"/>
              <a:ea typeface="+mn-ea"/>
              <a:cs typeface="+mn-cs"/>
            </a:rPr>
          </a:br>
          <a:r>
            <a:rPr lang="pl-PL" sz="1000" kern="1200">
              <a:latin typeface="+mn-lt"/>
              <a:ea typeface="+mn-ea"/>
              <a:cs typeface="+mn-cs"/>
            </a:rPr>
            <a:t> w tym 2 018 kobiet;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W 2021 r. zaktywizowano 854 osoby z niepełnosprawnością;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Do odbycia stażu skierowano 255 osób z niepełnosprawnością, co stanowiło 29,9% ogółu </a:t>
          </a:r>
          <a:br>
            <a:rPr lang="pl-PL" sz="1000" kern="1200">
              <a:latin typeface="+mn-lt"/>
              <a:ea typeface="+mn-ea"/>
              <a:cs typeface="+mn-cs"/>
            </a:rPr>
          </a:br>
          <a:r>
            <a:rPr lang="pl-PL" sz="1000" kern="1200">
              <a:latin typeface="+mn-lt"/>
              <a:ea typeface="+mn-ea"/>
              <a:cs typeface="+mn-cs"/>
            </a:rPr>
            <a:t>kierowanych do udziału w aktywnych formach;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</a:rPr>
            <a:t>Dużą popularnością cieszyły się szkolenia. W 2021 r. zorganizowano 114 szkoleń dla osób </a:t>
          </a:r>
          <a:br>
            <a:rPr lang="pl-PL" sz="1000" kern="1200">
              <a:latin typeface="+mn-lt"/>
            </a:rPr>
          </a:br>
          <a:r>
            <a:rPr lang="pl-PL" sz="1000" kern="1200">
              <a:latin typeface="+mn-lt"/>
            </a:rPr>
            <a:t>z niepełnosprawnością, w których udział wzięło 207 osób;</a:t>
          </a:r>
          <a:endParaRPr lang="pl-PL" sz="1000" kern="1200">
            <a:latin typeface="+mn-lt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Jednorazowe środki na rozpoczęcie działalności gospodarczej przyznane </a:t>
          </a:r>
          <a:br>
            <a:rPr lang="pl-PL" sz="1000" kern="1200">
              <a:latin typeface="+mn-lt"/>
              <a:ea typeface="+mn-ea"/>
              <a:cs typeface="+mn-cs"/>
            </a:rPr>
          </a:br>
          <a:r>
            <a:rPr lang="pl-PL" sz="1000" kern="1200">
              <a:latin typeface="+mn-lt"/>
              <a:ea typeface="+mn-ea"/>
              <a:cs typeface="+mn-cs"/>
            </a:rPr>
            <a:t>bezrobotnym z niepełnosprawnością w 2021 r. umożliwiły powstanie 80 nowych firm. </a:t>
          </a:r>
          <a:br>
            <a:rPr lang="pl-PL" sz="1000" kern="1200">
              <a:latin typeface="+mn-lt"/>
              <a:ea typeface="+mn-ea"/>
              <a:cs typeface="+mn-cs"/>
            </a:rPr>
          </a:br>
          <a:r>
            <a:rPr lang="pl-PL" sz="1000" kern="1200">
              <a:latin typeface="+mn-lt"/>
              <a:ea typeface="+mn-ea"/>
              <a:cs typeface="+mn-cs"/>
            </a:rPr>
            <a:t>Najwięcej firm (13) otwarto w branży handlowej. </a:t>
          </a:r>
        </a:p>
      </dsp:txBody>
      <dsp:txXfrm>
        <a:off x="0" y="4510165"/>
        <a:ext cx="6040755" cy="1565368"/>
      </dsp:txXfrm>
    </dsp:sp>
    <dsp:sp modelId="{074042F2-F989-4188-AC0F-E94A82E132B0}">
      <dsp:nvSpPr>
        <dsp:cNvPr id="0" name=""/>
        <dsp:cNvSpPr/>
      </dsp:nvSpPr>
      <dsp:spPr>
        <a:xfrm>
          <a:off x="0" y="6103362"/>
          <a:ext cx="6040755" cy="333554"/>
        </a:xfrm>
        <a:prstGeom prst="roundRect">
          <a:avLst/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 panose="020F0502020204030204"/>
              <a:ea typeface="+mn-ea"/>
              <a:cs typeface="+mn-cs"/>
            </a:rPr>
            <a:t>Zwolnienia grupowe w Wielkopolsce w 2021 roku </a:t>
          </a:r>
        </a:p>
      </dsp:txBody>
      <dsp:txXfrm>
        <a:off x="16283" y="6119645"/>
        <a:ext cx="6008189" cy="300988"/>
      </dsp:txXfrm>
    </dsp:sp>
    <dsp:sp modelId="{6866B413-1B91-4027-9AFD-07828F81A5D7}">
      <dsp:nvSpPr>
        <dsp:cNvPr id="0" name=""/>
        <dsp:cNvSpPr/>
      </dsp:nvSpPr>
      <dsp:spPr>
        <a:xfrm>
          <a:off x="0" y="6474966"/>
          <a:ext cx="6040755" cy="13235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1794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W 2021 r. zgłoszono zamiar zwolnienia 3 818 osób;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Faktyczna liczba osób zwolnionych była o 53% mniejsza i wyniosła 2 024;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Najwięcej osób straciło pracę na terenie powiatu poznańskiego (w tym mieście Poznań) -</a:t>
          </a:r>
          <a:br>
            <a:rPr lang="pl-PL" sz="1000" kern="1200">
              <a:latin typeface="+mn-lt"/>
              <a:ea typeface="+mn-ea"/>
              <a:cs typeface="+mn-cs"/>
            </a:rPr>
          </a:br>
          <a:r>
            <a:rPr lang="pl-PL" sz="1000" kern="1200">
              <a:latin typeface="+mn-lt"/>
              <a:ea typeface="+mn-ea"/>
              <a:cs typeface="+mn-cs"/>
            </a:rPr>
            <a:t>55%;</a:t>
          </a:r>
          <a:endParaRPr lang="pl-PL" sz="1000" kern="1200">
            <a:highlight>
              <a:srgbClr val="FFFF00"/>
            </a:highlight>
            <a:latin typeface="+mn-lt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Na terenie 7 powiatów nie dokonano zwolnień grupowych;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  <a:ea typeface="+mn-ea"/>
              <a:cs typeface="+mn-cs"/>
            </a:rPr>
            <a:t>Największy </a:t>
          </a:r>
          <a:r>
            <a:rPr lang="pl-PL" sz="1000" kern="1200">
              <a:latin typeface="+mn-lt"/>
            </a:rPr>
            <a:t>odsetek pracowników zwolnionych (59,7%) stanowili pracownicy </a:t>
          </a:r>
          <a:br>
            <a:rPr lang="pl-PL" sz="1000" kern="1200">
              <a:latin typeface="+mn-lt"/>
            </a:rPr>
          </a:br>
          <a:r>
            <a:rPr lang="pl-PL" sz="1000" kern="1200">
              <a:latin typeface="+mn-lt"/>
            </a:rPr>
            <a:t>zatrudnieni w sektorze przetwórstwa przemysłowego (wg PKD 2007) – sekcja C;</a:t>
          </a:r>
          <a:endParaRPr lang="pl-PL" sz="1000" kern="1200">
            <a:latin typeface="+mn-lt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+mn-lt"/>
            </a:rPr>
            <a:t>Odsetek pracowników objętych zwolnieniami monitorowanymi wynosił 86%.</a:t>
          </a:r>
          <a:endParaRPr lang="pl-PL" sz="1000" kern="1200">
            <a:latin typeface="+mn-lt"/>
            <a:ea typeface="+mn-ea"/>
            <a:cs typeface="+mn-cs"/>
          </a:endParaRPr>
        </a:p>
      </dsp:txBody>
      <dsp:txXfrm>
        <a:off x="0" y="6474966"/>
        <a:ext cx="6040755" cy="1323506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6B7D34-EB9B-493E-AFEF-4C18F73E3ED5}">
      <dsp:nvSpPr>
        <dsp:cNvPr id="0" name=""/>
        <dsp:cNvSpPr/>
      </dsp:nvSpPr>
      <dsp:spPr>
        <a:xfrm>
          <a:off x="0" y="74477"/>
          <a:ext cx="6118860" cy="473298"/>
        </a:xfrm>
        <a:prstGeom prst="roundRect">
          <a:avLst/>
        </a:prstGeom>
        <a:solidFill>
          <a:srgbClr val="CC7C5C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Kadry na wielkopolskiej gospodarki na lokalnych rynkach pracy </a:t>
          </a:r>
        </a:p>
      </dsp:txBody>
      <dsp:txXfrm>
        <a:off x="23105" y="97582"/>
        <a:ext cx="6072650" cy="427088"/>
      </dsp:txXfrm>
    </dsp:sp>
    <dsp:sp modelId="{98D66273-6C8C-4285-93A8-F86A6A24A341}">
      <dsp:nvSpPr>
        <dsp:cNvPr id="0" name=""/>
        <dsp:cNvSpPr/>
      </dsp:nvSpPr>
      <dsp:spPr>
        <a:xfrm>
          <a:off x="0" y="475980"/>
          <a:ext cx="6118860" cy="2587752"/>
        </a:xfrm>
        <a:prstGeom prst="rect">
          <a:avLst/>
        </a:prstGeom>
        <a:solidFill>
          <a:srgbClr val="FBE5D6"/>
        </a:solidFill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4274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Zawody wskazane przez co najmniej 10 pracodawców jako deficytowe: inżynierowie </a:t>
          </a:r>
          <a:br>
            <a:rPr lang="pl-PL" sz="1000" kern="1200"/>
          </a:br>
          <a:r>
            <a:rPr lang="pl-PL" sz="1000" kern="1200"/>
            <a:t>(z wyłączeniem elektrotechnologii), pracownik produkcji, magazynier;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solidFill>
                <a:sysClr val="windowText" lastClr="000000"/>
              </a:solidFill>
            </a:rPr>
            <a:t>Jako trudności </a:t>
          </a:r>
          <a:r>
            <a:rPr lang="pl-PL" sz="1000" kern="1200"/>
            <a:t>w zatrudnieniu uchodźcow z Ukrainy wskazano: bariera językowa (46,2%),</a:t>
          </a:r>
          <a:br>
            <a:rPr lang="pl-PL" sz="1000" kern="1200"/>
          </a:br>
          <a:r>
            <a:rPr lang="pl-PL" sz="1000" kern="1200"/>
            <a:t>brak osób z wymaganymi kwalifikacjami i umiejetnościami (37,4%), oferowane prace</a:t>
          </a:r>
          <a:br>
            <a:rPr lang="pl-PL" sz="1000" kern="1200"/>
          </a:br>
          <a:r>
            <a:rPr lang="pl-PL" sz="1000" kern="1200"/>
            <a:t>dot. stanowisk pracy uznawanych za "męskie" (29,8%);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Pod wpływem pandemii praca zdalna upowszechniła się w największych wielkopolskich                                            firmach;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W stosunku do sytuacji sprzed pandemii, nieco rzadziej stosowane są umowy </a:t>
          </a:r>
          <a:br>
            <a:rPr lang="pl-PL" sz="1000" kern="1200"/>
          </a:br>
          <a:r>
            <a:rPr lang="pl-PL" sz="1000" kern="1200"/>
            <a:t>cywilno-prawne;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Średni czas poszukiwania pracy przez bezrobotnego zarejestrowanego w Wielkopolsce</a:t>
          </a:r>
          <a:br>
            <a:rPr lang="pl-PL" sz="1000" kern="1200"/>
          </a:br>
          <a:r>
            <a:rPr lang="pl-PL" sz="1000" kern="1200"/>
            <a:t> to ponad 7 miesięcy;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W Wielkopolsce czynnie funkcjonuje 8 935 komercyjnych agencji zatrudnienia;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Zapotrzebowanie na pracowników w zawodach medycznych - w większości przypadków lokalny rynek nie zaspokkaja potrzeb kadrowych, wskazano na problem starzenia się kadry;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Zapotrzebowanie na pracowników w sektorze edukaji - lokalny rynek częściowo zaspokaja potrzeby kadrowe. Powodem braku chętnych do pracy jest m.in. niskie wynagrodzenie i system wynagrodzeń oraz spadek prestiżu zawodu nauczyciela.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endParaRPr lang="pl-PL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endParaRPr lang="pl-PL" sz="1000" kern="1200"/>
        </a:p>
      </dsp:txBody>
      <dsp:txXfrm>
        <a:off x="0" y="475980"/>
        <a:ext cx="6118860" cy="258775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447AB-3810-4FD2-8B5A-3067F882544B}">
      <dsp:nvSpPr>
        <dsp:cNvPr id="0" name=""/>
        <dsp:cNvSpPr/>
      </dsp:nvSpPr>
      <dsp:spPr>
        <a:xfrm>
          <a:off x="0" y="0"/>
          <a:ext cx="6119495" cy="622617"/>
        </a:xfrm>
        <a:prstGeom prst="roundRect">
          <a:avLst/>
        </a:prstGeom>
        <a:solidFill>
          <a:srgbClr val="CC7C5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 panose="020F0502020204030204"/>
              <a:ea typeface="+mn-ea"/>
              <a:cs typeface="+mn-cs"/>
            </a:rPr>
            <a:t>Analiza efektywności podstawowych form aktywizacji zawodowej w Wielkopolsce w 2021 r.</a:t>
          </a:r>
        </a:p>
      </dsp:txBody>
      <dsp:txXfrm>
        <a:off x="30394" y="30394"/>
        <a:ext cx="6058707" cy="561829"/>
      </dsp:txXfrm>
    </dsp:sp>
    <dsp:sp modelId="{1E66950D-3637-44F0-B95E-73129F100818}">
      <dsp:nvSpPr>
        <dsp:cNvPr id="0" name=""/>
        <dsp:cNvSpPr/>
      </dsp:nvSpPr>
      <dsp:spPr>
        <a:xfrm>
          <a:off x="0" y="623547"/>
          <a:ext cx="6119495" cy="1244232"/>
        </a:xfrm>
        <a:prstGeom prst="rect">
          <a:avLst/>
        </a:prstGeom>
        <a:solidFill>
          <a:srgbClr val="FBE5D6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4294" tIns="12700" rIns="7112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Najpopularniejszą formą aktywizacji wśród osób bezrobotnych były staże, tym samym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Wielkopolska plasuje się na 2 pozycji w kraju, pod względem uczestnictwa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w </a:t>
          </a:r>
          <a:r>
            <a:rPr lang="pl-PL" sz="1000" strike="noStrike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tej formie</a:t>
          </a:r>
          <a:r>
            <a:rPr lang="pl-PL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;  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 2021 r. Wielkopolska osiągnęła efektywnośc zatrudnieniową na poziomie 77,03%;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/>
            <a:t>Na 31 powiatów, 10 osiągnęło efektywność zatrudnieniową realizowanych podstawowych</a:t>
          </a:r>
          <a:br>
            <a:rPr lang="pl-PL" sz="1000" kern="1200"/>
          </a:br>
          <a:r>
            <a:rPr lang="pl-PL" sz="1000" kern="1200"/>
            <a:t> form aktywizacji wyższą niż średnia krajowa - 84,51%,</a:t>
          </a:r>
          <a:endParaRPr lang="pl-PL" sz="1000" kern="1200"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Wielkopolska uplasowała się na 5 miejscu pod względem efektywności kosztowej, która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wyniosła 15 690,02 zł.</a:t>
          </a:r>
        </a:p>
      </dsp:txBody>
      <dsp:txXfrm>
        <a:off x="0" y="623547"/>
        <a:ext cx="6119495" cy="1244232"/>
      </dsp:txXfrm>
    </dsp:sp>
    <dsp:sp modelId="{B557D8AA-C9D1-41C6-A814-32E8548D704C}">
      <dsp:nvSpPr>
        <dsp:cNvPr id="0" name=""/>
        <dsp:cNvSpPr/>
      </dsp:nvSpPr>
      <dsp:spPr>
        <a:xfrm>
          <a:off x="0" y="1855117"/>
          <a:ext cx="6119495" cy="607759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100" b="1" kern="1200">
            <a:latin typeface="Calibri" panose="020F0502020204030204"/>
            <a:ea typeface="+mn-ea"/>
            <a:cs typeface="+mn-cs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 panose="020F0502020204030204"/>
              <a:ea typeface="+mn-ea"/>
              <a:cs typeface="+mn-cs"/>
            </a:rPr>
            <a:t>Wybrane aspekty funkcjonowania wielkopolskiego rynku pracy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b="1" kern="1200">
              <a:latin typeface="Calibri" panose="020F0502020204030204"/>
              <a:ea typeface="+mn-ea"/>
              <a:cs typeface="+mn-cs"/>
            </a:rPr>
            <a:t> </a:t>
          </a:r>
        </a:p>
      </dsp:txBody>
      <dsp:txXfrm>
        <a:off x="29668" y="1884785"/>
        <a:ext cx="6060159" cy="548423"/>
      </dsp:txXfrm>
    </dsp:sp>
    <dsp:sp modelId="{0BBAEB86-01AC-44EE-AA85-7FC2F146FE7D}">
      <dsp:nvSpPr>
        <dsp:cNvPr id="0" name=""/>
        <dsp:cNvSpPr/>
      </dsp:nvSpPr>
      <dsp:spPr>
        <a:xfrm>
          <a:off x="0" y="2455534"/>
          <a:ext cx="6119495" cy="2192686"/>
        </a:xfrm>
        <a:prstGeom prst="rect">
          <a:avLst/>
        </a:prstGeom>
        <a:solidFill>
          <a:srgbClr val="FBE5D6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7800000"/>
          </a:lightRig>
        </a:scene3d>
        <a:sp3d>
          <a:bevelT w="139700" h="1397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4294" tIns="6350" rIns="35560" bIns="6350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20000"/>
            </a:spcAft>
            <a:buNone/>
          </a:pPr>
          <a:endParaRPr lang="pl-PL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W 2021 r. do PUP w Wielkopolsce wpłynęły 106 674 oferty pracy, z czego ok. 12,3%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 z nich to oferty subsydiowane;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Najwięcej ofert -32 437 wpłynęło do PUP w Poznaniu, co stanowiło ok. 30,4%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wszystkich ofert w regionie;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Najczęściej poszukiwaną przez pracodawców zgłaszających oferty do PUP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w Wielkopolsce kwalifikacją zawodową była obsługa wózka widłowego, posiadanie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prawa jazdy (kat. B lub C+E), obsługa komputera, znajomość języka angielskiego oraz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posiadanie uprawnień spawacza;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Najczęściej poszukiwane przez pracodawców w Wielkopolsce kompetencje zawodowe: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umiejętność pracy w zespole, komunikatywność, rzetelność, dobra organizacja własnej </a:t>
          </a:r>
          <a:br>
            <a:rPr lang="pl-PL" sz="1000" kern="1200">
              <a:latin typeface="Calibri" panose="020F0502020204030204"/>
              <a:ea typeface="+mn-ea"/>
              <a:cs typeface="+mn-cs"/>
            </a:rPr>
          </a:br>
          <a:r>
            <a:rPr lang="pl-PL" sz="1000" kern="1200">
              <a:latin typeface="Calibri" panose="020F0502020204030204"/>
              <a:ea typeface="+mn-ea"/>
              <a:cs typeface="+mn-cs"/>
            </a:rPr>
            <a:t>pracy i motywacja, zaangażowanie do pracy;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pl-PL" sz="1000" kern="1200">
              <a:latin typeface="Calibri" panose="020F0502020204030204"/>
              <a:ea typeface="+mn-ea"/>
              <a:cs typeface="+mn-cs"/>
            </a:rPr>
            <a:t>Do kwalifikacji ''uniwersalnych", tj. takich, które mają korzystny wpływ na atrakcyjność zawodową pracowników niezależnie od zawodu i branży</a:t>
          </a:r>
          <a:r>
            <a:rPr lang="pl-PL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, </a:t>
          </a:r>
          <a:r>
            <a:rPr lang="pl-PL" sz="1000" strike="noStrike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należą</a:t>
          </a:r>
          <a:r>
            <a:rPr lang="pl-PL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: </a:t>
          </a:r>
          <a:r>
            <a:rPr lang="pl-PL" sz="1000" kern="1200">
              <a:latin typeface="Calibri" panose="020F0502020204030204"/>
              <a:ea typeface="+mn-ea"/>
              <a:cs typeface="+mn-cs"/>
            </a:rPr>
            <a:t>posiadanie prawa jazdy kat. B, kwalifikacje komputerowe/cyfrowe, komunikatywna znajomość językow obcych, w szczególności angielskiego. </a:t>
          </a:r>
        </a:p>
      </dsp:txBody>
      <dsp:txXfrm>
        <a:off x="0" y="2455534"/>
        <a:ext cx="6119495" cy="2192686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AC78F5-0164-4B5C-8495-02FBFE3841EB}">
      <dsp:nvSpPr>
        <dsp:cNvPr id="0" name=""/>
        <dsp:cNvSpPr/>
      </dsp:nvSpPr>
      <dsp:spPr>
        <a:xfrm>
          <a:off x="4727" y="192798"/>
          <a:ext cx="1412967" cy="847780"/>
        </a:xfrm>
        <a:prstGeom prst="roundRect">
          <a:avLst>
            <a:gd name="adj" fmla="val 10000"/>
          </a:avLst>
        </a:prstGeom>
        <a:solidFill>
          <a:srgbClr val="FF9966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+mn-lt"/>
            </a:rPr>
            <a:t>dla </a:t>
          </a:r>
          <a:r>
            <a:rPr lang="pl-PL" sz="1050" b="1" kern="1200">
              <a:latin typeface="+mn-lt"/>
            </a:rPr>
            <a:t>11 139</a:t>
          </a:r>
          <a:r>
            <a:rPr lang="pl-PL" sz="1050" kern="1200">
              <a:latin typeface="+mn-lt"/>
            </a:rPr>
            <a:t> pracodawców z województwa wielkopolskiego</a:t>
          </a:r>
        </a:p>
      </dsp:txBody>
      <dsp:txXfrm>
        <a:off x="29558" y="217629"/>
        <a:ext cx="1363305" cy="798118"/>
      </dsp:txXfrm>
    </dsp:sp>
    <dsp:sp modelId="{DD38E4E8-E4DF-476F-A086-85C37B4F3BC4}">
      <dsp:nvSpPr>
        <dsp:cNvPr id="0" name=""/>
        <dsp:cNvSpPr/>
      </dsp:nvSpPr>
      <dsp:spPr>
        <a:xfrm>
          <a:off x="1558991" y="441480"/>
          <a:ext cx="299549" cy="350415"/>
        </a:xfrm>
        <a:prstGeom prst="rightArrow">
          <a:avLst>
            <a:gd name="adj1" fmla="val 60000"/>
            <a:gd name="adj2" fmla="val 50000"/>
          </a:avLst>
        </a:prstGeom>
        <a:solidFill>
          <a:srgbClr val="FF9966"/>
        </a:soli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500" kern="1200"/>
        </a:p>
      </dsp:txBody>
      <dsp:txXfrm>
        <a:off x="1558991" y="511563"/>
        <a:ext cx="209684" cy="210249"/>
      </dsp:txXfrm>
    </dsp:sp>
    <dsp:sp modelId="{1F90CA5E-B9BE-4C77-8501-D82D63A6C60E}">
      <dsp:nvSpPr>
        <dsp:cNvPr id="0" name=""/>
        <dsp:cNvSpPr/>
      </dsp:nvSpPr>
      <dsp:spPr>
        <a:xfrm>
          <a:off x="1982881" y="192798"/>
          <a:ext cx="1412967" cy="8477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727682"/>
                <a:satOff val="-41964"/>
                <a:lumOff val="431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727682"/>
                <a:satOff val="-41964"/>
                <a:lumOff val="431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727682"/>
                <a:satOff val="-41964"/>
                <a:lumOff val="431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pl-PL" sz="1050" kern="1200">
              <a:latin typeface="+mn-lt"/>
            </a:rPr>
            <a:t>na rzecz ochrony miejsc pracy </a:t>
          </a:r>
          <a:r>
            <a:rPr lang="pl-PL" sz="1050" b="1" kern="1200">
              <a:latin typeface="+mn-lt"/>
            </a:rPr>
            <a:t>520 762</a:t>
          </a:r>
          <a:r>
            <a:rPr lang="pl-PL" sz="1050" kern="1200">
              <a:latin typeface="+mn-lt"/>
            </a:rPr>
            <a:t> pracowników</a:t>
          </a:r>
        </a:p>
      </dsp:txBody>
      <dsp:txXfrm>
        <a:off x="2007712" y="217629"/>
        <a:ext cx="1363305" cy="798118"/>
      </dsp:txXfrm>
    </dsp:sp>
    <dsp:sp modelId="{B7957D94-2524-4C82-BFE5-8FC93DE06DB3}">
      <dsp:nvSpPr>
        <dsp:cNvPr id="0" name=""/>
        <dsp:cNvSpPr/>
      </dsp:nvSpPr>
      <dsp:spPr>
        <a:xfrm>
          <a:off x="3537145" y="441480"/>
          <a:ext cx="299549" cy="35041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500" kern="1200"/>
        </a:p>
      </dsp:txBody>
      <dsp:txXfrm>
        <a:off x="3537145" y="511563"/>
        <a:ext cx="209684" cy="210249"/>
      </dsp:txXfrm>
    </dsp:sp>
    <dsp:sp modelId="{6D49F150-2ABD-4A6D-B213-549627307DB7}">
      <dsp:nvSpPr>
        <dsp:cNvPr id="0" name=""/>
        <dsp:cNvSpPr/>
      </dsp:nvSpPr>
      <dsp:spPr>
        <a:xfrm>
          <a:off x="3961035" y="192798"/>
          <a:ext cx="1412967" cy="8477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-1455363"/>
                <a:satOff val="-83928"/>
                <a:lumOff val="86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-1455363"/>
                <a:satOff val="-83928"/>
                <a:lumOff val="86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-1455363"/>
                <a:satOff val="-83928"/>
                <a:lumOff val="86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pl-PL" sz="1050" kern="1200">
              <a:latin typeface="+mn-lt"/>
            </a:rPr>
            <a:t>na łączną kwotę blisko </a:t>
          </a:r>
          <a:r>
            <a:rPr lang="pl-PL" sz="1050" b="1" kern="1200">
              <a:latin typeface="+mn-lt"/>
            </a:rPr>
            <a:t>1,7 mld zł</a:t>
          </a:r>
        </a:p>
      </dsp:txBody>
      <dsp:txXfrm>
        <a:off x="3985866" y="217629"/>
        <a:ext cx="1363305" cy="7981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9/3/layout/RandomtoResultProcess">
  <dgm:title val=""/>
  <dgm:desc val=""/>
  <dgm:catLst>
    <dgm:cat type="process" pri="1275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Name0">
    <dgm:varLst>
      <dgm:dir/>
      <dgm:animOne val="branch"/>
      <dgm:animLvl val="lvl"/>
    </dgm:varLst>
    <dgm:choose name="Name1">
      <dgm:if name="Name2" func="var" arg="dir" op="equ" val="norm">
        <dgm:alg type="lin">
          <dgm:param type="fallback" val="2D"/>
          <dgm:param type="nodeVertAlign" val="t"/>
        </dgm:alg>
      </dgm:if>
      <dgm:else name="Name3">
        <dgm:alg type="lin">
          <dgm:param type="fallback" val="2D"/>
          <dgm:param type="nodeVertAlign" val="t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userH" refType="h" fact="2"/>
      <dgm:constr type="w" for="ch" forName="chaos" refType="userH" fact="0.681"/>
      <dgm:constr type="h" for="ch" forName="chaos" refType="userH"/>
      <dgm:constr type="w" for="ch" forName="middle" refType="userH" fact="0.6"/>
      <dgm:constr type="h" for="ch" forName="middle" refType="userH"/>
      <dgm:constr type="w" for="ch" forName="last" refType="userH" fact="0.6"/>
      <dgm:constr type="h" for="ch" forName="last" refType="userH"/>
      <dgm:constr type="w" for="ch" forName="chevronComposite1" refType="userH" fact="0.22"/>
      <dgm:constr type="h" for="ch" forName="chevronComposite1" refType="userH" fact="0.52"/>
      <dgm:constr type="w" for="ch" forName="chevronComposite2" refType="userH" fact="0.22"/>
      <dgm:constr type="h" for="ch" forName="chevronComposite2" refType="userH" fact="0.52"/>
      <dgm:constr type="w" for="ch" forName="overlap" refType="userH" fact="-0.04"/>
      <dgm:constr type="h" for="ch" forName="overlap" refType="userH" fact="0.06"/>
      <dgm:constr type="primFontSz" for="des" forName="parTx1" op="equ" val="65"/>
      <dgm:constr type="primFontSz" for="des" forName="parTxMid" refType="primFontSz" refFor="des" refForName="parTx1" op="equ"/>
      <dgm:constr type="primFontSz" for="des" forName="circleTx" refType="primFontSz" refFor="des" refForName="parTx1" op="equ"/>
      <dgm:constr type="primFontSz" for="des" forName="desTx1" op="equ" val="65"/>
      <dgm:constr type="primFontSz" for="des" forName="desTxMid" refType="primFontSz" refFor="des" refForName="desTx1" op="equ"/>
      <dgm:constr type="primFontSz" for="des" forName="desTxN" refType="primFontSz" refFor="des" refForName="desTx1" op="equ"/>
    </dgm:constrLst>
    <dgm:forEach name="Name4" axis="ch" ptType="node">
      <dgm:choose name="Name5">
        <dgm:if name="Name6" axis="self" ptType="node" func="pos" op="equ" val="1">
          <dgm:layoutNode name="chaos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parTx1" refType="w" fact="0.5"/>
              <dgm:constr type="t" for="ch" forName="parTx1" refType="w" fact="0.32"/>
              <dgm:constr type="w" for="ch" forName="parTx1" refType="w" fact="0.88"/>
              <dgm:constr type="h" for="ch" forName="parTx1" refType="w" fact="0.29"/>
              <dgm:constr type="ctrX" for="ch" forName="desTx1" refType="w" fact="0.5"/>
              <dgm:constr type="b" for="ch" forName="desTx1" refType="h"/>
              <dgm:constr type="w" for="ch" forName="desTx1" refType="w" fact="0.88"/>
              <dgm:constr type="h" for="ch" forName="desTx1" refType="h" fact="0.37"/>
              <dgm:constr type="l" for="ch" forName="c1" refType="w" fact="0.05"/>
              <dgm:constr type="t" for="ch" forName="c1" refType="w" fact="0.23"/>
              <dgm:constr type="w" for="ch" forName="c1" refType="w" fact="0.07"/>
              <dgm:constr type="h" for="ch" forName="c1" refType="w" refFor="ch" refForName="c1"/>
              <dgm:constr type="l" for="ch" forName="c2" refType="w" fact="0.1"/>
              <dgm:constr type="t" for="ch" forName="c2" refType="w" fact="0.13"/>
              <dgm:constr type="w" for="ch" forName="c2" refType="w" fact="0.07"/>
              <dgm:constr type="h" for="ch" forName="c2" refType="w" refFor="ch" refForName="c2"/>
              <dgm:constr type="l" for="ch" forName="c3" refType="w" fact="0.22"/>
              <dgm:constr type="t" for="ch" forName="c3" refType="w" fact="0.15"/>
              <dgm:constr type="w" for="ch" forName="c3" refType="w" fact="0.11"/>
              <dgm:constr type="h" for="ch" forName="c3" refType="w" refFor="ch" refForName="c3"/>
              <dgm:constr type="l" for="ch" forName="c4" refType="w" fact="0.32"/>
              <dgm:constr type="t" for="ch" forName="c4" refType="w" fact="0.04"/>
              <dgm:constr type="w" for="ch" forName="c4" refType="w" fact="0.07"/>
              <dgm:constr type="h" for="ch" forName="c4" refType="w" refFor="ch" refForName="c4"/>
              <dgm:constr type="l" for="ch" forName="c5" refType="w" fact="0.45"/>
              <dgm:constr type="t" for="ch" forName="c5" refType="w" fact="0"/>
              <dgm:constr type="w" for="ch" forName="c5" refType="w" fact="0.07"/>
              <dgm:constr type="h" for="ch" forName="c5" refType="w" refFor="ch" refForName="c5"/>
              <dgm:constr type="l" for="ch" forName="c6" refType="w" fact="0.61"/>
              <dgm:constr type="t" for="ch" forName="c6" refType="w" fact="0.07"/>
              <dgm:constr type="w" for="ch" forName="c6" refType="w" fact="0.07"/>
              <dgm:constr type="h" for="ch" forName="c6" refType="w" refFor="ch" refForName="c6"/>
              <dgm:constr type="l" for="ch" forName="c7" refType="w" fact="0.71"/>
              <dgm:constr type="t" for="ch" forName="c7" refType="w" fact="0.12"/>
              <dgm:constr type="w" for="ch" forName="c7" refType="w" fact="0.11"/>
              <dgm:constr type="h" for="ch" forName="c7" refType="w" refFor="ch" refForName="c7"/>
              <dgm:constr type="l" for="ch" forName="c8" refType="w" fact="0.85"/>
              <dgm:constr type="t" for="ch" forName="c8" refType="w" fact="0.23"/>
              <dgm:constr type="w" for="ch" forName="c8" refType="w" fact="0.07"/>
              <dgm:constr type="h" for="ch" forName="c8" refType="w" refFor="ch" refForName="c8"/>
              <dgm:constr type="l" for="ch" forName="c9" refType="w" fact="0.91"/>
              <dgm:constr type="t" for="ch" forName="c9" refType="w" fact="0.34"/>
              <dgm:constr type="w" for="ch" forName="c9" refType="w" fact="0.07"/>
              <dgm:constr type="h" for="ch" forName="c9" refType="w" refFor="ch" refForName="c9"/>
              <dgm:constr type="l" for="ch" forName="c10" refType="w" fact="0.39"/>
              <dgm:constr type="t" for="ch" forName="c10" refType="w" fact="0.13"/>
              <dgm:constr type="w" for="ch" forName="c10" refType="w" fact="0.18"/>
              <dgm:constr type="h" for="ch" forName="c10" refType="w" refFor="ch" refForName="c10"/>
              <dgm:constr type="l" for="ch" forName="c11" refType="w" fact="0"/>
              <dgm:constr type="t" for="ch" forName="c11" refType="w" fact="0.51"/>
              <dgm:constr type="w" for="ch" forName="c11" refType="w" fact="0.07"/>
              <dgm:constr type="h" for="ch" forName="c11" refType="w" refFor="ch" refForName="c11"/>
              <dgm:constr type="l" for="ch" forName="c12" refType="w" fact="0.06"/>
              <dgm:constr type="t" for="ch" forName="c12" refType="w" fact="0.6"/>
              <dgm:constr type="w" for="ch" forName="c12" refType="w" fact="0.11"/>
              <dgm:constr type="h" for="ch" forName="c12" refType="w" refFor="ch" refForName="c12"/>
              <dgm:constr type="l" for="ch" forName="c13" refType="w" fact="0.21"/>
              <dgm:constr type="t" for="ch" forName="c13" refType="w" fact="0.68"/>
              <dgm:constr type="w" for="ch" forName="c13" refType="w" fact="0.16"/>
              <dgm:constr type="h" for="ch" forName="c13" refType="w" refFor="ch" refForName="c13"/>
              <dgm:constr type="l" for="ch" forName="c14" refType="w" fact="0.42"/>
              <dgm:constr type="t" for="ch" forName="c14" refType="w" fact="0.81"/>
              <dgm:constr type="w" for="ch" forName="c14" refType="w" fact="0.07"/>
              <dgm:constr type="h" for="ch" forName="c14" refType="w" refFor="ch" refForName="c14"/>
              <dgm:constr type="l" for="ch" forName="c15" refType="w" fact="0.46"/>
              <dgm:constr type="t" for="ch" forName="c15" refType="w" fact="0.68"/>
              <dgm:constr type="w" for="ch" forName="c15" refType="w" fact="0.11"/>
              <dgm:constr type="h" for="ch" forName="c15" refType="w" refFor="ch" refForName="c15"/>
              <dgm:constr type="l" for="ch" forName="c16" refType="w" fact="0.56"/>
              <dgm:constr type="t" for="ch" forName="c16" refType="w" fact="0.82"/>
              <dgm:constr type="w" for="ch" forName="c16" refType="w" fact="0.07"/>
              <dgm:constr type="h" for="ch" forName="c16" refType="w" refFor="ch" refForName="c16"/>
              <dgm:constr type="l" for="ch" forName="c17" refType="w" fact="0.65"/>
              <dgm:constr type="t" for="ch" forName="c17" refType="w" fact="0.66"/>
              <dgm:constr type="w" for="ch" forName="c17" refType="w" fact="0.16"/>
              <dgm:constr type="h" for="ch" forName="c17" refType="w" refFor="ch" refForName="c17"/>
              <dgm:constr type="l" for="ch" forName="c18" refType="w" fact="0.87"/>
              <dgm:constr type="t" for="ch" forName="c18" refType="w" fact="0.62"/>
              <dgm:constr type="w" for="ch" forName="c18" refType="w" fact="0.11"/>
              <dgm:constr type="h" for="ch" forName="c18" refType="w" refFor="ch" refForName="c18"/>
            </dgm:constrLst>
            <dgm:layoutNode name="parTx1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7">
              <dgm:if name="Name8" axis="ch" ptType="node" func="cnt" op="gte" val="1">
                <dgm:layoutNode name="desTx1" styleLbl="revTx">
                  <dgm:varLst>
                    <dgm:bulletEnabled val="1"/>
                  </dgm:varLst>
                  <dgm:choose name="Name9">
                    <dgm:if name="Name10" axis="ch" ptType="node" func="cnt" op="equ" val="1">
                      <dgm:alg type="tx">
                        <dgm:param type="shpTxLTRAlignCh" val="l"/>
                      </dgm:alg>
                    </dgm:if>
                    <dgm:else name="Name11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2"/>
            </dgm:choose>
            <dgm:layoutNode name="c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9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0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1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2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3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4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5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6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7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  <dgm:layoutNode name="c18" styleLbl="node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layoutNode>
        </dgm:if>
        <dgm:if name="Name13" axis="self" ptType="node" func="revPos" op="equ" val="1">
          <dgm:layoutNode name="last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ctrX" for="ch" forName="circleTx" refType="w" fact="0.5"/>
              <dgm:constr type="t" for="ch" forName="circleTx" refType="w" fact="0.117"/>
              <dgm:constr type="w" for="ch" forName="circleTx" refType="h" refFor="ch" refForName="circleTx"/>
              <dgm:constr type="h" for="ch" forName="circleTx" refType="w" fact="0.85"/>
              <dgm:constr type="l" for="ch" forName="desTxN"/>
              <dgm:constr type="b" for="ch" forName="desTxN" refType="h"/>
              <dgm:constr type="w" for="ch" forName="desTxN" refType="w"/>
              <dgm:constr type="h" for="ch" forName="desTxN" refType="h" fact="0.37"/>
              <dgm:constr type="ctrX" for="ch" forName="spN" refType="w" fact="0.5"/>
              <dgm:constr type="t" for="ch" forName="spN"/>
              <dgm:constr type="w" for="ch" forName="spN" refType="w" fact="0.93"/>
              <dgm:constr type="h" for="ch" forName="spN" refType="h" fact="0.01"/>
            </dgm:constrLst>
            <dgm:layoutNode name="circleTx" styleLbl="node1">
              <dgm:alg type="tx"/>
              <dgm:shape xmlns:r="http://schemas.openxmlformats.org/officeDocument/2006/relationships" type="ellipse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  <dgm:choose name="Name14">
              <dgm:if name="Name15" axis="ch" ptType="node" func="cnt" op="gte" val="1">
                <dgm:layoutNode name="desTxN" styleLbl="revTx">
                  <dgm:varLst>
                    <dgm:bulletEnabled val="1"/>
                  </dgm:varLst>
                  <dgm:choose name="Name16">
                    <dgm:if name="Name17" axis="ch" ptType="node" func="cnt" op="equ" val="1">
                      <dgm:alg type="tx">
                        <dgm:param type="shpTxLTRAlignCh" val="l"/>
                      </dgm:alg>
                    </dgm:if>
                    <dgm:else name="Name18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  <dgm:layoutNode name="spN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if>
        <dgm:else name="Name20">
          <dgm:layoutNode name="middl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l" for="ch" forName="parTxMid"/>
              <dgm:constr type="t" for="ch" forName="parTxMid" refType="w" fact="0.167"/>
              <dgm:constr type="w" for="ch" forName="parTxMid" refType="w"/>
              <dgm:constr type="h" for="ch" forName="parTxMid" refType="w" fact="0.7"/>
              <dgm:constr type="l" for="ch" forName="desTxMid"/>
              <dgm:constr type="b" for="ch" forName="desTxMid" refType="h"/>
              <dgm:constr type="w" for="ch" forName="desTxMid" refType="w"/>
              <dgm:constr type="h" for="ch" forName="desTxMid" refType="h" fact="0.37"/>
              <dgm:constr type="ctrX" for="ch" forName="spMid" refType="w" fact="0.5"/>
              <dgm:constr type="t" for="ch" forName="spMid"/>
              <dgm:constr type="w" for="ch" forName="spMid" refType="w" fact="0.01"/>
              <dgm:constr type="h" for="ch" forName="spMid" refType="h" fact="0.01"/>
            </dgm:constrLst>
            <dgm:layoutNode name="parTxMid" styleLbl="revTx">
              <dgm:alg type="tx"/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choose name="Name21">
              <dgm:if name="Name22" axis="ch" ptType="node" func="cnt" op="gte" val="1">
                <dgm:layoutNode name="desTxMid" styleLbl="revTx">
                  <dgm:varLst>
                    <dgm:bulletEnabled val="1"/>
                  </dgm:varLst>
                  <dgm:choose name="Name23">
                    <dgm:if name="Name24" axis="ch" ptType="node" func="cnt" op="equ" val="1">
                      <dgm:alg type="tx">
                        <dgm:param type="shpTxLTRAlignCh" val="l"/>
                      </dgm:alg>
                    </dgm:if>
                    <dgm:else name="Name25">
                      <dgm:alg type="tx">
                        <dgm:param type="shpTxLTRAlignCh" val="l"/>
                        <dgm:param type="stBulletLvl" val="1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</dgm:if>
              <dgm:else name="Name26"/>
            </dgm:choose>
            <dgm:layoutNode name="spMid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layoutNode>
        </dgm:else>
      </dgm:choose>
      <dgm:forEach name="Name27" axis="followSib" ptType="sibTrans" cnt="1">
        <dgm:layoutNode name="chevronComposite1" styleLbl="alignImgPlace1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chevron1"/>
            <dgm:constr type="t" for="ch" forName="chevron1" refType="h" fact="0.1923"/>
            <dgm:constr type="w" for="ch" forName="chevron1" refType="w"/>
            <dgm:constr type="b" for="ch" forName="chevron1" refType="h"/>
            <dgm:constr type="l" for="ch" forName="spChevron1"/>
            <dgm:constr type="t" for="ch" forName="spChevron1"/>
            <dgm:constr type="w" for="ch" forName="spChevron1" refType="w" fact="0.01"/>
            <dgm:constr type="h" for="ch" forName="spChevron1" refType="h" fact="0.01"/>
          </dgm:constrLst>
          <dgm:layoutNode name="chevron1">
            <dgm:alg type="sp"/>
            <dgm:choose name="Name28">
              <dgm:if name="Name29" func="var" arg="dir" op="equ" val="norm">
                <dgm:shape xmlns:r="http://schemas.openxmlformats.org/officeDocument/2006/relationships" type="chevron" r:blip="">
                  <dgm:adjLst>
                    <dgm:adj idx="1" val="0.6231"/>
                  </dgm:adjLst>
                </dgm:shape>
              </dgm:if>
              <dgm:else name="Name30">
                <dgm:shape xmlns:r="http://schemas.openxmlformats.org/officeDocument/2006/relationships" rot="180" type="chevron" r:blip="">
                  <dgm:adjLst>
                    <dgm:adj idx="1" val="0.6231"/>
                  </dgm:adjLst>
                </dgm:shape>
              </dgm:else>
            </dgm:choose>
            <dgm:presOf/>
          </dgm:layoutNode>
          <dgm:layoutNode name="spChevron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  <dgm:choose name="Name31">
          <dgm:if name="Name32" axis="root ch" ptType="all node" func="cnt" op="equ" val="2">
            <dgm:layoutNode name="overl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chevronComposite2" styleLbl="alignImgPlace1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l" for="ch" forName="chevron2"/>
                <dgm:constr type="t" for="ch" forName="chevron2" refType="h" fact="0.1923"/>
                <dgm:constr type="w" for="ch" forName="chevron2" refType="w"/>
                <dgm:constr type="b" for="ch" forName="chevron2" refType="h"/>
                <dgm:constr type="l" for="ch" forName="spChevron2"/>
                <dgm:constr type="t" for="ch" forName="spChevron2"/>
                <dgm:constr type="w" for="ch" forName="spChevron2" refType="w" fact="0.01"/>
                <dgm:constr type="h" for="ch" forName="spChevron2" refType="h" fact="0.01"/>
              </dgm:constrLst>
              <dgm:layoutNode name="chevron2">
                <dgm:alg type="sp"/>
                <dgm:choose name="Name33">
                  <dgm:if name="Name34" func="var" arg="dir" op="equ" val="norm">
                    <dgm:shape xmlns:r="http://schemas.openxmlformats.org/officeDocument/2006/relationships" type="chevron" r:blip="">
                      <dgm:adjLst>
                        <dgm:adj idx="1" val="0.6231"/>
                      </dgm:adjLst>
                    </dgm:shape>
                  </dgm:if>
                  <dgm:else name="Name35">
                    <dgm:shape xmlns:r="http://schemas.openxmlformats.org/officeDocument/2006/relationships" rot="180" type="chevron" r:blip="">
                      <dgm:adjLst>
                        <dgm:adj idx="1" val="0.6231"/>
                      </dgm:adjLst>
                    </dgm:shape>
                  </dgm:else>
                </dgm:choose>
                <dgm:presOf/>
              </dgm:layoutNode>
              <dgm:layoutNode name="spChevron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layoutNode>
          </dgm:if>
          <dgm:else name="Name36"/>
        </dgm:choos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15T13:20:53.297"/>
    </inkml:context>
    <inkml:brush xml:id="br0">
      <inkml:brushProperty name="width" value="0.1" units="cm"/>
      <inkml:brushProperty name="height" value="0.6" units="cm"/>
      <inkml:brushProperty name="color" value="#FF0066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A5A5A5"/>
      </a:accent5>
      <a:accent6>
        <a:srgbClr val="ED7D31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56C6-0FFD-4B1F-A8F8-C8E58A5C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7513</TotalTime>
  <Pages>23</Pages>
  <Words>6551</Words>
  <Characters>43641</Characters>
  <Application>Microsoft Office Word</Application>
  <DocSecurity>0</DocSecurity>
  <Lines>363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Hewlett-Packard Company</Company>
  <LinksUpToDate>false</LinksUpToDate>
  <CharactersWithSpaces>50092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Wojewódzki Urząd Pracy</dc:creator>
  <cp:keywords/>
  <cp:lastModifiedBy>Natalia Hudak</cp:lastModifiedBy>
  <cp:revision>2306</cp:revision>
  <cp:lastPrinted>2023-03-01T10:47:00Z</cp:lastPrinted>
  <dcterms:created xsi:type="dcterms:W3CDTF">2021-12-06T12:56:00Z</dcterms:created>
  <dcterms:modified xsi:type="dcterms:W3CDTF">2023-03-03T06:40:00Z</dcterms:modified>
</cp:coreProperties>
</file>