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3B" w:rsidRPr="0065323B" w:rsidRDefault="0065323B" w:rsidP="0065323B">
      <w:pPr>
        <w:pBdr>
          <w:bottom w:val="single" w:sz="6" w:space="0" w:color="FFFFFF"/>
        </w:pBdr>
        <w:shd w:val="clear" w:color="auto" w:fill="F0F8FA"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pl-PL"/>
        </w:rPr>
        <w:t>Klęski żywiołowe i kryzys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Programy rządowe aktywizacji  dla osób bezrobotnych na terenach, na których miały miejsce klęski żywiołowe oraz na rzecz osób bezrobotnych, zwolnionych z pracy z przyczyn niedotyczących pracowników, związanych z trudnościami gospodarczymi lub niewypłacalnością pracodawcy w warunkach kryzysu finansowego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b/>
          <w:bCs/>
          <w:i/>
          <w:iCs/>
          <w:color w:val="737373"/>
          <w:sz w:val="18"/>
          <w:szCs w:val="18"/>
          <w:lang w:eastAsia="pl-PL"/>
        </w:rPr>
        <w:t>Cel i zadania programów</w:t>
      </w:r>
      <w:bookmarkStart w:id="0" w:name="_GoBack"/>
      <w:bookmarkEnd w:id="0"/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Aktywizacja bezrobotnych i poszukujących pracy na terenach, na których miały miejsce klęski żywiołowe w celu likwidacji skutków tegorocznej powodzi na terenie Wielkopolski oraz aktywizacja osób bezrobotnych, zwolnionych z pracy z przyczyn niedotyczących pracowników, związanych z trudnościami gospodarczymi lub niewypłacalnością pracodawcy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w warunkach kryzysu finansowego.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b/>
          <w:bCs/>
          <w:i/>
          <w:iCs/>
          <w:color w:val="737373"/>
          <w:sz w:val="18"/>
          <w:szCs w:val="18"/>
          <w:lang w:eastAsia="pl-PL"/>
        </w:rPr>
        <w:t>Finansowanie programów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Program finansowany będzie ze środków Funduszu Pracy pochodzących z rezerwy Ministra Pracy i Polityki Społecznej.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</w:t>
      </w:r>
      <w:r w:rsidRPr="0065323B">
        <w:rPr>
          <w:rFonts w:ascii="Arial" w:eastAsia="Times New Roman" w:hAnsi="Arial" w:cs="Arial"/>
          <w:b/>
          <w:bCs/>
          <w:i/>
          <w:iCs/>
          <w:color w:val="737373"/>
          <w:sz w:val="18"/>
          <w:szCs w:val="18"/>
          <w:lang w:eastAsia="pl-PL"/>
        </w:rPr>
        <w:t>Założenia programowe</w:t>
      </w:r>
    </w:p>
    <w:p w:rsidR="0065323B" w:rsidRPr="0065323B" w:rsidRDefault="0065323B" w:rsidP="0065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programach udział wezmą powiaty o najwyższej liczbie zdobytych punktów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w wyniku postępowania konkursowego, </w:t>
      </w:r>
    </w:p>
    <w:p w:rsidR="0065323B" w:rsidRPr="0065323B" w:rsidRDefault="0065323B" w:rsidP="0065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grupę docelową stanowić będą osoby bezrobotne z terenów, na których miały miejsce klęski żywiołowe oraz osoby zwolnione z pracy z przyczyn niedotyczących pracowników,</w:t>
      </w:r>
    </w:p>
    <w:p w:rsidR="0065323B" w:rsidRPr="0065323B" w:rsidRDefault="0065323B" w:rsidP="0065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do składanego wniosku należy dołączyć analizę lokalnego rynku pracy stanowiącą podstawę do realizacji projektu,</w:t>
      </w:r>
    </w:p>
    <w:p w:rsidR="0065323B" w:rsidRPr="0065323B" w:rsidRDefault="0065323B" w:rsidP="0065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przygotowanie projektu przez powiatowe urzędy pracy w ramach programu dotyczącego klęsk żywiołowych powinno być poszerzone o szczegółową analizę na temat skutków zaistniałej klęski i zakresu prac do realizacji na danym terenie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z określeniem szacunkowej kwoty poniesionych strat,</w:t>
      </w:r>
    </w:p>
    <w:p w:rsidR="0065323B" w:rsidRPr="0065323B" w:rsidRDefault="0065323B" w:rsidP="0065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kryteria oceny projektów:</w:t>
      </w:r>
    </w:p>
    <w:p w:rsidR="0065323B" w:rsidRPr="0065323B" w:rsidRDefault="0065323B" w:rsidP="0065323B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a) spełnianie wymogów formalnych – wniosek musi zostać przygotowany zgodnie ze wzorem określonym przez Ministerstwo Pracy i Polityki Społecznej,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b) analiza lokalnego rynku pracy wraz informacjami o skutkach zaistniałej klęski – 30 punktów,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c) koszty jednostkowe (racjonalność działań) – 20 punktów,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d) planowana efektywność działań – 30 punktów,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e) szczególne zalety projektu (np. innowacyjność) – 10 punktów,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f) udział partnerów w projekcie – 10 punktów.</w:t>
      </w:r>
    </w:p>
    <w:p w:rsidR="0065323B" w:rsidRPr="0065323B" w:rsidRDefault="0065323B" w:rsidP="0065323B">
      <w:pPr>
        <w:shd w:val="clear" w:color="auto" w:fill="FFFFFF"/>
        <w:spacing w:after="150" w:line="240" w:lineRule="auto"/>
        <w:ind w:left="360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</w:t>
      </w:r>
      <w:r w:rsidRPr="0065323B">
        <w:rPr>
          <w:rFonts w:ascii="Arial" w:eastAsia="Times New Roman" w:hAnsi="Arial" w:cs="Arial"/>
          <w:b/>
          <w:bCs/>
          <w:i/>
          <w:iCs/>
          <w:color w:val="737373"/>
          <w:sz w:val="18"/>
          <w:szCs w:val="18"/>
          <w:lang w:eastAsia="pl-PL"/>
        </w:rPr>
        <w:t>Harmonogram programów</w:t>
      </w:r>
    </w:p>
    <w:p w:rsidR="0065323B" w:rsidRPr="0065323B" w:rsidRDefault="0065323B" w:rsidP="00653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Powiatowe urzędu pracy składają wnioski (2 egzemplarze podpisane przez starostę powiatu lub dyrektora powiatowego urzędu pracy z upoważnienia starosty)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o przyznanie środków na realizację projektów w ramach Programów we właściwym terenowo urzędzie marszałkowskim.</w:t>
      </w:r>
    </w:p>
    <w:p w:rsidR="0065323B" w:rsidRPr="0065323B" w:rsidRDefault="0065323B" w:rsidP="00653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Marszałkowie </w:t>
      </w:r>
      <w:proofErr w:type="spellStart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województwprzekazują</w:t>
      </w:r>
      <w:proofErr w:type="spellEnd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listy rankingowe rekomendowanych projektów wraz z wnioskami o przyznanie środków i ich pisemną oceną do sekretariatu Departamentu Funduszy </w:t>
      </w:r>
      <w:proofErr w:type="spellStart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do dnia </w:t>
      </w:r>
      <w:r w:rsidRPr="0065323B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31 sierpnia 2010 r.</w:t>
      </w:r>
    </w:p>
    <w:p w:rsidR="0065323B" w:rsidRPr="0065323B" w:rsidRDefault="0065323B" w:rsidP="0065323B">
      <w:pPr>
        <w:shd w:val="clear" w:color="auto" w:fill="FFFFFF"/>
        <w:spacing w:after="150" w:line="240" w:lineRule="auto"/>
        <w:ind w:left="360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</w:t>
      </w:r>
    </w:p>
    <w:p w:rsidR="0065323B" w:rsidRPr="0065323B" w:rsidRDefault="0065323B" w:rsidP="006532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b/>
          <w:bCs/>
          <w:i/>
          <w:iCs/>
          <w:color w:val="737373"/>
          <w:sz w:val="18"/>
          <w:szCs w:val="18"/>
          <w:lang w:eastAsia="pl-PL"/>
        </w:rPr>
        <w:t>Sprawozdawczość realizacji programów</w:t>
      </w:r>
    </w:p>
    <w:p w:rsidR="0065323B" w:rsidRPr="0065323B" w:rsidRDefault="0065323B" w:rsidP="00653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Powiatowe urzędy pracy przygotowują rozliczenie wydatkowania przyznanych środków rezerwy oraz sprawozdanie z uzyskanej efektywności zrealizowanych programów, które powinny być przesłane do Departamentu Funduszy </w:t>
      </w:r>
      <w:proofErr w:type="spellStart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.</w:t>
      </w:r>
    </w:p>
    <w:p w:rsidR="0065323B" w:rsidRPr="0065323B" w:rsidRDefault="0065323B" w:rsidP="00653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Rozliczenie należy sporządzić według wzoru określonego przez Ministerstwo Pracy</w:t>
      </w: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 xml:space="preserve">i Polityki Społecznej i przesłać do </w:t>
      </w:r>
      <w:proofErr w:type="spellStart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nie później niż do dnia 31 stycznia 2011 roku.</w:t>
      </w:r>
    </w:p>
    <w:p w:rsidR="0065323B" w:rsidRPr="0065323B" w:rsidRDefault="0065323B" w:rsidP="00653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Sprawozdanie z efektywności programu należy sporządzić według wzoru określonego przez Ministerstwo Pracy i Polityki Społecznej i przesłać do </w:t>
      </w:r>
      <w:proofErr w:type="spellStart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65323B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w ciągu 3 miesięcy od zakończenia realizacji programu jednak nie później niż do dnia 30 czerwca 2011 roku. </w:t>
      </w:r>
    </w:p>
    <w:p w:rsidR="00647E73" w:rsidRDefault="00647E73"/>
    <w:sectPr w:rsidR="0064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7F3D"/>
    <w:multiLevelType w:val="multilevel"/>
    <w:tmpl w:val="432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C1703"/>
    <w:multiLevelType w:val="multilevel"/>
    <w:tmpl w:val="0D6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048D7"/>
    <w:multiLevelType w:val="multilevel"/>
    <w:tmpl w:val="228C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3B"/>
    <w:rsid w:val="00647E73"/>
    <w:rsid w:val="0065323B"/>
    <w:rsid w:val="008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3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2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23B"/>
    <w:rPr>
      <w:b/>
      <w:bCs/>
    </w:rPr>
  </w:style>
  <w:style w:type="character" w:styleId="Uwydatnienie">
    <w:name w:val="Emphasis"/>
    <w:basedOn w:val="Domylnaczcionkaakapitu"/>
    <w:uiPriority w:val="20"/>
    <w:qFormat/>
    <w:rsid w:val="0065323B"/>
    <w:rPr>
      <w:i/>
      <w:iCs/>
    </w:rPr>
  </w:style>
  <w:style w:type="character" w:customStyle="1" w:styleId="apple-converted-space">
    <w:name w:val="apple-converted-space"/>
    <w:basedOn w:val="Domylnaczcionkaakapitu"/>
    <w:rsid w:val="0065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3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2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23B"/>
    <w:rPr>
      <w:b/>
      <w:bCs/>
    </w:rPr>
  </w:style>
  <w:style w:type="character" w:styleId="Uwydatnienie">
    <w:name w:val="Emphasis"/>
    <w:basedOn w:val="Domylnaczcionkaakapitu"/>
    <w:uiPriority w:val="20"/>
    <w:qFormat/>
    <w:rsid w:val="0065323B"/>
    <w:rPr>
      <w:i/>
      <w:iCs/>
    </w:rPr>
  </w:style>
  <w:style w:type="character" w:customStyle="1" w:styleId="apple-converted-space">
    <w:name w:val="apple-converted-space"/>
    <w:basedOn w:val="Domylnaczcionkaakapitu"/>
    <w:rsid w:val="0065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Swieży</dc:creator>
  <cp:lastModifiedBy>Swieży</cp:lastModifiedBy>
  <cp:revision>2</cp:revision>
  <dcterms:created xsi:type="dcterms:W3CDTF">2014-09-09T23:40:00Z</dcterms:created>
  <dcterms:modified xsi:type="dcterms:W3CDTF">2014-09-09T23:41:00Z</dcterms:modified>
</cp:coreProperties>
</file>