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80" w:rsidRPr="00A35C94" w:rsidRDefault="007C5880" w:rsidP="007C5880">
      <w:pPr>
        <w:jc w:val="right"/>
        <w:rPr>
          <w:rFonts w:ascii="Arial" w:hAnsi="Arial" w:cs="Arial"/>
          <w:sz w:val="22"/>
          <w:szCs w:val="22"/>
        </w:rPr>
      </w:pPr>
      <w:r w:rsidRPr="00A35C94">
        <w:rPr>
          <w:rFonts w:ascii="Arial" w:hAnsi="Arial" w:cs="Arial"/>
          <w:sz w:val="22"/>
          <w:szCs w:val="22"/>
        </w:rPr>
        <w:t xml:space="preserve">Poznań, dnia </w:t>
      </w:r>
      <w:r w:rsidR="00277908">
        <w:rPr>
          <w:rFonts w:ascii="Arial" w:hAnsi="Arial" w:cs="Arial"/>
          <w:sz w:val="22"/>
          <w:szCs w:val="22"/>
        </w:rPr>
        <w:t>25</w:t>
      </w:r>
      <w:r w:rsidRPr="00A35C94">
        <w:rPr>
          <w:rFonts w:ascii="Arial" w:hAnsi="Arial" w:cs="Arial"/>
          <w:sz w:val="22"/>
          <w:szCs w:val="22"/>
        </w:rPr>
        <w:t xml:space="preserve"> września  2019 r.</w:t>
      </w:r>
    </w:p>
    <w:p w:rsidR="007C5880" w:rsidRPr="00A35C94" w:rsidRDefault="007C5880" w:rsidP="007C5880">
      <w:pPr>
        <w:jc w:val="both"/>
        <w:rPr>
          <w:rFonts w:ascii="Arial" w:hAnsi="Arial" w:cs="Arial"/>
          <w:sz w:val="22"/>
          <w:szCs w:val="22"/>
        </w:rPr>
      </w:pPr>
      <w:r w:rsidRPr="00A35C94">
        <w:rPr>
          <w:rFonts w:ascii="Arial" w:hAnsi="Arial" w:cs="Arial"/>
          <w:sz w:val="22"/>
          <w:szCs w:val="22"/>
        </w:rPr>
        <w:t>WUPXXV/</w:t>
      </w:r>
      <w:r w:rsidR="00084D5A">
        <w:rPr>
          <w:rFonts w:ascii="Arial" w:hAnsi="Arial" w:cs="Arial"/>
          <w:sz w:val="22"/>
          <w:szCs w:val="22"/>
        </w:rPr>
        <w:t>2</w:t>
      </w:r>
      <w:r w:rsidRPr="00A35C94">
        <w:rPr>
          <w:rFonts w:ascii="Arial" w:hAnsi="Arial" w:cs="Arial"/>
          <w:sz w:val="22"/>
          <w:szCs w:val="22"/>
        </w:rPr>
        <w:t>/332</w:t>
      </w:r>
      <w:r w:rsidR="00084D5A">
        <w:rPr>
          <w:rFonts w:ascii="Arial" w:hAnsi="Arial" w:cs="Arial"/>
          <w:sz w:val="22"/>
          <w:szCs w:val="22"/>
        </w:rPr>
        <w:t>1</w:t>
      </w:r>
      <w:r w:rsidRPr="00A35C94">
        <w:rPr>
          <w:rFonts w:ascii="Arial" w:hAnsi="Arial" w:cs="Arial"/>
          <w:sz w:val="22"/>
          <w:szCs w:val="22"/>
        </w:rPr>
        <w:t>/</w:t>
      </w:r>
      <w:r w:rsidR="00084D5A">
        <w:rPr>
          <w:rFonts w:ascii="Arial" w:hAnsi="Arial" w:cs="Arial"/>
          <w:sz w:val="22"/>
          <w:szCs w:val="22"/>
        </w:rPr>
        <w:t>7</w:t>
      </w:r>
      <w:r w:rsidRPr="00A35C94">
        <w:rPr>
          <w:rFonts w:ascii="Arial" w:hAnsi="Arial" w:cs="Arial"/>
          <w:sz w:val="22"/>
          <w:szCs w:val="22"/>
        </w:rPr>
        <w:t>/2019</w:t>
      </w:r>
    </w:p>
    <w:p w:rsidR="007C5880" w:rsidRPr="007C5880" w:rsidRDefault="007C5880" w:rsidP="007C588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>Informacja z otwarcia ofert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 xml:space="preserve">Dotyczy postępowania o zamówienie publiczne, w trybie przetargu nieograniczonego, 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 xml:space="preserve">pn. </w:t>
      </w:r>
      <w:r w:rsidR="00084D5A" w:rsidRPr="00D92D42">
        <w:rPr>
          <w:rFonts w:ascii="Arial" w:hAnsi="Arial" w:cs="Arial"/>
          <w:b/>
          <w:sz w:val="22"/>
          <w:szCs w:val="22"/>
        </w:rPr>
        <w:t>„</w:t>
      </w:r>
      <w:r w:rsidR="00084D5A" w:rsidRPr="00D92D42">
        <w:rPr>
          <w:rFonts w:ascii="Arial" w:hAnsi="Arial" w:cs="Arial"/>
          <w:b/>
          <w:bCs/>
          <w:sz w:val="22"/>
          <w:szCs w:val="22"/>
        </w:rPr>
        <w:t>D</w:t>
      </w:r>
      <w:r w:rsidR="00084D5A" w:rsidRPr="00D92D42">
        <w:rPr>
          <w:rFonts w:ascii="Arial" w:hAnsi="Arial" w:cs="Arial"/>
          <w:b/>
          <w:sz w:val="22"/>
          <w:szCs w:val="22"/>
        </w:rPr>
        <w:t>ostawa urządzenia wielofunkcyjnego A3”</w:t>
      </w:r>
      <w:r w:rsidR="00084D5A">
        <w:rPr>
          <w:rFonts w:ascii="Arial" w:hAnsi="Arial" w:cs="Arial"/>
          <w:b/>
          <w:sz w:val="22"/>
          <w:szCs w:val="22"/>
        </w:rPr>
        <w:t>.</w:t>
      </w:r>
    </w:p>
    <w:p w:rsidR="007C5880" w:rsidRPr="008F3DC0" w:rsidRDefault="007C5880" w:rsidP="007C588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C5880" w:rsidRPr="007C5880" w:rsidRDefault="007C5880" w:rsidP="007C588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C5880">
        <w:rPr>
          <w:rFonts w:ascii="Arial" w:hAnsi="Arial" w:cs="Arial"/>
          <w:sz w:val="22"/>
          <w:szCs w:val="22"/>
        </w:rPr>
        <w:t xml:space="preserve">W dniu </w:t>
      </w:r>
      <w:r w:rsidR="00084D5A">
        <w:rPr>
          <w:rFonts w:ascii="Arial" w:hAnsi="Arial" w:cs="Arial"/>
          <w:sz w:val="22"/>
          <w:szCs w:val="22"/>
        </w:rPr>
        <w:t>24</w:t>
      </w:r>
      <w:r w:rsidRPr="007C5880">
        <w:rPr>
          <w:rFonts w:ascii="Arial" w:hAnsi="Arial" w:cs="Arial"/>
          <w:sz w:val="22"/>
          <w:szCs w:val="22"/>
        </w:rPr>
        <w:t>.0</w:t>
      </w:r>
      <w:r w:rsidR="00084D5A">
        <w:rPr>
          <w:rFonts w:ascii="Arial" w:hAnsi="Arial" w:cs="Arial"/>
          <w:sz w:val="22"/>
          <w:szCs w:val="22"/>
        </w:rPr>
        <w:t>9</w:t>
      </w:r>
      <w:r w:rsidRPr="007C5880">
        <w:rPr>
          <w:rFonts w:ascii="Arial" w:hAnsi="Arial" w:cs="Arial"/>
          <w:sz w:val="22"/>
          <w:szCs w:val="22"/>
        </w:rPr>
        <w:t xml:space="preserve">.2019 r. o godz. 11:00, Zamawiający: Województwo Wielkopolskie - Wojewódzki Urząd Pracy w Poznaniu, dokonał otwarcia ofert w ww. postępowaniu. 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5880">
        <w:rPr>
          <w:rFonts w:ascii="Arial" w:hAnsi="Arial" w:cs="Arial"/>
          <w:sz w:val="22"/>
          <w:szCs w:val="22"/>
        </w:rPr>
        <w:tab/>
        <w:t xml:space="preserve">W związku z powyższym, działając na podstawie art. 86 ust. 5 ustawy z dnia </w:t>
      </w:r>
      <w:r w:rsidRPr="007C5880">
        <w:rPr>
          <w:rFonts w:ascii="Arial" w:hAnsi="Arial" w:cs="Arial"/>
          <w:sz w:val="22"/>
          <w:szCs w:val="22"/>
        </w:rPr>
        <w:br/>
        <w:t>29 stycznia 2004 r. Prawo zamówień publicznych (t. j. Dz. U. z 2018 r., poz. 1986 ze zm.), Zamawiający informuje:</w:t>
      </w:r>
    </w:p>
    <w:tbl>
      <w:tblPr>
        <w:tblStyle w:val="Tabela-Siatka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407"/>
        <w:gridCol w:w="1417"/>
        <w:gridCol w:w="1558"/>
        <w:gridCol w:w="1133"/>
        <w:gridCol w:w="2390"/>
      </w:tblGrid>
      <w:tr w:rsidR="007C5880" w:rsidTr="008F3DC0">
        <w:trPr>
          <w:trHeight w:val="656"/>
          <w:jc w:val="center"/>
        </w:trPr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84D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D5A">
              <w:rPr>
                <w:rFonts w:ascii="Arial" w:hAnsi="Arial" w:cs="Arial"/>
                <w:b/>
                <w:sz w:val="18"/>
                <w:szCs w:val="18"/>
              </w:rPr>
              <w:t>125</w:t>
            </w:r>
            <w:r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7C5880" w:rsidTr="00694A6F">
        <w:trPr>
          <w:trHeight w:val="84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7C5880" w:rsidTr="00406246">
        <w:trPr>
          <w:trHeight w:val="161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6" w:rsidRDefault="00406246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6246">
              <w:rPr>
                <w:rFonts w:ascii="Arial" w:hAnsi="Arial" w:cs="Arial"/>
                <w:sz w:val="20"/>
                <w:szCs w:val="20"/>
              </w:rPr>
              <w:t>StarCopy</w:t>
            </w:r>
            <w:proofErr w:type="spellEnd"/>
            <w:r w:rsidRPr="00406246">
              <w:rPr>
                <w:rFonts w:ascii="Arial" w:hAnsi="Arial" w:cs="Arial"/>
                <w:sz w:val="20"/>
                <w:szCs w:val="20"/>
              </w:rPr>
              <w:t xml:space="preserve"> s. c. </w:t>
            </w:r>
          </w:p>
          <w:p w:rsidR="00406246" w:rsidRDefault="00406246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Beata Żółtowska, Janusz Żółtowski</w:t>
            </w:r>
          </w:p>
          <w:p w:rsidR="00406246" w:rsidRDefault="00406246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Dobrzyckiego 17</w:t>
            </w:r>
          </w:p>
          <w:p w:rsidR="007C5880" w:rsidRPr="00406246" w:rsidRDefault="00406246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61-692 Poznań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8F3DC0" w:rsidP="008F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9 830,16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8F3DC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dni roboczych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8F3DC0" w:rsidP="008F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Pr="00406246" w:rsidRDefault="007C5880" w:rsidP="008F3DC0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406246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7C5880" w:rsidRPr="00406246" w:rsidRDefault="007C5880" w:rsidP="008F3DC0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8F3DC0" w:rsidTr="00406246">
        <w:trPr>
          <w:trHeight w:val="154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 xml:space="preserve">Jacek Cieśliński </w:t>
            </w:r>
          </w:p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„ATIM – Systemy kopiujące”</w:t>
            </w:r>
          </w:p>
          <w:p w:rsidR="008F3DC0" w:rsidRPr="00406246" w:rsidRDefault="008F3DC0" w:rsidP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Św. Wawrzyńca 1c/2 60-539 Poznań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12 177,00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dni roboczych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8F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0" w:rsidRPr="00406246" w:rsidRDefault="008F3DC0" w:rsidP="008F3DC0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406246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8F3DC0" w:rsidRPr="00406246" w:rsidRDefault="008F3DC0" w:rsidP="008F3DC0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8F3DC0" w:rsidTr="00406246">
        <w:trPr>
          <w:trHeight w:val="154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4062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RAND Sp. z o.o.</w:t>
            </w:r>
          </w:p>
          <w:p w:rsidR="008F3DC0" w:rsidRDefault="008F3DC0" w:rsidP="004062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Kwidzyńska 13</w:t>
            </w:r>
          </w:p>
          <w:p w:rsidR="008F3DC0" w:rsidRPr="00406246" w:rsidRDefault="008F3DC0" w:rsidP="004062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51-415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dzień roboczy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F1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0" w:rsidRPr="00406246" w:rsidRDefault="008F3DC0" w:rsidP="007C5880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406246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8F3DC0" w:rsidRPr="00406246" w:rsidRDefault="008F3DC0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8F3DC0" w:rsidTr="00406246">
        <w:trPr>
          <w:trHeight w:val="154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 xml:space="preserve">„DKS” Sp. z o.o. </w:t>
            </w:r>
          </w:p>
          <w:p w:rsidR="008F3DC0" w:rsidRDefault="008F3DC0" w:rsidP="004062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Energetyczna 15</w:t>
            </w:r>
          </w:p>
          <w:p w:rsidR="008F3DC0" w:rsidRPr="00406246" w:rsidRDefault="008F3DC0" w:rsidP="004062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80-180 Kowale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9 100,77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F17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dni roboczych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Default="008F3DC0" w:rsidP="00F1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0" w:rsidRPr="00406246" w:rsidRDefault="008F3DC0" w:rsidP="00406246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406246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8F3DC0" w:rsidRPr="00406246" w:rsidRDefault="008F3DC0" w:rsidP="00406246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6246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:rsidR="009A4A20" w:rsidRDefault="007C5880" w:rsidP="008F3DC0">
      <w:pPr>
        <w:pStyle w:val="Nagwek"/>
        <w:tabs>
          <w:tab w:val="left" w:pos="708"/>
        </w:tabs>
        <w:spacing w:before="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</w:t>
      </w:r>
      <w:r w:rsidRPr="00406246">
        <w:rPr>
          <w:rFonts w:ascii="Arial" w:hAnsi="Arial" w:cs="Arial"/>
          <w:b/>
          <w:sz w:val="20"/>
          <w:szCs w:val="20"/>
        </w:rPr>
        <w:t xml:space="preserve">informacji, tj. do dnia </w:t>
      </w:r>
      <w:r w:rsidR="00406246" w:rsidRPr="00406246">
        <w:rPr>
          <w:rFonts w:ascii="Arial" w:hAnsi="Arial" w:cs="Arial"/>
          <w:b/>
          <w:sz w:val="20"/>
          <w:szCs w:val="20"/>
        </w:rPr>
        <w:t>30</w:t>
      </w:r>
      <w:r w:rsidRPr="00406246">
        <w:rPr>
          <w:rFonts w:ascii="Arial" w:hAnsi="Arial" w:cs="Arial"/>
          <w:b/>
          <w:sz w:val="20"/>
          <w:szCs w:val="20"/>
        </w:rPr>
        <w:t>.0</w:t>
      </w:r>
      <w:r w:rsidR="00AD6135" w:rsidRPr="00406246">
        <w:rPr>
          <w:rFonts w:ascii="Arial" w:hAnsi="Arial" w:cs="Arial"/>
          <w:b/>
          <w:sz w:val="20"/>
          <w:szCs w:val="20"/>
        </w:rPr>
        <w:t>9</w:t>
      </w:r>
      <w:r w:rsidRPr="00406246">
        <w:rPr>
          <w:rFonts w:ascii="Arial" w:hAnsi="Arial" w:cs="Arial"/>
          <w:b/>
          <w:sz w:val="20"/>
          <w:szCs w:val="20"/>
        </w:rPr>
        <w:t>.2019 r., przekaże Zamawiającemu, w formie pisemnej, oświadczenie</w:t>
      </w:r>
      <w:r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 której mowa </w:t>
      </w:r>
      <w:r w:rsidR="00694A6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art. 24 ust. 1 pkt 23 ustawy Pzp, według wzoru stanowiącego załącznik nr 3 do SIWZ. </w:t>
      </w:r>
      <w:r w:rsidR="00694A6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przypadku przynależności do tej samej grupy kapitałowej Wykonawca wraz ze złożeniem oświadczenia może przedstawić dowody, że powiązania z innym Wykonawcą nie prowadzą </w:t>
      </w:r>
      <w:r w:rsidR="008F3DC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 zakłócenia konkurencji w postępowaniu o udzielenie zamówienia.</w:t>
      </w:r>
    </w:p>
    <w:p w:rsidR="00277908" w:rsidRDefault="00277908" w:rsidP="00277908">
      <w:pPr>
        <w:jc w:val="center"/>
        <w:rPr>
          <w:rFonts w:ascii="Arial" w:hAnsi="Arial" w:cs="Arial"/>
          <w:sz w:val="22"/>
          <w:szCs w:val="22"/>
        </w:rPr>
      </w:pPr>
    </w:p>
    <w:p w:rsidR="00277908" w:rsidRPr="004A7A97" w:rsidRDefault="00277908" w:rsidP="00277908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277908" w:rsidRPr="004A7A97" w:rsidRDefault="00277908" w:rsidP="00277908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  <w:bookmarkStart w:id="0" w:name="_GoBack"/>
      <w:bookmarkEnd w:id="0"/>
    </w:p>
    <w:sectPr w:rsidR="00277908" w:rsidRPr="004A7A97" w:rsidSect="008F3DC0">
      <w:headerReference w:type="first" r:id="rId8"/>
      <w:footerReference w:type="first" r:id="rId9"/>
      <w:pgSz w:w="11906" w:h="16838" w:code="9"/>
      <w:pgMar w:top="680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46" w:rsidRDefault="00406246">
      <w:r>
        <w:separator/>
      </w:r>
    </w:p>
  </w:endnote>
  <w:endnote w:type="continuationSeparator" w:id="0">
    <w:p w:rsidR="00406246" w:rsidRDefault="0040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46" w:rsidRDefault="00277908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406246" w:rsidRPr="00456756" w:rsidRDefault="00406246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06246" w:rsidRPr="00456756" w:rsidRDefault="00406246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06246" w:rsidRPr="000B6D43" w:rsidRDefault="00406246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46" w:rsidRDefault="00406246">
      <w:r>
        <w:separator/>
      </w:r>
    </w:p>
  </w:footnote>
  <w:footnote w:type="continuationSeparator" w:id="0">
    <w:p w:rsidR="00406246" w:rsidRDefault="0040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46" w:rsidRDefault="00406246" w:rsidP="004262EB"/>
  <w:p w:rsidR="00406246" w:rsidRDefault="00406246" w:rsidP="000B6D43">
    <w:pPr>
      <w:jc w:val="center"/>
    </w:pPr>
    <w:r>
      <w:rPr>
        <w:noProof/>
      </w:rPr>
      <w:drawing>
        <wp:inline distT="0" distB="0" distL="0" distR="0" wp14:anchorId="5344FF84" wp14:editId="190B5415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6246" w:rsidRDefault="00406246" w:rsidP="004262EB">
    <w:r>
      <w:t>_________________________________________________________________________</w:t>
    </w:r>
  </w:p>
  <w:p w:rsidR="00406246" w:rsidRPr="00DF7D54" w:rsidRDefault="0040624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4D5A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77908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6246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A6F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C5880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3DC0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C94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135"/>
    <w:rsid w:val="00AE52AE"/>
    <w:rsid w:val="00AF553B"/>
    <w:rsid w:val="00B20488"/>
    <w:rsid w:val="00B26732"/>
    <w:rsid w:val="00B42120"/>
    <w:rsid w:val="00B73F70"/>
    <w:rsid w:val="00B81FEE"/>
    <w:rsid w:val="00B90272"/>
    <w:rsid w:val="00B96EFD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58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880"/>
    <w:rPr>
      <w:sz w:val="24"/>
      <w:szCs w:val="24"/>
    </w:rPr>
  </w:style>
  <w:style w:type="table" w:styleId="Tabela-Siatka">
    <w:name w:val="Table Grid"/>
    <w:basedOn w:val="Standardowy"/>
    <w:rsid w:val="007C58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41</TotalTime>
  <Pages>1</Pages>
  <Words>339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2328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36</cp:revision>
  <cp:lastPrinted>2016-05-17T07:41:00Z</cp:lastPrinted>
  <dcterms:created xsi:type="dcterms:W3CDTF">2016-05-13T11:49:00Z</dcterms:created>
  <dcterms:modified xsi:type="dcterms:W3CDTF">2019-09-25T05:18:00Z</dcterms:modified>
</cp:coreProperties>
</file>