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4" w:rsidRDefault="00D93444" w:rsidP="00D93444">
      <w:pPr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Wojewódzki Urząd Pracy w Poznaniu na podstawie art. 92 ust. 2 ustawy </w:t>
      </w:r>
      <w:proofErr w:type="spellStart"/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Pzp</w:t>
      </w:r>
      <w:proofErr w:type="spellEnd"/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zawiadamia, że w wyniku przeprowadzonego ww. postępowania o udzielenie zamówienia, spośród ofert niepodlegających odrzuceniu wybrano oferty następujących firm:</w:t>
      </w:r>
    </w:p>
    <w:p w:rsidR="00D93444" w:rsidRPr="00D93444" w:rsidRDefault="00D93444" w:rsidP="00D93444">
      <w:pPr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części 1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Agencja Ochrony Osób i Mienia PHU „Meduza”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ul. Krośnieńska 24,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60-162 Poznań </w:t>
      </w:r>
      <w:bookmarkStart w:id="0" w:name="_GoBack"/>
      <w:bookmarkEnd w:id="0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z ceną brutto 664,20 zł,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która otrzymała 100 pkt w kryterium cena.</w:t>
      </w:r>
    </w:p>
    <w:p w:rsidR="00D93444" w:rsidRPr="00D93444" w:rsidRDefault="00D93444" w:rsidP="00D93444">
      <w:pPr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Uzasadnienie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Oferta jest prawidłowa i otrzymała najwyższą ilość punktów.</w:t>
      </w:r>
    </w:p>
    <w:p w:rsidR="00D93444" w:rsidRPr="00D93444" w:rsidRDefault="00D93444" w:rsidP="00D93444">
      <w:pPr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przedmiotowym postępowaniu na tą część oferty złożyli również następujący Wykonawcy:</w:t>
      </w:r>
    </w:p>
    <w:tbl>
      <w:tblPr>
        <w:tblW w:w="0" w:type="auto"/>
        <w:jc w:val="center"/>
        <w:tblCellSpacing w:w="0" w:type="dxa"/>
        <w:tblBorders>
          <w:bottom w:val="single" w:sz="6" w:space="0" w:color="E3E4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017"/>
        <w:gridCol w:w="1086"/>
        <w:gridCol w:w="1606"/>
      </w:tblGrid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Wykonawca/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Kryterium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cena brutto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Łączna punktacja</w:t>
            </w:r>
          </w:p>
        </w:tc>
      </w:tr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 xml:space="preserve">Grupa </w:t>
            </w:r>
            <w:proofErr w:type="spellStart"/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Hunters</w:t>
            </w:r>
            <w:proofErr w:type="spellEnd"/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 xml:space="preserve"> Sp. z o. o.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ul. Bukowska 114, </w:t>
            </w: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br/>
              <w:t>62-065 Grodzisk Wielkopolski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cena brutto 1107,00 zł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60,00</w:t>
            </w:r>
          </w:p>
        </w:tc>
      </w:tr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Agencja Detektywistyczna i Ochrony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 „Joker” Sp. z o.o.,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al. Wielkopolska 36,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60-608 Poznań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cena brutto 885,60 zł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75,00</w:t>
            </w:r>
          </w:p>
        </w:tc>
      </w:tr>
    </w:tbl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 wybranym Wykonawcą umowa zostanie zawarta w dniu 28.12.2012 r.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Informacja o podpisaniu umowy zostanie umieszczona w Biuletynie Zamówień Publicznych oraz na stronie internetowej Zamawiającego.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części 2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 xml:space="preserve">P. Wróblewski, A. </w:t>
      </w:r>
      <w:proofErr w:type="spellStart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Trzuskolas</w:t>
      </w:r>
      <w:proofErr w:type="spellEnd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 xml:space="preserve"> „</w:t>
      </w:r>
      <w:proofErr w:type="spellStart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Alpar</w:t>
      </w:r>
      <w:proofErr w:type="spellEnd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” Sp. j.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ul. Portowa 1a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62-510 Konin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z ceną brutto 590,40 zł,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która otrzymała 100 pkt w kryterium cena.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Uzasadnienie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Oferta jest prawidłowa i otrzymała najwyższą ilość punktów.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przedmiotowym postępowaniu na tą część oferty złożyli również następujący Wykonawcy:</w:t>
      </w:r>
    </w:p>
    <w:tbl>
      <w:tblPr>
        <w:tblW w:w="0" w:type="auto"/>
        <w:jc w:val="center"/>
        <w:tblCellSpacing w:w="0" w:type="dxa"/>
        <w:tblBorders>
          <w:bottom w:val="single" w:sz="6" w:space="0" w:color="E3E4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017"/>
        <w:gridCol w:w="1086"/>
        <w:gridCol w:w="1606"/>
      </w:tblGrid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Wykonawca/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Kryterium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cena brutto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Łączna punktacja</w:t>
            </w:r>
          </w:p>
        </w:tc>
      </w:tr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 xml:space="preserve">Grupa </w:t>
            </w:r>
            <w:proofErr w:type="spellStart"/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Hunters</w:t>
            </w:r>
            <w:proofErr w:type="spellEnd"/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 xml:space="preserve"> Sp. z o. o.,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ul. Bukowska 114,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lastRenderedPageBreak/>
              <w:t>62-065 Grodzisk Wielkopolski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cena brutto 2066,40 zł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lastRenderedPageBreak/>
              <w:t>28,57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28,57</w:t>
            </w:r>
          </w:p>
        </w:tc>
      </w:tr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Agencja Detektywistyczna i Ochrony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„Joker” Sp. z o.o.,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al. Wielkopolska 36,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60-608 Poznań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cena brutto 1904,04 zł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31,00</w:t>
            </w:r>
          </w:p>
        </w:tc>
      </w:tr>
    </w:tbl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 wybranym Wykonawcą umowa zostanie zawarta w dniu 28.12.2012 r.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Informacja o podpisaniu umowy zostanie umieszczona w Biuletynie Zamówień Publicznych oraz na stronie internetowej Zamawiającego.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części 3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 xml:space="preserve">Grupa </w:t>
      </w:r>
      <w:proofErr w:type="spellStart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Hunters</w:t>
      </w:r>
      <w:proofErr w:type="spellEnd"/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 xml:space="preserve"> Sp. z o. o.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ul. Bukowska 114,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62-065 Grodzisk Wielkopolski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z ceną brutto 1623,60 zł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która otrzymała 100 pkt w kryterium cena.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Uzasadnienie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Oferta jest prawidłowa i otrzymała najwyższą ilość punktów.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przedmiotowym postępowaniu na tą część ofertę złożył również następujący Wykonawca:</w:t>
      </w:r>
    </w:p>
    <w:tbl>
      <w:tblPr>
        <w:tblW w:w="0" w:type="auto"/>
        <w:jc w:val="center"/>
        <w:tblCellSpacing w:w="0" w:type="dxa"/>
        <w:tblBorders>
          <w:bottom w:val="single" w:sz="6" w:space="0" w:color="E3E4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606"/>
        <w:gridCol w:w="1086"/>
        <w:gridCol w:w="1606"/>
      </w:tblGrid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Wykonawca/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Kryterium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cena brutto</w:t>
            </w:r>
          </w:p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b/>
                <w:bCs/>
                <w:color w:val="737373"/>
                <w:sz w:val="18"/>
                <w:szCs w:val="18"/>
                <w:lang w:eastAsia="pl-PL"/>
              </w:rPr>
              <w:t>Łączna punktacja</w:t>
            </w:r>
          </w:p>
        </w:tc>
      </w:tr>
      <w:tr w:rsidR="00D93444" w:rsidRPr="00D93444" w:rsidTr="00D934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LESPIN Sp. z o. o.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ul. 17 stycznia 90</w:t>
            </w:r>
          </w:p>
          <w:p w:rsidR="00D93444" w:rsidRPr="00D93444" w:rsidRDefault="00D93444" w:rsidP="00D93444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64-100 Leszno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E3E4E6"/>
              <w:left w:val="single" w:sz="6" w:space="0" w:color="E3E4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3444" w:rsidRPr="00D93444" w:rsidRDefault="00D93444" w:rsidP="00D9344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</w:pPr>
            <w:r w:rsidRPr="00D93444">
              <w:rPr>
                <w:rFonts w:ascii="Arial" w:eastAsia="Times New Roman" w:hAnsi="Arial" w:cs="Arial"/>
                <w:color w:val="737373"/>
                <w:sz w:val="18"/>
                <w:szCs w:val="18"/>
                <w:lang w:eastAsia="pl-PL"/>
              </w:rPr>
              <w:t>-</w:t>
            </w:r>
          </w:p>
        </w:tc>
      </w:tr>
    </w:tbl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 wybranym Wykonawcą umowa zostanie zawarta w dniu 28.12.2012 r.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Informacja o podpisaniu umowy zostanie umieszczona w Biuletynie Zamówień Publicznych oraz na stronie internetowej Zamawiającego.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części 4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Agencja Detektywistyczna i Ochrony „Joker” Sp. z o.o.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al. Wielkopolska 36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60-608 Poznań </w:t>
      </w:r>
      <w:r w:rsidRPr="00D93444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z ceną brutto 1166,04 zł,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która otrzymała 100 pkt w kryterium cena.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Uzasadnienie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Oferta jest prawidłowa i otrzymała najwyższą ilość punktów.</w:t>
      </w:r>
    </w:p>
    <w:p w:rsidR="00D93444" w:rsidRPr="00D93444" w:rsidRDefault="00D93444" w:rsidP="00D93444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przedmiotowym postępowaniu w danej części innych ofert nie złożono.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Z wybranym Wykonawcą umowa zostanie zawarta w dniu 28.12.2012 r. </w:t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</w:r>
      <w:r w:rsidRPr="00D93444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Informacja o podpisaniu umowy zostanie umieszczona w Biuletynie Zamówień Publicznych oraz na stronie internetowej Zamawiającego.</w:t>
      </w:r>
    </w:p>
    <w:p w:rsidR="009F42A4" w:rsidRDefault="009F42A4"/>
    <w:sectPr w:rsidR="009F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44"/>
    <w:rsid w:val="005E54F7"/>
    <w:rsid w:val="009F42A4"/>
    <w:rsid w:val="00D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93444"/>
  </w:style>
  <w:style w:type="character" w:styleId="Pogrubienie">
    <w:name w:val="Strong"/>
    <w:basedOn w:val="Domylnaczcionkaakapitu"/>
    <w:uiPriority w:val="22"/>
    <w:qFormat/>
    <w:rsid w:val="00D93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93444"/>
  </w:style>
  <w:style w:type="character" w:styleId="Pogrubienie">
    <w:name w:val="Strong"/>
    <w:basedOn w:val="Domylnaczcionkaakapitu"/>
    <w:uiPriority w:val="22"/>
    <w:qFormat/>
    <w:rsid w:val="00D93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1</cp:revision>
  <dcterms:created xsi:type="dcterms:W3CDTF">2014-09-27T12:51:00Z</dcterms:created>
  <dcterms:modified xsi:type="dcterms:W3CDTF">2014-09-27T12:53:00Z</dcterms:modified>
</cp:coreProperties>
</file>