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0B" w:rsidRPr="009F5A8D" w:rsidRDefault="00E5240B" w:rsidP="002976F0">
      <w:pPr>
        <w:jc w:val="both"/>
        <w:outlineLvl w:val="0"/>
        <w:rPr>
          <w:rFonts w:ascii="Arial" w:hAnsi="Arial" w:cs="Arial"/>
          <w:sz w:val="22"/>
          <w:szCs w:val="22"/>
        </w:rPr>
      </w:pPr>
      <w:r>
        <w:rPr>
          <w:rFonts w:ascii="Arial" w:hAnsi="Arial" w:cs="Arial"/>
          <w:sz w:val="22"/>
          <w:szCs w:val="22"/>
        </w:rPr>
        <w:t>WUPXXV/4/3321/1</w:t>
      </w:r>
      <w:r w:rsidR="00FC3835">
        <w:rPr>
          <w:rFonts w:ascii="Arial" w:hAnsi="Arial" w:cs="Arial"/>
          <w:sz w:val="22"/>
          <w:szCs w:val="22"/>
        </w:rPr>
        <w:t>6</w:t>
      </w:r>
      <w:r>
        <w:rPr>
          <w:rFonts w:ascii="Arial" w:hAnsi="Arial" w:cs="Arial"/>
          <w:sz w:val="22"/>
          <w:szCs w:val="22"/>
        </w:rPr>
        <w:t>/2013</w:t>
      </w:r>
      <w:r w:rsidRPr="009F5A8D">
        <w:rPr>
          <w:rFonts w:ascii="Arial" w:hAnsi="Arial" w:cs="Arial"/>
          <w:sz w:val="22"/>
          <w:szCs w:val="22"/>
        </w:rPr>
        <w:tab/>
      </w:r>
      <w:r w:rsidRPr="009F5A8D">
        <w:rPr>
          <w:rFonts w:ascii="Arial" w:hAnsi="Arial" w:cs="Arial"/>
          <w:sz w:val="22"/>
          <w:szCs w:val="22"/>
        </w:rPr>
        <w:tab/>
      </w:r>
      <w:r w:rsidRPr="009F5A8D">
        <w:rPr>
          <w:rFonts w:ascii="Arial" w:hAnsi="Arial" w:cs="Arial"/>
          <w:sz w:val="22"/>
          <w:szCs w:val="22"/>
        </w:rPr>
        <w:tab/>
      </w:r>
      <w:r w:rsidRPr="009F5A8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F5A8D">
        <w:rPr>
          <w:rFonts w:ascii="Arial" w:hAnsi="Arial" w:cs="Arial"/>
          <w:sz w:val="22"/>
          <w:szCs w:val="22"/>
        </w:rPr>
        <w:t>Poznań, dnia</w:t>
      </w:r>
      <w:r w:rsidR="000C2768">
        <w:rPr>
          <w:rFonts w:ascii="Arial" w:hAnsi="Arial" w:cs="Arial"/>
          <w:sz w:val="22"/>
          <w:szCs w:val="22"/>
        </w:rPr>
        <w:t xml:space="preserve"> 09</w:t>
      </w:r>
      <w:r w:rsidRPr="009F5A8D">
        <w:rPr>
          <w:rFonts w:ascii="Arial" w:hAnsi="Arial" w:cs="Arial"/>
          <w:sz w:val="22"/>
          <w:szCs w:val="22"/>
        </w:rPr>
        <w:t>.</w:t>
      </w:r>
      <w:r w:rsidR="00FC3835">
        <w:rPr>
          <w:rFonts w:ascii="Arial" w:hAnsi="Arial" w:cs="Arial"/>
          <w:sz w:val="22"/>
          <w:szCs w:val="22"/>
        </w:rPr>
        <w:t>0</w:t>
      </w:r>
      <w:r>
        <w:rPr>
          <w:rFonts w:ascii="Arial" w:hAnsi="Arial" w:cs="Arial"/>
          <w:sz w:val="22"/>
          <w:szCs w:val="22"/>
        </w:rPr>
        <w:t>1</w:t>
      </w:r>
      <w:r w:rsidRPr="009F5A8D">
        <w:rPr>
          <w:rFonts w:ascii="Arial" w:hAnsi="Arial" w:cs="Arial"/>
          <w:sz w:val="22"/>
          <w:szCs w:val="22"/>
        </w:rPr>
        <w:t>.201</w:t>
      </w:r>
      <w:r w:rsidR="00FC3835">
        <w:rPr>
          <w:rFonts w:ascii="Arial" w:hAnsi="Arial" w:cs="Arial"/>
          <w:sz w:val="22"/>
          <w:szCs w:val="22"/>
        </w:rPr>
        <w:t>4</w:t>
      </w:r>
      <w:r w:rsidRPr="009F5A8D">
        <w:rPr>
          <w:rFonts w:ascii="Arial" w:hAnsi="Arial" w:cs="Arial"/>
          <w:sz w:val="22"/>
          <w:szCs w:val="22"/>
        </w:rPr>
        <w:t xml:space="preserve"> r.</w:t>
      </w:r>
    </w:p>
    <w:p w:rsidR="00E5240B" w:rsidRPr="009F5A8D" w:rsidRDefault="00E5240B" w:rsidP="002976F0">
      <w:pPr>
        <w:widowControl w:val="0"/>
        <w:autoSpaceDE w:val="0"/>
        <w:autoSpaceDN w:val="0"/>
        <w:adjustRightInd w:val="0"/>
        <w:spacing w:line="360" w:lineRule="auto"/>
        <w:jc w:val="both"/>
        <w:rPr>
          <w:rFonts w:ascii="Arial" w:hAnsi="Arial" w:cs="Arial"/>
          <w:sz w:val="22"/>
          <w:szCs w:val="22"/>
        </w:rPr>
      </w:pPr>
    </w:p>
    <w:p w:rsidR="00E5240B" w:rsidRPr="00247648" w:rsidRDefault="00E5240B" w:rsidP="007B09E4">
      <w:pPr>
        <w:jc w:val="center"/>
        <w:rPr>
          <w:rFonts w:ascii="Arial" w:hAnsi="Arial" w:cs="Arial"/>
          <w:b/>
          <w:sz w:val="22"/>
          <w:szCs w:val="22"/>
        </w:rPr>
      </w:pPr>
      <w:r w:rsidRPr="00247648">
        <w:rPr>
          <w:rFonts w:ascii="Arial" w:hAnsi="Arial" w:cs="Arial"/>
          <w:b/>
          <w:bCs/>
          <w:sz w:val="22"/>
          <w:szCs w:val="22"/>
        </w:rPr>
        <w:t>OGŁOSZENIE O WYNIKU POSTĘPOWANIA</w:t>
      </w:r>
    </w:p>
    <w:p w:rsidR="00E5240B" w:rsidRPr="00247648" w:rsidRDefault="00E5240B" w:rsidP="007B09E4">
      <w:pPr>
        <w:jc w:val="both"/>
        <w:rPr>
          <w:rFonts w:ascii="Arial" w:hAnsi="Arial" w:cs="Arial"/>
          <w:sz w:val="22"/>
          <w:szCs w:val="22"/>
        </w:rPr>
      </w:pPr>
    </w:p>
    <w:p w:rsidR="00FC3835" w:rsidRDefault="00E5240B" w:rsidP="00FC3835">
      <w:pPr>
        <w:pStyle w:val="Tekstpodstawowy2"/>
        <w:spacing w:line="240" w:lineRule="auto"/>
        <w:rPr>
          <w:rFonts w:ascii="Arial" w:hAnsi="Arial" w:cs="Arial"/>
          <w:b/>
          <w:sz w:val="22"/>
          <w:szCs w:val="22"/>
        </w:rPr>
      </w:pPr>
      <w:r w:rsidRPr="009F5B21">
        <w:rPr>
          <w:rFonts w:ascii="Arial" w:hAnsi="Arial" w:cs="Arial"/>
          <w:b/>
          <w:sz w:val="22"/>
          <w:szCs w:val="22"/>
        </w:rPr>
        <w:t>Dotyczy postępowania</w:t>
      </w:r>
      <w:r>
        <w:rPr>
          <w:rFonts w:ascii="Arial" w:hAnsi="Arial" w:cs="Arial"/>
          <w:b/>
          <w:sz w:val="22"/>
          <w:szCs w:val="22"/>
          <w:lang w:val="de-DE"/>
        </w:rPr>
        <w:t xml:space="preserve"> </w:t>
      </w:r>
      <w:r w:rsidRPr="00A05AEE">
        <w:rPr>
          <w:rFonts w:ascii="Arial" w:hAnsi="Arial" w:cs="Arial"/>
          <w:b/>
          <w:sz w:val="22"/>
          <w:szCs w:val="22"/>
        </w:rPr>
        <w:t>o zamówienie publiczne, w trybie przetargu nieograniczonego</w:t>
      </w:r>
      <w:r>
        <w:rPr>
          <w:rFonts w:ascii="Arial" w:hAnsi="Arial" w:cs="Arial"/>
          <w:b/>
          <w:sz w:val="22"/>
          <w:szCs w:val="22"/>
        </w:rPr>
        <w:t>,</w:t>
      </w:r>
      <w:r w:rsidRPr="00A05AEE">
        <w:rPr>
          <w:rFonts w:ascii="Arial" w:hAnsi="Arial" w:cs="Arial"/>
          <w:b/>
          <w:sz w:val="22"/>
          <w:szCs w:val="22"/>
        </w:rPr>
        <w:t xml:space="preserve"> </w:t>
      </w:r>
      <w:r>
        <w:rPr>
          <w:rFonts w:ascii="Arial" w:hAnsi="Arial" w:cs="Arial"/>
          <w:b/>
          <w:sz w:val="22"/>
          <w:szCs w:val="22"/>
        </w:rPr>
        <w:br/>
        <w:t>na</w:t>
      </w:r>
      <w:r>
        <w:rPr>
          <w:rFonts w:ascii="Arial" w:hAnsi="Arial" w:cs="Arial"/>
          <w:sz w:val="22"/>
          <w:szCs w:val="22"/>
        </w:rPr>
        <w:t xml:space="preserve"> </w:t>
      </w:r>
      <w:r w:rsidR="00FC3835">
        <w:rPr>
          <w:rFonts w:ascii="Arial" w:hAnsi="Arial" w:cs="Arial"/>
          <w:b/>
          <w:sz w:val="22"/>
          <w:szCs w:val="22"/>
        </w:rPr>
        <w:t>druk publikacji dla Wojewódzkiego Urzędu Pracy w Poznaniu w 2014 roku.</w:t>
      </w:r>
    </w:p>
    <w:p w:rsidR="00E5240B" w:rsidRDefault="00E5240B" w:rsidP="007B09E4">
      <w:pPr>
        <w:pStyle w:val="Tekstpodstawowy2"/>
        <w:spacing w:line="240" w:lineRule="auto"/>
        <w:rPr>
          <w:rFonts w:ascii="Arial" w:hAnsi="Arial" w:cs="Arial"/>
          <w:sz w:val="22"/>
          <w:szCs w:val="22"/>
        </w:rPr>
      </w:pPr>
    </w:p>
    <w:p w:rsidR="00E5240B" w:rsidRDefault="00E5240B" w:rsidP="007B09E4">
      <w:pPr>
        <w:pStyle w:val="Tekstpodstawowy2"/>
        <w:tabs>
          <w:tab w:val="clear" w:pos="5400"/>
          <w:tab w:val="left" w:pos="540"/>
        </w:tabs>
        <w:spacing w:line="276" w:lineRule="auto"/>
        <w:rPr>
          <w:rFonts w:ascii="Arial" w:hAnsi="Arial" w:cs="Arial"/>
          <w:sz w:val="23"/>
          <w:szCs w:val="23"/>
        </w:rPr>
      </w:pPr>
      <w:r w:rsidRPr="0015341A">
        <w:rPr>
          <w:rFonts w:ascii="Arial" w:hAnsi="Arial" w:cs="Arial"/>
          <w:sz w:val="23"/>
          <w:szCs w:val="23"/>
        </w:rPr>
        <w:tab/>
      </w:r>
      <w:r w:rsidR="00B60C41">
        <w:rPr>
          <w:rFonts w:ascii="Arial" w:hAnsi="Arial" w:cs="Arial"/>
          <w:sz w:val="23"/>
          <w:szCs w:val="23"/>
        </w:rPr>
        <w:t xml:space="preserve">Zamawiający - </w:t>
      </w:r>
      <w:r w:rsidRPr="0015341A">
        <w:rPr>
          <w:rFonts w:ascii="Arial" w:hAnsi="Arial" w:cs="Arial"/>
          <w:sz w:val="23"/>
          <w:szCs w:val="23"/>
        </w:rPr>
        <w:t>Wojewódzki Urząd Pracy w Poznaniu</w:t>
      </w:r>
      <w:r w:rsidR="00B60C41">
        <w:rPr>
          <w:rFonts w:ascii="Arial" w:hAnsi="Arial" w:cs="Arial"/>
          <w:sz w:val="23"/>
          <w:szCs w:val="23"/>
        </w:rPr>
        <w:t>,</w:t>
      </w:r>
      <w:r w:rsidRPr="0015341A">
        <w:rPr>
          <w:rFonts w:ascii="Arial" w:hAnsi="Arial" w:cs="Arial"/>
          <w:sz w:val="23"/>
          <w:szCs w:val="23"/>
        </w:rPr>
        <w:t xml:space="preserve"> </w:t>
      </w:r>
      <w:r>
        <w:rPr>
          <w:rFonts w:ascii="Arial" w:hAnsi="Arial" w:cs="Arial"/>
          <w:sz w:val="23"/>
          <w:szCs w:val="23"/>
        </w:rPr>
        <w:t xml:space="preserve">na podstawie art. 92 ust. 2 ustawy </w:t>
      </w:r>
      <w:r w:rsidR="00B60C41">
        <w:rPr>
          <w:rFonts w:ascii="Arial" w:hAnsi="Arial" w:cs="Arial"/>
          <w:sz w:val="23"/>
          <w:szCs w:val="23"/>
        </w:rPr>
        <w:t>Prawo zamówień publicznych (Dz. U. z 2013 r. poz. 907 ze zm.)</w:t>
      </w:r>
      <w:r>
        <w:rPr>
          <w:rFonts w:ascii="Arial" w:hAnsi="Arial" w:cs="Arial"/>
          <w:sz w:val="23"/>
          <w:szCs w:val="23"/>
        </w:rPr>
        <w:t xml:space="preserve"> </w:t>
      </w:r>
      <w:r w:rsidRPr="0015341A">
        <w:rPr>
          <w:rFonts w:ascii="Arial" w:hAnsi="Arial" w:cs="Arial"/>
          <w:sz w:val="23"/>
          <w:szCs w:val="23"/>
        </w:rPr>
        <w:t xml:space="preserve">zawiadamia, </w:t>
      </w:r>
      <w:r w:rsidR="00B60C41">
        <w:rPr>
          <w:rFonts w:ascii="Arial" w:hAnsi="Arial" w:cs="Arial"/>
          <w:sz w:val="23"/>
          <w:szCs w:val="23"/>
        </w:rPr>
        <w:br/>
      </w:r>
      <w:r w:rsidRPr="0015341A">
        <w:rPr>
          <w:rFonts w:ascii="Arial" w:hAnsi="Arial" w:cs="Arial"/>
          <w:sz w:val="23"/>
          <w:szCs w:val="23"/>
        </w:rPr>
        <w:t>że</w:t>
      </w:r>
      <w:r>
        <w:rPr>
          <w:rFonts w:ascii="Arial" w:hAnsi="Arial" w:cs="Arial"/>
          <w:sz w:val="23"/>
          <w:szCs w:val="23"/>
        </w:rPr>
        <w:t xml:space="preserve"> </w:t>
      </w:r>
      <w:r w:rsidRPr="0015341A">
        <w:rPr>
          <w:rFonts w:ascii="Arial" w:hAnsi="Arial" w:cs="Arial"/>
          <w:sz w:val="23"/>
          <w:szCs w:val="23"/>
        </w:rPr>
        <w:t xml:space="preserve">w </w:t>
      </w:r>
      <w:r>
        <w:rPr>
          <w:rFonts w:ascii="Arial" w:hAnsi="Arial" w:cs="Arial"/>
          <w:sz w:val="23"/>
          <w:szCs w:val="23"/>
        </w:rPr>
        <w:t xml:space="preserve">wyniku </w:t>
      </w:r>
      <w:r w:rsidRPr="00400470">
        <w:rPr>
          <w:rFonts w:ascii="Arial" w:hAnsi="Arial" w:cs="Arial"/>
          <w:sz w:val="22"/>
          <w:szCs w:val="22"/>
        </w:rPr>
        <w:t xml:space="preserve">przeprowadzonego </w:t>
      </w:r>
      <w:r>
        <w:rPr>
          <w:rFonts w:ascii="Arial" w:hAnsi="Arial" w:cs="Arial"/>
          <w:sz w:val="22"/>
          <w:szCs w:val="22"/>
        </w:rPr>
        <w:t xml:space="preserve">ww. </w:t>
      </w:r>
      <w:r w:rsidRPr="00400470">
        <w:rPr>
          <w:rFonts w:ascii="Arial" w:hAnsi="Arial" w:cs="Arial"/>
          <w:sz w:val="22"/>
          <w:szCs w:val="22"/>
        </w:rPr>
        <w:t xml:space="preserve">postępowania </w:t>
      </w:r>
      <w:r>
        <w:rPr>
          <w:rFonts w:ascii="Arial" w:hAnsi="Arial" w:cs="Arial"/>
          <w:sz w:val="22"/>
          <w:szCs w:val="22"/>
        </w:rPr>
        <w:t xml:space="preserve">o udzielenie zamówienia, </w:t>
      </w:r>
      <w:r>
        <w:rPr>
          <w:rFonts w:ascii="Arial" w:hAnsi="Arial" w:cs="Arial"/>
          <w:sz w:val="23"/>
          <w:szCs w:val="23"/>
        </w:rPr>
        <w:t xml:space="preserve">spośród ofert niepodlegających odrzuceniu wybrano ofertę nr </w:t>
      </w:r>
      <w:r w:rsidR="001A76BC">
        <w:rPr>
          <w:rFonts w:ascii="Arial" w:hAnsi="Arial" w:cs="Arial"/>
          <w:sz w:val="23"/>
          <w:szCs w:val="23"/>
        </w:rPr>
        <w:t xml:space="preserve">3 </w:t>
      </w:r>
      <w:r>
        <w:rPr>
          <w:rFonts w:ascii="Arial" w:hAnsi="Arial" w:cs="Arial"/>
          <w:sz w:val="23"/>
          <w:szCs w:val="23"/>
        </w:rPr>
        <w:t>firmy:</w:t>
      </w:r>
      <w:r w:rsidRPr="0015341A">
        <w:rPr>
          <w:rFonts w:ascii="Arial" w:hAnsi="Arial" w:cs="Arial"/>
          <w:sz w:val="23"/>
          <w:szCs w:val="23"/>
        </w:rPr>
        <w:t xml:space="preserve"> </w:t>
      </w:r>
    </w:p>
    <w:p w:rsidR="00B60C41" w:rsidRDefault="00B60C41" w:rsidP="007B09E4">
      <w:pPr>
        <w:pStyle w:val="Tekstpodstawowy2"/>
        <w:tabs>
          <w:tab w:val="clear" w:pos="5400"/>
          <w:tab w:val="left" w:pos="540"/>
        </w:tabs>
        <w:spacing w:line="276" w:lineRule="auto"/>
        <w:rPr>
          <w:rFonts w:ascii="Arial" w:hAnsi="Arial" w:cs="Arial"/>
          <w:sz w:val="23"/>
          <w:szCs w:val="23"/>
        </w:rPr>
      </w:pPr>
    </w:p>
    <w:p w:rsidR="001A76BC" w:rsidRDefault="001A76BC" w:rsidP="001A76BC">
      <w:pPr>
        <w:pStyle w:val="Tekstpodstawowy2"/>
        <w:spacing w:line="240" w:lineRule="auto"/>
        <w:jc w:val="center"/>
        <w:rPr>
          <w:rFonts w:ascii="Arial" w:hAnsi="Arial" w:cs="Arial"/>
          <w:b/>
          <w:sz w:val="22"/>
          <w:szCs w:val="22"/>
          <w:lang w:val="en-US"/>
        </w:rPr>
      </w:pPr>
      <w:r>
        <w:rPr>
          <w:rFonts w:ascii="Arial" w:hAnsi="Arial" w:cs="Arial"/>
          <w:b/>
          <w:sz w:val="22"/>
          <w:szCs w:val="22"/>
          <w:lang w:val="en-US"/>
        </w:rPr>
        <w:t>Sławomir Adamek PUHP „Classic”</w:t>
      </w:r>
    </w:p>
    <w:p w:rsidR="001A76BC" w:rsidRPr="00E37D8B" w:rsidRDefault="001A76BC" w:rsidP="001A76BC">
      <w:pPr>
        <w:pStyle w:val="Tekstpodstawowy2"/>
        <w:spacing w:line="240" w:lineRule="auto"/>
        <w:jc w:val="center"/>
        <w:rPr>
          <w:rFonts w:ascii="Arial" w:hAnsi="Arial" w:cs="Arial"/>
          <w:b/>
          <w:sz w:val="22"/>
          <w:szCs w:val="22"/>
          <w:lang w:val="en-US"/>
        </w:rPr>
      </w:pPr>
      <w:r w:rsidRPr="00E37D8B">
        <w:rPr>
          <w:rFonts w:ascii="Arial" w:hAnsi="Arial" w:cs="Arial"/>
          <w:b/>
          <w:sz w:val="22"/>
          <w:szCs w:val="22"/>
          <w:lang w:val="en-US"/>
        </w:rPr>
        <w:t>Poligrafia i Reklama „Classic Group”</w:t>
      </w:r>
    </w:p>
    <w:p w:rsidR="001A76BC" w:rsidRDefault="001A76BC" w:rsidP="001A76BC">
      <w:pPr>
        <w:pStyle w:val="Tekstpodstawowy2"/>
        <w:spacing w:line="240" w:lineRule="auto"/>
        <w:jc w:val="center"/>
        <w:rPr>
          <w:rFonts w:ascii="Arial" w:hAnsi="Arial" w:cs="Arial"/>
          <w:b/>
          <w:sz w:val="22"/>
          <w:szCs w:val="22"/>
          <w:lang w:val="en-US"/>
        </w:rPr>
      </w:pPr>
      <w:r w:rsidRPr="00E37D8B">
        <w:rPr>
          <w:rFonts w:ascii="Arial" w:hAnsi="Arial" w:cs="Arial"/>
          <w:b/>
          <w:sz w:val="22"/>
          <w:szCs w:val="22"/>
          <w:lang w:val="en-US"/>
        </w:rPr>
        <w:t xml:space="preserve">„AC DOM s.c.” </w:t>
      </w:r>
      <w:r>
        <w:rPr>
          <w:rFonts w:ascii="Arial" w:hAnsi="Arial" w:cs="Arial"/>
          <w:b/>
          <w:sz w:val="22"/>
          <w:szCs w:val="22"/>
          <w:lang w:val="en-US"/>
        </w:rPr>
        <w:t>„Classic Divers”</w:t>
      </w:r>
    </w:p>
    <w:p w:rsidR="001A76BC" w:rsidRPr="00321B4C" w:rsidRDefault="001A76BC" w:rsidP="001A76BC">
      <w:pPr>
        <w:pStyle w:val="Tekstpodstawowy2"/>
        <w:spacing w:line="240" w:lineRule="auto"/>
        <w:jc w:val="center"/>
        <w:rPr>
          <w:rFonts w:ascii="Arial" w:hAnsi="Arial" w:cs="Arial"/>
          <w:b/>
          <w:sz w:val="22"/>
          <w:szCs w:val="22"/>
        </w:rPr>
      </w:pPr>
      <w:r w:rsidRPr="00321B4C">
        <w:rPr>
          <w:rFonts w:ascii="Arial" w:hAnsi="Arial" w:cs="Arial"/>
          <w:b/>
          <w:sz w:val="22"/>
          <w:szCs w:val="22"/>
        </w:rPr>
        <w:t>ul. Jakuba Krauthofera 55</w:t>
      </w:r>
    </w:p>
    <w:p w:rsidR="001A76BC" w:rsidRDefault="001A76BC" w:rsidP="001A76BC">
      <w:pPr>
        <w:pStyle w:val="Tekstpodstawowy2"/>
        <w:spacing w:line="240" w:lineRule="auto"/>
        <w:jc w:val="center"/>
        <w:rPr>
          <w:rFonts w:ascii="Arial" w:hAnsi="Arial" w:cs="Arial"/>
          <w:b/>
          <w:sz w:val="22"/>
          <w:szCs w:val="22"/>
        </w:rPr>
      </w:pPr>
      <w:r>
        <w:rPr>
          <w:rFonts w:ascii="Arial" w:hAnsi="Arial" w:cs="Arial"/>
          <w:b/>
          <w:sz w:val="22"/>
          <w:szCs w:val="22"/>
        </w:rPr>
        <w:t>60-202 Poznań,</w:t>
      </w:r>
    </w:p>
    <w:p w:rsidR="00B60C41" w:rsidRPr="001A76BC" w:rsidRDefault="00B60C41" w:rsidP="001A76BC">
      <w:pPr>
        <w:pStyle w:val="Tekstpodstawowy2"/>
        <w:spacing w:line="240" w:lineRule="auto"/>
        <w:jc w:val="center"/>
        <w:rPr>
          <w:rFonts w:ascii="Arial" w:hAnsi="Arial" w:cs="Arial"/>
          <w:b/>
          <w:sz w:val="22"/>
          <w:szCs w:val="22"/>
        </w:rPr>
      </w:pPr>
    </w:p>
    <w:p w:rsidR="00E5240B" w:rsidRPr="007B09E4" w:rsidRDefault="00E5240B" w:rsidP="007B09E4">
      <w:pPr>
        <w:pStyle w:val="Tekstpodstawowy2"/>
        <w:tabs>
          <w:tab w:val="clear" w:pos="5400"/>
          <w:tab w:val="left" w:pos="540"/>
        </w:tabs>
        <w:spacing w:before="120" w:after="120" w:line="240" w:lineRule="auto"/>
        <w:rPr>
          <w:rFonts w:ascii="Arial" w:hAnsi="Arial" w:cs="Arial"/>
          <w:sz w:val="22"/>
          <w:szCs w:val="22"/>
        </w:rPr>
      </w:pPr>
      <w:r w:rsidRPr="007B09E4">
        <w:rPr>
          <w:rFonts w:ascii="Arial" w:hAnsi="Arial" w:cs="Arial"/>
          <w:sz w:val="22"/>
          <w:szCs w:val="22"/>
        </w:rPr>
        <w:t>która otrzymała 100 pkt w kryterium cena.</w:t>
      </w:r>
    </w:p>
    <w:p w:rsidR="00E5240B" w:rsidRDefault="00E5240B" w:rsidP="007B09E4">
      <w:pPr>
        <w:pStyle w:val="Tekstpodstawowy2"/>
        <w:tabs>
          <w:tab w:val="clear" w:pos="5400"/>
          <w:tab w:val="left" w:pos="540"/>
        </w:tabs>
        <w:spacing w:before="120" w:after="120" w:line="240" w:lineRule="auto"/>
        <w:jc w:val="left"/>
        <w:rPr>
          <w:rFonts w:ascii="Arial" w:hAnsi="Arial" w:cs="Arial"/>
          <w:i/>
          <w:sz w:val="22"/>
          <w:szCs w:val="22"/>
          <w:u w:val="single"/>
        </w:rPr>
      </w:pPr>
      <w:r w:rsidRPr="006E2B58">
        <w:rPr>
          <w:rFonts w:ascii="Arial" w:hAnsi="Arial" w:cs="Arial"/>
          <w:i/>
          <w:sz w:val="22"/>
          <w:szCs w:val="22"/>
          <w:u w:val="single"/>
        </w:rPr>
        <w:t>Uzasadnienie</w:t>
      </w:r>
    </w:p>
    <w:p w:rsidR="00E5240B" w:rsidRPr="00CC2426" w:rsidRDefault="00E5240B" w:rsidP="007B09E4">
      <w:pPr>
        <w:pStyle w:val="Tekstpodstawowy2"/>
        <w:tabs>
          <w:tab w:val="clear" w:pos="5400"/>
          <w:tab w:val="left" w:pos="540"/>
        </w:tabs>
        <w:spacing w:before="120" w:after="120" w:line="240" w:lineRule="auto"/>
        <w:jc w:val="left"/>
        <w:rPr>
          <w:rFonts w:ascii="Arial" w:hAnsi="Arial" w:cs="Arial"/>
          <w:i/>
          <w:sz w:val="22"/>
          <w:szCs w:val="22"/>
          <w:u w:val="single"/>
        </w:rPr>
      </w:pPr>
      <w:r>
        <w:rPr>
          <w:rFonts w:ascii="Arial" w:hAnsi="Arial" w:cs="Arial"/>
          <w:sz w:val="22"/>
          <w:szCs w:val="22"/>
        </w:rPr>
        <w:t xml:space="preserve">Oferta jest </w:t>
      </w:r>
      <w:r w:rsidRPr="001F160A">
        <w:rPr>
          <w:rFonts w:ascii="Arial" w:hAnsi="Arial" w:cs="Arial"/>
          <w:sz w:val="22"/>
          <w:szCs w:val="22"/>
        </w:rPr>
        <w:t>prawidłowa</w:t>
      </w:r>
      <w:r>
        <w:rPr>
          <w:rFonts w:ascii="Arial" w:hAnsi="Arial" w:cs="Arial"/>
          <w:sz w:val="22"/>
          <w:szCs w:val="22"/>
        </w:rPr>
        <w:t xml:space="preserve"> i uzyskała najwyższą </w:t>
      </w:r>
      <w:r w:rsidR="001A76BC">
        <w:rPr>
          <w:rFonts w:ascii="Arial" w:hAnsi="Arial" w:cs="Arial"/>
          <w:sz w:val="22"/>
          <w:szCs w:val="22"/>
        </w:rPr>
        <w:t>liczbę</w:t>
      </w:r>
      <w:r>
        <w:rPr>
          <w:rFonts w:ascii="Arial" w:hAnsi="Arial" w:cs="Arial"/>
          <w:sz w:val="22"/>
          <w:szCs w:val="22"/>
        </w:rPr>
        <w:t xml:space="preserve"> punktów.</w:t>
      </w:r>
    </w:p>
    <w:p w:rsidR="00E5240B" w:rsidRDefault="00E5240B" w:rsidP="007B09E4">
      <w:pPr>
        <w:pStyle w:val="Tekstpodstawowy2"/>
        <w:tabs>
          <w:tab w:val="clear" w:pos="5400"/>
          <w:tab w:val="left" w:pos="540"/>
        </w:tabs>
        <w:spacing w:line="276" w:lineRule="auto"/>
        <w:rPr>
          <w:rFonts w:ascii="Arial" w:hAnsi="Arial" w:cs="Arial"/>
          <w:sz w:val="22"/>
          <w:szCs w:val="22"/>
        </w:rPr>
      </w:pPr>
      <w:r w:rsidRPr="00B64C5B">
        <w:rPr>
          <w:rFonts w:ascii="Arial" w:hAnsi="Arial" w:cs="Arial"/>
          <w:sz w:val="22"/>
          <w:szCs w:val="22"/>
        </w:rPr>
        <w:t>W przedmiotowym postępowaniu ofertę złoży</w:t>
      </w:r>
      <w:r>
        <w:rPr>
          <w:rFonts w:ascii="Arial" w:hAnsi="Arial" w:cs="Arial"/>
          <w:sz w:val="22"/>
          <w:szCs w:val="22"/>
        </w:rPr>
        <w:t>li również nw. Wykonawcy:</w:t>
      </w:r>
    </w:p>
    <w:p w:rsidR="00E5240B" w:rsidRPr="00AE4F57" w:rsidRDefault="00E5240B" w:rsidP="007B09E4">
      <w:pPr>
        <w:spacing w:line="276" w:lineRule="auto"/>
        <w:jc w:val="both"/>
        <w:rPr>
          <w:rFonts w:ascii="Arial" w:hAnsi="Arial" w:cs="Arial"/>
          <w:sz w:val="22"/>
          <w:szCs w:val="22"/>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E5240B" w:rsidRPr="00AE4F57" w:rsidRDefault="00E5240B" w:rsidP="007B09E4">
      <w:pPr>
        <w:jc w:val="center"/>
        <w:rPr>
          <w:rFonts w:ascii="Arial" w:hAnsi="Arial" w:cs="Arial"/>
          <w:sz w:val="22"/>
          <w:szCs w:val="22"/>
        </w:rPr>
      </w:pPr>
      <w:r w:rsidRPr="00AE4F57">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4579"/>
        <w:gridCol w:w="3359"/>
      </w:tblGrid>
      <w:tr w:rsidR="00E5240B" w:rsidTr="00474E40">
        <w:trPr>
          <w:trHeight w:val="757"/>
        </w:trPr>
        <w:tc>
          <w:tcPr>
            <w:tcW w:w="1289" w:type="dxa"/>
            <w:shd w:val="clear" w:color="auto" w:fill="C0C0C0"/>
            <w:vAlign w:val="center"/>
          </w:tcPr>
          <w:p w:rsidR="00E5240B" w:rsidRPr="00063765" w:rsidRDefault="00E5240B" w:rsidP="00063765">
            <w:pPr>
              <w:jc w:val="center"/>
              <w:rPr>
                <w:rFonts w:ascii="Arial" w:hAnsi="Arial" w:cs="Arial"/>
              </w:rPr>
            </w:pPr>
            <w:r w:rsidRPr="00063765">
              <w:rPr>
                <w:rFonts w:ascii="Arial" w:hAnsi="Arial" w:cs="Arial"/>
                <w:sz w:val="22"/>
                <w:szCs w:val="22"/>
              </w:rPr>
              <w:t>Nr oferty</w:t>
            </w:r>
          </w:p>
        </w:tc>
        <w:tc>
          <w:tcPr>
            <w:tcW w:w="4579" w:type="dxa"/>
            <w:shd w:val="clear" w:color="auto" w:fill="C0C0C0"/>
            <w:vAlign w:val="center"/>
          </w:tcPr>
          <w:p w:rsidR="00E5240B" w:rsidRPr="00063765" w:rsidRDefault="00E5240B" w:rsidP="00063765">
            <w:pPr>
              <w:jc w:val="center"/>
              <w:rPr>
                <w:rFonts w:ascii="Arial" w:hAnsi="Arial" w:cs="Arial"/>
              </w:rPr>
            </w:pPr>
            <w:r w:rsidRPr="00063765">
              <w:rPr>
                <w:rFonts w:ascii="Arial" w:hAnsi="Arial" w:cs="Arial"/>
                <w:sz w:val="22"/>
                <w:szCs w:val="22"/>
              </w:rPr>
              <w:t>Wykonawca</w:t>
            </w:r>
          </w:p>
        </w:tc>
        <w:tc>
          <w:tcPr>
            <w:tcW w:w="3359" w:type="dxa"/>
            <w:shd w:val="clear" w:color="auto" w:fill="C0C0C0"/>
            <w:vAlign w:val="center"/>
          </w:tcPr>
          <w:p w:rsidR="00E5240B" w:rsidRPr="00063765" w:rsidRDefault="00E5240B" w:rsidP="00063765">
            <w:pPr>
              <w:jc w:val="center"/>
              <w:rPr>
                <w:rFonts w:ascii="Arial" w:hAnsi="Arial" w:cs="Arial"/>
              </w:rPr>
            </w:pPr>
            <w:r w:rsidRPr="00063765">
              <w:rPr>
                <w:rFonts w:ascii="Arial" w:hAnsi="Arial" w:cs="Arial"/>
                <w:sz w:val="22"/>
                <w:szCs w:val="22"/>
              </w:rPr>
              <w:t>Kryterium</w:t>
            </w:r>
          </w:p>
          <w:p w:rsidR="00E5240B" w:rsidRPr="00063765" w:rsidRDefault="00E5240B" w:rsidP="00063765">
            <w:pPr>
              <w:jc w:val="center"/>
              <w:rPr>
                <w:rFonts w:ascii="Arial" w:hAnsi="Arial" w:cs="Arial"/>
              </w:rPr>
            </w:pPr>
            <w:r w:rsidRPr="00063765">
              <w:rPr>
                <w:rFonts w:ascii="Arial" w:hAnsi="Arial" w:cs="Arial"/>
                <w:sz w:val="22"/>
                <w:szCs w:val="22"/>
              </w:rPr>
              <w:t>Cena brutto 100%</w:t>
            </w:r>
          </w:p>
        </w:tc>
      </w:tr>
      <w:tr w:rsidR="00E5240B" w:rsidTr="00474E40">
        <w:trPr>
          <w:trHeight w:val="1134"/>
        </w:trPr>
        <w:tc>
          <w:tcPr>
            <w:tcW w:w="1289" w:type="dxa"/>
            <w:vAlign w:val="center"/>
          </w:tcPr>
          <w:p w:rsidR="00E5240B" w:rsidRPr="00063765" w:rsidRDefault="001A76BC" w:rsidP="00063765">
            <w:pPr>
              <w:jc w:val="center"/>
              <w:rPr>
                <w:rFonts w:ascii="Arial" w:hAnsi="Arial" w:cs="Arial"/>
              </w:rPr>
            </w:pPr>
            <w:r>
              <w:rPr>
                <w:rFonts w:ascii="Arial" w:hAnsi="Arial" w:cs="Arial"/>
              </w:rPr>
              <w:t>1</w:t>
            </w:r>
            <w:r w:rsidR="00FC3835">
              <w:rPr>
                <w:rFonts w:ascii="Arial" w:hAnsi="Arial" w:cs="Arial"/>
              </w:rPr>
              <w:t>.</w:t>
            </w:r>
          </w:p>
        </w:tc>
        <w:tc>
          <w:tcPr>
            <w:tcW w:w="4579" w:type="dxa"/>
            <w:vAlign w:val="center"/>
          </w:tcPr>
          <w:p w:rsidR="00E5240B" w:rsidRPr="00063765" w:rsidRDefault="001A76BC" w:rsidP="00474E40">
            <w:pPr>
              <w:pStyle w:val="Tekstpodstawowy"/>
              <w:tabs>
                <w:tab w:val="num" w:pos="2160"/>
              </w:tabs>
              <w:spacing w:before="20" w:after="20" w:line="240" w:lineRule="auto"/>
              <w:jc w:val="left"/>
              <w:rPr>
                <w:rFonts w:ascii="Arial" w:hAnsi="Arial" w:cs="Arial"/>
              </w:rPr>
            </w:pPr>
            <w:r w:rsidRPr="00810992">
              <w:rPr>
                <w:rFonts w:ascii="Arial" w:hAnsi="Arial" w:cs="Arial"/>
                <w:sz w:val="22"/>
                <w:szCs w:val="22"/>
              </w:rPr>
              <w:t xml:space="preserve">Przedsiębiorstwo Produkcyjno-Handlowe ZAPOL Dmochowski, Sobczyk Spółka jawna, </w:t>
            </w:r>
            <w:r>
              <w:rPr>
                <w:rFonts w:ascii="Arial" w:hAnsi="Arial" w:cs="Arial"/>
                <w:sz w:val="22"/>
                <w:szCs w:val="22"/>
              </w:rPr>
              <w:t>Al. Piastów 42, 71-062 Szczecin</w:t>
            </w:r>
          </w:p>
        </w:tc>
        <w:tc>
          <w:tcPr>
            <w:tcW w:w="3359" w:type="dxa"/>
            <w:vAlign w:val="center"/>
          </w:tcPr>
          <w:p w:rsidR="00E5240B" w:rsidRPr="00063765" w:rsidRDefault="001A76BC" w:rsidP="00063765">
            <w:pPr>
              <w:jc w:val="center"/>
              <w:rPr>
                <w:rFonts w:ascii="Arial" w:hAnsi="Arial" w:cs="Arial"/>
              </w:rPr>
            </w:pPr>
            <w:r>
              <w:rPr>
                <w:rFonts w:ascii="Arial" w:hAnsi="Arial" w:cs="Arial"/>
              </w:rPr>
              <w:t>87,97 pkt</w:t>
            </w:r>
          </w:p>
        </w:tc>
      </w:tr>
      <w:tr w:rsidR="00E5240B" w:rsidTr="00474E40">
        <w:trPr>
          <w:trHeight w:val="1134"/>
        </w:trPr>
        <w:tc>
          <w:tcPr>
            <w:tcW w:w="1289" w:type="dxa"/>
            <w:vAlign w:val="center"/>
          </w:tcPr>
          <w:p w:rsidR="00E5240B" w:rsidRPr="00063765" w:rsidRDefault="001A76BC" w:rsidP="00063765">
            <w:pPr>
              <w:jc w:val="center"/>
              <w:rPr>
                <w:rFonts w:ascii="Arial" w:hAnsi="Arial" w:cs="Arial"/>
              </w:rPr>
            </w:pPr>
            <w:r>
              <w:rPr>
                <w:rFonts w:ascii="Arial" w:hAnsi="Arial" w:cs="Arial"/>
              </w:rPr>
              <w:t>2.</w:t>
            </w:r>
          </w:p>
        </w:tc>
        <w:tc>
          <w:tcPr>
            <w:tcW w:w="4579" w:type="dxa"/>
            <w:vAlign w:val="center"/>
          </w:tcPr>
          <w:p w:rsidR="00E5240B" w:rsidRPr="00063765" w:rsidRDefault="001A76BC" w:rsidP="00474E40">
            <w:pPr>
              <w:pStyle w:val="Tekstpodstawowy"/>
              <w:tabs>
                <w:tab w:val="num" w:pos="2160"/>
              </w:tabs>
              <w:spacing w:before="20" w:after="20" w:line="240" w:lineRule="auto"/>
              <w:jc w:val="left"/>
              <w:rPr>
                <w:rFonts w:ascii="Arial" w:hAnsi="Arial" w:cs="Arial"/>
              </w:rPr>
            </w:pPr>
            <w:r w:rsidRPr="00810992">
              <w:rPr>
                <w:rFonts w:ascii="Arial" w:hAnsi="Arial" w:cs="Arial"/>
                <w:sz w:val="22"/>
                <w:szCs w:val="22"/>
              </w:rPr>
              <w:t xml:space="preserve">Marek Przymuszała „MARKOGRAF”, </w:t>
            </w:r>
            <w:r>
              <w:rPr>
                <w:rFonts w:ascii="Arial" w:hAnsi="Arial" w:cs="Arial"/>
                <w:sz w:val="22"/>
                <w:szCs w:val="22"/>
              </w:rPr>
              <w:t>ul. 27 Grudnia 3, 61-737 Poznań</w:t>
            </w:r>
          </w:p>
        </w:tc>
        <w:tc>
          <w:tcPr>
            <w:tcW w:w="3359" w:type="dxa"/>
            <w:vAlign w:val="center"/>
          </w:tcPr>
          <w:p w:rsidR="00E5240B" w:rsidRPr="00063765" w:rsidRDefault="001A76BC" w:rsidP="00063765">
            <w:pPr>
              <w:jc w:val="center"/>
              <w:rPr>
                <w:rFonts w:ascii="Arial" w:hAnsi="Arial" w:cs="Arial"/>
              </w:rPr>
            </w:pPr>
            <w:r>
              <w:rPr>
                <w:rFonts w:ascii="Arial" w:hAnsi="Arial" w:cs="Arial"/>
              </w:rPr>
              <w:t>69,49 pkt</w:t>
            </w:r>
          </w:p>
        </w:tc>
      </w:tr>
    </w:tbl>
    <w:p w:rsidR="00E5240B" w:rsidRDefault="00E5240B" w:rsidP="00FC3835">
      <w:pPr>
        <w:spacing w:line="300" w:lineRule="auto"/>
        <w:rPr>
          <w:rFonts w:ascii="Arial" w:hAnsi="Arial" w:cs="Arial"/>
          <w:sz w:val="22"/>
          <w:szCs w:val="22"/>
        </w:rPr>
      </w:pPr>
    </w:p>
    <w:p w:rsidR="001A76BC" w:rsidRDefault="001A76BC" w:rsidP="001A76BC">
      <w:pPr>
        <w:spacing w:line="276" w:lineRule="auto"/>
        <w:ind w:firstLine="360"/>
        <w:jc w:val="both"/>
        <w:rPr>
          <w:rFonts w:ascii="Arial" w:hAnsi="Arial" w:cs="Arial"/>
          <w:sz w:val="22"/>
          <w:szCs w:val="22"/>
        </w:rPr>
      </w:pPr>
      <w:r>
        <w:rPr>
          <w:rFonts w:ascii="Arial" w:hAnsi="Arial" w:cs="Arial"/>
          <w:sz w:val="22"/>
          <w:szCs w:val="22"/>
        </w:rPr>
        <w:t xml:space="preserve">Jednocześnie Zamawiający – Wojewódzki Urząd Pracy w Poznaniu, działając </w:t>
      </w:r>
      <w:r>
        <w:rPr>
          <w:rFonts w:ascii="Arial" w:hAnsi="Arial" w:cs="Arial"/>
          <w:sz w:val="22"/>
          <w:szCs w:val="22"/>
        </w:rPr>
        <w:br/>
        <w:t>na podstawie art. 93 ust. 3 pkt 2 ustawy Pzp, informuje o unieważnieniu niniejszego postępowania o udzielenie zamówienia publicznego prowadzonego w trybie nieograniczonego.</w:t>
      </w:r>
    </w:p>
    <w:p w:rsidR="001A76BC" w:rsidRDefault="001A76BC" w:rsidP="001A76BC">
      <w:pPr>
        <w:spacing w:line="276" w:lineRule="auto"/>
        <w:ind w:firstLine="360"/>
        <w:jc w:val="both"/>
        <w:rPr>
          <w:rFonts w:ascii="Arial" w:hAnsi="Arial" w:cs="Arial"/>
          <w:sz w:val="22"/>
          <w:szCs w:val="22"/>
        </w:rPr>
      </w:pPr>
      <w:r>
        <w:rPr>
          <w:rFonts w:ascii="Arial" w:hAnsi="Arial" w:cs="Arial"/>
          <w:sz w:val="22"/>
          <w:szCs w:val="22"/>
        </w:rPr>
        <w:t xml:space="preserve">Zgodnie z dyspozycją art. 93 ust 1 pkt 4 ustawy Pzp, postępowanie o udzielenie zamówienia publicznego unieważnia się, jeżeli cena najkorzystniejszej oferty lub oferta </w:t>
      </w:r>
      <w:r>
        <w:rPr>
          <w:rFonts w:ascii="Arial" w:hAnsi="Arial" w:cs="Arial"/>
          <w:sz w:val="22"/>
          <w:szCs w:val="22"/>
        </w:rPr>
        <w:br/>
        <w:t xml:space="preserve">z najkorzystniejszą ceną przewyższa kwotę, którą Zamawiający zamierza przeznaczyć </w:t>
      </w:r>
      <w:r>
        <w:rPr>
          <w:rFonts w:ascii="Arial" w:hAnsi="Arial" w:cs="Arial"/>
          <w:sz w:val="22"/>
          <w:szCs w:val="22"/>
        </w:rPr>
        <w:br/>
      </w:r>
      <w:r>
        <w:rPr>
          <w:rFonts w:ascii="Arial" w:hAnsi="Arial" w:cs="Arial"/>
          <w:sz w:val="22"/>
          <w:szCs w:val="22"/>
        </w:rPr>
        <w:lastRenderedPageBreak/>
        <w:t>na sfinansowanie zamówienia, chyba że Zamawiający może zwiększyć tę kwotę do ceny oferty najkorzystniejszej.</w:t>
      </w:r>
    </w:p>
    <w:p w:rsidR="00E5240B" w:rsidRPr="00D43E24" w:rsidRDefault="001A76BC" w:rsidP="000C2768">
      <w:pPr>
        <w:spacing w:line="276" w:lineRule="auto"/>
        <w:ind w:firstLine="360"/>
        <w:jc w:val="both"/>
        <w:rPr>
          <w:rFonts w:ascii="Arial" w:hAnsi="Arial" w:cs="Arial"/>
          <w:sz w:val="22"/>
          <w:szCs w:val="22"/>
        </w:rPr>
      </w:pPr>
      <w:r>
        <w:rPr>
          <w:rFonts w:ascii="Arial" w:hAnsi="Arial" w:cs="Arial"/>
          <w:sz w:val="22"/>
          <w:szCs w:val="22"/>
        </w:rPr>
        <w:t>W przedmiotowym postępowaniu ceny ofert przekraczają możliwości finansowe Zamawiającego. Zamawiający nie może zwiększyć kwoty na realizację zamówienia objętego przedmiotową procedurą do ceny oferty najkorzystniejszej. Mając powyższe na względzie uznać należy, iż zachodzi przesłanka unieważnienia postępowania na ww. podstawie prawnej.</w:t>
      </w:r>
      <w:bookmarkStart w:id="0" w:name="_GoBack"/>
      <w:bookmarkEnd w:id="0"/>
    </w:p>
    <w:p w:rsidR="00E5240B" w:rsidRDefault="00E5240B" w:rsidP="0086046E">
      <w:pPr>
        <w:pStyle w:val="Nagwek"/>
        <w:tabs>
          <w:tab w:val="clear" w:pos="4536"/>
          <w:tab w:val="clear" w:pos="9072"/>
        </w:tabs>
        <w:spacing w:line="360" w:lineRule="auto"/>
        <w:jc w:val="right"/>
      </w:pPr>
    </w:p>
    <w:p w:rsidR="000C2768" w:rsidRDefault="000C2768" w:rsidP="000C2768">
      <w:pPr>
        <w:ind w:left="3540" w:firstLine="708"/>
        <w:jc w:val="center"/>
        <w:rPr>
          <w:rFonts w:ascii="Arial" w:hAnsi="Arial" w:cs="Arial"/>
          <w:sz w:val="23"/>
          <w:szCs w:val="23"/>
        </w:rPr>
      </w:pPr>
      <w:r>
        <w:rPr>
          <w:rFonts w:ascii="Arial" w:hAnsi="Arial" w:cs="Arial"/>
          <w:sz w:val="23"/>
          <w:szCs w:val="23"/>
        </w:rPr>
        <w:t>Sławomir Wąsiewski</w:t>
      </w:r>
    </w:p>
    <w:p w:rsidR="000C2768" w:rsidRDefault="000C2768" w:rsidP="000C2768">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Wicedyrektor </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Wojewódzkiego Urzędu Pracy w Poznaniu</w:t>
      </w:r>
    </w:p>
    <w:p w:rsidR="00E5240B" w:rsidRDefault="00E5240B" w:rsidP="0086046E">
      <w:pPr>
        <w:pStyle w:val="Nagwek"/>
        <w:tabs>
          <w:tab w:val="clear" w:pos="4536"/>
          <w:tab w:val="clear" w:pos="9072"/>
        </w:tabs>
        <w:spacing w:line="360" w:lineRule="auto"/>
        <w:jc w:val="right"/>
      </w:pPr>
    </w:p>
    <w:sectPr w:rsidR="00E5240B" w:rsidSect="004262EB">
      <w:footerReference w:type="even" r:id="rId8"/>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35" w:rsidRDefault="00FC3835">
      <w:r>
        <w:separator/>
      </w:r>
    </w:p>
  </w:endnote>
  <w:endnote w:type="continuationSeparator" w:id="0">
    <w:p w:rsidR="00FC3835" w:rsidRDefault="00FC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35" w:rsidRDefault="00FC3835" w:rsidP="009F6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3835" w:rsidRDefault="00FC3835" w:rsidP="00474E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35" w:rsidRDefault="00FC3835" w:rsidP="009F69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C2768">
      <w:rPr>
        <w:rStyle w:val="Numerstrony"/>
        <w:noProof/>
      </w:rPr>
      <w:t>2</w:t>
    </w:r>
    <w:r>
      <w:rPr>
        <w:rStyle w:val="Numerstrony"/>
      </w:rPr>
      <w:fldChar w:fldCharType="end"/>
    </w:r>
  </w:p>
  <w:p w:rsidR="00FC3835" w:rsidRDefault="00FC3835" w:rsidP="00474E4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35" w:rsidRDefault="00FC3835">
      <w:r>
        <w:separator/>
      </w:r>
    </w:p>
  </w:footnote>
  <w:footnote w:type="continuationSeparator" w:id="0">
    <w:p w:rsidR="00FC3835" w:rsidRDefault="00FC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35" w:rsidRDefault="000C2768" w:rsidP="004262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pt;margin-top:-16.6pt;width:531.65pt;height:98.7pt;z-index:251660288" fillcolor="window">
          <v:imagedata r:id="rId1" o:title=""/>
          <w10:wrap type="topAndBottom"/>
        </v:shape>
        <o:OLEObject Type="Embed" ProgID="Word.Picture.8" ShapeID="_x0000_s2049" DrawAspect="Content" ObjectID="_1450763349" r:id="rId2"/>
      </w:pict>
    </w:r>
  </w:p>
  <w:p w:rsidR="00FC3835" w:rsidRDefault="00FC3835" w:rsidP="004262EB"/>
  <w:p w:rsidR="00FC3835" w:rsidRDefault="00FC3835" w:rsidP="004262EB"/>
  <w:p w:rsidR="00FC3835" w:rsidRPr="0071350E" w:rsidRDefault="00FC3835" w:rsidP="004262EB">
    <w:pPr>
      <w:rPr>
        <w:sz w:val="16"/>
        <w:szCs w:val="16"/>
      </w:rPr>
    </w:pPr>
  </w:p>
  <w:p w:rsidR="00FC3835" w:rsidRPr="0071350E" w:rsidRDefault="00FC3835" w:rsidP="004262EB">
    <w:pPr>
      <w:rPr>
        <w:sz w:val="16"/>
        <w:szCs w:val="16"/>
      </w:rPr>
    </w:pPr>
  </w:p>
  <w:p w:rsidR="00FC3835" w:rsidRDefault="00FC3835" w:rsidP="004262EB">
    <w:r>
      <w:t>_________________________________________________________________________</w:t>
    </w:r>
  </w:p>
  <w:p w:rsidR="00FC3835" w:rsidRPr="0008009C" w:rsidRDefault="00FC3835"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FC3835" w:rsidRPr="0008009C" w:rsidRDefault="00FC3835" w:rsidP="004262EB">
    <w:pPr>
      <w:jc w:val="center"/>
      <w:rPr>
        <w:rFonts w:ascii="Arial Narrow" w:hAnsi="Arial Narrow"/>
        <w:sz w:val="20"/>
        <w:szCs w:val="20"/>
      </w:rPr>
    </w:pPr>
    <w:r w:rsidRPr="0008009C">
      <w:rPr>
        <w:rFonts w:ascii="Arial Narrow" w:hAnsi="Arial Narrow"/>
        <w:sz w:val="20"/>
        <w:szCs w:val="20"/>
      </w:rPr>
      <w:t>e–mail: wup@wup.poznan.pl        www. wup.poznan.pl</w:t>
    </w:r>
  </w:p>
  <w:p w:rsidR="00FC3835" w:rsidRDefault="00FC38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4B3A"/>
    <w:multiLevelType w:val="hybridMultilevel"/>
    <w:tmpl w:val="38FCAE6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1984F79"/>
    <w:multiLevelType w:val="hybridMultilevel"/>
    <w:tmpl w:val="F6CA2B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D582AF0"/>
    <w:multiLevelType w:val="hybridMultilevel"/>
    <w:tmpl w:val="D3CCB798"/>
    <w:lvl w:ilvl="0" w:tplc="BEC2B01C">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A46"/>
    <w:rsid w:val="00004476"/>
    <w:rsid w:val="000349D0"/>
    <w:rsid w:val="00044576"/>
    <w:rsid w:val="00046007"/>
    <w:rsid w:val="00053D90"/>
    <w:rsid w:val="00060037"/>
    <w:rsid w:val="00062829"/>
    <w:rsid w:val="00063765"/>
    <w:rsid w:val="00064E20"/>
    <w:rsid w:val="0007669D"/>
    <w:rsid w:val="0008009C"/>
    <w:rsid w:val="0009222F"/>
    <w:rsid w:val="000B369C"/>
    <w:rsid w:val="000C2768"/>
    <w:rsid w:val="000C78EA"/>
    <w:rsid w:val="000D0C88"/>
    <w:rsid w:val="000D2710"/>
    <w:rsid w:val="000D3DEC"/>
    <w:rsid w:val="000E4275"/>
    <w:rsid w:val="001034F1"/>
    <w:rsid w:val="001339EB"/>
    <w:rsid w:val="00137ED4"/>
    <w:rsid w:val="0015341A"/>
    <w:rsid w:val="001738E7"/>
    <w:rsid w:val="001A76BC"/>
    <w:rsid w:val="001B13CD"/>
    <w:rsid w:val="001D62D3"/>
    <w:rsid w:val="001D770D"/>
    <w:rsid w:val="001F0EC7"/>
    <w:rsid w:val="001F160A"/>
    <w:rsid w:val="00204205"/>
    <w:rsid w:val="0020605F"/>
    <w:rsid w:val="0021076F"/>
    <w:rsid w:val="00222E0E"/>
    <w:rsid w:val="002230F9"/>
    <w:rsid w:val="00223375"/>
    <w:rsid w:val="00227B8B"/>
    <w:rsid w:val="00247648"/>
    <w:rsid w:val="00266615"/>
    <w:rsid w:val="00292761"/>
    <w:rsid w:val="002976F0"/>
    <w:rsid w:val="002C4165"/>
    <w:rsid w:val="002C4A46"/>
    <w:rsid w:val="002C71DF"/>
    <w:rsid w:val="002C7855"/>
    <w:rsid w:val="002D0D66"/>
    <w:rsid w:val="002E079C"/>
    <w:rsid w:val="00301225"/>
    <w:rsid w:val="00310AF5"/>
    <w:rsid w:val="003242FD"/>
    <w:rsid w:val="00337907"/>
    <w:rsid w:val="00365C74"/>
    <w:rsid w:val="00376B43"/>
    <w:rsid w:val="00384528"/>
    <w:rsid w:val="003955F4"/>
    <w:rsid w:val="00396802"/>
    <w:rsid w:val="00397FD3"/>
    <w:rsid w:val="003A4378"/>
    <w:rsid w:val="003B10D8"/>
    <w:rsid w:val="003B2770"/>
    <w:rsid w:val="003B7B08"/>
    <w:rsid w:val="003C6395"/>
    <w:rsid w:val="003F6D79"/>
    <w:rsid w:val="00400470"/>
    <w:rsid w:val="00407978"/>
    <w:rsid w:val="0041589D"/>
    <w:rsid w:val="004262EB"/>
    <w:rsid w:val="00431216"/>
    <w:rsid w:val="0047290A"/>
    <w:rsid w:val="00474E40"/>
    <w:rsid w:val="004B4DD3"/>
    <w:rsid w:val="004D2916"/>
    <w:rsid w:val="004D4E9B"/>
    <w:rsid w:val="004F74D7"/>
    <w:rsid w:val="0052687F"/>
    <w:rsid w:val="00540A11"/>
    <w:rsid w:val="00545D6F"/>
    <w:rsid w:val="005523C9"/>
    <w:rsid w:val="0055357D"/>
    <w:rsid w:val="005557F8"/>
    <w:rsid w:val="00577707"/>
    <w:rsid w:val="005B6A72"/>
    <w:rsid w:val="006032C7"/>
    <w:rsid w:val="00623504"/>
    <w:rsid w:val="00634FB2"/>
    <w:rsid w:val="006438DA"/>
    <w:rsid w:val="0064548E"/>
    <w:rsid w:val="0064662B"/>
    <w:rsid w:val="00646CFB"/>
    <w:rsid w:val="00666D86"/>
    <w:rsid w:val="00670B90"/>
    <w:rsid w:val="00673737"/>
    <w:rsid w:val="00680AC2"/>
    <w:rsid w:val="00694F2B"/>
    <w:rsid w:val="006A08A2"/>
    <w:rsid w:val="006B4616"/>
    <w:rsid w:val="006C22C3"/>
    <w:rsid w:val="006C2D02"/>
    <w:rsid w:val="006C7B4C"/>
    <w:rsid w:val="006E2B58"/>
    <w:rsid w:val="006F5446"/>
    <w:rsid w:val="006F681E"/>
    <w:rsid w:val="0071350E"/>
    <w:rsid w:val="007274A3"/>
    <w:rsid w:val="00752380"/>
    <w:rsid w:val="00752E90"/>
    <w:rsid w:val="00780932"/>
    <w:rsid w:val="007A20A0"/>
    <w:rsid w:val="007A55A1"/>
    <w:rsid w:val="007A6717"/>
    <w:rsid w:val="007B09E4"/>
    <w:rsid w:val="007C2A12"/>
    <w:rsid w:val="007D2DCD"/>
    <w:rsid w:val="007F1CCF"/>
    <w:rsid w:val="007F2658"/>
    <w:rsid w:val="007F30C3"/>
    <w:rsid w:val="00844614"/>
    <w:rsid w:val="0086046E"/>
    <w:rsid w:val="00863CCF"/>
    <w:rsid w:val="00870ED4"/>
    <w:rsid w:val="0087686F"/>
    <w:rsid w:val="00891849"/>
    <w:rsid w:val="00891DA6"/>
    <w:rsid w:val="00897994"/>
    <w:rsid w:val="008C5393"/>
    <w:rsid w:val="008D7DB6"/>
    <w:rsid w:val="008E1142"/>
    <w:rsid w:val="008E6C2C"/>
    <w:rsid w:val="00907CEB"/>
    <w:rsid w:val="0092510E"/>
    <w:rsid w:val="00951E4E"/>
    <w:rsid w:val="00952984"/>
    <w:rsid w:val="009902BD"/>
    <w:rsid w:val="009A224E"/>
    <w:rsid w:val="009A4A20"/>
    <w:rsid w:val="009C5345"/>
    <w:rsid w:val="009C7C10"/>
    <w:rsid w:val="009D5392"/>
    <w:rsid w:val="009E5C01"/>
    <w:rsid w:val="009E7D72"/>
    <w:rsid w:val="009F12E9"/>
    <w:rsid w:val="009F5A8D"/>
    <w:rsid w:val="009F5B21"/>
    <w:rsid w:val="009F69B6"/>
    <w:rsid w:val="00A05AEE"/>
    <w:rsid w:val="00A25E5E"/>
    <w:rsid w:val="00A276CB"/>
    <w:rsid w:val="00A3348B"/>
    <w:rsid w:val="00A56F43"/>
    <w:rsid w:val="00A71297"/>
    <w:rsid w:val="00A77C4D"/>
    <w:rsid w:val="00A90FB8"/>
    <w:rsid w:val="00AA258D"/>
    <w:rsid w:val="00AA5FB7"/>
    <w:rsid w:val="00AA6BFE"/>
    <w:rsid w:val="00AA7E44"/>
    <w:rsid w:val="00AB0CDF"/>
    <w:rsid w:val="00AB4783"/>
    <w:rsid w:val="00AB542F"/>
    <w:rsid w:val="00AC04C7"/>
    <w:rsid w:val="00AE4F57"/>
    <w:rsid w:val="00B26732"/>
    <w:rsid w:val="00B42120"/>
    <w:rsid w:val="00B60C41"/>
    <w:rsid w:val="00B64C5B"/>
    <w:rsid w:val="00B73F70"/>
    <w:rsid w:val="00B90272"/>
    <w:rsid w:val="00BA2440"/>
    <w:rsid w:val="00BA33D6"/>
    <w:rsid w:val="00BC0238"/>
    <w:rsid w:val="00BC1231"/>
    <w:rsid w:val="00BE1345"/>
    <w:rsid w:val="00C109FF"/>
    <w:rsid w:val="00C1418D"/>
    <w:rsid w:val="00C330C3"/>
    <w:rsid w:val="00C561E0"/>
    <w:rsid w:val="00C650D3"/>
    <w:rsid w:val="00C663D3"/>
    <w:rsid w:val="00C72039"/>
    <w:rsid w:val="00C81B37"/>
    <w:rsid w:val="00C867FC"/>
    <w:rsid w:val="00CA2C8D"/>
    <w:rsid w:val="00CB50CC"/>
    <w:rsid w:val="00CB608E"/>
    <w:rsid w:val="00CC2426"/>
    <w:rsid w:val="00CF2575"/>
    <w:rsid w:val="00CF68F2"/>
    <w:rsid w:val="00CF6B20"/>
    <w:rsid w:val="00D339CC"/>
    <w:rsid w:val="00D3405A"/>
    <w:rsid w:val="00D41341"/>
    <w:rsid w:val="00D43E24"/>
    <w:rsid w:val="00D51A8A"/>
    <w:rsid w:val="00D561DC"/>
    <w:rsid w:val="00D60E4A"/>
    <w:rsid w:val="00D62902"/>
    <w:rsid w:val="00D64F90"/>
    <w:rsid w:val="00D849F7"/>
    <w:rsid w:val="00D8543A"/>
    <w:rsid w:val="00DA68EB"/>
    <w:rsid w:val="00DB73C9"/>
    <w:rsid w:val="00DB7C25"/>
    <w:rsid w:val="00E11187"/>
    <w:rsid w:val="00E1333B"/>
    <w:rsid w:val="00E31B24"/>
    <w:rsid w:val="00E5240B"/>
    <w:rsid w:val="00E56431"/>
    <w:rsid w:val="00EA3816"/>
    <w:rsid w:val="00EA5A40"/>
    <w:rsid w:val="00EC45AF"/>
    <w:rsid w:val="00ED6019"/>
    <w:rsid w:val="00EF0933"/>
    <w:rsid w:val="00EF7374"/>
    <w:rsid w:val="00F05230"/>
    <w:rsid w:val="00F27648"/>
    <w:rsid w:val="00F55FA7"/>
    <w:rsid w:val="00F71AB6"/>
    <w:rsid w:val="00FA0170"/>
    <w:rsid w:val="00FC3835"/>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6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sz w:val="20"/>
    </w:rPr>
  </w:style>
  <w:style w:type="paragraph" w:styleId="Nagwek5">
    <w:name w:val="heading 5"/>
    <w:basedOn w:val="Normalny"/>
    <w:next w:val="Normalny"/>
    <w:link w:val="Nagwek5Znak"/>
    <w:uiPriority w:val="99"/>
    <w:qFormat/>
    <w:rsid w:val="00952984"/>
    <w:pPr>
      <w:keepNext/>
      <w:spacing w:line="288" w:lineRule="auto"/>
      <w:outlineLvl w:val="4"/>
    </w:pPr>
    <w:rPr>
      <w:b/>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5A40"/>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A5A40"/>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EA5A40"/>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EA5A40"/>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EA5A40"/>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EA5A40"/>
    <w:rPr>
      <w:rFonts w:ascii="Calibri" w:hAnsi="Calibri" w:cs="Times New Roman"/>
      <w:b/>
      <w:bCs/>
    </w:rPr>
  </w:style>
  <w:style w:type="character" w:customStyle="1" w:styleId="Nagwek7Znak">
    <w:name w:val="Nagłówek 7 Znak"/>
    <w:basedOn w:val="Domylnaczcionkaakapitu"/>
    <w:link w:val="Nagwek7"/>
    <w:uiPriority w:val="99"/>
    <w:semiHidden/>
    <w:locked/>
    <w:rsid w:val="00EA5A40"/>
    <w:rPr>
      <w:rFonts w:ascii="Calibri" w:hAnsi="Calibri" w:cs="Times New Roman"/>
      <w:sz w:val="24"/>
      <w:szCs w:val="24"/>
    </w:rPr>
  </w:style>
  <w:style w:type="character" w:styleId="Hipercze">
    <w:name w:val="Hyperlink"/>
    <w:basedOn w:val="Domylnaczcionkaakapitu"/>
    <w:uiPriority w:val="99"/>
    <w:rsid w:val="00952984"/>
    <w:rPr>
      <w:rFonts w:cs="Times New Roman"/>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EA5A40"/>
    <w:rPr>
      <w:rFonts w:cs="Times New Roman"/>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EA5A40"/>
    <w:rPr>
      <w:rFonts w:cs="Times New Roman"/>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rPr>
      <w:szCs w:val="20"/>
    </w:rPr>
  </w:style>
  <w:style w:type="character" w:customStyle="1" w:styleId="Tekstpodstawowywcity2Znak">
    <w:name w:val="Tekst podstawowy wcięty 2 Znak"/>
    <w:basedOn w:val="Domylnaczcionkaakapitu"/>
    <w:link w:val="Tekstpodstawowywcity2"/>
    <w:uiPriority w:val="99"/>
    <w:semiHidden/>
    <w:locked/>
    <w:rsid w:val="00EA5A40"/>
    <w:rPr>
      <w:rFonts w:cs="Times New Roman"/>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EA5A40"/>
    <w:rPr>
      <w:rFonts w:cs="Times New Roman"/>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semiHidden/>
    <w:locked/>
    <w:rsid w:val="00EA5A40"/>
    <w:rPr>
      <w:rFonts w:cs="Times New Roman"/>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semiHidden/>
    <w:locked/>
    <w:rsid w:val="00EA5A40"/>
    <w:rPr>
      <w:rFonts w:cs="Times New Roman"/>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semiHidden/>
    <w:locked/>
    <w:rsid w:val="00EA5A40"/>
    <w:rPr>
      <w:rFonts w:cs="Times New Roman"/>
      <w:sz w:val="24"/>
      <w:szCs w:val="24"/>
    </w:rPr>
  </w:style>
  <w:style w:type="paragraph" w:styleId="Tekstprzypisukocowego">
    <w:name w:val="endnote text"/>
    <w:basedOn w:val="Normalny"/>
    <w:link w:val="TekstprzypisukocowegoZnak"/>
    <w:uiPriority w:val="99"/>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rPr>
      <w:rFonts w:cs="Times New Roman"/>
    </w:rPr>
  </w:style>
  <w:style w:type="character" w:styleId="Odwoanieprzypisukocowego">
    <w:name w:val="endnote reference"/>
    <w:basedOn w:val="Domylnaczcionkaakapitu"/>
    <w:uiPriority w:val="99"/>
    <w:rsid w:val="00951E4E"/>
    <w:rPr>
      <w:rFonts w:cs="Times New Roman"/>
      <w:vertAlign w:val="superscript"/>
    </w:rPr>
  </w:style>
  <w:style w:type="paragraph" w:styleId="Tekstdymka">
    <w:name w:val="Balloon Text"/>
    <w:basedOn w:val="Normalny"/>
    <w:link w:val="TekstdymkaZnak"/>
    <w:uiPriority w:val="99"/>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customStyle="1" w:styleId="NormalnyArial">
    <w:name w:val="Normalny + Arial"/>
    <w:aliases w:val="11pt"/>
    <w:basedOn w:val="Tekstpodstawowy2"/>
    <w:uiPriority w:val="99"/>
    <w:rsid w:val="007B09E4"/>
    <w:pPr>
      <w:widowControl w:val="0"/>
      <w:tabs>
        <w:tab w:val="clear" w:pos="5400"/>
      </w:tabs>
      <w:autoSpaceDE w:val="0"/>
      <w:autoSpaceDN w:val="0"/>
      <w:adjustRightInd w:val="0"/>
      <w:spacing w:line="240" w:lineRule="auto"/>
      <w:jc w:val="center"/>
    </w:pPr>
    <w:rPr>
      <w:rFonts w:ascii="Arial" w:hAnsi="Arial" w:cs="Arial"/>
      <w:sz w:val="22"/>
      <w:szCs w:val="22"/>
    </w:rPr>
  </w:style>
  <w:style w:type="character" w:customStyle="1" w:styleId="ZnakZnak1">
    <w:name w:val="Znak Znak1"/>
    <w:uiPriority w:val="99"/>
    <w:rsid w:val="007B09E4"/>
    <w:rPr>
      <w:sz w:val="24"/>
      <w:lang w:val="pl-PL" w:eastAsia="pl-PL"/>
    </w:rPr>
  </w:style>
  <w:style w:type="table" w:styleId="Tabela-Siatka">
    <w:name w:val="Table Grid"/>
    <w:basedOn w:val="Standardowy"/>
    <w:uiPriority w:val="99"/>
    <w:locked/>
    <w:rsid w:val="007B09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474E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52">
      <w:bodyDiv w:val="1"/>
      <w:marLeft w:val="0"/>
      <w:marRight w:val="0"/>
      <w:marTop w:val="0"/>
      <w:marBottom w:val="0"/>
      <w:divBdr>
        <w:top w:val="none" w:sz="0" w:space="0" w:color="auto"/>
        <w:left w:val="none" w:sz="0" w:space="0" w:color="auto"/>
        <w:bottom w:val="none" w:sz="0" w:space="0" w:color="auto"/>
        <w:right w:val="none" w:sz="0" w:space="0" w:color="auto"/>
      </w:divBdr>
    </w:div>
    <w:div w:id="355694490">
      <w:bodyDiv w:val="1"/>
      <w:marLeft w:val="0"/>
      <w:marRight w:val="0"/>
      <w:marTop w:val="0"/>
      <w:marBottom w:val="0"/>
      <w:divBdr>
        <w:top w:val="none" w:sz="0" w:space="0" w:color="auto"/>
        <w:left w:val="none" w:sz="0" w:space="0" w:color="auto"/>
        <w:bottom w:val="none" w:sz="0" w:space="0" w:color="auto"/>
        <w:right w:val="none" w:sz="0" w:space="0" w:color="auto"/>
      </w:divBdr>
    </w:div>
    <w:div w:id="900022995">
      <w:marLeft w:val="0"/>
      <w:marRight w:val="0"/>
      <w:marTop w:val="0"/>
      <w:marBottom w:val="0"/>
      <w:divBdr>
        <w:top w:val="none" w:sz="0" w:space="0" w:color="auto"/>
        <w:left w:val="none" w:sz="0" w:space="0" w:color="auto"/>
        <w:bottom w:val="none" w:sz="0" w:space="0" w:color="auto"/>
        <w:right w:val="none" w:sz="0" w:space="0" w:color="auto"/>
      </w:divBdr>
    </w:div>
    <w:div w:id="900022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33</TotalTime>
  <Pages>2</Pages>
  <Words>308</Words>
  <Characters>1850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Rafał Wachowski</dc:creator>
  <cp:keywords/>
  <dc:description/>
  <cp:lastModifiedBy>ST-1392</cp:lastModifiedBy>
  <cp:revision>11</cp:revision>
  <cp:lastPrinted>2013-10-10T10:51:00Z</cp:lastPrinted>
  <dcterms:created xsi:type="dcterms:W3CDTF">2013-10-01T06:50:00Z</dcterms:created>
  <dcterms:modified xsi:type="dcterms:W3CDTF">2014-01-09T08:03:00Z</dcterms:modified>
</cp:coreProperties>
</file>