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B" w:rsidRPr="009F5A8D" w:rsidRDefault="001920FC" w:rsidP="002976F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WUPXXV/3</w:t>
      </w:r>
      <w:r w:rsidR="00E5240B">
        <w:rPr>
          <w:rFonts w:ascii="Arial" w:hAnsi="Arial" w:cs="Arial"/>
          <w:sz w:val="22"/>
          <w:szCs w:val="22"/>
        </w:rPr>
        <w:t>/3321/</w:t>
      </w:r>
      <w:r>
        <w:rPr>
          <w:rFonts w:ascii="Arial" w:hAnsi="Arial" w:cs="Arial"/>
          <w:sz w:val="22"/>
          <w:szCs w:val="22"/>
        </w:rPr>
        <w:t>12</w:t>
      </w:r>
      <w:r w:rsidR="00E5240B">
        <w:rPr>
          <w:rFonts w:ascii="Arial" w:hAnsi="Arial" w:cs="Arial"/>
          <w:sz w:val="22"/>
          <w:szCs w:val="22"/>
        </w:rPr>
        <w:t>/201</w:t>
      </w:r>
      <w:r w:rsidR="008E2518">
        <w:rPr>
          <w:rFonts w:ascii="Arial" w:hAnsi="Arial" w:cs="Arial"/>
          <w:sz w:val="22"/>
          <w:szCs w:val="22"/>
        </w:rPr>
        <w:t>4</w:t>
      </w:r>
      <w:r w:rsidR="00E5240B" w:rsidRPr="009F5A8D">
        <w:rPr>
          <w:rFonts w:ascii="Arial" w:hAnsi="Arial" w:cs="Arial"/>
          <w:sz w:val="22"/>
          <w:szCs w:val="22"/>
        </w:rPr>
        <w:tab/>
      </w:r>
      <w:r w:rsidR="00E5240B" w:rsidRPr="009F5A8D">
        <w:rPr>
          <w:rFonts w:ascii="Arial" w:hAnsi="Arial" w:cs="Arial"/>
          <w:sz w:val="22"/>
          <w:szCs w:val="22"/>
        </w:rPr>
        <w:tab/>
      </w:r>
      <w:r w:rsidR="00E5240B" w:rsidRPr="009F5A8D">
        <w:rPr>
          <w:rFonts w:ascii="Arial" w:hAnsi="Arial" w:cs="Arial"/>
          <w:sz w:val="22"/>
          <w:szCs w:val="22"/>
        </w:rPr>
        <w:tab/>
      </w:r>
      <w:r w:rsidR="00E5240B" w:rsidRPr="009F5A8D">
        <w:rPr>
          <w:rFonts w:ascii="Arial" w:hAnsi="Arial" w:cs="Arial"/>
          <w:sz w:val="22"/>
          <w:szCs w:val="22"/>
        </w:rPr>
        <w:tab/>
      </w:r>
      <w:r w:rsidR="00E5240B">
        <w:rPr>
          <w:rFonts w:ascii="Arial" w:hAnsi="Arial" w:cs="Arial"/>
          <w:sz w:val="22"/>
          <w:szCs w:val="22"/>
        </w:rPr>
        <w:t xml:space="preserve"> </w:t>
      </w:r>
      <w:r w:rsidR="00E5240B">
        <w:rPr>
          <w:rFonts w:ascii="Arial" w:hAnsi="Arial" w:cs="Arial"/>
          <w:sz w:val="22"/>
          <w:szCs w:val="22"/>
        </w:rPr>
        <w:tab/>
      </w:r>
      <w:r w:rsidR="00E5240B">
        <w:rPr>
          <w:rFonts w:ascii="Arial" w:hAnsi="Arial" w:cs="Arial"/>
          <w:sz w:val="22"/>
          <w:szCs w:val="22"/>
        </w:rPr>
        <w:tab/>
      </w:r>
      <w:r w:rsidR="00E5240B" w:rsidRPr="009F5A8D">
        <w:rPr>
          <w:rFonts w:ascii="Arial" w:hAnsi="Arial" w:cs="Arial"/>
          <w:sz w:val="22"/>
          <w:szCs w:val="22"/>
        </w:rPr>
        <w:t>Poznań, dnia</w:t>
      </w:r>
      <w:r w:rsidR="00F2583F">
        <w:rPr>
          <w:rFonts w:ascii="Arial" w:hAnsi="Arial" w:cs="Arial"/>
          <w:sz w:val="22"/>
          <w:szCs w:val="22"/>
        </w:rPr>
        <w:t xml:space="preserve"> </w:t>
      </w:r>
      <w:r w:rsidR="007E0BFA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F258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  <w:r w:rsidR="00E5240B" w:rsidRPr="009F5A8D">
        <w:rPr>
          <w:rFonts w:ascii="Arial" w:hAnsi="Arial" w:cs="Arial"/>
          <w:sz w:val="22"/>
          <w:szCs w:val="22"/>
        </w:rPr>
        <w:t>.201</w:t>
      </w:r>
      <w:r w:rsidR="008E2518">
        <w:rPr>
          <w:rFonts w:ascii="Arial" w:hAnsi="Arial" w:cs="Arial"/>
          <w:sz w:val="22"/>
          <w:szCs w:val="22"/>
        </w:rPr>
        <w:t>4</w:t>
      </w:r>
      <w:r w:rsidR="00E5240B" w:rsidRPr="009F5A8D">
        <w:rPr>
          <w:rFonts w:ascii="Arial" w:hAnsi="Arial" w:cs="Arial"/>
          <w:sz w:val="22"/>
          <w:szCs w:val="22"/>
        </w:rPr>
        <w:t xml:space="preserve"> r.</w:t>
      </w:r>
    </w:p>
    <w:p w:rsidR="00E5240B" w:rsidRPr="009F5A8D" w:rsidRDefault="00E5240B" w:rsidP="002976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20FC" w:rsidRPr="001920FC" w:rsidRDefault="001920FC" w:rsidP="001920F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920FC" w:rsidRPr="001920FC" w:rsidRDefault="001920FC" w:rsidP="001920FC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920F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Wszyscy uczestnicy postępowania</w:t>
      </w:r>
    </w:p>
    <w:p w:rsidR="001920FC" w:rsidRPr="001920FC" w:rsidRDefault="001920FC" w:rsidP="001920FC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920FC"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Dotyczy: postępowania o zamówienie publiczne w trybie przetargu nieograniczonego </w:t>
      </w:r>
      <w:r w:rsidRPr="001920FC">
        <w:rPr>
          <w:rFonts w:ascii="Arial" w:eastAsia="Calibri" w:hAnsi="Arial" w:cs="Arial"/>
          <w:b/>
          <w:sz w:val="22"/>
          <w:szCs w:val="22"/>
          <w:lang w:eastAsia="en-US"/>
        </w:rPr>
        <w:br/>
        <w:t>na</w:t>
      </w:r>
      <w:r w:rsidRPr="001920FC">
        <w:rPr>
          <w:rFonts w:ascii="Arial" w:hAnsi="Arial" w:cs="Arial"/>
          <w:sz w:val="22"/>
          <w:szCs w:val="22"/>
        </w:rPr>
        <w:t xml:space="preserve"> </w:t>
      </w:r>
      <w:r w:rsidRPr="001920FC">
        <w:rPr>
          <w:rFonts w:ascii="Arial" w:eastAsia="Calibri" w:hAnsi="Arial" w:cs="Arial"/>
          <w:b/>
          <w:sz w:val="22"/>
          <w:szCs w:val="22"/>
          <w:lang w:eastAsia="en-US"/>
        </w:rPr>
        <w:t>dostawę sprzętu komputerowego oraz oprogramowania dla Wojewódzkiego Urzędu Pracy w Poznaniu.</w:t>
      </w:r>
    </w:p>
    <w:p w:rsidR="001920FC" w:rsidRPr="001920FC" w:rsidRDefault="001920FC" w:rsidP="001920FC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20FC">
        <w:rPr>
          <w:rFonts w:ascii="Arial" w:eastAsia="Calibri" w:hAnsi="Arial" w:cs="Arial"/>
          <w:sz w:val="22"/>
          <w:szCs w:val="22"/>
          <w:lang w:eastAsia="en-US"/>
        </w:rPr>
        <w:t xml:space="preserve">W związku z prośbą o wyjaśnienie treści Specyfikacji Istotnych Warunków Zamówienia w przedmiotowym postępowaniu, działając w trybie art. 38 ust. 2 ustawy z dnia 29 stycznia 2004 r. Prawo zamówień publicznych (t. j. Dz. U. z 2013 r., poz. 907 ze zm.), wyjaśniam, co następuje: </w:t>
      </w:r>
    </w:p>
    <w:p w:rsidR="001920FC" w:rsidRPr="001920FC" w:rsidRDefault="001920FC" w:rsidP="001920FC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:rsidR="001920FC" w:rsidRPr="001920FC" w:rsidRDefault="001920FC" w:rsidP="001920FC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1920FC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Pytanie 1:</w:t>
      </w:r>
    </w:p>
    <w:p w:rsidR="001920FC" w:rsidRPr="001920FC" w:rsidRDefault="001920FC" w:rsidP="0019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20FC">
        <w:rPr>
          <w:rFonts w:ascii="Arial" w:hAnsi="Arial" w:cs="Arial"/>
          <w:sz w:val="22"/>
          <w:szCs w:val="22"/>
        </w:rPr>
        <w:t>Czy Zamawiający zaakceptuje równoważne drukarki światowego producenta, o parametrach jak poniżej, oferujące znacznie niższy pobór prądu i niższe koszty wydruków niż inne urządzenia w tej klasie?</w:t>
      </w:r>
    </w:p>
    <w:p w:rsidR="001920FC" w:rsidRPr="001920FC" w:rsidRDefault="001920FC" w:rsidP="0019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20FC">
        <w:rPr>
          <w:rFonts w:ascii="Arial" w:hAnsi="Arial" w:cs="Arial"/>
          <w:sz w:val="22"/>
          <w:szCs w:val="22"/>
        </w:rPr>
        <w:t> </w:t>
      </w:r>
    </w:p>
    <w:tbl>
      <w:tblPr>
        <w:tblW w:w="9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8375"/>
      </w:tblGrid>
      <w:tr w:rsidR="001920FC" w:rsidRPr="001920FC" w:rsidTr="009244DF">
        <w:trPr>
          <w:trHeight w:val="568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1.      </w:t>
            </w:r>
          </w:p>
        </w:tc>
        <w:tc>
          <w:tcPr>
            <w:tcW w:w="8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Technologia druku – laserowa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2.      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Automatyczny druk dwustronny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3.      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 xml:space="preserve">Czas wydruku pierwszej strony w czerni [s] – </w:t>
            </w:r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>max 9</w:t>
            </w:r>
          </w:p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>Szybkość drukowania – 40 str./min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4.      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 xml:space="preserve">Jakość druku w czerni – do 1200x1200 </w:t>
            </w:r>
            <w:proofErr w:type="spellStart"/>
            <w:r w:rsidRPr="001920FC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5.      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 xml:space="preserve">Standardowa pojemność pamięci [MB] – </w:t>
            </w:r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>256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6.      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 xml:space="preserve">Szybkość procesora – </w:t>
            </w:r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>500 MHz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7.      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 xml:space="preserve">Waga drukarki [kg] max. </w:t>
            </w:r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8.      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 xml:space="preserve">Głośność: Poziom szumów wg ISO 9296: Moc dźwięku: </w:t>
            </w:r>
            <w:proofErr w:type="spellStart"/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>LwAd</w:t>
            </w:r>
            <w:proofErr w:type="spellEnd"/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B (A)</w:t>
            </w:r>
            <w:r w:rsidRPr="001920FC">
              <w:rPr>
                <w:rFonts w:ascii="Arial" w:hAnsi="Arial" w:cs="Arial"/>
                <w:sz w:val="20"/>
                <w:szCs w:val="20"/>
              </w:rPr>
              <w:t xml:space="preserve"> Ciśnienie dźwięku: </w:t>
            </w:r>
            <w:proofErr w:type="spellStart"/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>LpAm</w:t>
            </w:r>
            <w:proofErr w:type="spellEnd"/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52,5 </w:t>
            </w:r>
            <w:proofErr w:type="spellStart"/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>dB</w:t>
            </w:r>
            <w:proofErr w:type="spellEnd"/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(A)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9.      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Pojemność podajnika 1 [arkusze] – 100</w:t>
            </w:r>
          </w:p>
        </w:tc>
      </w:tr>
      <w:tr w:rsidR="001920FC" w:rsidRPr="001920FC" w:rsidTr="009244DF">
        <w:trPr>
          <w:trHeight w:val="532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10.   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Pojemność podajnika  2 [arkusze] – 500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11.   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Obsługiwane formaty nośników: A4, A5, A6, B5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lastRenderedPageBreak/>
              <w:t>12.   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BFA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Panel sterowania:</w:t>
            </w:r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5-wierszowy wyświetlacz LCD</w:t>
            </w:r>
            <w:r w:rsidRPr="001920FC">
              <w:rPr>
                <w:rFonts w:ascii="Arial" w:hAnsi="Arial" w:cs="Arial"/>
                <w:sz w:val="20"/>
                <w:szCs w:val="20"/>
              </w:rPr>
              <w:t xml:space="preserve">, 3 diody LED (Gotowość, Dane, Uwaga), </w:t>
            </w:r>
          </w:p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Przyciski (11 przycisków alfanumerycznych, Informacja, Powrót, Stop/Anuluj, OK, Przełączanie w górę/ w dół)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13.   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 xml:space="preserve">Maksymalne zużycie: </w:t>
            </w:r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>max. 585 W</w:t>
            </w:r>
            <w:r w:rsidRPr="001920FC">
              <w:rPr>
                <w:rFonts w:ascii="Arial" w:hAnsi="Arial" w:cs="Arial"/>
                <w:sz w:val="20"/>
                <w:szCs w:val="20"/>
              </w:rPr>
              <w:t xml:space="preserve"> (aktywność), </w:t>
            </w:r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>max. 12,5 W</w:t>
            </w:r>
            <w:r w:rsidRPr="001920FC">
              <w:rPr>
                <w:rFonts w:ascii="Arial" w:hAnsi="Arial" w:cs="Arial"/>
                <w:sz w:val="20"/>
                <w:szCs w:val="20"/>
              </w:rPr>
              <w:t xml:space="preserve"> (oczekiwanie), </w:t>
            </w:r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>max. 2 W</w:t>
            </w:r>
            <w:r w:rsidRPr="001920FC">
              <w:rPr>
                <w:rFonts w:ascii="Arial" w:hAnsi="Arial" w:cs="Arial"/>
                <w:sz w:val="20"/>
                <w:szCs w:val="20"/>
              </w:rPr>
              <w:t xml:space="preserve"> (tryb </w:t>
            </w:r>
            <w:proofErr w:type="spellStart"/>
            <w:r w:rsidRPr="001920FC">
              <w:rPr>
                <w:rFonts w:ascii="Arial" w:hAnsi="Arial" w:cs="Arial"/>
                <w:sz w:val="20"/>
                <w:szCs w:val="20"/>
              </w:rPr>
              <w:t>Powersave</w:t>
            </w:r>
            <w:proofErr w:type="spellEnd"/>
            <w:r w:rsidRPr="001920FC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>max. 0,5 W</w:t>
            </w:r>
            <w:r w:rsidRPr="001920FC">
              <w:rPr>
                <w:rFonts w:ascii="Arial" w:hAnsi="Arial" w:cs="Arial"/>
                <w:sz w:val="20"/>
                <w:szCs w:val="20"/>
              </w:rPr>
              <w:t xml:space="preserve"> (urządzenie wyłączone)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14.   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 xml:space="preserve">Obsługiwane systemy operacyjne: </w:t>
            </w:r>
            <w:r w:rsidRPr="001920FC">
              <w:rPr>
                <w:rFonts w:ascii="Arial" w:hAnsi="Arial" w:cs="Arial"/>
                <w:sz w:val="20"/>
                <w:szCs w:val="20"/>
                <w:lang w:val="en-US"/>
              </w:rPr>
              <w:t>Windows 2000/XP/Vista/7/2003 Server/2008 Server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15.   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Obsługiwane gramatury nośników: Podajnik 1: max 220 g/m²Podajnik 2,3: max 120 g/m²”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16.   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 xml:space="preserve">Łączność: USB 2.0 – Hi </w:t>
            </w:r>
            <w:proofErr w:type="spellStart"/>
            <w:r w:rsidRPr="001920FC">
              <w:rPr>
                <w:rFonts w:ascii="Arial" w:hAnsi="Arial" w:cs="Arial"/>
                <w:sz w:val="20"/>
                <w:szCs w:val="20"/>
              </w:rPr>
              <w:t>SpeedWbudowany</w:t>
            </w:r>
            <w:proofErr w:type="spellEnd"/>
            <w:r w:rsidRPr="001920FC">
              <w:rPr>
                <w:rFonts w:ascii="Arial" w:hAnsi="Arial" w:cs="Arial"/>
                <w:sz w:val="20"/>
                <w:szCs w:val="20"/>
              </w:rPr>
              <w:t xml:space="preserve"> serwer druku 10/100/1000 Base-</w:t>
            </w:r>
            <w:proofErr w:type="spellStart"/>
            <w:r w:rsidRPr="001920FC">
              <w:rPr>
                <w:rFonts w:ascii="Arial" w:hAnsi="Arial" w:cs="Arial"/>
                <w:sz w:val="20"/>
                <w:szCs w:val="20"/>
              </w:rPr>
              <w:t>TXPort</w:t>
            </w:r>
            <w:proofErr w:type="spellEnd"/>
            <w:r w:rsidRPr="001920FC">
              <w:rPr>
                <w:rFonts w:ascii="Arial" w:hAnsi="Arial" w:cs="Arial"/>
                <w:sz w:val="20"/>
                <w:szCs w:val="20"/>
              </w:rPr>
              <w:t xml:space="preserve"> USB do druku dokumentów bezpośrednio z pamięci USB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17.   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Języki opisu strony/emulacje: PCL 5, PCL 6, Postscript Level 3, bezpośredni druk PDF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18.   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Certyfikacje zasad bezpieczeństwa i zgodności z przepisami: EN 60950-1+A11; licencja GS; dyrektywa dotycząca urządzeń niskonapięciowych 2006/95/EC ze znakiem CE; Certyfikat ENERGY STAR®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19.   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Kabel USB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20.   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 xml:space="preserve">Materiały </w:t>
            </w:r>
            <w:proofErr w:type="spellStart"/>
            <w:r w:rsidRPr="001920FC">
              <w:rPr>
                <w:rFonts w:ascii="Arial" w:hAnsi="Arial" w:cs="Arial"/>
                <w:sz w:val="20"/>
                <w:szCs w:val="20"/>
              </w:rPr>
              <w:t>eksploatacyjne:</w:t>
            </w:r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>Bęben</w:t>
            </w:r>
            <w:proofErr w:type="spellEnd"/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ceramiczny rozdzielny z tonerem - dostarczane jako osobne moduły. Taka rozdzielność z jednoczesną bardzo dużą trwałością bębna oraz niską ceną oryginalnych tonerów powoduje iż koszt wydruków jest znacznie niższy niż innych drukarek tego typu.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21.   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CD (zawiera oprogramowanie i podręcznik użytkownika)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22.   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Kabel zasilania</w:t>
            </w:r>
          </w:p>
        </w:tc>
      </w:tr>
      <w:tr w:rsidR="001920FC" w:rsidRPr="001920FC" w:rsidTr="009244DF">
        <w:trPr>
          <w:trHeight w:val="568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>23.   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FC" w:rsidRPr="001920FC" w:rsidRDefault="001920FC" w:rsidP="00192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0FC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>producenta</w:t>
            </w:r>
            <w:r w:rsidRPr="001920FC">
              <w:rPr>
                <w:rFonts w:ascii="Arial" w:hAnsi="Arial" w:cs="Arial"/>
                <w:sz w:val="20"/>
                <w:szCs w:val="20"/>
              </w:rPr>
              <w:t xml:space="preserve"> –  24 miesiące </w:t>
            </w:r>
            <w:r w:rsidRPr="001920FC">
              <w:rPr>
                <w:rFonts w:ascii="Arial" w:hAnsi="Arial" w:cs="Arial"/>
                <w:b/>
                <w:bCs/>
                <w:sz w:val="20"/>
                <w:szCs w:val="20"/>
              </w:rPr>
              <w:t>(36 miesięcy gwarancji producenta – lub 300 tys. wydrukowanych stron - na bęben oraz moduł developera)</w:t>
            </w:r>
          </w:p>
        </w:tc>
      </w:tr>
    </w:tbl>
    <w:p w:rsidR="001920FC" w:rsidRPr="001920FC" w:rsidRDefault="001920FC" w:rsidP="0019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20FC">
        <w:rPr>
          <w:rFonts w:ascii="Arial" w:hAnsi="Arial" w:cs="Arial"/>
          <w:sz w:val="22"/>
          <w:szCs w:val="22"/>
        </w:rPr>
        <w:t> </w:t>
      </w:r>
    </w:p>
    <w:p w:rsidR="001920FC" w:rsidRPr="001920FC" w:rsidRDefault="001920FC" w:rsidP="0019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20FC" w:rsidRPr="001920FC" w:rsidRDefault="001920FC" w:rsidP="001920F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920FC">
        <w:rPr>
          <w:u w:val="single"/>
        </w:rPr>
        <w:t> </w:t>
      </w:r>
      <w:r w:rsidRPr="001920FC">
        <w:rPr>
          <w:rFonts w:ascii="Arial" w:hAnsi="Arial" w:cs="Arial"/>
          <w:b/>
          <w:sz w:val="22"/>
          <w:szCs w:val="22"/>
          <w:u w:val="single"/>
        </w:rPr>
        <w:t>Odpowiedź na pyt. 1:</w:t>
      </w:r>
    </w:p>
    <w:p w:rsidR="001920FC" w:rsidRPr="001920FC" w:rsidRDefault="007E0BFA" w:rsidP="001920FC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informuje, iż podana drukarka nie spełnia  </w:t>
      </w:r>
      <w:r w:rsidR="001920FC" w:rsidRPr="001920FC">
        <w:rPr>
          <w:rFonts w:ascii="Arial" w:eastAsia="Calibri" w:hAnsi="Arial" w:cs="Arial"/>
          <w:sz w:val="22"/>
          <w:szCs w:val="22"/>
          <w:lang w:eastAsia="en-US"/>
        </w:rPr>
        <w:t>minimalnych wymagań specyfikacji istotnych warunków zamówienia.</w:t>
      </w:r>
    </w:p>
    <w:p w:rsidR="001920FC" w:rsidRPr="001920FC" w:rsidRDefault="001920FC" w:rsidP="001920FC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hAnsi="Arial" w:cs="Arial"/>
          <w:color w:val="000000"/>
          <w:sz w:val="22"/>
          <w:szCs w:val="22"/>
        </w:rPr>
      </w:pPr>
      <w:r w:rsidRPr="001920FC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7E0BFA" w:rsidRPr="007E0BFA" w:rsidRDefault="007E0BFA" w:rsidP="007E0BFA">
      <w:pPr>
        <w:ind w:left="3545" w:firstLine="709"/>
        <w:jc w:val="center"/>
        <w:rPr>
          <w:rFonts w:ascii="Arial" w:hAnsi="Arial" w:cs="Arial"/>
          <w:sz w:val="23"/>
          <w:szCs w:val="23"/>
        </w:rPr>
      </w:pPr>
      <w:r w:rsidRPr="007E0BFA">
        <w:rPr>
          <w:rFonts w:ascii="Arial" w:hAnsi="Arial" w:cs="Arial"/>
          <w:sz w:val="23"/>
          <w:szCs w:val="23"/>
        </w:rPr>
        <w:t xml:space="preserve">Barbara </w:t>
      </w:r>
      <w:proofErr w:type="spellStart"/>
      <w:r w:rsidRPr="007E0BFA">
        <w:rPr>
          <w:rFonts w:ascii="Arial" w:hAnsi="Arial" w:cs="Arial"/>
          <w:sz w:val="23"/>
          <w:szCs w:val="23"/>
        </w:rPr>
        <w:t>Wyrzykiewicz</w:t>
      </w:r>
      <w:proofErr w:type="spellEnd"/>
    </w:p>
    <w:p w:rsidR="007E0BFA" w:rsidRPr="007E0BFA" w:rsidRDefault="007E0BFA" w:rsidP="007E0BFA">
      <w:pPr>
        <w:jc w:val="center"/>
        <w:rPr>
          <w:rFonts w:ascii="Arial" w:hAnsi="Arial" w:cs="Arial"/>
          <w:sz w:val="23"/>
          <w:szCs w:val="23"/>
        </w:rPr>
      </w:pPr>
      <w:r w:rsidRPr="007E0BFA">
        <w:rPr>
          <w:rFonts w:ascii="Arial" w:hAnsi="Arial" w:cs="Arial"/>
          <w:sz w:val="23"/>
          <w:szCs w:val="23"/>
        </w:rPr>
        <w:tab/>
      </w:r>
      <w:r w:rsidRPr="007E0BFA">
        <w:rPr>
          <w:rFonts w:ascii="Arial" w:hAnsi="Arial" w:cs="Arial"/>
          <w:sz w:val="23"/>
          <w:szCs w:val="23"/>
        </w:rPr>
        <w:tab/>
      </w:r>
      <w:r w:rsidRPr="007E0BFA">
        <w:rPr>
          <w:rFonts w:ascii="Arial" w:hAnsi="Arial" w:cs="Arial"/>
          <w:sz w:val="23"/>
          <w:szCs w:val="23"/>
        </w:rPr>
        <w:tab/>
      </w:r>
      <w:r w:rsidRPr="007E0BFA">
        <w:rPr>
          <w:rFonts w:ascii="Arial" w:hAnsi="Arial" w:cs="Arial"/>
          <w:sz w:val="23"/>
          <w:szCs w:val="23"/>
        </w:rPr>
        <w:tab/>
      </w:r>
      <w:r w:rsidRPr="007E0BFA">
        <w:rPr>
          <w:rFonts w:ascii="Arial" w:hAnsi="Arial" w:cs="Arial"/>
          <w:sz w:val="23"/>
          <w:szCs w:val="23"/>
        </w:rPr>
        <w:tab/>
      </w:r>
      <w:r w:rsidRPr="007E0BFA">
        <w:rPr>
          <w:rFonts w:ascii="Arial" w:hAnsi="Arial" w:cs="Arial"/>
          <w:sz w:val="23"/>
          <w:szCs w:val="23"/>
        </w:rPr>
        <w:tab/>
        <w:t xml:space="preserve">p.o. Kierownika </w:t>
      </w:r>
      <w:r w:rsidRPr="007E0BFA">
        <w:rPr>
          <w:rFonts w:ascii="Arial" w:hAnsi="Arial" w:cs="Arial"/>
          <w:sz w:val="23"/>
          <w:szCs w:val="23"/>
        </w:rPr>
        <w:br/>
      </w:r>
      <w:r w:rsidRPr="007E0BFA">
        <w:rPr>
          <w:rFonts w:ascii="Arial" w:hAnsi="Arial" w:cs="Arial"/>
          <w:sz w:val="23"/>
          <w:szCs w:val="23"/>
        </w:rPr>
        <w:tab/>
      </w:r>
      <w:r w:rsidRPr="007E0BFA">
        <w:rPr>
          <w:rFonts w:ascii="Arial" w:hAnsi="Arial" w:cs="Arial"/>
          <w:sz w:val="23"/>
          <w:szCs w:val="23"/>
        </w:rPr>
        <w:tab/>
      </w:r>
      <w:r w:rsidRPr="007E0BFA">
        <w:rPr>
          <w:rFonts w:ascii="Arial" w:hAnsi="Arial" w:cs="Arial"/>
          <w:sz w:val="23"/>
          <w:szCs w:val="23"/>
        </w:rPr>
        <w:tab/>
      </w:r>
      <w:r w:rsidRPr="007E0BFA">
        <w:rPr>
          <w:rFonts w:ascii="Arial" w:hAnsi="Arial" w:cs="Arial"/>
          <w:sz w:val="23"/>
          <w:szCs w:val="23"/>
        </w:rPr>
        <w:tab/>
      </w:r>
      <w:r w:rsidRPr="007E0BFA">
        <w:rPr>
          <w:rFonts w:ascii="Arial" w:hAnsi="Arial" w:cs="Arial"/>
          <w:sz w:val="23"/>
          <w:szCs w:val="23"/>
        </w:rPr>
        <w:tab/>
      </w:r>
      <w:r w:rsidRPr="007E0BFA">
        <w:rPr>
          <w:rFonts w:ascii="Arial" w:hAnsi="Arial" w:cs="Arial"/>
          <w:sz w:val="23"/>
          <w:szCs w:val="23"/>
        </w:rPr>
        <w:tab/>
        <w:t>Wydziału ds. Zamówień Publicznych</w:t>
      </w:r>
    </w:p>
    <w:p w:rsidR="007E0BFA" w:rsidRPr="007E0BFA" w:rsidRDefault="007E0BFA" w:rsidP="007E0BFA">
      <w:pPr>
        <w:ind w:left="3540" w:firstLine="708"/>
        <w:jc w:val="center"/>
      </w:pPr>
      <w:r w:rsidRPr="007E0BFA">
        <w:rPr>
          <w:rFonts w:ascii="Arial" w:hAnsi="Arial" w:cs="Arial"/>
          <w:sz w:val="23"/>
          <w:szCs w:val="23"/>
        </w:rPr>
        <w:t>Wojewódzkiego Urzędu Pracy w Poznaniu</w:t>
      </w:r>
    </w:p>
    <w:p w:rsidR="007E0BFA" w:rsidRPr="007E0BFA" w:rsidRDefault="007E0BFA" w:rsidP="007E0BFA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240B" w:rsidRDefault="00E5240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sectPr w:rsidR="00E5240B" w:rsidSect="004262EB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C7" w:rsidRDefault="000854C7">
      <w:r>
        <w:separator/>
      </w:r>
    </w:p>
  </w:endnote>
  <w:endnote w:type="continuationSeparator" w:id="0">
    <w:p w:rsidR="000854C7" w:rsidRDefault="0008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C7" w:rsidRDefault="000854C7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4C7" w:rsidRDefault="000854C7" w:rsidP="00474E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C7" w:rsidRDefault="000854C7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0BF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54C7" w:rsidRDefault="000854C7" w:rsidP="00474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C7" w:rsidRDefault="000854C7">
      <w:r>
        <w:separator/>
      </w:r>
    </w:p>
  </w:footnote>
  <w:footnote w:type="continuationSeparator" w:id="0">
    <w:p w:rsidR="000854C7" w:rsidRDefault="0008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C7" w:rsidRDefault="007E0BFA" w:rsidP="004262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60288" fillcolor="window">
          <v:imagedata r:id="rId1" o:title=""/>
          <w10:wrap type="topAndBottom"/>
        </v:shape>
        <o:OLEObject Type="Embed" ProgID="Word.Picture.8" ShapeID="_x0000_s2049" DrawAspect="Content" ObjectID="_1476871232" r:id="rId2"/>
      </w:pict>
    </w:r>
  </w:p>
  <w:p w:rsidR="000854C7" w:rsidRDefault="000854C7" w:rsidP="004262EB"/>
  <w:p w:rsidR="000854C7" w:rsidRDefault="000854C7" w:rsidP="004262EB"/>
  <w:p w:rsidR="000854C7" w:rsidRPr="0071350E" w:rsidRDefault="000854C7" w:rsidP="004262EB">
    <w:pPr>
      <w:rPr>
        <w:sz w:val="16"/>
        <w:szCs w:val="16"/>
      </w:rPr>
    </w:pPr>
  </w:p>
  <w:p w:rsidR="000854C7" w:rsidRPr="0071350E" w:rsidRDefault="000854C7" w:rsidP="004262EB">
    <w:pPr>
      <w:rPr>
        <w:sz w:val="16"/>
        <w:szCs w:val="16"/>
      </w:rPr>
    </w:pPr>
  </w:p>
  <w:p w:rsidR="000854C7" w:rsidRDefault="000854C7" w:rsidP="004262EB">
    <w:r>
      <w:t>_________________________________________________________________________</w:t>
    </w:r>
  </w:p>
  <w:p w:rsidR="000854C7" w:rsidRPr="0008009C" w:rsidRDefault="000854C7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0854C7" w:rsidRPr="0008009C" w:rsidRDefault="000854C7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0854C7" w:rsidRDefault="000854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582AF0"/>
    <w:multiLevelType w:val="hybridMultilevel"/>
    <w:tmpl w:val="D3CCB798"/>
    <w:lvl w:ilvl="0" w:tplc="BEC2B0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4E70"/>
    <w:rsid w:val="000349D0"/>
    <w:rsid w:val="00044576"/>
    <w:rsid w:val="00046007"/>
    <w:rsid w:val="00053D90"/>
    <w:rsid w:val="00060037"/>
    <w:rsid w:val="00062829"/>
    <w:rsid w:val="00063765"/>
    <w:rsid w:val="00064E20"/>
    <w:rsid w:val="0007669D"/>
    <w:rsid w:val="0008009C"/>
    <w:rsid w:val="000854C7"/>
    <w:rsid w:val="0009222F"/>
    <w:rsid w:val="000B369C"/>
    <w:rsid w:val="000C78EA"/>
    <w:rsid w:val="000D0C88"/>
    <w:rsid w:val="000D2710"/>
    <w:rsid w:val="000D3DEC"/>
    <w:rsid w:val="000E4275"/>
    <w:rsid w:val="001034F1"/>
    <w:rsid w:val="001339EB"/>
    <w:rsid w:val="00137ED4"/>
    <w:rsid w:val="0015341A"/>
    <w:rsid w:val="001738E7"/>
    <w:rsid w:val="001920FC"/>
    <w:rsid w:val="001B13CD"/>
    <w:rsid w:val="001C6BCB"/>
    <w:rsid w:val="001D62D3"/>
    <w:rsid w:val="001D770D"/>
    <w:rsid w:val="001F0EC7"/>
    <w:rsid w:val="001F160A"/>
    <w:rsid w:val="00204205"/>
    <w:rsid w:val="0020605F"/>
    <w:rsid w:val="0021076F"/>
    <w:rsid w:val="00222E0E"/>
    <w:rsid w:val="002230F9"/>
    <w:rsid w:val="00223375"/>
    <w:rsid w:val="00227B8B"/>
    <w:rsid w:val="00247648"/>
    <w:rsid w:val="00266615"/>
    <w:rsid w:val="00292761"/>
    <w:rsid w:val="002976F0"/>
    <w:rsid w:val="002C4165"/>
    <w:rsid w:val="002C4A46"/>
    <w:rsid w:val="002C71DF"/>
    <w:rsid w:val="002C7855"/>
    <w:rsid w:val="002D0D66"/>
    <w:rsid w:val="002E079C"/>
    <w:rsid w:val="00301225"/>
    <w:rsid w:val="00310AF5"/>
    <w:rsid w:val="003242FD"/>
    <w:rsid w:val="00337907"/>
    <w:rsid w:val="00365C74"/>
    <w:rsid w:val="00376B43"/>
    <w:rsid w:val="00384528"/>
    <w:rsid w:val="003955F4"/>
    <w:rsid w:val="00396802"/>
    <w:rsid w:val="00397FD3"/>
    <w:rsid w:val="003A4378"/>
    <w:rsid w:val="003B10D8"/>
    <w:rsid w:val="003B2770"/>
    <w:rsid w:val="003B7B08"/>
    <w:rsid w:val="003C6395"/>
    <w:rsid w:val="003F6D79"/>
    <w:rsid w:val="00400470"/>
    <w:rsid w:val="00407978"/>
    <w:rsid w:val="0041589D"/>
    <w:rsid w:val="004262EB"/>
    <w:rsid w:val="00431216"/>
    <w:rsid w:val="0047290A"/>
    <w:rsid w:val="00474E40"/>
    <w:rsid w:val="004B4DD3"/>
    <w:rsid w:val="004C7157"/>
    <w:rsid w:val="004D2916"/>
    <w:rsid w:val="004D4E9B"/>
    <w:rsid w:val="004F74D7"/>
    <w:rsid w:val="00506FA0"/>
    <w:rsid w:val="0052687F"/>
    <w:rsid w:val="00540A11"/>
    <w:rsid w:val="00545D6F"/>
    <w:rsid w:val="005523C9"/>
    <w:rsid w:val="0055357D"/>
    <w:rsid w:val="005557F8"/>
    <w:rsid w:val="00577707"/>
    <w:rsid w:val="005B6A72"/>
    <w:rsid w:val="006032C7"/>
    <w:rsid w:val="00623504"/>
    <w:rsid w:val="00634FB2"/>
    <w:rsid w:val="006438DA"/>
    <w:rsid w:val="0064548E"/>
    <w:rsid w:val="0064662B"/>
    <w:rsid w:val="00646CFB"/>
    <w:rsid w:val="00652688"/>
    <w:rsid w:val="00666D86"/>
    <w:rsid w:val="00670B90"/>
    <w:rsid w:val="00673737"/>
    <w:rsid w:val="00680AC2"/>
    <w:rsid w:val="00694F2B"/>
    <w:rsid w:val="006A08A2"/>
    <w:rsid w:val="006B4616"/>
    <w:rsid w:val="006C22C3"/>
    <w:rsid w:val="006C2D02"/>
    <w:rsid w:val="006C7B4C"/>
    <w:rsid w:val="006E2B58"/>
    <w:rsid w:val="006F5446"/>
    <w:rsid w:val="006F681E"/>
    <w:rsid w:val="0071350E"/>
    <w:rsid w:val="007274A3"/>
    <w:rsid w:val="00752380"/>
    <w:rsid w:val="00752E90"/>
    <w:rsid w:val="00780932"/>
    <w:rsid w:val="007A20A0"/>
    <w:rsid w:val="007A55A1"/>
    <w:rsid w:val="007A6717"/>
    <w:rsid w:val="007B09E4"/>
    <w:rsid w:val="007C2A12"/>
    <w:rsid w:val="007D2DCD"/>
    <w:rsid w:val="007E0BFA"/>
    <w:rsid w:val="007F1CCF"/>
    <w:rsid w:val="007F2658"/>
    <w:rsid w:val="007F30C3"/>
    <w:rsid w:val="00844614"/>
    <w:rsid w:val="0086046E"/>
    <w:rsid w:val="00863CCF"/>
    <w:rsid w:val="00870ED4"/>
    <w:rsid w:val="0087686F"/>
    <w:rsid w:val="00891849"/>
    <w:rsid w:val="00891DA6"/>
    <w:rsid w:val="00892237"/>
    <w:rsid w:val="00897994"/>
    <w:rsid w:val="008C5393"/>
    <w:rsid w:val="008D7DB6"/>
    <w:rsid w:val="008E1142"/>
    <w:rsid w:val="008E2518"/>
    <w:rsid w:val="008E6C2C"/>
    <w:rsid w:val="00907CEB"/>
    <w:rsid w:val="0092510E"/>
    <w:rsid w:val="009274EA"/>
    <w:rsid w:val="00951E4E"/>
    <w:rsid w:val="00952984"/>
    <w:rsid w:val="009902BD"/>
    <w:rsid w:val="00995A6F"/>
    <w:rsid w:val="009A224E"/>
    <w:rsid w:val="009A4A20"/>
    <w:rsid w:val="009C5345"/>
    <w:rsid w:val="009C7C10"/>
    <w:rsid w:val="009D392E"/>
    <w:rsid w:val="009D5392"/>
    <w:rsid w:val="009E5C01"/>
    <w:rsid w:val="009E7D72"/>
    <w:rsid w:val="009F12E9"/>
    <w:rsid w:val="009F5A8D"/>
    <w:rsid w:val="009F5B21"/>
    <w:rsid w:val="009F69B6"/>
    <w:rsid w:val="00A05AEE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E4F57"/>
    <w:rsid w:val="00B1709E"/>
    <w:rsid w:val="00B26732"/>
    <w:rsid w:val="00B42120"/>
    <w:rsid w:val="00B64C5B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561E0"/>
    <w:rsid w:val="00C650D3"/>
    <w:rsid w:val="00C663D3"/>
    <w:rsid w:val="00C72039"/>
    <w:rsid w:val="00C81B37"/>
    <w:rsid w:val="00C867FC"/>
    <w:rsid w:val="00CA2C8D"/>
    <w:rsid w:val="00CB50CC"/>
    <w:rsid w:val="00CB608E"/>
    <w:rsid w:val="00CC2426"/>
    <w:rsid w:val="00CF2575"/>
    <w:rsid w:val="00CF68F2"/>
    <w:rsid w:val="00CF6B20"/>
    <w:rsid w:val="00D339CC"/>
    <w:rsid w:val="00D3405A"/>
    <w:rsid w:val="00D41341"/>
    <w:rsid w:val="00D43E24"/>
    <w:rsid w:val="00D51A8A"/>
    <w:rsid w:val="00D561DC"/>
    <w:rsid w:val="00D60E4A"/>
    <w:rsid w:val="00D62902"/>
    <w:rsid w:val="00D64F90"/>
    <w:rsid w:val="00D849F7"/>
    <w:rsid w:val="00D8543A"/>
    <w:rsid w:val="00DA5617"/>
    <w:rsid w:val="00DA68EB"/>
    <w:rsid w:val="00DB73C9"/>
    <w:rsid w:val="00DB7C25"/>
    <w:rsid w:val="00E11187"/>
    <w:rsid w:val="00E1333B"/>
    <w:rsid w:val="00E31B24"/>
    <w:rsid w:val="00E5240B"/>
    <w:rsid w:val="00E56431"/>
    <w:rsid w:val="00EA3816"/>
    <w:rsid w:val="00EA5A40"/>
    <w:rsid w:val="00EC45AF"/>
    <w:rsid w:val="00ED6019"/>
    <w:rsid w:val="00EF0933"/>
    <w:rsid w:val="00EF7374"/>
    <w:rsid w:val="00F05230"/>
    <w:rsid w:val="00F2583F"/>
    <w:rsid w:val="00F27648"/>
    <w:rsid w:val="00F55FA7"/>
    <w:rsid w:val="00F71AB6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A5A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A5A4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EA5A4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74E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A5A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A5A4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EA5A4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74E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</TotalTime>
  <Pages>2</Pages>
  <Words>421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3</cp:revision>
  <cp:lastPrinted>2014-11-07T12:08:00Z</cp:lastPrinted>
  <dcterms:created xsi:type="dcterms:W3CDTF">2014-11-07T12:02:00Z</dcterms:created>
  <dcterms:modified xsi:type="dcterms:W3CDTF">2014-11-07T12:14:00Z</dcterms:modified>
</cp:coreProperties>
</file>