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35B47" w14:textId="56218395" w:rsidR="00290E8C" w:rsidRPr="00290E8C" w:rsidRDefault="00290E8C" w:rsidP="00290E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E8C">
        <w:rPr>
          <w:rFonts w:ascii="Times New Roman" w:hAnsi="Times New Roman" w:cs="Times New Roman"/>
          <w:b/>
          <w:bCs/>
          <w:sz w:val="24"/>
          <w:szCs w:val="24"/>
        </w:rPr>
        <w:t>Ogłoszenie nr 555823-N-2020 z dnia 2020-07-06 r.</w:t>
      </w:r>
    </w:p>
    <w:p w14:paraId="5EC1D9CC" w14:textId="77777777" w:rsidR="00290E8C" w:rsidRDefault="00290E8C" w:rsidP="00290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8F16B4" w14:textId="028CAA06" w:rsidR="00AB0762" w:rsidRDefault="00DD2A9B" w:rsidP="00DD2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 Urząd Pracy w Poznaniu: Dostawa materiałów eksploatacyjnych, tonerów do drukarek, kserokopiarek, telefaksów, akcesoriów komputerowych oraz części eksploatacyjnych do drukarek dla Wojewódzkiego Urzędu Pracy w Poznaniu i Oddziałów Zamiejscowych w 2020 roku.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DCCF88" w14:textId="418F4677" w:rsidR="00DD2A9B" w:rsidRPr="00DD2A9B" w:rsidRDefault="00DD2A9B" w:rsidP="00DD2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ZAMÓWIENIU - Dostawy </w:t>
      </w:r>
    </w:p>
    <w:p w14:paraId="0BB5814E" w14:textId="77777777" w:rsidR="00AB0762" w:rsidRDefault="00AB0762" w:rsidP="00DD2A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125538" w14:textId="7C66B833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C5C23C0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5D477DC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6306F72E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00F6879" w14:textId="2364F358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A279903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C25E4A1" w14:textId="72D82D5D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4C0B479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D88ACF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5151DC9F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C89AD28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8C4B8DD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DF4CE41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995089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BB33EBC" w14:textId="785B8CEC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167A7729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33A1098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9B99F9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wuppoznan.praca.gov.pl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66BA1CD2" w14:textId="6B3A2DF2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D2A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CF0A17F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704C9F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5059F4" w14:textId="0162EBC1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1897A4CF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https://wuppoznan.praca.gov.pl/przetargi </w:t>
      </w:r>
    </w:p>
    <w:p w14:paraId="0C9A5166" w14:textId="4AFB069B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EFD88D1" w14:textId="7FF33A32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447446" w14:textId="37AC70D0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pisemna, język polski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Urząd Pracy w Poznaniu, ul. Szyperska 14, 61-754 Poznań </w:t>
      </w:r>
    </w:p>
    <w:p w14:paraId="412D5EDF" w14:textId="6D709CF9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9D68C2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5C8827D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1842CF1A" w14:textId="1442EC41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materiałów eksploatacyjnych, tonerów do drukarek, kserokopiarek, telefaksów, akcesoriów komputerowych oraz części eksploatacyjnych do drukarek dla Wojewódzkiego Urzędu Pracy w Poznaniu i Oddziałów Zamiejscowych w 2020 roku.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WUPXXV/2/3321/2/2020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560FDC2E" w14:textId="77777777" w:rsidR="00DD2A9B" w:rsidRPr="00DD2A9B" w:rsidRDefault="00DD2A9B" w:rsidP="00DD2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97EB258" w14:textId="666E2D63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II.2) Rodzaj zamówienia: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4C8CA772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5E7E201C" w14:textId="77777777" w:rsidR="00E55FA2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D2A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dostawa materiałów eksploatacyjnych, tonerów do drukarek, kserokopiarek, telefaksów, akcesoriów komputerowych oraz części eksploatacyjnych do drukarek dla Wojewódzkiego Urzędu Pracy w Poznaniu i Oddziałów Zamiejscowych w 2020 roku. 2. Zamówienie zostało podzielone na 3 części, z których każda stanowi odrębną część przedmiotu zamówienia. Zamawiający dopuszcza możliwość składania ofert częściowych: Część 1: Sukcesywna dostawa materiałów eksploatacyjnych, tonerów do drukarek, kserokopiarek, telefaksów. Część 2: Jednorazowa dostawa akcesoriów komputerowych. Część 3: Sukcesywna dostawa części eksploatacyjnych do drukarek. 3. Opis przedmiotu zamówienia dla każdej z części został określony w załączniku nr 6, nr 7, nr 8 i nr 9 stanowiących integralną część SIWZ.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009336" w14:textId="38B3A2ED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30125100-2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D2A9B" w:rsidRPr="00DD2A9B" w14:paraId="08D3C531" w14:textId="77777777" w:rsidTr="00DD2A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C4D70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D2A9B" w:rsidRPr="00DD2A9B" w14:paraId="2B762FF3" w14:textId="77777777" w:rsidTr="00DD2A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093E3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30124300-7</w:t>
            </w:r>
          </w:p>
        </w:tc>
      </w:tr>
      <w:tr w:rsidR="00DD2A9B" w:rsidRPr="00DD2A9B" w14:paraId="3DA9AA47" w14:textId="77777777" w:rsidTr="00DD2A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57DD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30237200-1</w:t>
            </w:r>
          </w:p>
        </w:tc>
      </w:tr>
      <w:tr w:rsidR="00DD2A9B" w:rsidRPr="00DD2A9B" w14:paraId="71758136" w14:textId="77777777" w:rsidTr="00DD2A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63C56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30125000-1</w:t>
            </w:r>
          </w:p>
        </w:tc>
      </w:tr>
    </w:tbl>
    <w:p w14:paraId="43EAE9E1" w14:textId="27A2ACFD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D2A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261B40EB" w14:textId="26D31F15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964B96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D2A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D2A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2020-12-31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66DEBFFD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III: INFORMACJE O CHARAKTERZE PRAWNYM, EKONOMICZNYM, FINANSOWYM I TECHNICZNYM </w:t>
      </w:r>
    </w:p>
    <w:p w14:paraId="0A78288D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3EB86252" w14:textId="66E389EF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1. Zamawiający uzna, że Wykonawca spełnia ww. warunek, jeśli wykaże, że w okresie ostatnich trzech lat przed upływem terminu składania ofert, a jeżeli okres prowadzenia działalności jest krótszy – w tym okresie, wykonał należycie co najmniej dwie dostawy materiałów eksploatacyjnych do urządzeń drukujących o wartości minimum </w:t>
      </w:r>
      <w:r w:rsidR="00D34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38 100,00 zł brutto </w:t>
      </w:r>
      <w:r w:rsidR="00D34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dotyczy części 1. 2. Zamawiający uzna, że Wykonawca spełnia ww. warunek, jeśli wykaże, że w okresie ostatnich trzech lat przed upływem terminu składania ofert, a jeżeli okres prowadzenia działalności jest krótszy – w tym okresie, wykonał należycie co najmniej dwie dostawy akcesoriów komputerowych o wartości minimum </w:t>
      </w:r>
      <w:r w:rsidR="00D34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>2 900,00 zł brutto</w:t>
      </w:r>
      <w:r w:rsidR="00D34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każda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dotyczy części 2. 3. Zamawiający uzna, że Wykonawca spełnia ww. warunek, jeśli wykaże, że w okresie ostatnich trzech lat przed upływem terminu składania ofert, a jeżeli okres prowadzenia działalności jest krótszy – w tym okresie, wykonał należycie co najmniej dwie dostawy części eksploatacyjnych do drukarek o wartości minimum 9 000,00 zł brutto </w:t>
      </w:r>
      <w:r w:rsidR="00D34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dotyczy części 3. oraz załączy dowody potwierdzające, że dostawy te zostały wykonane należycie.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2A0A700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5B17624D" w14:textId="19A8FEA8" w:rsidR="00DD2A9B" w:rsidRPr="00DD2A9B" w:rsidRDefault="00DD2A9B" w:rsidP="00E55F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B231A83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CBCD4B3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7338D14F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8A66BE8" w14:textId="033E25B0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III.5.1) W ZAKRESIE SPEŁNIANIA WARUNKÓW UDZIAŁU W POSTĘPOWANIU: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dostaw, odrębnie dla każdej z części, wykonanych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należycie, według wzoru stanowiącego załącznik nr 5 do SIWZ, przy czym dowodami, o których mowa, są referencje bądź inne dokumenty wystawione przez podmiot, na rzecz którego dostawy były wykonywane, a jeżeli z uzasadnionej przyczyny o obiektywnym charakterze Wykonawca nie jest w stanie uzyskać tych dokumentów – oświadczenie Wykonawcy.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386A79B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7FD8B6C1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odrębnie dla każdej z części, o przynależności lub braku przynależności do tej samej grupy kapitałowej w związku z art. 24 ust. 1 pkt 23 ustawy </w:t>
      </w:r>
      <w:proofErr w:type="spellStart"/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załącznik nr 4 do SIWZ. W przypadku przynależności do tej samej grupy kapitałowej Wykonawca wraz ze złożeniem oświadczenia może przedstawić dowody, że powiązania z innym Wykonawcą nie prowadzą do zakłócenia konkurencji w postępowaniu o udzielenie zamówienia. </w:t>
      </w:r>
    </w:p>
    <w:p w14:paraId="37E7F4F6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58AD5C1B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1F412D" w14:textId="4C063626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383066" w14:textId="43591610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125E0247" w14:textId="43765EA0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3CCD9E55" w14:textId="6AB07C1E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2D34F47E" w14:textId="77777777" w:rsidR="00E55FA2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312EA6" w14:textId="769780CB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IV.1.7) Informacje na temat umowy ramowej lub dynamicznego systemu zakupów: </w:t>
      </w:r>
    </w:p>
    <w:p w14:paraId="530FEBF3" w14:textId="095129AF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D2A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192D2626" w14:textId="10EBECD6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DD2A9B" w:rsidRPr="00DD2A9B" w14:paraId="21EECD53" w14:textId="77777777" w:rsidTr="00DD2A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D5239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84D6B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D2A9B" w:rsidRPr="00DD2A9B" w14:paraId="41438F39" w14:textId="77777777" w:rsidTr="00DD2A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7BF9E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F01C5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D2A9B" w:rsidRPr="00DD2A9B" w14:paraId="6CA83F5C" w14:textId="77777777" w:rsidTr="00DD2A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A616F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8D675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0D93AC2E" w14:textId="363C9576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54108A5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5AF59B06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1B492367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5FDFE14F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2AD38B10" w14:textId="4D3E916E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108AA5DA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32096926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2E139F30" w14:textId="745E0053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41CEB9BF" w14:textId="553F6869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14:paraId="32B8AEE7" w14:textId="0C56FAC9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 </w:t>
      </w:r>
    </w:p>
    <w:p w14:paraId="721A9793" w14:textId="3F6A6368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możliwość zmiany umowy w następujących przypadkach: 1.1 dostawy po cenach niższych niż ustalone w umowie w przypadku okresowych promocji cenowych stosowanych przez producentów, z zastrzeżeniem warunków dotyczących jakości określonych w umowie, 1.2 wprowadzenia odpowiedników spełniających wymagania określone w umowie, przy założeniu, że ich cena nie będzie wyższa od ceny jednostkowej, określonej w załączniku nr 1 do umowy, w następujących przypadkach: 1.2.1 wycofania produktu z rynku, 1.2.2 zmiany nazwy produktu, 1.2.3 zaprzestania wytwarzania produktu, 1.2.4 wstrzymania produktu do obrotu, 1.2.5 zmiany producenta, 1.3 zmian ilościowych w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poszczególnych pozycjach przedmiotu umowy (dopuszcza się zwiększenie ilości danej pozycji kosztem innej) pod warunkiem, że cena jednostkowa nie ulegnie zwiększeniu, a wartość wynagrodzenia określonego w § 4 ust. 1 umowy nie zostanie przekroczona.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D2A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114D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2020-07-15, godzina: 10:30,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35E36F" w14:textId="77777777" w:rsidR="00DD2A9B" w:rsidRPr="00DD2A9B" w:rsidRDefault="00DD2A9B" w:rsidP="00DD2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0B62C4B6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80"/>
        <w:gridCol w:w="834"/>
        <w:gridCol w:w="7225"/>
      </w:tblGrid>
      <w:tr w:rsidR="00DD2A9B" w:rsidRPr="00DD2A9B" w14:paraId="1FB6D2D4" w14:textId="77777777" w:rsidTr="00DD2A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91223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599C9E4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E30F5D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CD12CF7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Sukcesywna dostawa materiałów eksploatacyjnych, tonerów do drukarek, kserokopiarek, telefaksów</w:t>
            </w:r>
          </w:p>
        </w:tc>
      </w:tr>
    </w:tbl>
    <w:p w14:paraId="43C2D35A" w14:textId="4C051D2F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D2A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D95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przedmiotu zamówienia dla każdej z części został określony w załączniku nr 6 i nr 7, stanowiących integralną część SIWZ.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>30125100-2, 30124300-7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2020-12-31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DD2A9B" w:rsidRPr="00DD2A9B" w14:paraId="6CD9F5AE" w14:textId="77777777" w:rsidTr="00DD2A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2F059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B5934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D2A9B" w:rsidRPr="00DD2A9B" w14:paraId="2891494E" w14:textId="77777777" w:rsidTr="00DD2A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31398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35999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D2A9B" w:rsidRPr="00DD2A9B" w14:paraId="0A268655" w14:textId="77777777" w:rsidTr="00DD2A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60AFA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00A43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02FC2421" w14:textId="5AE5F0E7" w:rsidR="00DD2A9B" w:rsidRPr="00DD2A9B" w:rsidRDefault="00DD2A9B" w:rsidP="00DD2A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947"/>
      </w:tblGrid>
      <w:tr w:rsidR="00DD2A9B" w:rsidRPr="00DD2A9B" w14:paraId="091BFF7C" w14:textId="77777777" w:rsidTr="00DD2A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2B0C6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8446AE8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C621FF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312F3B4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Jednorazowa dostawa akcesoriów komputerowych</w:t>
            </w:r>
          </w:p>
        </w:tc>
      </w:tr>
    </w:tbl>
    <w:p w14:paraId="1224E948" w14:textId="762D899C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D2A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</w:t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innowacyjnego -określenie zapotrzebowania na innowacyjny produkt, usługę lub roboty budowlane:</w:t>
      </w:r>
      <w:r w:rsidR="00D95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przedmiotu zamówienia dla każdej z części został określony w załączniku nr 6 i nr 8, stanowiących integralną część SIWZ.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30237200-1,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2020-12-31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DD2A9B" w:rsidRPr="00DD2A9B" w14:paraId="3E0FAA51" w14:textId="77777777" w:rsidTr="00DD2A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6203A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F1AB0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D2A9B" w:rsidRPr="00DD2A9B" w14:paraId="7C40BDA9" w14:textId="77777777" w:rsidTr="00DD2A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5B572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ED651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D2A9B" w:rsidRPr="00DD2A9B" w14:paraId="4859CA28" w14:textId="77777777" w:rsidTr="00DD2A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8ED3C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205EB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37AD4CCE" w14:textId="77777777" w:rsidR="00DD2A9B" w:rsidRPr="00DD2A9B" w:rsidRDefault="00DD2A9B" w:rsidP="00DD2A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707"/>
      </w:tblGrid>
      <w:tr w:rsidR="00DD2A9B" w:rsidRPr="00DD2A9B" w14:paraId="7D6F0E03" w14:textId="77777777" w:rsidTr="00DD2A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8405F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07A4591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CBA955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92C2408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Sukcesywna dostawa części eksploatacyjnych do drukarek</w:t>
            </w:r>
          </w:p>
        </w:tc>
      </w:tr>
    </w:tbl>
    <w:p w14:paraId="28797164" w14:textId="26E68FF6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D2A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D95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 dla każdej z części został określony w załączniku nr 6 i nr 9, stanowiących integralną część SIWZ.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30125000-1,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2020-12-31</w:t>
      </w: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DD2A9B" w:rsidRPr="00DD2A9B" w14:paraId="24889162" w14:textId="77777777" w:rsidTr="00DD2A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FDD2C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4C4A3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D2A9B" w:rsidRPr="00DD2A9B" w14:paraId="1859EF4D" w14:textId="77777777" w:rsidTr="00DD2A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E3338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FC449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D2A9B" w:rsidRPr="00DD2A9B" w14:paraId="7D901AA3" w14:textId="77777777" w:rsidTr="00DD2A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E1B16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20B15" w14:textId="77777777" w:rsidR="00DD2A9B" w:rsidRPr="00DD2A9B" w:rsidRDefault="00DD2A9B" w:rsidP="00DD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1C5AE2A4" w14:textId="77777777" w:rsidR="00DD2A9B" w:rsidRPr="00DD2A9B" w:rsidRDefault="00DD2A9B" w:rsidP="00DD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A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p w14:paraId="5DF9E3D8" w14:textId="77777777" w:rsidR="00584D30" w:rsidRPr="00531C95" w:rsidRDefault="00584D30" w:rsidP="00531C95"/>
    <w:sectPr w:rsidR="00584D30" w:rsidRPr="00531C95" w:rsidSect="007A45E1">
      <w:footerReference w:type="default" r:id="rId6"/>
      <w:pgSz w:w="11906" w:h="16838"/>
      <w:pgMar w:top="1134" w:right="1418" w:bottom="851" w:left="1418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3376D" w14:textId="77777777" w:rsidR="007A45E1" w:rsidRDefault="007A45E1" w:rsidP="007A45E1">
      <w:pPr>
        <w:spacing w:after="0" w:line="240" w:lineRule="auto"/>
      </w:pPr>
      <w:r>
        <w:separator/>
      </w:r>
    </w:p>
  </w:endnote>
  <w:endnote w:type="continuationSeparator" w:id="0">
    <w:p w14:paraId="337E31B5" w14:textId="77777777" w:rsidR="007A45E1" w:rsidRDefault="007A45E1" w:rsidP="007A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8099337"/>
      <w:docPartObj>
        <w:docPartGallery w:val="Page Numbers (Bottom of Page)"/>
        <w:docPartUnique/>
      </w:docPartObj>
    </w:sdtPr>
    <w:sdtEndPr/>
    <w:sdtContent>
      <w:p w14:paraId="17332C4F" w14:textId="6D53994A" w:rsidR="007A45E1" w:rsidRDefault="007A45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B2E253" w14:textId="77777777" w:rsidR="007A45E1" w:rsidRDefault="007A45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19C10" w14:textId="77777777" w:rsidR="007A45E1" w:rsidRDefault="007A45E1" w:rsidP="007A45E1">
      <w:pPr>
        <w:spacing w:after="0" w:line="240" w:lineRule="auto"/>
      </w:pPr>
      <w:r>
        <w:separator/>
      </w:r>
    </w:p>
  </w:footnote>
  <w:footnote w:type="continuationSeparator" w:id="0">
    <w:p w14:paraId="222E16DC" w14:textId="77777777" w:rsidR="007A45E1" w:rsidRDefault="007A45E1" w:rsidP="007A4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7F1"/>
    <w:rsid w:val="0014114D"/>
    <w:rsid w:val="00290E8C"/>
    <w:rsid w:val="00531C95"/>
    <w:rsid w:val="00584D30"/>
    <w:rsid w:val="007A45E1"/>
    <w:rsid w:val="007D47F1"/>
    <w:rsid w:val="008C3326"/>
    <w:rsid w:val="00AB0762"/>
    <w:rsid w:val="00B27CBF"/>
    <w:rsid w:val="00D347F6"/>
    <w:rsid w:val="00D95E87"/>
    <w:rsid w:val="00DD2A9B"/>
    <w:rsid w:val="00E5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CE0DCA"/>
  <w15:docId w15:val="{1E7ABC64-6BB0-4EB1-8D03-64F1CA7A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47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47F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47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47F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4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5E1"/>
  </w:style>
  <w:style w:type="paragraph" w:styleId="Stopka">
    <w:name w:val="footer"/>
    <w:basedOn w:val="Normalny"/>
    <w:link w:val="StopkaZnak"/>
    <w:uiPriority w:val="99"/>
    <w:unhideWhenUsed/>
    <w:rsid w:val="007A4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8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8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3163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Krzywicki</dc:creator>
  <cp:lastModifiedBy>Beata Górniewicz</cp:lastModifiedBy>
  <cp:revision>12</cp:revision>
  <dcterms:created xsi:type="dcterms:W3CDTF">2018-08-10T12:23:00Z</dcterms:created>
  <dcterms:modified xsi:type="dcterms:W3CDTF">2020-07-06T10:39:00Z</dcterms:modified>
</cp:coreProperties>
</file>