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0F0DB" w14:textId="1D836355" w:rsidR="00D24D8F" w:rsidRDefault="00D24D8F" w:rsidP="00877825">
      <w:pPr>
        <w:spacing w:before="120" w:after="0"/>
        <w:jc w:val="right"/>
        <w:rPr>
          <w:rFonts w:ascii="Arial" w:eastAsia="Calibri" w:hAnsi="Arial" w:cs="Arial"/>
          <w:b/>
          <w:sz w:val="20"/>
          <w:szCs w:val="20"/>
        </w:rPr>
      </w:pPr>
      <w:r w:rsidRPr="00D24D8F">
        <w:rPr>
          <w:rFonts w:ascii="Arial" w:eastAsia="Calibri" w:hAnsi="Arial" w:cs="Arial"/>
          <w:b/>
          <w:sz w:val="20"/>
          <w:szCs w:val="20"/>
        </w:rPr>
        <w:t xml:space="preserve">Załącznik </w:t>
      </w:r>
      <w:r w:rsidR="00877825">
        <w:rPr>
          <w:rFonts w:ascii="Arial" w:eastAsia="Calibri" w:hAnsi="Arial" w:cs="Arial"/>
          <w:b/>
          <w:sz w:val="20"/>
          <w:szCs w:val="20"/>
        </w:rPr>
        <w:t xml:space="preserve">nr 4 do SIWZ </w:t>
      </w:r>
    </w:p>
    <w:p w14:paraId="54866DA6" w14:textId="4D89EC8F" w:rsidR="00A75319" w:rsidRPr="00D24D8F" w:rsidRDefault="00A75319" w:rsidP="00A75319">
      <w:pPr>
        <w:spacing w:before="120" w:after="0"/>
        <w:rPr>
          <w:rFonts w:ascii="Arial" w:eastAsia="Calibri" w:hAnsi="Arial" w:cs="Arial"/>
          <w:b/>
          <w:sz w:val="20"/>
          <w:szCs w:val="20"/>
        </w:rPr>
      </w:pPr>
      <w:r w:rsidRPr="003D4382">
        <w:rPr>
          <w:rFonts w:ascii="Arial" w:eastAsia="Calibri" w:hAnsi="Arial" w:cs="Arial"/>
          <w:b/>
          <w:bCs/>
          <w:sz w:val="20"/>
          <w:szCs w:val="20"/>
        </w:rPr>
        <w:t>WUPXXV/4/3322/</w:t>
      </w:r>
      <w:r w:rsidR="003D4382" w:rsidRPr="003D4382">
        <w:rPr>
          <w:rFonts w:ascii="Arial" w:eastAsia="Calibri" w:hAnsi="Arial" w:cs="Arial"/>
          <w:b/>
          <w:bCs/>
          <w:sz w:val="20"/>
          <w:szCs w:val="20"/>
        </w:rPr>
        <w:t>10</w:t>
      </w:r>
      <w:r w:rsidRPr="003D4382">
        <w:rPr>
          <w:rFonts w:ascii="Arial" w:eastAsia="Calibri" w:hAnsi="Arial" w:cs="Arial"/>
          <w:b/>
          <w:bCs/>
          <w:sz w:val="20"/>
          <w:szCs w:val="20"/>
        </w:rPr>
        <w:t>/2020</w:t>
      </w:r>
    </w:p>
    <w:p w14:paraId="2674FE18" w14:textId="5B467CC0" w:rsidR="00D24D8F" w:rsidRPr="00877825" w:rsidRDefault="00F45A48" w:rsidP="00F45A48">
      <w:pPr>
        <w:tabs>
          <w:tab w:val="left" w:pos="2895"/>
          <w:tab w:val="center" w:pos="4536"/>
        </w:tabs>
        <w:spacing w:after="12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 w:rsidR="00D24D8F" w:rsidRPr="00877825">
        <w:rPr>
          <w:rFonts w:ascii="Arial" w:eastAsia="Calibri" w:hAnsi="Arial" w:cs="Arial"/>
          <w:b/>
        </w:rPr>
        <w:t>Opis</w:t>
      </w:r>
      <w:r w:rsidR="0056413D" w:rsidRPr="00877825">
        <w:rPr>
          <w:rFonts w:ascii="Arial" w:eastAsia="Calibri" w:hAnsi="Arial" w:cs="Arial"/>
          <w:b/>
        </w:rPr>
        <w:t xml:space="preserve"> przedmiotu zamówienia</w:t>
      </w:r>
    </w:p>
    <w:p w14:paraId="7144A4ED" w14:textId="77777777" w:rsidR="00D24D8F" w:rsidRPr="00D24D8F" w:rsidRDefault="00D24D8F" w:rsidP="00F45A48">
      <w:pPr>
        <w:spacing w:after="120" w:line="360" w:lineRule="auto"/>
        <w:jc w:val="both"/>
        <w:rPr>
          <w:rFonts w:ascii="Arial" w:eastAsia="Calibri" w:hAnsi="Arial" w:cs="Arial"/>
          <w:b/>
          <w:spacing w:val="20"/>
          <w:sz w:val="20"/>
          <w:szCs w:val="20"/>
        </w:rPr>
      </w:pPr>
      <w:r w:rsidRPr="00D24D8F">
        <w:rPr>
          <w:rFonts w:ascii="Arial" w:eastAsia="Calibri" w:hAnsi="Arial" w:cs="Arial"/>
          <w:b/>
          <w:spacing w:val="20"/>
          <w:sz w:val="20"/>
          <w:szCs w:val="20"/>
        </w:rPr>
        <w:t>Przedmiot usługi:</w:t>
      </w:r>
    </w:p>
    <w:p w14:paraId="7177F980" w14:textId="77777777" w:rsidR="00D24D8F" w:rsidRPr="00D24D8F" w:rsidRDefault="00D24D8F" w:rsidP="00D24D8F">
      <w:pPr>
        <w:spacing w:after="0" w:line="360" w:lineRule="auto"/>
        <w:jc w:val="both"/>
        <w:rPr>
          <w:rFonts w:ascii="Arial" w:eastAsia="Calibri" w:hAnsi="Arial" w:cs="Arial"/>
          <w:color w:val="FFFFFF" w:themeColor="background1"/>
          <w:sz w:val="20"/>
        </w:rPr>
      </w:pPr>
      <w:r w:rsidRPr="00D24D8F">
        <w:rPr>
          <w:rFonts w:ascii="Arial" w:eastAsia="Calibri" w:hAnsi="Arial" w:cs="Arial"/>
          <w:sz w:val="20"/>
        </w:rPr>
        <w:t>usługa przygotow</w:t>
      </w:r>
      <w:r w:rsidR="003B1716">
        <w:rPr>
          <w:rFonts w:ascii="Arial" w:eastAsia="Calibri" w:hAnsi="Arial" w:cs="Arial"/>
          <w:sz w:val="20"/>
        </w:rPr>
        <w:t xml:space="preserve">ania, produkcji i emisji </w:t>
      </w:r>
      <w:r w:rsidR="00DB33D2">
        <w:rPr>
          <w:rFonts w:ascii="Arial" w:eastAsia="Calibri" w:hAnsi="Arial" w:cs="Arial"/>
          <w:sz w:val="20"/>
        </w:rPr>
        <w:t>5</w:t>
      </w:r>
      <w:r w:rsidRPr="00D24D8F">
        <w:rPr>
          <w:rFonts w:ascii="Arial" w:eastAsia="Calibri" w:hAnsi="Arial" w:cs="Arial"/>
          <w:sz w:val="20"/>
        </w:rPr>
        <w:t>0-sekundow</w:t>
      </w:r>
      <w:r w:rsidR="003B1716">
        <w:rPr>
          <w:rFonts w:ascii="Arial" w:eastAsia="Calibri" w:hAnsi="Arial" w:cs="Arial"/>
          <w:sz w:val="20"/>
        </w:rPr>
        <w:t>ego</w:t>
      </w:r>
      <w:r w:rsidRPr="00D24D8F">
        <w:rPr>
          <w:rFonts w:ascii="Arial" w:eastAsia="Calibri" w:hAnsi="Arial" w:cs="Arial"/>
          <w:sz w:val="20"/>
        </w:rPr>
        <w:t xml:space="preserve"> (+/- 3 sekundy) spot</w:t>
      </w:r>
      <w:r w:rsidR="003B1716">
        <w:rPr>
          <w:rFonts w:ascii="Arial" w:eastAsia="Calibri" w:hAnsi="Arial" w:cs="Arial"/>
          <w:sz w:val="20"/>
        </w:rPr>
        <w:t>u</w:t>
      </w:r>
      <w:r w:rsidRPr="00D24D8F">
        <w:rPr>
          <w:rFonts w:ascii="Arial" w:eastAsia="Calibri" w:hAnsi="Arial" w:cs="Arial"/>
          <w:sz w:val="20"/>
        </w:rPr>
        <w:t xml:space="preserve"> telewizyjn</w:t>
      </w:r>
      <w:r w:rsidR="003B1716">
        <w:rPr>
          <w:rFonts w:ascii="Arial" w:eastAsia="Calibri" w:hAnsi="Arial" w:cs="Arial"/>
          <w:sz w:val="20"/>
        </w:rPr>
        <w:t>ego</w:t>
      </w:r>
      <w:r w:rsidRPr="00D24D8F">
        <w:rPr>
          <w:rFonts w:ascii="Arial" w:eastAsia="Calibri" w:hAnsi="Arial" w:cs="Arial"/>
          <w:sz w:val="20"/>
        </w:rPr>
        <w:t xml:space="preserve"> </w:t>
      </w:r>
      <w:r w:rsidR="003B1716">
        <w:rPr>
          <w:rFonts w:ascii="Arial" w:eastAsia="Calibri" w:hAnsi="Arial" w:cs="Arial"/>
          <w:sz w:val="20"/>
        </w:rPr>
        <w:br/>
      </w:r>
      <w:r w:rsidRPr="00D24D8F">
        <w:rPr>
          <w:rFonts w:ascii="Arial" w:eastAsia="Calibri" w:hAnsi="Arial" w:cs="Arial"/>
          <w:sz w:val="20"/>
        </w:rPr>
        <w:t>WUP w Poznaniu</w:t>
      </w:r>
    </w:p>
    <w:p w14:paraId="22ABA8CD" w14:textId="77777777" w:rsidR="00D24D8F" w:rsidRPr="00D24D8F" w:rsidRDefault="00D24D8F" w:rsidP="00D24D8F">
      <w:pPr>
        <w:spacing w:after="0" w:line="360" w:lineRule="auto"/>
        <w:jc w:val="both"/>
        <w:rPr>
          <w:rFonts w:ascii="Arial" w:eastAsia="Calibri" w:hAnsi="Arial" w:cs="Arial"/>
          <w:b/>
          <w:spacing w:val="20"/>
          <w:sz w:val="20"/>
          <w:szCs w:val="20"/>
        </w:rPr>
      </w:pPr>
      <w:r w:rsidRPr="00D24D8F">
        <w:rPr>
          <w:rFonts w:ascii="Arial" w:eastAsia="Calibri" w:hAnsi="Arial" w:cs="Arial"/>
          <w:b/>
          <w:spacing w:val="20"/>
          <w:sz w:val="20"/>
          <w:szCs w:val="20"/>
        </w:rPr>
        <w:t xml:space="preserve">Termin realizacji: </w:t>
      </w:r>
    </w:p>
    <w:p w14:paraId="2E777958" w14:textId="77777777" w:rsidR="00D24D8F" w:rsidRPr="00D24D8F" w:rsidRDefault="00D24D8F" w:rsidP="00D24D8F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24D8F">
        <w:rPr>
          <w:rFonts w:ascii="Arial" w:eastAsia="Calibri" w:hAnsi="Arial" w:cs="Arial"/>
          <w:sz w:val="20"/>
          <w:szCs w:val="20"/>
        </w:rPr>
        <w:t>realizacja rozpocznie się z dniem zawarci</w:t>
      </w:r>
      <w:r w:rsidR="003B1716">
        <w:rPr>
          <w:rFonts w:ascii="Arial" w:eastAsia="Calibri" w:hAnsi="Arial" w:cs="Arial"/>
          <w:sz w:val="20"/>
          <w:szCs w:val="20"/>
        </w:rPr>
        <w:t xml:space="preserve">a umowy, a zakończy najpóźniej </w:t>
      </w:r>
      <w:r w:rsidRPr="00D24D8F">
        <w:rPr>
          <w:rFonts w:ascii="Arial" w:eastAsia="Calibri" w:hAnsi="Arial" w:cs="Arial"/>
          <w:sz w:val="20"/>
          <w:szCs w:val="20"/>
        </w:rPr>
        <w:t>0</w:t>
      </w:r>
      <w:r w:rsidR="003B1716">
        <w:rPr>
          <w:rFonts w:ascii="Arial" w:eastAsia="Calibri" w:hAnsi="Arial" w:cs="Arial"/>
          <w:sz w:val="20"/>
          <w:szCs w:val="20"/>
        </w:rPr>
        <w:t>1.12</w:t>
      </w:r>
      <w:r w:rsidRPr="00D24D8F">
        <w:rPr>
          <w:rFonts w:ascii="Arial" w:eastAsia="Calibri" w:hAnsi="Arial" w:cs="Arial"/>
          <w:sz w:val="20"/>
          <w:szCs w:val="20"/>
        </w:rPr>
        <w:t>.2020 r.</w:t>
      </w:r>
    </w:p>
    <w:p w14:paraId="3876F9A3" w14:textId="77777777" w:rsidR="00D24D8F" w:rsidRPr="00D24D8F" w:rsidRDefault="00D24D8F" w:rsidP="00D24D8F">
      <w:pPr>
        <w:spacing w:after="0" w:line="360" w:lineRule="auto"/>
        <w:jc w:val="both"/>
        <w:rPr>
          <w:rFonts w:ascii="Arial" w:eastAsia="Calibri" w:hAnsi="Arial" w:cs="Arial"/>
          <w:b/>
          <w:spacing w:val="20"/>
          <w:sz w:val="20"/>
          <w:szCs w:val="20"/>
        </w:rPr>
      </w:pPr>
      <w:r w:rsidRPr="00D24D8F">
        <w:rPr>
          <w:rFonts w:ascii="Arial" w:eastAsia="Calibri" w:hAnsi="Arial" w:cs="Arial"/>
          <w:b/>
          <w:spacing w:val="20"/>
          <w:sz w:val="20"/>
          <w:szCs w:val="20"/>
        </w:rPr>
        <w:t>Czas i miejsce emisji:</w:t>
      </w:r>
    </w:p>
    <w:p w14:paraId="4753C5CB" w14:textId="77777777" w:rsidR="00D24D8F" w:rsidRPr="00D24D8F" w:rsidRDefault="00D24D8F" w:rsidP="00D24D8F">
      <w:pPr>
        <w:numPr>
          <w:ilvl w:val="0"/>
          <w:numId w:val="10"/>
        </w:numPr>
        <w:spacing w:after="0" w:line="360" w:lineRule="auto"/>
        <w:ind w:left="0" w:hanging="142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D24D8F">
        <w:rPr>
          <w:rFonts w:ascii="Arial" w:eastAsia="Calibri" w:hAnsi="Arial" w:cs="Arial"/>
          <w:sz w:val="20"/>
          <w:szCs w:val="20"/>
          <w:u w:val="single"/>
        </w:rPr>
        <w:t xml:space="preserve">program telewizyjny rozpowszechniany </w:t>
      </w:r>
      <w:r w:rsidR="00561DD5">
        <w:rPr>
          <w:rFonts w:ascii="Arial" w:eastAsia="Calibri" w:hAnsi="Arial" w:cs="Arial"/>
          <w:sz w:val="20"/>
          <w:szCs w:val="20"/>
          <w:u w:val="single"/>
        </w:rPr>
        <w:t xml:space="preserve">przez nadawcę </w:t>
      </w:r>
      <w:r w:rsidRPr="00D24D8F">
        <w:rPr>
          <w:rFonts w:ascii="Arial" w:eastAsia="Calibri" w:hAnsi="Arial" w:cs="Arial"/>
          <w:sz w:val="20"/>
          <w:szCs w:val="20"/>
          <w:u w:val="single"/>
        </w:rPr>
        <w:t>na obszarze co najmniej dziewięciu powiatów lub miast na prawach powiatu województwa wielkopolskiego</w:t>
      </w:r>
      <w:r w:rsidR="00225524">
        <w:rPr>
          <w:rStyle w:val="Odwoanieprzypisudolnego"/>
          <w:rFonts w:ascii="Arial" w:eastAsia="Calibri" w:hAnsi="Arial" w:cs="Arial"/>
          <w:sz w:val="20"/>
          <w:szCs w:val="20"/>
          <w:u w:val="single"/>
        </w:rPr>
        <w:footnoteReference w:id="1"/>
      </w:r>
    </w:p>
    <w:p w14:paraId="73D7E5F1" w14:textId="77777777" w:rsidR="00D24D8F" w:rsidRPr="00D24D8F" w:rsidRDefault="00C1585B" w:rsidP="00D24D8F">
      <w:pPr>
        <w:numPr>
          <w:ilvl w:val="0"/>
          <w:numId w:val="10"/>
        </w:numPr>
        <w:spacing w:after="0" w:line="360" w:lineRule="auto"/>
        <w:ind w:left="0" w:hanging="14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  <w:u w:val="single"/>
        </w:rPr>
        <w:t>10</w:t>
      </w:r>
      <w:r w:rsidR="007230AB">
        <w:rPr>
          <w:rFonts w:ascii="Arial" w:eastAsia="Calibri" w:hAnsi="Arial" w:cs="Arial"/>
          <w:sz w:val="20"/>
          <w:szCs w:val="20"/>
          <w:u w:val="single"/>
        </w:rPr>
        <w:t xml:space="preserve">0-krotna emisja w okresie: 01.11.2020 r. – </w:t>
      </w:r>
      <w:r w:rsidR="00D24D8F" w:rsidRPr="00D24D8F">
        <w:rPr>
          <w:rFonts w:ascii="Arial" w:eastAsia="Calibri" w:hAnsi="Arial" w:cs="Arial"/>
          <w:sz w:val="20"/>
          <w:szCs w:val="20"/>
          <w:u w:val="single"/>
        </w:rPr>
        <w:t>0</w:t>
      </w:r>
      <w:r w:rsidR="007230AB">
        <w:rPr>
          <w:rFonts w:ascii="Arial" w:eastAsia="Calibri" w:hAnsi="Arial" w:cs="Arial"/>
          <w:sz w:val="20"/>
          <w:szCs w:val="20"/>
          <w:u w:val="single"/>
        </w:rPr>
        <w:t>1.12</w:t>
      </w:r>
      <w:r w:rsidR="00D24D8F" w:rsidRPr="00D24D8F">
        <w:rPr>
          <w:rFonts w:ascii="Arial" w:eastAsia="Calibri" w:hAnsi="Arial" w:cs="Arial"/>
          <w:sz w:val="20"/>
          <w:szCs w:val="20"/>
          <w:u w:val="single"/>
        </w:rPr>
        <w:t>.2020 r.</w:t>
      </w:r>
    </w:p>
    <w:p w14:paraId="3C9D4FA7" w14:textId="77777777" w:rsidR="00D24D8F" w:rsidRPr="00D24D8F" w:rsidRDefault="0032084C" w:rsidP="00D24D8F">
      <w:pPr>
        <w:numPr>
          <w:ilvl w:val="0"/>
          <w:numId w:val="10"/>
        </w:numPr>
        <w:spacing w:after="0" w:line="360" w:lineRule="auto"/>
        <w:ind w:left="0" w:hanging="142"/>
        <w:jc w:val="both"/>
        <w:rPr>
          <w:rFonts w:ascii="Arial" w:hAnsi="Arial" w:cs="Arial"/>
          <w:sz w:val="20"/>
          <w:szCs w:val="20"/>
        </w:rPr>
      </w:pPr>
      <w:r w:rsidRPr="007230AB">
        <w:rPr>
          <w:rFonts w:ascii="Arial" w:hAnsi="Arial" w:cs="Arial"/>
          <w:sz w:val="20"/>
          <w:szCs w:val="20"/>
        </w:rPr>
        <w:t>łącznie 10</w:t>
      </w:r>
      <w:r w:rsidR="00D24D8F" w:rsidRPr="007230AB">
        <w:rPr>
          <w:rFonts w:ascii="Arial" w:hAnsi="Arial" w:cs="Arial"/>
          <w:sz w:val="20"/>
          <w:szCs w:val="20"/>
        </w:rPr>
        <w:t>0 emisji</w:t>
      </w:r>
      <w:r w:rsidR="00496C7C">
        <w:rPr>
          <w:rFonts w:ascii="Arial" w:hAnsi="Arial" w:cs="Arial"/>
          <w:sz w:val="20"/>
          <w:szCs w:val="20"/>
        </w:rPr>
        <w:t xml:space="preserve"> przez co najmniej 10</w:t>
      </w:r>
      <w:r w:rsidR="00D24D8F" w:rsidRPr="00D24D8F">
        <w:rPr>
          <w:rFonts w:ascii="Arial" w:hAnsi="Arial" w:cs="Arial"/>
          <w:sz w:val="20"/>
          <w:szCs w:val="20"/>
        </w:rPr>
        <w:t xml:space="preserve"> następujących po sobie dni kalendarzowych w paśmie reklamowym między go</w:t>
      </w:r>
      <w:r w:rsidR="00397EDC">
        <w:rPr>
          <w:rFonts w:ascii="Arial" w:hAnsi="Arial" w:cs="Arial"/>
          <w:sz w:val="20"/>
          <w:szCs w:val="20"/>
        </w:rPr>
        <w:t>dziną 17:00 a 22</w:t>
      </w:r>
      <w:r w:rsidR="00D24D8F" w:rsidRPr="00D24D8F">
        <w:rPr>
          <w:rFonts w:ascii="Arial" w:hAnsi="Arial" w:cs="Arial"/>
          <w:sz w:val="20"/>
          <w:szCs w:val="20"/>
        </w:rPr>
        <w:t>:00</w:t>
      </w:r>
    </w:p>
    <w:p w14:paraId="7A05924E" w14:textId="77777777" w:rsidR="00D24D8F" w:rsidRPr="00D24D8F" w:rsidRDefault="00D24D8F" w:rsidP="00D24D8F">
      <w:pPr>
        <w:numPr>
          <w:ilvl w:val="0"/>
          <w:numId w:val="10"/>
        </w:numPr>
        <w:spacing w:after="0" w:line="360" w:lineRule="auto"/>
        <w:ind w:left="0" w:hanging="142"/>
        <w:jc w:val="both"/>
        <w:rPr>
          <w:rFonts w:ascii="Arial" w:hAnsi="Arial" w:cs="Arial"/>
          <w:sz w:val="20"/>
          <w:szCs w:val="20"/>
        </w:rPr>
      </w:pPr>
      <w:r w:rsidRPr="00D24D8F">
        <w:rPr>
          <w:rFonts w:ascii="Arial" w:hAnsi="Arial" w:cs="Arial"/>
          <w:sz w:val="20"/>
          <w:szCs w:val="20"/>
        </w:rPr>
        <w:t xml:space="preserve">emisja w oparciu o podlegający konsultacji i pisemnej akceptacji Zamawiającego media plan emisji </w:t>
      </w:r>
    </w:p>
    <w:p w14:paraId="42CAB5F8" w14:textId="77777777" w:rsidR="00D24D8F" w:rsidRPr="00D24D8F" w:rsidRDefault="00D24D8F" w:rsidP="00D24D8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4D8F">
        <w:rPr>
          <w:rFonts w:ascii="Arial" w:eastAsia="Calibri" w:hAnsi="Arial" w:cs="Arial"/>
          <w:b/>
          <w:color w:val="000000"/>
          <w:spacing w:val="20"/>
          <w:sz w:val="20"/>
          <w:szCs w:val="20"/>
        </w:rPr>
        <w:t xml:space="preserve">Grupa docelowa </w:t>
      </w:r>
      <w:r w:rsidR="00B3509F">
        <w:rPr>
          <w:rFonts w:ascii="Arial" w:eastAsia="Calibri" w:hAnsi="Arial" w:cs="Arial"/>
          <w:b/>
          <w:color w:val="000000"/>
          <w:spacing w:val="20"/>
          <w:sz w:val="20"/>
          <w:szCs w:val="20"/>
        </w:rPr>
        <w:t>spotu telewizyjnego</w:t>
      </w:r>
      <w:r w:rsidRPr="00D24D8F">
        <w:rPr>
          <w:rFonts w:ascii="Arial" w:eastAsia="Calibri" w:hAnsi="Arial" w:cs="Arial"/>
          <w:b/>
          <w:color w:val="000000"/>
          <w:spacing w:val="20"/>
          <w:sz w:val="20"/>
          <w:szCs w:val="20"/>
        </w:rPr>
        <w:t>:</w:t>
      </w:r>
    </w:p>
    <w:p w14:paraId="75B3B9D7" w14:textId="77777777" w:rsidR="000755CB" w:rsidRDefault="00D24D8F" w:rsidP="000755C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4D8F">
        <w:rPr>
          <w:rFonts w:ascii="Arial" w:eastAsia="Times New Roman" w:hAnsi="Arial" w:cs="Arial"/>
          <w:sz w:val="20"/>
          <w:szCs w:val="20"/>
          <w:lang w:eastAsia="pl-PL"/>
        </w:rPr>
        <w:t>mieszkańcy województwa wielkopolskiego, w szczególności</w:t>
      </w:r>
      <w:r w:rsidR="000755CB">
        <w:rPr>
          <w:rFonts w:ascii="Arial" w:eastAsia="Times New Roman" w:hAnsi="Arial" w:cs="Arial"/>
          <w:sz w:val="20"/>
          <w:szCs w:val="20"/>
          <w:lang w:eastAsia="pl-PL"/>
        </w:rPr>
        <w:t xml:space="preserve"> osoby młode w wieku 15-29 lat</w:t>
      </w:r>
      <w:r w:rsidR="00714588">
        <w:rPr>
          <w:rFonts w:ascii="Arial" w:eastAsia="Times New Roman" w:hAnsi="Arial" w:cs="Arial"/>
          <w:sz w:val="20"/>
          <w:szCs w:val="20"/>
          <w:lang w:eastAsia="pl-PL"/>
        </w:rPr>
        <w:t xml:space="preserve"> bez pracy</w:t>
      </w:r>
      <w:r w:rsidR="000755CB">
        <w:rPr>
          <w:rFonts w:ascii="Arial" w:eastAsia="Times New Roman" w:hAnsi="Arial" w:cs="Arial"/>
          <w:sz w:val="20"/>
          <w:szCs w:val="20"/>
          <w:lang w:eastAsia="pl-PL"/>
        </w:rPr>
        <w:t>, które nie uczestniczą w kształceniu i szkoleniu, w tym oso</w:t>
      </w:r>
      <w:r w:rsidR="006A441F">
        <w:rPr>
          <w:rFonts w:ascii="Arial" w:eastAsia="Times New Roman" w:hAnsi="Arial" w:cs="Arial"/>
          <w:sz w:val="20"/>
          <w:szCs w:val="20"/>
          <w:lang w:eastAsia="pl-PL"/>
        </w:rPr>
        <w:t>by z niepełnosprawnościami, jak również</w:t>
      </w:r>
      <w:r w:rsidR="000D240E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AED69A4" w14:textId="77777777" w:rsidR="000D240E" w:rsidRDefault="000D240E" w:rsidP="000D240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– </w:t>
      </w:r>
      <w:r w:rsidRPr="00CE7FA2">
        <w:rPr>
          <w:rFonts w:ascii="Arial" w:eastAsia="Times New Roman" w:hAnsi="Arial" w:cs="Arial"/>
          <w:sz w:val="20"/>
          <w:szCs w:val="20"/>
          <w:lang w:eastAsia="pl-PL"/>
        </w:rPr>
        <w:t>imigranci (w ty</w:t>
      </w:r>
      <w:r>
        <w:rPr>
          <w:rFonts w:ascii="Arial" w:eastAsia="Times New Roman" w:hAnsi="Arial" w:cs="Arial"/>
          <w:sz w:val="20"/>
          <w:szCs w:val="20"/>
          <w:lang w:eastAsia="pl-PL"/>
        </w:rPr>
        <w:t>m osoby polskiego pochodzenia),</w:t>
      </w:r>
    </w:p>
    <w:p w14:paraId="50FA67DB" w14:textId="77777777" w:rsidR="000D240E" w:rsidRDefault="000D240E" w:rsidP="000D240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– reemigranci,</w:t>
      </w:r>
    </w:p>
    <w:p w14:paraId="316F2E00" w14:textId="77777777" w:rsidR="000D240E" w:rsidRDefault="000D240E" w:rsidP="000D240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– </w:t>
      </w:r>
      <w:r w:rsidRPr="00CE7FA2">
        <w:rPr>
          <w:rFonts w:ascii="Arial" w:eastAsia="Times New Roman" w:hAnsi="Arial" w:cs="Arial"/>
          <w:sz w:val="20"/>
          <w:szCs w:val="20"/>
          <w:lang w:eastAsia="pl-PL"/>
        </w:rPr>
        <w:t>osoby odchod</w:t>
      </w:r>
      <w:r>
        <w:rPr>
          <w:rFonts w:ascii="Arial" w:eastAsia="Times New Roman" w:hAnsi="Arial" w:cs="Arial"/>
          <w:sz w:val="20"/>
          <w:szCs w:val="20"/>
          <w:lang w:eastAsia="pl-PL"/>
        </w:rPr>
        <w:t>zące z rolnictwa i ich rodziny,</w:t>
      </w:r>
    </w:p>
    <w:p w14:paraId="11448FFE" w14:textId="77777777" w:rsidR="000D240E" w:rsidRDefault="000D240E" w:rsidP="000D240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– </w:t>
      </w:r>
      <w:r w:rsidRPr="00CE7FA2">
        <w:rPr>
          <w:rFonts w:ascii="Arial" w:eastAsia="Times New Roman" w:hAnsi="Arial" w:cs="Arial"/>
          <w:sz w:val="20"/>
          <w:szCs w:val="20"/>
          <w:lang w:eastAsia="pl-PL"/>
        </w:rPr>
        <w:t xml:space="preserve">tzw. ubodzy pracujący, </w:t>
      </w:r>
    </w:p>
    <w:p w14:paraId="0E54BC86" w14:textId="77777777" w:rsidR="000D240E" w:rsidRDefault="000D240E" w:rsidP="000D240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– </w:t>
      </w:r>
      <w:r w:rsidRPr="00CE7FA2">
        <w:rPr>
          <w:rFonts w:ascii="Arial" w:eastAsia="Times New Roman" w:hAnsi="Arial" w:cs="Arial"/>
          <w:sz w:val="20"/>
          <w:szCs w:val="20"/>
          <w:lang w:eastAsia="pl-PL"/>
        </w:rPr>
        <w:t>osoby zatrudnione na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umowach krótkoterminowych,</w:t>
      </w:r>
    </w:p>
    <w:p w14:paraId="63D10B76" w14:textId="77777777" w:rsidR="000D240E" w:rsidRDefault="000D240E" w:rsidP="000D240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– </w:t>
      </w:r>
      <w:r w:rsidRPr="00CE7FA2">
        <w:rPr>
          <w:rFonts w:ascii="Arial" w:eastAsia="Times New Roman" w:hAnsi="Arial" w:cs="Arial"/>
          <w:sz w:val="20"/>
          <w:szCs w:val="20"/>
          <w:lang w:eastAsia="pl-PL"/>
        </w:rPr>
        <w:t>pracujący w ramach umów cywilno-prawnych.</w:t>
      </w:r>
    </w:p>
    <w:p w14:paraId="65B1A334" w14:textId="77777777" w:rsidR="00D24D8F" w:rsidRPr="00D24D8F" w:rsidRDefault="00714588" w:rsidP="00D24D8F">
      <w:pPr>
        <w:spacing w:after="0" w:line="360" w:lineRule="auto"/>
        <w:jc w:val="both"/>
        <w:rPr>
          <w:rFonts w:ascii="Arial" w:eastAsia="Calibri" w:hAnsi="Arial" w:cs="Arial"/>
          <w:b/>
          <w:spacing w:val="20"/>
          <w:sz w:val="20"/>
          <w:szCs w:val="20"/>
        </w:rPr>
      </w:pPr>
      <w:r>
        <w:rPr>
          <w:rFonts w:ascii="Arial" w:eastAsia="Calibri" w:hAnsi="Arial" w:cs="Arial"/>
          <w:b/>
          <w:spacing w:val="20"/>
          <w:sz w:val="20"/>
          <w:szCs w:val="20"/>
        </w:rPr>
        <w:t>Wymagania dot. spotu</w:t>
      </w:r>
      <w:r w:rsidR="00D24D8F" w:rsidRPr="00D24D8F">
        <w:rPr>
          <w:rFonts w:ascii="Arial" w:eastAsia="Calibri" w:hAnsi="Arial" w:cs="Arial"/>
          <w:b/>
          <w:spacing w:val="20"/>
          <w:sz w:val="20"/>
          <w:szCs w:val="20"/>
        </w:rPr>
        <w:t xml:space="preserve"> telewizyjn</w:t>
      </w:r>
      <w:r>
        <w:rPr>
          <w:rFonts w:ascii="Arial" w:eastAsia="Calibri" w:hAnsi="Arial" w:cs="Arial"/>
          <w:b/>
          <w:spacing w:val="20"/>
          <w:sz w:val="20"/>
          <w:szCs w:val="20"/>
        </w:rPr>
        <w:t>ego</w:t>
      </w:r>
      <w:r w:rsidR="00D24D8F" w:rsidRPr="00D24D8F">
        <w:rPr>
          <w:rFonts w:ascii="Arial" w:eastAsia="Calibri" w:hAnsi="Arial" w:cs="Arial"/>
          <w:b/>
          <w:spacing w:val="20"/>
          <w:sz w:val="20"/>
          <w:szCs w:val="20"/>
        </w:rPr>
        <w:t>:</w:t>
      </w:r>
    </w:p>
    <w:p w14:paraId="6ACEECF6" w14:textId="77777777" w:rsidR="00320B5B" w:rsidRPr="00BE6EAC" w:rsidRDefault="00D24D8F" w:rsidP="00320B5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E6EAC">
        <w:rPr>
          <w:rFonts w:ascii="Arial" w:eastAsia="Calibri" w:hAnsi="Arial" w:cs="Arial"/>
          <w:sz w:val="20"/>
          <w:szCs w:val="20"/>
        </w:rPr>
        <w:t xml:space="preserve">Celem </w:t>
      </w:r>
      <w:r w:rsidR="00B3509F" w:rsidRPr="00BE6EAC">
        <w:rPr>
          <w:rFonts w:ascii="Arial" w:eastAsia="Calibri" w:hAnsi="Arial" w:cs="Arial"/>
          <w:sz w:val="20"/>
          <w:szCs w:val="20"/>
        </w:rPr>
        <w:t>spotu telewizyjnego</w:t>
      </w:r>
      <w:r w:rsidRPr="00BE6EAC">
        <w:rPr>
          <w:rFonts w:ascii="Arial" w:eastAsia="Calibri" w:hAnsi="Arial" w:cs="Arial"/>
          <w:sz w:val="20"/>
          <w:szCs w:val="20"/>
        </w:rPr>
        <w:t xml:space="preserve"> jest przybliżenie mieszkańcom województwa wielkopolskiego działań realizowanych w regionie dzięki Funduszom Europe</w:t>
      </w:r>
      <w:r w:rsidR="003F22F2" w:rsidRPr="00BE6EAC">
        <w:rPr>
          <w:rFonts w:ascii="Arial" w:eastAsia="Calibri" w:hAnsi="Arial" w:cs="Arial"/>
          <w:sz w:val="20"/>
          <w:szCs w:val="20"/>
        </w:rPr>
        <w:t xml:space="preserve">jskim. </w:t>
      </w:r>
      <w:r w:rsidR="00320B5B" w:rsidRPr="00BE6EAC">
        <w:rPr>
          <w:rFonts w:ascii="Arial" w:eastAsia="Calibri" w:hAnsi="Arial" w:cs="Arial"/>
          <w:sz w:val="20"/>
          <w:szCs w:val="20"/>
        </w:rPr>
        <w:t xml:space="preserve">Ukaże </w:t>
      </w:r>
      <w:r w:rsidR="000B1F21">
        <w:rPr>
          <w:rFonts w:ascii="Arial" w:eastAsia="Calibri" w:hAnsi="Arial" w:cs="Arial"/>
          <w:sz w:val="20"/>
          <w:szCs w:val="20"/>
        </w:rPr>
        <w:t xml:space="preserve">on </w:t>
      </w:r>
      <w:r w:rsidR="00320B5B" w:rsidRPr="00BE6EAC">
        <w:rPr>
          <w:rFonts w:ascii="Arial" w:eastAsia="Calibri" w:hAnsi="Arial" w:cs="Arial"/>
          <w:sz w:val="20"/>
          <w:szCs w:val="20"/>
        </w:rPr>
        <w:t xml:space="preserve">realizowane w regionie projekty Osi Priorytetowej I </w:t>
      </w:r>
      <w:r w:rsidR="00320B5B" w:rsidRPr="00BE6EAC">
        <w:rPr>
          <w:rFonts w:ascii="Arial" w:eastAsia="Calibri" w:hAnsi="Arial" w:cs="Arial"/>
          <w:i/>
          <w:sz w:val="20"/>
          <w:szCs w:val="20"/>
        </w:rPr>
        <w:t>Rynek pracy otwarty dla wszystkich</w:t>
      </w:r>
      <w:r w:rsidR="00320B5B" w:rsidRPr="00BE6EAC">
        <w:rPr>
          <w:rFonts w:ascii="Arial" w:eastAsia="Calibri" w:hAnsi="Arial" w:cs="Arial"/>
          <w:sz w:val="20"/>
          <w:szCs w:val="20"/>
        </w:rPr>
        <w:t xml:space="preserve"> Programu Operacyjnego Wiedza Edukacja Rozwój 2014-2020 (dalej: PO WER 2014-2020) i </w:t>
      </w:r>
      <w:r w:rsidR="00B3196D" w:rsidRPr="00BE6EAC">
        <w:rPr>
          <w:rFonts w:ascii="Arial" w:eastAsia="Calibri" w:hAnsi="Arial" w:cs="Arial"/>
          <w:sz w:val="20"/>
          <w:szCs w:val="20"/>
        </w:rPr>
        <w:t xml:space="preserve">pomoc </w:t>
      </w:r>
      <w:r w:rsidR="00320B5B" w:rsidRPr="00BE6EAC">
        <w:rPr>
          <w:rFonts w:ascii="Arial" w:eastAsia="Calibri" w:hAnsi="Arial" w:cs="Arial"/>
          <w:sz w:val="20"/>
          <w:szCs w:val="20"/>
        </w:rPr>
        <w:t>oferowaną w nich osobom w wieku 15-29 lat.</w:t>
      </w:r>
      <w:r w:rsidR="00B3196D" w:rsidRPr="00BE6EAC">
        <w:rPr>
          <w:rFonts w:ascii="Arial" w:eastAsia="Calibri" w:hAnsi="Arial" w:cs="Arial"/>
          <w:sz w:val="20"/>
          <w:szCs w:val="20"/>
        </w:rPr>
        <w:t xml:space="preserve"> Zaprezentuje również efekty </w:t>
      </w:r>
      <w:r w:rsidR="00BE6EAC" w:rsidRPr="00BE6EAC">
        <w:rPr>
          <w:rFonts w:ascii="Arial" w:eastAsia="Calibri" w:hAnsi="Arial" w:cs="Arial"/>
          <w:sz w:val="20"/>
          <w:szCs w:val="20"/>
        </w:rPr>
        <w:t>dotychczas udzielonego wsparcia.</w:t>
      </w:r>
    </w:p>
    <w:p w14:paraId="1F6588DD" w14:textId="77777777" w:rsidR="00D24D8F" w:rsidRDefault="00D24D8F" w:rsidP="00D24D8F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E6EAC">
        <w:rPr>
          <w:rFonts w:ascii="Arial" w:hAnsi="Arial" w:cs="Arial"/>
          <w:sz w:val="20"/>
          <w:szCs w:val="20"/>
        </w:rPr>
        <w:t>Zastosowana forma przekazu powinna ukazywać korzyści płynące z uczestnictwa w projektach, a co za tym idzie zachęcać do sięgnięcia po wsparcie.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540448E" w14:textId="77777777" w:rsidR="00D24D8F" w:rsidRPr="00C53354" w:rsidRDefault="00D24D8F" w:rsidP="00D24D8F">
      <w:pPr>
        <w:pStyle w:val="Akapitzlist"/>
        <w:numPr>
          <w:ilvl w:val="0"/>
          <w:numId w:val="10"/>
        </w:numPr>
        <w:spacing w:after="100" w:afterAutospacing="1" w:line="360" w:lineRule="auto"/>
        <w:ind w:left="0" w:hanging="142"/>
        <w:contextualSpacing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C53354">
        <w:rPr>
          <w:rFonts w:ascii="Arial" w:hAnsi="Arial" w:cs="Arial"/>
          <w:sz w:val="20"/>
          <w:szCs w:val="20"/>
        </w:rPr>
        <w:t>długość</w:t>
      </w:r>
      <w:r>
        <w:rPr>
          <w:rFonts w:ascii="Arial" w:hAnsi="Arial" w:cs="Arial"/>
          <w:sz w:val="20"/>
          <w:szCs w:val="20"/>
        </w:rPr>
        <w:t xml:space="preserve"> </w:t>
      </w:r>
      <w:r w:rsidR="007365C8">
        <w:rPr>
          <w:rFonts w:ascii="Arial" w:hAnsi="Arial" w:cs="Arial"/>
          <w:sz w:val="20"/>
          <w:szCs w:val="20"/>
        </w:rPr>
        <w:t>spotu telewizyjnego</w:t>
      </w:r>
      <w:r w:rsidR="00DB33D2">
        <w:rPr>
          <w:rFonts w:ascii="Arial" w:hAnsi="Arial" w:cs="Arial"/>
          <w:sz w:val="20"/>
          <w:szCs w:val="20"/>
        </w:rPr>
        <w:t>: 5</w:t>
      </w:r>
      <w:r w:rsidRPr="00C53354">
        <w:rPr>
          <w:rFonts w:ascii="Arial" w:hAnsi="Arial" w:cs="Arial"/>
          <w:sz w:val="20"/>
          <w:szCs w:val="20"/>
        </w:rPr>
        <w:t xml:space="preserve">0 sekund </w:t>
      </w:r>
      <w:r w:rsidRPr="00C53354">
        <w:rPr>
          <w:rFonts w:ascii="Arial" w:eastAsia="Calibri" w:hAnsi="Arial" w:cs="Arial"/>
          <w:sz w:val="20"/>
        </w:rPr>
        <w:t>(+/- 3 sekundy)</w:t>
      </w:r>
    </w:p>
    <w:p w14:paraId="5D92ACE3" w14:textId="77777777" w:rsidR="00D24D8F" w:rsidRPr="008962A5" w:rsidRDefault="00D24D8F" w:rsidP="00D24D8F">
      <w:pPr>
        <w:pStyle w:val="Akapitzlist"/>
        <w:numPr>
          <w:ilvl w:val="0"/>
          <w:numId w:val="10"/>
        </w:numPr>
        <w:spacing w:after="0" w:line="360" w:lineRule="auto"/>
        <w:ind w:left="0" w:hanging="142"/>
        <w:contextualSpacing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43049D">
        <w:rPr>
          <w:rFonts w:ascii="Arial" w:hAnsi="Arial" w:cs="Arial"/>
          <w:color w:val="000000"/>
          <w:sz w:val="20"/>
          <w:szCs w:val="20"/>
          <w:lang w:eastAsia="pl-PL"/>
        </w:rPr>
        <w:t>spot telewizyjn</w:t>
      </w:r>
      <w:r w:rsidR="007365C8">
        <w:rPr>
          <w:rFonts w:ascii="Arial" w:hAnsi="Arial" w:cs="Arial"/>
          <w:color w:val="000000"/>
          <w:sz w:val="20"/>
          <w:szCs w:val="20"/>
          <w:lang w:eastAsia="pl-PL"/>
        </w:rPr>
        <w:t>y</w:t>
      </w:r>
      <w:r w:rsidRPr="0043049D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7365C8">
        <w:rPr>
          <w:rFonts w:ascii="Arial" w:hAnsi="Arial" w:cs="Arial"/>
          <w:color w:val="000000"/>
          <w:sz w:val="20"/>
          <w:szCs w:val="20"/>
          <w:lang w:eastAsia="pl-PL"/>
        </w:rPr>
        <w:t>powinien być zgodny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ze standardami dostępności z </w:t>
      </w:r>
      <w:r>
        <w:rPr>
          <w:rFonts w:ascii="Arial" w:hAnsi="Arial" w:cs="Arial"/>
          <w:i/>
          <w:sz w:val="20"/>
        </w:rPr>
        <w:t>Wytycznych</w:t>
      </w:r>
      <w:r w:rsidRPr="000F6B14">
        <w:rPr>
          <w:rFonts w:ascii="Arial" w:hAnsi="Arial" w:cs="Arial"/>
          <w:i/>
          <w:sz w:val="20"/>
        </w:rPr>
        <w:t xml:space="preserve"> w zakresie realizacji zasady równości szans i niedyskryminacji, w tym dostępności dla osób z niepełnosprawnościami oraz zasady równości szans kobiet i mężczyzn w ramach funduszy unijnych na lata 2014-2020</w:t>
      </w:r>
      <w:r>
        <w:rPr>
          <w:rFonts w:ascii="Arial" w:hAnsi="Arial" w:cs="Arial"/>
          <w:sz w:val="20"/>
        </w:rPr>
        <w:t>, dlatego też konieczne jest przygotowanie transkrypcji oraz audiodeskrypcji:</w:t>
      </w:r>
    </w:p>
    <w:p w14:paraId="5EFF6E3C" w14:textId="77777777" w:rsidR="00D24D8F" w:rsidRDefault="00D24D8F" w:rsidP="00D24D8F">
      <w:pPr>
        <w:pStyle w:val="Akapitzlist"/>
        <w:spacing w:after="0" w:line="360" w:lineRule="auto"/>
        <w:ind w:left="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lastRenderedPageBreak/>
        <w:t xml:space="preserve">– każde nagranie dźwiękowe zawierające wypowiedzi słowne, za wyjątkiem śpiewu, należy uzupełnić o transkrypcję tekstową (dokument zawierający wszystkie wypowiedzi z nagrania); obok nagrań dźwiękowych, które nie wymagają dokonywania transkrypcji tekstowej, należy zamieścić informację przeznaczoną dla osób głuchych, np. </w:t>
      </w:r>
      <w:r>
        <w:rPr>
          <w:rFonts w:ascii="Arial" w:hAnsi="Arial" w:cs="Arial"/>
          <w:i/>
          <w:sz w:val="20"/>
        </w:rPr>
        <w:t>W pliku dźwiękowym nie ma żadnych wypowiedzi</w:t>
      </w:r>
    </w:p>
    <w:p w14:paraId="0834D19C" w14:textId="77777777" w:rsidR="00D24D8F" w:rsidRDefault="00D24D8F" w:rsidP="00D24D8F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20"/>
        </w:rPr>
        <w:t xml:space="preserve">– filmy i multimedia powinny zawierać audiodeskrypcję (wszędzie tam, gdzie </w:t>
      </w:r>
      <w:r w:rsidRPr="0043049D">
        <w:rPr>
          <w:rFonts w:ascii="Arial" w:hAnsi="Arial" w:cs="Arial"/>
          <w:color w:val="000000"/>
          <w:sz w:val="20"/>
          <w:szCs w:val="20"/>
          <w:lang w:eastAsia="pl-PL"/>
        </w:rPr>
        <w:t>informacja niesiona obrazem jest istotna dla odbiorcy i ma znaczenie poznawcze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); nie ma potrzeby zapewnienia audiodeskrypcji, gdy wszystkie informacje niezbędne do zrozumienia treści wizualnej można uzyskać ze ścieżki dźwiękowej</w:t>
      </w:r>
    </w:p>
    <w:p w14:paraId="6D5A1108" w14:textId="77777777" w:rsidR="00D24D8F" w:rsidRPr="00FA23D8" w:rsidRDefault="00D24D8F" w:rsidP="00D24D8F">
      <w:pPr>
        <w:pStyle w:val="Akapitzlist"/>
        <w:numPr>
          <w:ilvl w:val="0"/>
          <w:numId w:val="10"/>
        </w:numPr>
        <w:spacing w:after="0" w:line="360" w:lineRule="auto"/>
        <w:ind w:left="0" w:hanging="142"/>
        <w:contextualSpacing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B3CCD">
        <w:rPr>
          <w:rFonts w:ascii="Arial" w:hAnsi="Arial" w:cs="Arial"/>
          <w:sz w:val="20"/>
          <w:szCs w:val="20"/>
        </w:rPr>
        <w:t xml:space="preserve">format zapisu umożliwiający emisję </w:t>
      </w:r>
      <w:r w:rsidR="00C66667">
        <w:rPr>
          <w:rFonts w:ascii="Arial" w:hAnsi="Arial" w:cs="Arial"/>
          <w:sz w:val="20"/>
          <w:szCs w:val="20"/>
        </w:rPr>
        <w:t>spotu telewizyjnego</w:t>
      </w:r>
      <w:r w:rsidRPr="003B3CCD">
        <w:rPr>
          <w:rFonts w:ascii="Arial" w:hAnsi="Arial" w:cs="Arial"/>
          <w:sz w:val="20"/>
          <w:szCs w:val="20"/>
        </w:rPr>
        <w:t xml:space="preserve">: .avi, .mp4 lub inny, wymagany przez </w:t>
      </w:r>
      <w:r w:rsidR="00C66667">
        <w:rPr>
          <w:rFonts w:ascii="Arial" w:hAnsi="Arial" w:cs="Arial"/>
          <w:sz w:val="20"/>
          <w:szCs w:val="20"/>
        </w:rPr>
        <w:t>nadawcę</w:t>
      </w:r>
      <w:r>
        <w:rPr>
          <w:rFonts w:ascii="Arial" w:hAnsi="Arial" w:cs="Arial"/>
          <w:sz w:val="20"/>
          <w:szCs w:val="20"/>
        </w:rPr>
        <w:t xml:space="preserve"> programu telewizyjnego</w:t>
      </w:r>
    </w:p>
    <w:p w14:paraId="334C4510" w14:textId="77777777" w:rsidR="00D24D8F" w:rsidRPr="00396F5F" w:rsidRDefault="00D24D8F" w:rsidP="00D352BF">
      <w:pPr>
        <w:pStyle w:val="Akapitzlist"/>
        <w:numPr>
          <w:ilvl w:val="0"/>
          <w:numId w:val="10"/>
        </w:numPr>
        <w:spacing w:after="0" w:line="360" w:lineRule="auto"/>
        <w:ind w:left="0" w:hanging="142"/>
        <w:contextualSpacing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96F5F">
        <w:rPr>
          <w:rFonts w:ascii="Arial" w:hAnsi="Arial" w:cs="Arial"/>
          <w:sz w:val="20"/>
          <w:szCs w:val="20"/>
        </w:rPr>
        <w:t>Zamawia</w:t>
      </w:r>
      <w:r w:rsidR="004945BA" w:rsidRPr="00396F5F">
        <w:rPr>
          <w:rFonts w:ascii="Arial" w:hAnsi="Arial" w:cs="Arial"/>
          <w:sz w:val="20"/>
          <w:szCs w:val="20"/>
        </w:rPr>
        <w:t xml:space="preserve">jący dopuszcza wykonanie spotu </w:t>
      </w:r>
      <w:r w:rsidRPr="00396F5F">
        <w:rPr>
          <w:rFonts w:ascii="Arial" w:hAnsi="Arial" w:cs="Arial"/>
          <w:sz w:val="20"/>
          <w:szCs w:val="20"/>
        </w:rPr>
        <w:t>telewizyjn</w:t>
      </w:r>
      <w:r w:rsidR="00D352BF" w:rsidRPr="00396F5F">
        <w:rPr>
          <w:rFonts w:ascii="Arial" w:hAnsi="Arial" w:cs="Arial"/>
          <w:sz w:val="20"/>
          <w:szCs w:val="20"/>
        </w:rPr>
        <w:t>ego w</w:t>
      </w:r>
      <w:r w:rsidR="002E048D" w:rsidRPr="00396F5F">
        <w:rPr>
          <w:rFonts w:ascii="Arial" w:hAnsi="Arial" w:cs="Arial"/>
          <w:sz w:val="20"/>
          <w:szCs w:val="20"/>
        </w:rPr>
        <w:t xml:space="preserve"> dowolnej technice z wyjątkiem</w:t>
      </w:r>
      <w:r w:rsidR="00D352BF" w:rsidRPr="00396F5F">
        <w:rPr>
          <w:rFonts w:ascii="Arial" w:hAnsi="Arial" w:cs="Arial"/>
          <w:sz w:val="20"/>
          <w:szCs w:val="20"/>
        </w:rPr>
        <w:t xml:space="preserve"> film</w:t>
      </w:r>
      <w:r w:rsidR="002E048D" w:rsidRPr="00396F5F">
        <w:rPr>
          <w:rFonts w:ascii="Arial" w:hAnsi="Arial" w:cs="Arial"/>
          <w:sz w:val="20"/>
          <w:szCs w:val="20"/>
        </w:rPr>
        <w:t>u z udziałem aktorów/statystów (</w:t>
      </w:r>
      <w:r w:rsidR="00D352BF" w:rsidRPr="00396F5F">
        <w:rPr>
          <w:rFonts w:ascii="Arial" w:hAnsi="Arial" w:cs="Arial"/>
          <w:sz w:val="20"/>
          <w:szCs w:val="20"/>
        </w:rPr>
        <w:t>preferowane</w:t>
      </w:r>
      <w:r w:rsidR="002E048D" w:rsidRPr="00396F5F">
        <w:rPr>
          <w:rFonts w:ascii="Arial" w:hAnsi="Arial" w:cs="Arial"/>
          <w:sz w:val="20"/>
          <w:szCs w:val="20"/>
        </w:rPr>
        <w:t xml:space="preserve">: </w:t>
      </w:r>
      <w:r w:rsidRPr="00396F5F">
        <w:rPr>
          <w:rFonts w:ascii="Arial" w:hAnsi="Arial" w:cs="Arial"/>
          <w:sz w:val="20"/>
          <w:szCs w:val="20"/>
        </w:rPr>
        <w:t>anima</w:t>
      </w:r>
      <w:r w:rsidR="001C46CC" w:rsidRPr="00396F5F">
        <w:rPr>
          <w:rFonts w:ascii="Arial" w:hAnsi="Arial" w:cs="Arial"/>
          <w:sz w:val="20"/>
          <w:szCs w:val="20"/>
        </w:rPr>
        <w:t xml:space="preserve">cja, </w:t>
      </w:r>
      <w:r w:rsidR="00A15827" w:rsidRPr="00396F5F">
        <w:rPr>
          <w:rFonts w:ascii="Arial" w:hAnsi="Arial" w:cs="Arial"/>
          <w:sz w:val="20"/>
          <w:szCs w:val="20"/>
        </w:rPr>
        <w:t xml:space="preserve">grafika, </w:t>
      </w:r>
      <w:r w:rsidR="001C46CC" w:rsidRPr="00396F5F">
        <w:rPr>
          <w:rFonts w:ascii="Arial" w:hAnsi="Arial" w:cs="Arial"/>
          <w:sz w:val="20"/>
          <w:szCs w:val="20"/>
        </w:rPr>
        <w:t>komiks, plansze animowane</w:t>
      </w:r>
      <w:r w:rsidR="002E048D" w:rsidRPr="00396F5F">
        <w:rPr>
          <w:rFonts w:ascii="Arial" w:hAnsi="Arial" w:cs="Arial"/>
          <w:sz w:val="20"/>
          <w:szCs w:val="20"/>
        </w:rPr>
        <w:t>)</w:t>
      </w:r>
    </w:p>
    <w:p w14:paraId="100232AF" w14:textId="77777777" w:rsidR="00D24D8F" w:rsidRDefault="00C66667" w:rsidP="00D24D8F">
      <w:pPr>
        <w:pStyle w:val="Akapitzlist"/>
        <w:numPr>
          <w:ilvl w:val="0"/>
          <w:numId w:val="10"/>
        </w:numPr>
        <w:spacing w:after="0" w:line="360" w:lineRule="auto"/>
        <w:ind w:left="0" w:hanging="142"/>
        <w:contextualSpacing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spot</w:t>
      </w:r>
      <w:r w:rsidR="00D24D8F">
        <w:rPr>
          <w:rFonts w:ascii="Arial" w:hAnsi="Arial" w:cs="Arial"/>
          <w:color w:val="000000"/>
          <w:sz w:val="20"/>
          <w:szCs w:val="20"/>
          <w:lang w:eastAsia="pl-PL"/>
        </w:rPr>
        <w:t xml:space="preserve"> telewizyjn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y</w:t>
      </w:r>
      <w:r w:rsidR="00D24D8F">
        <w:rPr>
          <w:rFonts w:ascii="Arial" w:hAnsi="Arial" w:cs="Arial"/>
          <w:color w:val="000000"/>
          <w:sz w:val="20"/>
          <w:szCs w:val="20"/>
          <w:lang w:eastAsia="pl-PL"/>
        </w:rPr>
        <w:t xml:space="preserve"> z wysokiej jakości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ą grafiką wzbogacony</w:t>
      </w:r>
      <w:r w:rsidR="00D24D8F">
        <w:rPr>
          <w:rFonts w:ascii="Arial" w:hAnsi="Arial" w:cs="Arial"/>
          <w:color w:val="000000"/>
          <w:sz w:val="20"/>
          <w:szCs w:val="20"/>
          <w:lang w:eastAsia="pl-PL"/>
        </w:rPr>
        <w:t xml:space="preserve"> o odpowiednio dobrany podkład muzyczny/dźwiękowy</w:t>
      </w:r>
    </w:p>
    <w:p w14:paraId="3F5F1C12" w14:textId="77777777" w:rsidR="00D24D8F" w:rsidRPr="00745705" w:rsidRDefault="00D24D8F" w:rsidP="00D24D8F">
      <w:pPr>
        <w:pStyle w:val="Akapitzlist"/>
        <w:numPr>
          <w:ilvl w:val="0"/>
          <w:numId w:val="10"/>
        </w:numPr>
        <w:spacing w:after="0" w:line="360" w:lineRule="auto"/>
        <w:ind w:left="0" w:hanging="142"/>
        <w:contextualSpacing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kompozycja spot</w:t>
      </w:r>
      <w:r w:rsidR="00CE2030">
        <w:rPr>
          <w:rFonts w:ascii="Arial" w:hAnsi="Arial" w:cs="Arial"/>
          <w:sz w:val="20"/>
          <w:szCs w:val="20"/>
        </w:rPr>
        <w:t xml:space="preserve">u telewizyjnego </w:t>
      </w:r>
      <w:r>
        <w:rPr>
          <w:rFonts w:ascii="Arial" w:hAnsi="Arial" w:cs="Arial"/>
          <w:sz w:val="20"/>
          <w:szCs w:val="20"/>
        </w:rPr>
        <w:t>powinna być prosta, minimalistyczna i przez to czytelna dla odbiorców</w:t>
      </w:r>
    </w:p>
    <w:p w14:paraId="3EC4B6BB" w14:textId="77777777" w:rsidR="00D24D8F" w:rsidRPr="00C53354" w:rsidRDefault="00D24D8F" w:rsidP="00D24D8F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spacing w:val="20"/>
          <w:sz w:val="20"/>
          <w:szCs w:val="20"/>
        </w:rPr>
        <w:t xml:space="preserve">Elementy </w:t>
      </w:r>
      <w:r w:rsidR="00B3509F">
        <w:rPr>
          <w:rFonts w:ascii="Arial" w:eastAsia="Calibri" w:hAnsi="Arial" w:cs="Arial"/>
          <w:b/>
          <w:spacing w:val="20"/>
          <w:sz w:val="20"/>
          <w:szCs w:val="20"/>
        </w:rPr>
        <w:t>spotu telewizyjnego</w:t>
      </w:r>
      <w:r w:rsidRPr="00C53354">
        <w:rPr>
          <w:rFonts w:ascii="Arial" w:eastAsia="Calibri" w:hAnsi="Arial" w:cs="Arial"/>
          <w:b/>
          <w:spacing w:val="20"/>
          <w:sz w:val="20"/>
          <w:szCs w:val="20"/>
        </w:rPr>
        <w:t>:</w:t>
      </w:r>
    </w:p>
    <w:p w14:paraId="1BA2F5C2" w14:textId="77777777" w:rsidR="00D24D8F" w:rsidRDefault="00D24D8F" w:rsidP="00D24D8F">
      <w:pPr>
        <w:numPr>
          <w:ilvl w:val="0"/>
          <w:numId w:val="11"/>
        </w:numPr>
        <w:spacing w:after="0" w:line="360" w:lineRule="auto"/>
        <w:ind w:left="0" w:hanging="142"/>
        <w:contextualSpacing/>
        <w:jc w:val="both"/>
        <w:rPr>
          <w:rFonts w:ascii="Arial" w:hAnsi="Arial" w:cs="Arial"/>
          <w:sz w:val="20"/>
          <w:szCs w:val="20"/>
        </w:rPr>
      </w:pPr>
      <w:r w:rsidRPr="009457C2">
        <w:rPr>
          <w:rFonts w:ascii="Arial" w:hAnsi="Arial" w:cs="Arial"/>
          <w:sz w:val="20"/>
          <w:szCs w:val="20"/>
        </w:rPr>
        <w:t>tekst</w:t>
      </w:r>
      <w:r w:rsidR="00C458D7">
        <w:rPr>
          <w:rFonts w:ascii="Arial" w:hAnsi="Arial" w:cs="Arial"/>
          <w:sz w:val="20"/>
          <w:szCs w:val="20"/>
        </w:rPr>
        <w:t xml:space="preserve"> reklamowy</w:t>
      </w:r>
      <w:r w:rsidRPr="009457C2">
        <w:rPr>
          <w:rFonts w:ascii="Arial" w:hAnsi="Arial" w:cs="Arial"/>
          <w:sz w:val="20"/>
          <w:szCs w:val="20"/>
        </w:rPr>
        <w:t xml:space="preserve"> nt. wsparcia udzielanego mieszkańcom województwa wielkopolskiego w</w:t>
      </w:r>
      <w:r>
        <w:rPr>
          <w:rFonts w:ascii="Arial" w:hAnsi="Arial" w:cs="Arial"/>
          <w:sz w:val="20"/>
          <w:szCs w:val="20"/>
        </w:rPr>
        <w:t xml:space="preserve"> </w:t>
      </w:r>
      <w:r w:rsidRPr="009457C2">
        <w:rPr>
          <w:rFonts w:ascii="Arial" w:hAnsi="Arial" w:cs="Arial"/>
          <w:sz w:val="20"/>
          <w:szCs w:val="20"/>
        </w:rPr>
        <w:t xml:space="preserve">projektach </w:t>
      </w:r>
      <w:r w:rsidR="00DD3F4C">
        <w:rPr>
          <w:rFonts w:ascii="Arial" w:hAnsi="Arial" w:cs="Arial"/>
          <w:sz w:val="20"/>
          <w:szCs w:val="20"/>
        </w:rPr>
        <w:t xml:space="preserve">Osi Priorytetowej I </w:t>
      </w:r>
      <w:r w:rsidR="00DD3F4C">
        <w:rPr>
          <w:rFonts w:ascii="Arial" w:hAnsi="Arial" w:cs="Arial"/>
          <w:i/>
          <w:sz w:val="20"/>
          <w:szCs w:val="20"/>
        </w:rPr>
        <w:t xml:space="preserve">Rynek pracy otwarty dla wszystkich </w:t>
      </w:r>
      <w:r>
        <w:rPr>
          <w:rFonts w:ascii="Arial" w:hAnsi="Arial" w:cs="Arial"/>
          <w:sz w:val="20"/>
          <w:szCs w:val="20"/>
        </w:rPr>
        <w:t>P</w:t>
      </w:r>
      <w:r w:rsidR="00DD3F4C">
        <w:rPr>
          <w:rFonts w:ascii="Arial" w:hAnsi="Arial" w:cs="Arial"/>
          <w:sz w:val="20"/>
          <w:szCs w:val="20"/>
        </w:rPr>
        <w:t>O WER 2014-2020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14:paraId="55BAD470" w14:textId="77777777" w:rsidR="00D24D8F" w:rsidRPr="009457C2" w:rsidRDefault="00D24D8F" w:rsidP="00D24D8F">
      <w:pPr>
        <w:numPr>
          <w:ilvl w:val="0"/>
          <w:numId w:val="11"/>
        </w:numPr>
        <w:spacing w:after="0" w:line="360" w:lineRule="auto"/>
        <w:ind w:left="0" w:hanging="142"/>
        <w:contextualSpacing/>
        <w:jc w:val="both"/>
        <w:rPr>
          <w:rFonts w:ascii="Arial" w:hAnsi="Arial" w:cs="Arial"/>
          <w:sz w:val="20"/>
          <w:szCs w:val="20"/>
        </w:rPr>
      </w:pPr>
      <w:r w:rsidRPr="008836DD">
        <w:rPr>
          <w:rFonts w:ascii="Arial" w:hAnsi="Arial" w:cs="Arial"/>
          <w:sz w:val="20"/>
          <w:szCs w:val="20"/>
        </w:rPr>
        <w:t xml:space="preserve">dane liczbowe przekazane </w:t>
      </w:r>
      <w:r>
        <w:rPr>
          <w:rFonts w:ascii="Arial" w:hAnsi="Arial" w:cs="Arial"/>
          <w:sz w:val="20"/>
          <w:szCs w:val="18"/>
        </w:rPr>
        <w:t xml:space="preserve">Wykonawcy w terminie </w:t>
      </w:r>
      <w:r w:rsidRPr="008836DD">
        <w:rPr>
          <w:rFonts w:ascii="Arial" w:hAnsi="Arial" w:cs="Arial"/>
          <w:sz w:val="20"/>
          <w:szCs w:val="18"/>
        </w:rPr>
        <w:t xml:space="preserve">3 dni </w:t>
      </w:r>
      <w:r>
        <w:rPr>
          <w:rFonts w:ascii="Arial" w:hAnsi="Arial" w:cs="Arial"/>
          <w:sz w:val="20"/>
          <w:szCs w:val="18"/>
        </w:rPr>
        <w:t>roboczych</w:t>
      </w:r>
      <w:r w:rsidRPr="008836DD">
        <w:rPr>
          <w:rFonts w:ascii="Arial" w:hAnsi="Arial" w:cs="Arial"/>
          <w:sz w:val="20"/>
          <w:szCs w:val="18"/>
        </w:rPr>
        <w:t xml:space="preserve"> od dnia zawarcia umowy</w:t>
      </w:r>
      <w:r>
        <w:rPr>
          <w:rStyle w:val="Odwoanieprzypisudolnego"/>
          <w:rFonts w:ascii="Arial" w:hAnsi="Arial" w:cs="Arial"/>
          <w:sz w:val="20"/>
          <w:szCs w:val="18"/>
        </w:rPr>
        <w:footnoteReference w:id="3"/>
      </w:r>
    </w:p>
    <w:p w14:paraId="7B74B908" w14:textId="77777777" w:rsidR="00D24D8F" w:rsidRDefault="00D24D8F" w:rsidP="00D24D8F">
      <w:pPr>
        <w:numPr>
          <w:ilvl w:val="0"/>
          <w:numId w:val="11"/>
        </w:numPr>
        <w:spacing w:after="0" w:line="360" w:lineRule="auto"/>
        <w:ind w:left="0" w:hanging="142"/>
        <w:contextualSpacing/>
        <w:jc w:val="both"/>
        <w:rPr>
          <w:rFonts w:ascii="Arial" w:hAnsi="Arial" w:cs="Arial"/>
          <w:sz w:val="20"/>
          <w:szCs w:val="20"/>
        </w:rPr>
      </w:pPr>
      <w:r w:rsidRPr="009457C2">
        <w:rPr>
          <w:rFonts w:ascii="Arial" w:hAnsi="Arial" w:cs="Arial"/>
          <w:sz w:val="20"/>
          <w:szCs w:val="20"/>
        </w:rPr>
        <w:t xml:space="preserve">informacja: Punkt kontaktowy </w:t>
      </w:r>
      <w:r w:rsidR="006151B4">
        <w:rPr>
          <w:rFonts w:ascii="Arial" w:hAnsi="Arial" w:cs="Arial"/>
          <w:sz w:val="20"/>
          <w:szCs w:val="20"/>
        </w:rPr>
        <w:t>PO WER 2014-2020</w:t>
      </w:r>
      <w:r w:rsidRPr="009457C2">
        <w:rPr>
          <w:rFonts w:ascii="Arial" w:hAnsi="Arial" w:cs="Arial"/>
          <w:sz w:val="20"/>
          <w:szCs w:val="20"/>
        </w:rPr>
        <w:t xml:space="preserve"> przy Wojewódzkim Urzędzie Pracy w Poznaniu, ul.</w:t>
      </w:r>
      <w:r>
        <w:rPr>
          <w:rFonts w:ascii="Arial" w:hAnsi="Arial" w:cs="Arial"/>
          <w:sz w:val="20"/>
          <w:szCs w:val="20"/>
        </w:rPr>
        <w:t> </w:t>
      </w:r>
      <w:r w:rsidRPr="009457C2">
        <w:rPr>
          <w:rFonts w:ascii="Arial" w:hAnsi="Arial" w:cs="Arial"/>
          <w:sz w:val="20"/>
          <w:szCs w:val="20"/>
        </w:rPr>
        <w:t xml:space="preserve">Szyperska 14, tel. </w:t>
      </w:r>
      <w:r>
        <w:rPr>
          <w:rFonts w:ascii="Arial" w:hAnsi="Arial" w:cs="Arial"/>
          <w:sz w:val="20"/>
          <w:szCs w:val="20"/>
        </w:rPr>
        <w:t>61 846 38 </w:t>
      </w:r>
      <w:r w:rsidRPr="009457C2">
        <w:rPr>
          <w:rFonts w:ascii="Arial" w:hAnsi="Arial" w:cs="Arial"/>
          <w:sz w:val="20"/>
          <w:szCs w:val="20"/>
        </w:rPr>
        <w:t>23</w:t>
      </w:r>
    </w:p>
    <w:p w14:paraId="47EB5AC5" w14:textId="77777777" w:rsidR="00B335F9" w:rsidRPr="00911EAB" w:rsidRDefault="00D24D8F" w:rsidP="00911EAB">
      <w:pPr>
        <w:numPr>
          <w:ilvl w:val="0"/>
          <w:numId w:val="11"/>
        </w:numPr>
        <w:spacing w:after="0" w:line="360" w:lineRule="auto"/>
        <w:ind w:left="0" w:hanging="142"/>
        <w:contextualSpacing/>
        <w:jc w:val="both"/>
        <w:rPr>
          <w:rFonts w:ascii="Arial" w:hAnsi="Arial" w:cs="Arial"/>
          <w:sz w:val="20"/>
          <w:szCs w:val="20"/>
        </w:rPr>
      </w:pPr>
      <w:r w:rsidRPr="009457C2">
        <w:rPr>
          <w:rFonts w:ascii="Arial" w:hAnsi="Arial" w:cs="Arial"/>
          <w:sz w:val="20"/>
          <w:szCs w:val="20"/>
        </w:rPr>
        <w:t xml:space="preserve">adres strony internetowej: </w:t>
      </w:r>
      <w:r w:rsidRPr="009457C2">
        <w:rPr>
          <w:rFonts w:ascii="Arial" w:hAnsi="Arial" w:cs="Arial"/>
          <w:i/>
          <w:sz w:val="20"/>
          <w:szCs w:val="20"/>
        </w:rPr>
        <w:t>po</w:t>
      </w:r>
      <w:r w:rsidR="00DB33D2">
        <w:rPr>
          <w:rFonts w:ascii="Arial" w:hAnsi="Arial" w:cs="Arial"/>
          <w:i/>
          <w:sz w:val="20"/>
          <w:szCs w:val="20"/>
        </w:rPr>
        <w:t>wer</w:t>
      </w:r>
      <w:r>
        <w:rPr>
          <w:rFonts w:ascii="Arial" w:hAnsi="Arial" w:cs="Arial"/>
          <w:i/>
          <w:sz w:val="20"/>
          <w:szCs w:val="20"/>
        </w:rPr>
        <w:t>-</w:t>
      </w:r>
      <w:r w:rsidRPr="009457C2">
        <w:rPr>
          <w:rFonts w:ascii="Arial" w:hAnsi="Arial" w:cs="Arial"/>
          <w:i/>
          <w:sz w:val="20"/>
          <w:szCs w:val="20"/>
        </w:rPr>
        <w:t>wuppoznan.praca.gov.pI</w:t>
      </w:r>
      <w:r w:rsidR="00446C4C">
        <w:rPr>
          <w:rFonts w:ascii="Arial" w:hAnsi="Arial" w:cs="Arial"/>
          <w:i/>
          <w:sz w:val="20"/>
          <w:szCs w:val="20"/>
        </w:rPr>
        <w:t xml:space="preserve"> </w:t>
      </w:r>
      <w:r w:rsidR="00446C4C">
        <w:rPr>
          <w:rFonts w:ascii="Arial" w:hAnsi="Arial" w:cs="Arial"/>
          <w:sz w:val="20"/>
          <w:szCs w:val="20"/>
        </w:rPr>
        <w:t xml:space="preserve">zakładka </w:t>
      </w:r>
      <w:r w:rsidR="00446C4C">
        <w:rPr>
          <w:rFonts w:ascii="Arial" w:hAnsi="Arial" w:cs="Arial"/>
          <w:i/>
          <w:sz w:val="20"/>
          <w:szCs w:val="20"/>
        </w:rPr>
        <w:t>Poznaj projekty</w:t>
      </w:r>
    </w:p>
    <w:p w14:paraId="2B0622F1" w14:textId="77777777" w:rsidR="00D24D8F" w:rsidRPr="00EB0FD2" w:rsidRDefault="00D24D8F" w:rsidP="00D24D8F">
      <w:pPr>
        <w:numPr>
          <w:ilvl w:val="0"/>
          <w:numId w:val="11"/>
        </w:numPr>
        <w:spacing w:after="0" w:line="360" w:lineRule="auto"/>
        <w:ind w:left="0" w:hanging="142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biała plansza zamieszczona na końcu każdego </w:t>
      </w:r>
      <w:r w:rsidRPr="0031669E">
        <w:rPr>
          <w:rFonts w:ascii="Arial" w:hAnsi="Arial" w:cs="Arial"/>
          <w:sz w:val="20"/>
          <w:szCs w:val="20"/>
        </w:rPr>
        <w:t xml:space="preserve">ze </w:t>
      </w:r>
      <w:r w:rsidR="00B3509F">
        <w:rPr>
          <w:rFonts w:ascii="Arial" w:hAnsi="Arial" w:cs="Arial"/>
          <w:sz w:val="20"/>
          <w:szCs w:val="20"/>
        </w:rPr>
        <w:t>spotu telewizyjnego</w:t>
      </w:r>
      <w:r>
        <w:rPr>
          <w:rFonts w:ascii="Arial" w:hAnsi="Arial" w:cs="Arial"/>
          <w:sz w:val="20"/>
          <w:szCs w:val="20"/>
        </w:rPr>
        <w:t xml:space="preserve"> z informacją</w:t>
      </w:r>
      <w:r w:rsidRPr="007A2CF3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br/>
      </w:r>
      <w:r w:rsidRPr="007A2CF3">
        <w:rPr>
          <w:rFonts w:ascii="Arial" w:hAnsi="Arial" w:cs="Arial"/>
          <w:sz w:val="20"/>
          <w:szCs w:val="20"/>
        </w:rPr>
        <w:t xml:space="preserve">Spot </w:t>
      </w:r>
      <w:r>
        <w:rPr>
          <w:rFonts w:ascii="Arial" w:hAnsi="Arial" w:cs="Arial"/>
          <w:sz w:val="20"/>
          <w:szCs w:val="20"/>
        </w:rPr>
        <w:t xml:space="preserve">dofinansowany z Unii </w:t>
      </w:r>
      <w:r w:rsidRPr="007A2CF3">
        <w:rPr>
          <w:rFonts w:ascii="Arial" w:hAnsi="Arial" w:cs="Arial"/>
          <w:sz w:val="20"/>
          <w:szCs w:val="20"/>
        </w:rPr>
        <w:t xml:space="preserve">Europejskiej </w:t>
      </w:r>
      <w:r>
        <w:rPr>
          <w:rFonts w:ascii="Arial" w:hAnsi="Arial" w:cs="Arial"/>
          <w:sz w:val="20"/>
          <w:szCs w:val="20"/>
        </w:rPr>
        <w:t>ze środków</w:t>
      </w:r>
      <w:r w:rsidRPr="007A2CF3">
        <w:rPr>
          <w:rFonts w:ascii="Arial" w:hAnsi="Arial" w:cs="Arial"/>
          <w:sz w:val="20"/>
          <w:szCs w:val="20"/>
        </w:rPr>
        <w:t xml:space="preserve"> Europejskiego Funduszu Społecznego </w:t>
      </w:r>
      <w:r>
        <w:rPr>
          <w:rFonts w:ascii="Arial" w:hAnsi="Arial" w:cs="Arial"/>
          <w:sz w:val="20"/>
          <w:szCs w:val="20"/>
        </w:rPr>
        <w:t>oraz zestawieniem logotypów:</w:t>
      </w:r>
      <w:r w:rsidRPr="00EB0FD2">
        <w:rPr>
          <w:rFonts w:ascii="Arial" w:hAnsi="Arial" w:cs="Arial"/>
          <w:sz w:val="20"/>
          <w:szCs w:val="20"/>
        </w:rPr>
        <w:t xml:space="preserve"> znak Fundusze Europejskie z przypisem </w:t>
      </w:r>
      <w:r w:rsidR="00624F95">
        <w:rPr>
          <w:rFonts w:ascii="Arial" w:hAnsi="Arial" w:cs="Arial"/>
          <w:sz w:val="20"/>
          <w:szCs w:val="20"/>
        </w:rPr>
        <w:t>W</w:t>
      </w:r>
      <w:r w:rsidR="008D30CE">
        <w:rPr>
          <w:rFonts w:ascii="Arial" w:hAnsi="Arial" w:cs="Arial"/>
          <w:sz w:val="20"/>
          <w:szCs w:val="20"/>
        </w:rPr>
        <w:t>iedza Edukacja Rozwój</w:t>
      </w:r>
      <w:r w:rsidRPr="00EB0FD2">
        <w:rPr>
          <w:rFonts w:ascii="Arial" w:hAnsi="Arial" w:cs="Arial"/>
          <w:sz w:val="20"/>
          <w:szCs w:val="20"/>
        </w:rPr>
        <w:t>, barwy Rzeczypospolitej Polskiej, logotyp Samorząd Województwa Wielkopolskiego, znak Unia Europejska z</w:t>
      </w:r>
      <w:r w:rsidR="008D30CE">
        <w:rPr>
          <w:rFonts w:ascii="Arial" w:hAnsi="Arial" w:cs="Arial"/>
          <w:sz w:val="20"/>
          <w:szCs w:val="20"/>
        </w:rPr>
        <w:t> </w:t>
      </w:r>
      <w:r w:rsidRPr="00EB0FD2">
        <w:rPr>
          <w:rFonts w:ascii="Arial" w:hAnsi="Arial" w:cs="Arial"/>
          <w:sz w:val="20"/>
          <w:szCs w:val="20"/>
        </w:rPr>
        <w:t>przypisem Unia Europejska Europejski Fundusz Społeczny</w:t>
      </w:r>
    </w:p>
    <w:p w14:paraId="25773631" w14:textId="77777777" w:rsidR="00D24D8F" w:rsidRPr="00592CBD" w:rsidRDefault="00D24D8F" w:rsidP="00D24D8F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92CBD">
        <w:rPr>
          <w:rFonts w:ascii="Arial" w:eastAsia="Calibri" w:hAnsi="Arial" w:cs="Arial"/>
          <w:b/>
          <w:spacing w:val="20"/>
          <w:sz w:val="20"/>
          <w:szCs w:val="20"/>
        </w:rPr>
        <w:t>Sposób/etapy realizacji:</w:t>
      </w:r>
    </w:p>
    <w:p w14:paraId="6966C9F1" w14:textId="2C395FC1" w:rsidR="00D24D8F" w:rsidRPr="00807562" w:rsidRDefault="00D24D8F" w:rsidP="00807562">
      <w:pPr>
        <w:numPr>
          <w:ilvl w:val="0"/>
          <w:numId w:val="11"/>
        </w:numPr>
        <w:spacing w:after="0" w:line="360" w:lineRule="auto"/>
        <w:ind w:left="0" w:hanging="142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24D8F">
        <w:rPr>
          <w:rFonts w:ascii="Arial" w:hAnsi="Arial" w:cs="Arial"/>
          <w:sz w:val="20"/>
          <w:szCs w:val="20"/>
        </w:rPr>
        <w:t xml:space="preserve">w terminie </w:t>
      </w:r>
      <w:r w:rsidR="00CD0298">
        <w:rPr>
          <w:rFonts w:ascii="Arial" w:hAnsi="Arial" w:cs="Arial"/>
          <w:sz w:val="20"/>
          <w:szCs w:val="20"/>
        </w:rPr>
        <w:t>3</w:t>
      </w:r>
      <w:r w:rsidRPr="00D24D8F">
        <w:rPr>
          <w:rFonts w:ascii="Arial" w:hAnsi="Arial" w:cs="Arial"/>
          <w:sz w:val="20"/>
          <w:szCs w:val="20"/>
        </w:rPr>
        <w:t xml:space="preserve"> dni roboczych od dnia zawarcia umowy Wykonawca przedstawi Zamawiającemu do konsultacji i pisemnej akceptacji: proponowany program telewizyjny, media plan emisji </w:t>
      </w:r>
      <w:r w:rsidR="00B3509F">
        <w:rPr>
          <w:rFonts w:ascii="Arial" w:hAnsi="Arial" w:cs="Arial"/>
          <w:sz w:val="20"/>
          <w:szCs w:val="20"/>
        </w:rPr>
        <w:t>spotu telewizyjnego</w:t>
      </w:r>
      <w:r w:rsidR="00807562">
        <w:rPr>
          <w:rFonts w:ascii="Arial" w:hAnsi="Arial" w:cs="Arial"/>
          <w:sz w:val="20"/>
          <w:szCs w:val="20"/>
        </w:rPr>
        <w:t>, scenariusz</w:t>
      </w:r>
      <w:r w:rsidRPr="00807562">
        <w:rPr>
          <w:rFonts w:ascii="Arial" w:hAnsi="Arial" w:cs="Arial"/>
          <w:sz w:val="20"/>
          <w:szCs w:val="20"/>
        </w:rPr>
        <w:t xml:space="preserve"> </w:t>
      </w:r>
      <w:r w:rsidR="00B3509F" w:rsidRPr="00807562">
        <w:rPr>
          <w:rFonts w:ascii="Arial" w:hAnsi="Arial" w:cs="Arial"/>
          <w:sz w:val="20"/>
          <w:szCs w:val="20"/>
        </w:rPr>
        <w:t>spotu telewizyjnego</w:t>
      </w:r>
      <w:r w:rsidRPr="00807562">
        <w:rPr>
          <w:rFonts w:ascii="Arial" w:hAnsi="Arial" w:cs="Arial"/>
          <w:sz w:val="20"/>
          <w:szCs w:val="20"/>
        </w:rPr>
        <w:t xml:space="preserve"> i koncepcję materiału, próbki co najmniej czterech </w:t>
      </w:r>
      <w:r w:rsidRPr="00807562">
        <w:rPr>
          <w:rFonts w:ascii="Arial" w:eastAsia="Calibri" w:hAnsi="Arial" w:cs="Arial"/>
          <w:sz w:val="20"/>
          <w:szCs w:val="20"/>
        </w:rPr>
        <w:t xml:space="preserve">głosów lektorskich (o ile proponowana forma </w:t>
      </w:r>
      <w:r w:rsidR="00B3509F" w:rsidRPr="00807562">
        <w:rPr>
          <w:rFonts w:ascii="Arial" w:eastAsia="Calibri" w:hAnsi="Arial" w:cs="Arial"/>
          <w:sz w:val="20"/>
          <w:szCs w:val="20"/>
        </w:rPr>
        <w:t>spotu telewizyjnego</w:t>
      </w:r>
      <w:r w:rsidRPr="00807562">
        <w:rPr>
          <w:rFonts w:ascii="Arial" w:eastAsia="Calibri" w:hAnsi="Arial" w:cs="Arial"/>
          <w:sz w:val="20"/>
          <w:szCs w:val="20"/>
        </w:rPr>
        <w:t xml:space="preserve"> będzie zakładała wykorzystanie w</w:t>
      </w:r>
      <w:r w:rsidR="00807562">
        <w:rPr>
          <w:rFonts w:ascii="Arial" w:eastAsia="Calibri" w:hAnsi="Arial" w:cs="Arial"/>
          <w:sz w:val="20"/>
          <w:szCs w:val="20"/>
        </w:rPr>
        <w:t xml:space="preserve"> </w:t>
      </w:r>
      <w:r w:rsidRPr="00807562">
        <w:rPr>
          <w:rFonts w:ascii="Arial" w:eastAsia="Calibri" w:hAnsi="Arial" w:cs="Arial"/>
          <w:sz w:val="20"/>
          <w:szCs w:val="20"/>
        </w:rPr>
        <w:t xml:space="preserve">materiale lektora) </w:t>
      </w:r>
    </w:p>
    <w:p w14:paraId="275E2215" w14:textId="77777777" w:rsidR="00D24D8F" w:rsidRPr="00D24D8F" w:rsidRDefault="00D24D8F" w:rsidP="00D24D8F">
      <w:pPr>
        <w:numPr>
          <w:ilvl w:val="0"/>
          <w:numId w:val="11"/>
        </w:numPr>
        <w:spacing w:after="0" w:line="360" w:lineRule="auto"/>
        <w:ind w:left="0" w:hanging="142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24D8F">
        <w:rPr>
          <w:rFonts w:ascii="Arial" w:eastAsia="Calibri" w:hAnsi="Arial" w:cs="Arial"/>
          <w:sz w:val="20"/>
          <w:szCs w:val="20"/>
        </w:rPr>
        <w:t>Zamawiający zgłosi ewentualne uwagi do przedstawionych przez Wykonawcę materiałów w terminie 3 dni roboczych od ich otrzymania; na ich uwzględnienie i ponowne przedstawienie do akceptacji Zamawiającego Wykonawcy każdorazowo przysługiwać będą 3 dni robocze – proces konsultacji zakończy się wydaniem pisemnej akceptacji Zamawiającego</w:t>
      </w:r>
      <w:r w:rsidR="00496C7C">
        <w:rPr>
          <w:rFonts w:ascii="Arial" w:eastAsia="Calibri" w:hAnsi="Arial" w:cs="Arial"/>
          <w:sz w:val="20"/>
          <w:szCs w:val="20"/>
        </w:rPr>
        <w:t xml:space="preserve"> (pisemna akceptacja scenariuszu</w:t>
      </w:r>
      <w:r w:rsidRPr="00D24D8F">
        <w:rPr>
          <w:rFonts w:ascii="Arial" w:eastAsia="Calibri" w:hAnsi="Arial" w:cs="Arial"/>
          <w:sz w:val="20"/>
          <w:szCs w:val="20"/>
        </w:rPr>
        <w:t xml:space="preserve"> </w:t>
      </w:r>
      <w:r w:rsidR="00B3509F">
        <w:rPr>
          <w:rFonts w:ascii="Arial" w:eastAsia="Calibri" w:hAnsi="Arial" w:cs="Arial"/>
          <w:sz w:val="20"/>
          <w:szCs w:val="20"/>
        </w:rPr>
        <w:t>spotu telewizyjnego</w:t>
      </w:r>
      <w:r w:rsidRPr="00D24D8F">
        <w:rPr>
          <w:rFonts w:ascii="Arial" w:eastAsia="Calibri" w:hAnsi="Arial" w:cs="Arial"/>
          <w:sz w:val="20"/>
          <w:szCs w:val="20"/>
        </w:rPr>
        <w:t xml:space="preserve"> b</w:t>
      </w:r>
      <w:r w:rsidR="00496C7C">
        <w:rPr>
          <w:rFonts w:ascii="Arial" w:eastAsia="Calibri" w:hAnsi="Arial" w:cs="Arial"/>
          <w:sz w:val="20"/>
          <w:szCs w:val="20"/>
        </w:rPr>
        <w:t>ędzie równoznaczna ze zgodą na jego</w:t>
      </w:r>
      <w:r w:rsidRPr="00D24D8F">
        <w:rPr>
          <w:rFonts w:ascii="Arial" w:eastAsia="Calibri" w:hAnsi="Arial" w:cs="Arial"/>
          <w:sz w:val="20"/>
          <w:szCs w:val="20"/>
        </w:rPr>
        <w:t xml:space="preserve"> produkcję)</w:t>
      </w:r>
    </w:p>
    <w:p w14:paraId="614E38F3" w14:textId="29A0CE5A" w:rsidR="00D24D8F" w:rsidRPr="00D24D8F" w:rsidRDefault="00D24D8F" w:rsidP="00D24D8F">
      <w:pPr>
        <w:numPr>
          <w:ilvl w:val="0"/>
          <w:numId w:val="11"/>
        </w:numPr>
        <w:spacing w:after="0" w:line="360" w:lineRule="auto"/>
        <w:ind w:left="0" w:hanging="142"/>
        <w:contextualSpacing/>
        <w:jc w:val="both"/>
        <w:rPr>
          <w:rFonts w:ascii="Arial" w:eastAsia="Calibri" w:hAnsi="Arial" w:cs="Arial"/>
          <w:b/>
          <w:spacing w:val="20"/>
          <w:sz w:val="20"/>
          <w:szCs w:val="20"/>
        </w:rPr>
      </w:pPr>
      <w:r w:rsidRPr="00D24D8F">
        <w:rPr>
          <w:rFonts w:ascii="Arial" w:hAnsi="Arial" w:cs="Arial"/>
          <w:sz w:val="20"/>
          <w:szCs w:val="20"/>
        </w:rPr>
        <w:lastRenderedPageBreak/>
        <w:t xml:space="preserve">po wyprodukowaniu </w:t>
      </w:r>
      <w:r w:rsidR="00B3509F">
        <w:rPr>
          <w:rFonts w:ascii="Arial" w:hAnsi="Arial" w:cs="Arial"/>
          <w:sz w:val="20"/>
          <w:szCs w:val="20"/>
        </w:rPr>
        <w:t>spotu telewizyjnego</w:t>
      </w:r>
      <w:r w:rsidRPr="00D24D8F">
        <w:rPr>
          <w:rFonts w:ascii="Arial" w:hAnsi="Arial" w:cs="Arial"/>
          <w:sz w:val="20"/>
          <w:szCs w:val="20"/>
        </w:rPr>
        <w:t xml:space="preserve">, nie później niż na </w:t>
      </w:r>
      <w:r w:rsidR="00CD0298">
        <w:rPr>
          <w:rFonts w:ascii="Arial" w:hAnsi="Arial" w:cs="Arial"/>
          <w:sz w:val="20"/>
          <w:szCs w:val="20"/>
        </w:rPr>
        <w:t>3</w:t>
      </w:r>
      <w:r w:rsidRPr="00D24D8F">
        <w:rPr>
          <w:rFonts w:ascii="Arial" w:hAnsi="Arial" w:cs="Arial"/>
          <w:sz w:val="20"/>
          <w:szCs w:val="20"/>
        </w:rPr>
        <w:t xml:space="preserve"> d</w:t>
      </w:r>
      <w:r w:rsidR="00F321EF">
        <w:rPr>
          <w:rFonts w:ascii="Arial" w:hAnsi="Arial" w:cs="Arial"/>
          <w:sz w:val="20"/>
          <w:szCs w:val="20"/>
        </w:rPr>
        <w:t>ni</w:t>
      </w:r>
      <w:r w:rsidRPr="00D24D8F">
        <w:rPr>
          <w:rFonts w:ascii="Arial" w:hAnsi="Arial" w:cs="Arial"/>
          <w:sz w:val="20"/>
          <w:szCs w:val="20"/>
        </w:rPr>
        <w:t xml:space="preserve"> robocz</w:t>
      </w:r>
      <w:r w:rsidR="00F321EF">
        <w:rPr>
          <w:rFonts w:ascii="Arial" w:hAnsi="Arial" w:cs="Arial"/>
          <w:sz w:val="20"/>
          <w:szCs w:val="20"/>
        </w:rPr>
        <w:t>e</w:t>
      </w:r>
      <w:r w:rsidRPr="00D24D8F">
        <w:rPr>
          <w:rFonts w:ascii="Arial" w:hAnsi="Arial" w:cs="Arial"/>
          <w:sz w:val="20"/>
          <w:szCs w:val="20"/>
        </w:rPr>
        <w:t xml:space="preserve"> przed rozpoczęciem </w:t>
      </w:r>
      <w:r w:rsidR="00496C7C">
        <w:rPr>
          <w:rFonts w:ascii="Arial" w:hAnsi="Arial" w:cs="Arial"/>
          <w:sz w:val="20"/>
          <w:szCs w:val="20"/>
        </w:rPr>
        <w:t>jego</w:t>
      </w:r>
      <w:r w:rsidRPr="00D24D8F">
        <w:rPr>
          <w:rFonts w:ascii="Arial" w:hAnsi="Arial" w:cs="Arial"/>
          <w:sz w:val="20"/>
          <w:szCs w:val="20"/>
        </w:rPr>
        <w:t xml:space="preserve"> </w:t>
      </w:r>
      <w:r w:rsidR="00EC51FB">
        <w:rPr>
          <w:rFonts w:ascii="Arial" w:hAnsi="Arial" w:cs="Arial"/>
          <w:sz w:val="20"/>
          <w:szCs w:val="20"/>
        </w:rPr>
        <w:t>emisji, Wykonawca przedstawi jego finalną wersję</w:t>
      </w:r>
      <w:r w:rsidRPr="00D24D8F">
        <w:rPr>
          <w:rFonts w:ascii="Arial" w:hAnsi="Arial" w:cs="Arial"/>
          <w:sz w:val="20"/>
          <w:szCs w:val="20"/>
        </w:rPr>
        <w:t xml:space="preserve"> do akceptacji Zamawiającego; Zamawiający zgłosi ewe</w:t>
      </w:r>
      <w:r w:rsidR="00EC51FB">
        <w:rPr>
          <w:rFonts w:ascii="Arial" w:hAnsi="Arial" w:cs="Arial"/>
          <w:sz w:val="20"/>
          <w:szCs w:val="20"/>
        </w:rPr>
        <w:t>ntualne uwagi do przedstawionego</w:t>
      </w:r>
      <w:r w:rsidRPr="00D24D8F">
        <w:rPr>
          <w:rFonts w:ascii="Arial" w:hAnsi="Arial" w:cs="Arial"/>
          <w:sz w:val="20"/>
          <w:szCs w:val="20"/>
        </w:rPr>
        <w:t xml:space="preserve"> przez Wykonawcę materiał</w:t>
      </w:r>
      <w:r w:rsidR="00EC51FB">
        <w:rPr>
          <w:rFonts w:ascii="Arial" w:hAnsi="Arial" w:cs="Arial"/>
          <w:sz w:val="20"/>
          <w:szCs w:val="20"/>
        </w:rPr>
        <w:t>u</w:t>
      </w:r>
      <w:r w:rsidRPr="00D24D8F">
        <w:rPr>
          <w:rFonts w:ascii="Arial" w:hAnsi="Arial" w:cs="Arial"/>
          <w:sz w:val="20"/>
          <w:szCs w:val="20"/>
        </w:rPr>
        <w:t xml:space="preserve"> w </w:t>
      </w:r>
      <w:r w:rsidR="00EC51FB">
        <w:rPr>
          <w:rFonts w:ascii="Arial" w:hAnsi="Arial" w:cs="Arial"/>
          <w:sz w:val="20"/>
          <w:szCs w:val="20"/>
        </w:rPr>
        <w:t xml:space="preserve">terminie 3 dni roboczych od jego </w:t>
      </w:r>
      <w:r w:rsidRPr="00D24D8F">
        <w:rPr>
          <w:rFonts w:ascii="Arial" w:hAnsi="Arial" w:cs="Arial"/>
          <w:sz w:val="20"/>
          <w:szCs w:val="20"/>
        </w:rPr>
        <w:t xml:space="preserve">otrzymania; na ich uwzględnienie i ponowne przedstawienie do akceptacji Zamawiającego Wykonawcy każdorazowo przysługiwać będą 3 dni robocze – proces konsultacji zakończy się wydaniem pisemnej akceptacji Zamawiającego na emisję </w:t>
      </w:r>
      <w:r w:rsidR="00B3509F">
        <w:rPr>
          <w:rFonts w:ascii="Arial" w:hAnsi="Arial" w:cs="Arial"/>
          <w:sz w:val="20"/>
          <w:szCs w:val="20"/>
        </w:rPr>
        <w:t>spotu telewizyjnego</w:t>
      </w:r>
      <w:r w:rsidRPr="00D24D8F">
        <w:rPr>
          <w:rFonts w:ascii="Arial" w:hAnsi="Arial" w:cs="Arial"/>
          <w:sz w:val="20"/>
          <w:szCs w:val="20"/>
        </w:rPr>
        <w:t xml:space="preserve"> </w:t>
      </w:r>
      <w:r w:rsidRPr="00D24D8F">
        <w:rPr>
          <w:rFonts w:ascii="Arial" w:eastAsia="Calibri" w:hAnsi="Arial" w:cs="Arial"/>
          <w:sz w:val="20"/>
          <w:szCs w:val="20"/>
        </w:rPr>
        <w:t>w oparciu o wcześniej zaakceptowany media plan</w:t>
      </w:r>
      <w:r w:rsidR="002C3D05">
        <w:rPr>
          <w:rFonts w:ascii="Arial" w:eastAsia="Calibri" w:hAnsi="Arial" w:cs="Arial"/>
          <w:sz w:val="20"/>
          <w:szCs w:val="20"/>
        </w:rPr>
        <w:t>.</w:t>
      </w:r>
    </w:p>
    <w:p w14:paraId="10EB9A65" w14:textId="77777777" w:rsidR="00D24D8F" w:rsidRPr="002C3D05" w:rsidRDefault="00D24D8F" w:rsidP="00D24D8F">
      <w:pPr>
        <w:spacing w:after="0" w:line="360" w:lineRule="auto"/>
        <w:contextualSpacing/>
        <w:jc w:val="both"/>
        <w:rPr>
          <w:rFonts w:ascii="Arial" w:eastAsia="Calibri" w:hAnsi="Arial" w:cs="Arial"/>
          <w:b/>
          <w:spacing w:val="20"/>
          <w:sz w:val="20"/>
          <w:szCs w:val="20"/>
        </w:rPr>
      </w:pPr>
      <w:r w:rsidRPr="002C3D05">
        <w:rPr>
          <w:rFonts w:ascii="Arial" w:eastAsia="Calibri" w:hAnsi="Arial" w:cs="Arial"/>
          <w:b/>
          <w:spacing w:val="20"/>
          <w:sz w:val="20"/>
          <w:szCs w:val="20"/>
        </w:rPr>
        <w:t>Inne postanowienia:</w:t>
      </w:r>
    </w:p>
    <w:p w14:paraId="398EDF8C" w14:textId="77777777" w:rsidR="00D24D8F" w:rsidRPr="002C3D05" w:rsidRDefault="00D24D8F" w:rsidP="00D24D8F">
      <w:pPr>
        <w:numPr>
          <w:ilvl w:val="0"/>
          <w:numId w:val="11"/>
        </w:numPr>
        <w:spacing w:after="0" w:line="360" w:lineRule="auto"/>
        <w:ind w:left="0" w:hanging="142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C3D05">
        <w:rPr>
          <w:rFonts w:ascii="Arial" w:eastAsia="Calibri" w:hAnsi="Arial" w:cs="Arial"/>
          <w:sz w:val="20"/>
          <w:szCs w:val="20"/>
        </w:rPr>
        <w:t xml:space="preserve">W ramach wynagrodzenia za wykonanie przedmiotu umowy Wykonawca udzieli Zamawiającemu niewyłącznej licencji do niekomercyjnego korzystania ze </w:t>
      </w:r>
      <w:r w:rsidR="00B3509F" w:rsidRPr="002C3D05">
        <w:rPr>
          <w:rFonts w:ascii="Arial" w:eastAsia="Calibri" w:hAnsi="Arial" w:cs="Arial"/>
          <w:sz w:val="20"/>
          <w:szCs w:val="20"/>
        </w:rPr>
        <w:t>spotu telewizyjnego</w:t>
      </w:r>
      <w:r w:rsidRPr="002C3D05">
        <w:rPr>
          <w:rFonts w:ascii="Arial" w:eastAsia="Calibri" w:hAnsi="Arial" w:cs="Arial"/>
          <w:sz w:val="20"/>
          <w:szCs w:val="20"/>
        </w:rPr>
        <w:t>, bez ograniczeń co do zasięgu, środków przekazu, terytorium, liczby egzemplarzy na okres dwóch lat na następujących polach eksploatacji:</w:t>
      </w:r>
    </w:p>
    <w:p w14:paraId="3922C2F2" w14:textId="77777777" w:rsidR="00D24D8F" w:rsidRPr="002C3D05" w:rsidRDefault="00D24D8F" w:rsidP="00D24D8F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C3D05">
        <w:rPr>
          <w:rFonts w:ascii="Arial" w:eastAsia="Calibri" w:hAnsi="Arial" w:cs="Arial"/>
          <w:sz w:val="20"/>
          <w:szCs w:val="20"/>
        </w:rPr>
        <w:t xml:space="preserve">– odtwarzanie </w:t>
      </w:r>
    </w:p>
    <w:p w14:paraId="059D8387" w14:textId="77777777" w:rsidR="00D24D8F" w:rsidRPr="002C3D05" w:rsidRDefault="00D24D8F" w:rsidP="00D24D8F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C3D05">
        <w:rPr>
          <w:rFonts w:ascii="Arial" w:eastAsia="Calibri" w:hAnsi="Arial" w:cs="Arial"/>
          <w:sz w:val="20"/>
          <w:szCs w:val="20"/>
        </w:rPr>
        <w:t>– nadawanie i reemitowanie przez stację naziemną lub za pośrednictwem satelity</w:t>
      </w:r>
    </w:p>
    <w:p w14:paraId="06CB7BB5" w14:textId="77777777" w:rsidR="00D24D8F" w:rsidRPr="002C3D05" w:rsidRDefault="00D24D8F" w:rsidP="00D24D8F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C3D05">
        <w:rPr>
          <w:rFonts w:ascii="Arial" w:eastAsia="Calibri" w:hAnsi="Arial" w:cs="Arial"/>
          <w:sz w:val="20"/>
          <w:szCs w:val="20"/>
        </w:rPr>
        <w:t>– publiczne udostępnianie, w taki sposób, aby każdy miał do niego dostęp w miejscu i czasie przez siebie wybranym</w:t>
      </w:r>
    </w:p>
    <w:p w14:paraId="475581EE" w14:textId="77777777" w:rsidR="00D24D8F" w:rsidRPr="002C3D05" w:rsidRDefault="00D24D8F" w:rsidP="00D24D8F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C3D05">
        <w:rPr>
          <w:rFonts w:ascii="Arial" w:eastAsia="Calibri" w:hAnsi="Arial" w:cs="Arial"/>
          <w:sz w:val="20"/>
          <w:szCs w:val="20"/>
        </w:rPr>
        <w:t>– wprowadzanie do obrotu</w:t>
      </w:r>
    </w:p>
    <w:p w14:paraId="366663A0" w14:textId="77777777" w:rsidR="00D24D8F" w:rsidRPr="002C3D05" w:rsidRDefault="00D24D8F" w:rsidP="00D24D8F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C3D05">
        <w:rPr>
          <w:rFonts w:ascii="Arial" w:eastAsia="Calibri" w:hAnsi="Arial" w:cs="Arial"/>
          <w:sz w:val="20"/>
          <w:szCs w:val="20"/>
        </w:rPr>
        <w:t>– rozpowszechnianie</w:t>
      </w:r>
    </w:p>
    <w:p w14:paraId="1108B4A3" w14:textId="77777777" w:rsidR="00D24D8F" w:rsidRPr="002C3D05" w:rsidRDefault="00D24D8F" w:rsidP="00D24D8F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C3D05">
        <w:rPr>
          <w:rFonts w:ascii="Arial" w:eastAsia="Calibri" w:hAnsi="Arial" w:cs="Arial"/>
          <w:sz w:val="20"/>
          <w:szCs w:val="20"/>
        </w:rPr>
        <w:t>– utrwalanie i zwielokrotnianie jakąkolwiek techniką</w:t>
      </w:r>
    </w:p>
    <w:p w14:paraId="16069DF2" w14:textId="77777777" w:rsidR="00D24D8F" w:rsidRPr="002C3D05" w:rsidRDefault="00D24D8F" w:rsidP="00D24D8F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C3D05">
        <w:rPr>
          <w:rFonts w:ascii="Arial" w:eastAsia="Calibri" w:hAnsi="Arial" w:cs="Arial"/>
          <w:sz w:val="20"/>
          <w:szCs w:val="20"/>
        </w:rPr>
        <w:t>– wprowadzanie do pamięci komputera i sieci multimedialnej, serwerów sieci komputerowej, Internetu w sposób umożliwiający transmisję odbiorczą przez zainteresowanego użytkownika łącznie z utrwaleniem w pamięci RAM</w:t>
      </w:r>
    </w:p>
    <w:p w14:paraId="16E60065" w14:textId="77777777" w:rsidR="00D24D8F" w:rsidRPr="002C3D05" w:rsidRDefault="00D24D8F" w:rsidP="00D24D8F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C3D05">
        <w:rPr>
          <w:rFonts w:ascii="Arial" w:eastAsia="Calibri" w:hAnsi="Arial" w:cs="Arial"/>
          <w:sz w:val="20"/>
          <w:szCs w:val="20"/>
        </w:rPr>
        <w:t>– digitalizacja.</w:t>
      </w:r>
    </w:p>
    <w:p w14:paraId="10A9CE01" w14:textId="77777777" w:rsidR="00D24D8F" w:rsidRPr="002C3D05" w:rsidRDefault="00D24D8F" w:rsidP="00D24D8F">
      <w:pPr>
        <w:numPr>
          <w:ilvl w:val="0"/>
          <w:numId w:val="11"/>
        </w:numPr>
        <w:spacing w:after="0" w:line="360" w:lineRule="auto"/>
        <w:ind w:left="0" w:hanging="142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C3D05">
        <w:rPr>
          <w:rFonts w:ascii="Arial" w:eastAsia="Calibri" w:hAnsi="Arial" w:cs="Arial"/>
          <w:sz w:val="20"/>
          <w:szCs w:val="20"/>
        </w:rPr>
        <w:t xml:space="preserve">Udzielenie licencji do niekomercyjnego korzystania ze </w:t>
      </w:r>
      <w:r w:rsidR="00B3509F" w:rsidRPr="002C3D05">
        <w:rPr>
          <w:rFonts w:ascii="Arial" w:eastAsia="Calibri" w:hAnsi="Arial" w:cs="Arial"/>
          <w:sz w:val="20"/>
          <w:szCs w:val="20"/>
        </w:rPr>
        <w:t>spotu telewizyjnego</w:t>
      </w:r>
      <w:r w:rsidRPr="002C3D05">
        <w:rPr>
          <w:rFonts w:ascii="Arial" w:eastAsia="Calibri" w:hAnsi="Arial" w:cs="Arial"/>
          <w:sz w:val="20"/>
          <w:szCs w:val="20"/>
        </w:rPr>
        <w:t xml:space="preserve"> nastąpi z chwilą podpisania przez strony protokołu wykonania przedmiotu umowy.</w:t>
      </w:r>
    </w:p>
    <w:p w14:paraId="5D50AF63" w14:textId="77777777" w:rsidR="00D24D8F" w:rsidRPr="002C3D05" w:rsidRDefault="00D24D8F" w:rsidP="00D24D8F">
      <w:pPr>
        <w:numPr>
          <w:ilvl w:val="0"/>
          <w:numId w:val="11"/>
        </w:numPr>
        <w:spacing w:after="0" w:line="360" w:lineRule="auto"/>
        <w:ind w:left="0" w:hanging="142"/>
        <w:contextualSpacing/>
        <w:jc w:val="both"/>
        <w:rPr>
          <w:rFonts w:ascii="Arial" w:hAnsi="Arial" w:cs="Arial"/>
          <w:sz w:val="20"/>
        </w:rPr>
      </w:pPr>
      <w:r w:rsidRPr="002C3D05">
        <w:rPr>
          <w:rFonts w:ascii="Arial" w:hAnsi="Arial" w:cs="Arial"/>
          <w:sz w:val="20"/>
          <w:szCs w:val="20"/>
        </w:rPr>
        <w:t xml:space="preserve">W terminie 3 dni roboczych od zakończenia emisji </w:t>
      </w:r>
      <w:r w:rsidR="00B3509F" w:rsidRPr="002C3D05">
        <w:rPr>
          <w:rFonts w:ascii="Arial" w:hAnsi="Arial" w:cs="Arial"/>
          <w:sz w:val="20"/>
          <w:szCs w:val="20"/>
        </w:rPr>
        <w:t>spotu telewizyjnego</w:t>
      </w:r>
      <w:r w:rsidRPr="002C3D05">
        <w:rPr>
          <w:rFonts w:ascii="Arial" w:hAnsi="Arial" w:cs="Arial"/>
          <w:sz w:val="20"/>
          <w:szCs w:val="20"/>
        </w:rPr>
        <w:t xml:space="preserve">, </w:t>
      </w:r>
      <w:r w:rsidRPr="002C3D05">
        <w:rPr>
          <w:rFonts w:ascii="Arial" w:hAnsi="Arial" w:cs="Arial"/>
          <w:sz w:val="20"/>
        </w:rPr>
        <w:t>Wykonawca prze</w:t>
      </w:r>
      <w:r w:rsidR="00810A9F" w:rsidRPr="002C3D05">
        <w:rPr>
          <w:rFonts w:ascii="Arial" w:hAnsi="Arial" w:cs="Arial"/>
          <w:sz w:val="20"/>
        </w:rPr>
        <w:t>każe Zamawiającemu zaakceptowany pisemnie spot telewizyjny zapisany</w:t>
      </w:r>
      <w:r w:rsidRPr="002C3D05">
        <w:rPr>
          <w:rFonts w:ascii="Arial" w:hAnsi="Arial" w:cs="Arial"/>
          <w:sz w:val="20"/>
        </w:rPr>
        <w:t xml:space="preserve"> na płycie DVD lub pendrivie (wraz z nośnikiem danych) lub drogą e-mail lub za pośredni</w:t>
      </w:r>
      <w:r w:rsidR="001F65BB" w:rsidRPr="002C3D05">
        <w:rPr>
          <w:rFonts w:ascii="Arial" w:hAnsi="Arial" w:cs="Arial"/>
          <w:sz w:val="20"/>
        </w:rPr>
        <w:t xml:space="preserve">ctwem serwisu pośredniczącego w </w:t>
      </w:r>
      <w:r w:rsidRPr="002C3D05">
        <w:rPr>
          <w:rFonts w:ascii="Arial" w:hAnsi="Arial" w:cs="Arial"/>
          <w:sz w:val="20"/>
        </w:rPr>
        <w:t xml:space="preserve">przesyłaniu plików w formacie: .avi, </w:t>
      </w:r>
      <w:r w:rsidRPr="002C3D05">
        <w:rPr>
          <w:rFonts w:ascii="Arial" w:hAnsi="Arial" w:cs="Arial"/>
          <w:sz w:val="20"/>
          <w:szCs w:val="20"/>
        </w:rPr>
        <w:t xml:space="preserve">.mp4. Do </w:t>
      </w:r>
      <w:r w:rsidR="00B3509F" w:rsidRPr="002C3D05">
        <w:rPr>
          <w:rFonts w:ascii="Arial" w:hAnsi="Arial" w:cs="Arial"/>
          <w:sz w:val="20"/>
          <w:szCs w:val="20"/>
        </w:rPr>
        <w:t>spotu telewizyjnego</w:t>
      </w:r>
      <w:r w:rsidR="001F65BB" w:rsidRPr="002C3D05">
        <w:rPr>
          <w:rFonts w:ascii="Arial" w:hAnsi="Arial" w:cs="Arial"/>
          <w:sz w:val="20"/>
          <w:szCs w:val="20"/>
        </w:rPr>
        <w:t xml:space="preserve"> należy załączyć jego metryczkę, opatrzoną</w:t>
      </w:r>
      <w:r w:rsidRPr="002C3D05">
        <w:rPr>
          <w:rFonts w:ascii="Arial" w:hAnsi="Arial" w:cs="Arial"/>
          <w:sz w:val="20"/>
          <w:szCs w:val="20"/>
        </w:rPr>
        <w:t xml:space="preserve"> pieczęcią i podpisem producenta. </w:t>
      </w:r>
      <w:r w:rsidR="001F65BB" w:rsidRPr="002C3D05">
        <w:rPr>
          <w:rFonts w:ascii="Arial" w:hAnsi="Arial" w:cs="Arial"/>
          <w:sz w:val="20"/>
          <w:szCs w:val="20"/>
        </w:rPr>
        <w:t>Metryczka</w:t>
      </w:r>
      <w:r w:rsidRPr="002C3D05">
        <w:rPr>
          <w:rFonts w:ascii="Arial" w:hAnsi="Arial" w:cs="Arial"/>
          <w:sz w:val="20"/>
          <w:szCs w:val="20"/>
        </w:rPr>
        <w:t xml:space="preserve"> powinna </w:t>
      </w:r>
      <w:r w:rsidRPr="002C3D05">
        <w:rPr>
          <w:rFonts w:ascii="Arial" w:eastAsia="Calibri" w:hAnsi="Arial" w:cs="Arial"/>
          <w:sz w:val="20"/>
          <w:szCs w:val="20"/>
        </w:rPr>
        <w:t>w szczególności określać: czas trwania spotu, tytuł spotu, zleceniodawcę, producenta, autora scenariusza, kompozytora muzyki/podkładu dźwiękowego, wykonawcę i realizatora, jak również zawierać oświadczenie o nabyciu i posiadaniu autorskich praw majątkowych wraz z prawami pokrewnymi do spotu telewizyjnego oraz, że są one wolne od wszelkich wad prawnych i nie naruszają dóbr osobistych osób trzecich.</w:t>
      </w:r>
    </w:p>
    <w:p w14:paraId="7AC2DC56" w14:textId="1AB8B9D7" w:rsidR="0021500F" w:rsidRPr="00F45A48" w:rsidRDefault="00D24D8F" w:rsidP="007F0016">
      <w:pPr>
        <w:numPr>
          <w:ilvl w:val="0"/>
          <w:numId w:val="11"/>
        </w:numPr>
        <w:spacing w:after="0" w:line="360" w:lineRule="auto"/>
        <w:ind w:left="0" w:hanging="142"/>
        <w:contextualSpacing/>
        <w:jc w:val="both"/>
        <w:rPr>
          <w:rFonts w:ascii="Arial" w:hAnsi="Arial" w:cs="Arial"/>
          <w:i/>
          <w:sz w:val="20"/>
        </w:rPr>
      </w:pPr>
      <w:r w:rsidRPr="00F45A48">
        <w:rPr>
          <w:rFonts w:ascii="Arial" w:hAnsi="Arial" w:cs="Arial"/>
          <w:sz w:val="20"/>
        </w:rPr>
        <w:t xml:space="preserve">Wykonawca zobligowany jest do stosowania zasad wynikających z obowiązujących dokumentów: </w:t>
      </w:r>
      <w:r w:rsidRPr="00F45A48">
        <w:rPr>
          <w:rFonts w:ascii="Arial" w:hAnsi="Arial" w:cs="Arial"/>
          <w:i/>
          <w:sz w:val="20"/>
        </w:rPr>
        <w:t>KSIĘGA IDENTYFIKACJI WIZUALNEJ znaku marki Fundusze Europejskie i znaków programów polityki spójności na lata 2014-2020, Grafika komunikatów w perspektywie finansowej 2014-2020, Podręcznik wnioskodawcy i beneficjenta programów polityki spójności 2014-2020 w zakresie informacji i promocji, Wytyczne w zakresie realizacji zasady równości szans i niedyskryminacji, w tym dostępności dla osób z niepełnosprawnościami oraz zasady równości szans kobiet i mężczyzn w ramach funduszy unijnych na lata 2014-202</w:t>
      </w:r>
      <w:r w:rsidR="00D62C1A" w:rsidRPr="00F45A48">
        <w:rPr>
          <w:rFonts w:ascii="Arial" w:hAnsi="Arial" w:cs="Arial"/>
          <w:i/>
          <w:sz w:val="20"/>
        </w:rPr>
        <w:t>0</w:t>
      </w:r>
      <w:r w:rsidR="00D62C1A" w:rsidRPr="00F45A48">
        <w:rPr>
          <w:rFonts w:ascii="Arial" w:hAnsi="Arial" w:cs="Arial"/>
          <w:sz w:val="20"/>
        </w:rPr>
        <w:t xml:space="preserve">. Ww. są dostępne pod adresem </w:t>
      </w:r>
      <w:r w:rsidRPr="00F45A48">
        <w:rPr>
          <w:rFonts w:ascii="Arial" w:hAnsi="Arial" w:cs="Arial"/>
          <w:sz w:val="20"/>
        </w:rPr>
        <w:t>po</w:t>
      </w:r>
      <w:r w:rsidR="00D62C1A" w:rsidRPr="00F45A48">
        <w:rPr>
          <w:rFonts w:ascii="Arial" w:hAnsi="Arial" w:cs="Arial"/>
          <w:sz w:val="20"/>
        </w:rPr>
        <w:t>wer</w:t>
      </w:r>
      <w:r w:rsidRPr="00F45A48">
        <w:rPr>
          <w:rFonts w:ascii="Arial" w:hAnsi="Arial" w:cs="Arial"/>
          <w:sz w:val="20"/>
        </w:rPr>
        <w:t>-wuppoznan.praca.gov.pl. Zostaną również przekazane Wykonawcy e-mailem w dniu zawarcia umowy.</w:t>
      </w:r>
      <w:r w:rsidR="00DE09FB" w:rsidRPr="00F45A48">
        <w:rPr>
          <w:rFonts w:ascii="Arial" w:hAnsi="Arial" w:cs="Arial"/>
          <w:i/>
          <w:sz w:val="20"/>
        </w:rPr>
        <w:br w:type="page"/>
      </w:r>
    </w:p>
    <w:p w14:paraId="208BC1A9" w14:textId="77777777" w:rsidR="00D62C1A" w:rsidRDefault="002A5691" w:rsidP="00D24D8F">
      <w:pPr>
        <w:spacing w:line="360" w:lineRule="auto"/>
        <w:jc w:val="both"/>
        <w:rPr>
          <w:rFonts w:ascii="Arial" w:eastAsia="Calibri" w:hAnsi="Arial" w:cs="Arial"/>
          <w:b/>
          <w:spacing w:val="20"/>
          <w:sz w:val="20"/>
          <w:szCs w:val="20"/>
        </w:rPr>
      </w:pPr>
      <w:r w:rsidRPr="00EB40C1">
        <w:rPr>
          <w:rFonts w:ascii="Arial" w:eastAsia="Calibri" w:hAnsi="Arial" w:cs="Arial"/>
          <w:b/>
          <w:spacing w:val="20"/>
          <w:sz w:val="20"/>
          <w:szCs w:val="20"/>
        </w:rPr>
        <w:lastRenderedPageBreak/>
        <w:t xml:space="preserve">Ważniejsze informacje nt. </w:t>
      </w:r>
      <w:r w:rsidR="00514471">
        <w:rPr>
          <w:rFonts w:ascii="Arial" w:eastAsia="Calibri" w:hAnsi="Arial" w:cs="Arial"/>
          <w:b/>
          <w:spacing w:val="20"/>
          <w:sz w:val="20"/>
          <w:szCs w:val="20"/>
        </w:rPr>
        <w:t xml:space="preserve">wdrażanej w województwie wielkopolskim </w:t>
      </w:r>
      <w:r w:rsidRPr="00EB40C1">
        <w:rPr>
          <w:rFonts w:ascii="Arial" w:eastAsia="Calibri" w:hAnsi="Arial" w:cs="Arial"/>
          <w:b/>
          <w:spacing w:val="20"/>
          <w:sz w:val="20"/>
          <w:szCs w:val="20"/>
        </w:rPr>
        <w:t>Osi</w:t>
      </w:r>
      <w:r w:rsidR="00514471">
        <w:rPr>
          <w:rFonts w:ascii="Arial" w:eastAsia="Calibri" w:hAnsi="Arial" w:cs="Arial"/>
          <w:b/>
          <w:spacing w:val="20"/>
          <w:sz w:val="20"/>
          <w:szCs w:val="20"/>
        </w:rPr>
        <w:t> </w:t>
      </w:r>
      <w:r w:rsidRPr="00EB40C1">
        <w:rPr>
          <w:rFonts w:ascii="Arial" w:eastAsia="Calibri" w:hAnsi="Arial" w:cs="Arial"/>
          <w:b/>
          <w:spacing w:val="20"/>
          <w:sz w:val="20"/>
          <w:szCs w:val="20"/>
        </w:rPr>
        <w:t xml:space="preserve">Priorytetowej I </w:t>
      </w:r>
      <w:r w:rsidRPr="00C407F3">
        <w:rPr>
          <w:rFonts w:ascii="Arial" w:eastAsia="Calibri" w:hAnsi="Arial" w:cs="Arial"/>
          <w:b/>
          <w:i/>
          <w:spacing w:val="20"/>
          <w:sz w:val="20"/>
          <w:szCs w:val="20"/>
        </w:rPr>
        <w:t>Rynek pracy otwarty dla wszystkich</w:t>
      </w:r>
      <w:r w:rsidRPr="00EB40C1">
        <w:rPr>
          <w:rFonts w:ascii="Arial" w:eastAsia="Calibri" w:hAnsi="Arial" w:cs="Arial"/>
          <w:b/>
          <w:spacing w:val="20"/>
          <w:sz w:val="20"/>
          <w:szCs w:val="20"/>
        </w:rPr>
        <w:t xml:space="preserve"> PO WER 2014-2020</w:t>
      </w:r>
      <w:r w:rsidR="00C407F3">
        <w:rPr>
          <w:rStyle w:val="Odwoanieprzypisudolnego"/>
          <w:rFonts w:ascii="Arial" w:eastAsia="Calibri" w:hAnsi="Arial" w:cs="Arial"/>
          <w:b/>
          <w:spacing w:val="20"/>
          <w:sz w:val="20"/>
          <w:szCs w:val="20"/>
        </w:rPr>
        <w:footnoteReference w:id="4"/>
      </w:r>
    </w:p>
    <w:p w14:paraId="2C9131F5" w14:textId="77777777" w:rsidR="00C66445" w:rsidRPr="00DD7B70" w:rsidRDefault="00045C99" w:rsidP="00835E06">
      <w:pPr>
        <w:pStyle w:val="Akapitzlist"/>
        <w:numPr>
          <w:ilvl w:val="0"/>
          <w:numId w:val="12"/>
        </w:numPr>
        <w:spacing w:line="360" w:lineRule="auto"/>
        <w:ind w:left="0" w:hanging="284"/>
        <w:jc w:val="both"/>
        <w:rPr>
          <w:rFonts w:ascii="Arial" w:eastAsia="Calibri" w:hAnsi="Arial" w:cs="Arial"/>
          <w:sz w:val="20"/>
          <w:szCs w:val="20"/>
        </w:rPr>
      </w:pPr>
      <w:r w:rsidRPr="00DD7B70">
        <w:rPr>
          <w:rFonts w:ascii="Arial" w:eastAsia="Calibri" w:hAnsi="Arial" w:cs="Arial"/>
          <w:sz w:val="20"/>
          <w:szCs w:val="20"/>
        </w:rPr>
        <w:t>Działanie 1.1. Wsparcie osób młodych na regionalnym rynku pracy – projekty pozakonkursowe</w:t>
      </w:r>
      <w:r w:rsidR="009C51C4" w:rsidRPr="00DD7B70">
        <w:rPr>
          <w:rFonts w:ascii="Arial" w:eastAsia="Calibri" w:hAnsi="Arial" w:cs="Arial"/>
          <w:sz w:val="20"/>
          <w:szCs w:val="20"/>
        </w:rPr>
        <w:br/>
      </w:r>
      <w:r w:rsidR="00C66445" w:rsidRPr="00DD7B70">
        <w:rPr>
          <w:rFonts w:ascii="Arial" w:eastAsia="Calibri" w:hAnsi="Arial" w:cs="Arial"/>
          <w:sz w:val="20"/>
          <w:szCs w:val="20"/>
        </w:rPr>
        <w:t>Poddziałanie 1.1.1 Wsparcie udzielane z Europejskiego Funduszu Społecznego</w:t>
      </w:r>
    </w:p>
    <w:p w14:paraId="59365B5E" w14:textId="77777777" w:rsidR="00045C99" w:rsidRPr="00DD7B70" w:rsidRDefault="00F20681" w:rsidP="00835E06">
      <w:pPr>
        <w:pStyle w:val="Akapitzlist"/>
        <w:numPr>
          <w:ilvl w:val="0"/>
          <w:numId w:val="13"/>
        </w:numPr>
        <w:spacing w:line="360" w:lineRule="auto"/>
        <w:ind w:left="0" w:hanging="142"/>
        <w:jc w:val="both"/>
        <w:rPr>
          <w:rFonts w:ascii="Arial" w:eastAsia="Calibri" w:hAnsi="Arial" w:cs="Arial"/>
          <w:sz w:val="20"/>
          <w:szCs w:val="20"/>
        </w:rPr>
      </w:pPr>
      <w:r w:rsidRPr="00DD7B70">
        <w:rPr>
          <w:rFonts w:ascii="Arial" w:eastAsia="Calibri" w:hAnsi="Arial" w:cs="Arial"/>
          <w:sz w:val="20"/>
          <w:szCs w:val="20"/>
        </w:rPr>
        <w:t>cel: z</w:t>
      </w:r>
      <w:r w:rsidR="00C66445" w:rsidRPr="00DD7B70">
        <w:rPr>
          <w:rFonts w:ascii="Arial" w:eastAsia="Calibri" w:hAnsi="Arial" w:cs="Arial"/>
          <w:sz w:val="20"/>
          <w:szCs w:val="20"/>
        </w:rPr>
        <w:t>większenie możliwości zatrudnienia osób młodych do 29 roku życia, w tym w szczególności osób bez pracy, które nie uczestniczą w kształceniu i</w:t>
      </w:r>
      <w:r w:rsidRPr="00DD7B70">
        <w:rPr>
          <w:rFonts w:ascii="Arial" w:eastAsia="Calibri" w:hAnsi="Arial" w:cs="Arial"/>
          <w:sz w:val="20"/>
          <w:szCs w:val="20"/>
        </w:rPr>
        <w:t xml:space="preserve"> szkoleniu (tzw. młodzież NEET)</w:t>
      </w:r>
    </w:p>
    <w:p w14:paraId="155C1D69" w14:textId="77777777" w:rsidR="00A22DD2" w:rsidRDefault="00904694" w:rsidP="00835E06">
      <w:pPr>
        <w:pStyle w:val="Akapitzlist"/>
        <w:numPr>
          <w:ilvl w:val="0"/>
          <w:numId w:val="13"/>
        </w:numPr>
        <w:spacing w:line="360" w:lineRule="auto"/>
        <w:ind w:left="0" w:hanging="142"/>
        <w:jc w:val="both"/>
        <w:rPr>
          <w:rFonts w:ascii="Arial" w:eastAsia="Calibri" w:hAnsi="Arial" w:cs="Arial"/>
          <w:sz w:val="20"/>
          <w:szCs w:val="20"/>
        </w:rPr>
      </w:pPr>
      <w:r w:rsidRPr="00DD7B70">
        <w:rPr>
          <w:rFonts w:ascii="Arial" w:eastAsia="Calibri" w:hAnsi="Arial" w:cs="Arial"/>
          <w:sz w:val="20"/>
          <w:szCs w:val="20"/>
        </w:rPr>
        <w:t>grupa docelowa:</w:t>
      </w:r>
    </w:p>
    <w:p w14:paraId="09E10D14" w14:textId="77777777" w:rsidR="00A22DD2" w:rsidRDefault="00A22DD2" w:rsidP="00835E06">
      <w:pPr>
        <w:pStyle w:val="Akapitzlist"/>
        <w:spacing w:line="36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– </w:t>
      </w:r>
      <w:r w:rsidRPr="00A22DD2">
        <w:rPr>
          <w:rFonts w:ascii="Arial" w:eastAsia="Calibri" w:hAnsi="Arial" w:cs="Arial"/>
          <w:sz w:val="20"/>
          <w:szCs w:val="20"/>
        </w:rPr>
        <w:t>osoby młode w wieku 18-29 lat bez pracy, w tym osoby z niepełnosprawnościami, zarejestrowane w</w:t>
      </w:r>
      <w:r>
        <w:rPr>
          <w:rFonts w:ascii="Arial" w:eastAsia="Calibri" w:hAnsi="Arial" w:cs="Arial"/>
          <w:sz w:val="20"/>
          <w:szCs w:val="20"/>
        </w:rPr>
        <w:t> powiatowym urzędzie pracy</w:t>
      </w:r>
      <w:r w:rsidRPr="00A22DD2">
        <w:rPr>
          <w:rFonts w:ascii="Arial" w:eastAsia="Calibri" w:hAnsi="Arial" w:cs="Arial"/>
          <w:sz w:val="20"/>
          <w:szCs w:val="20"/>
        </w:rPr>
        <w:t xml:space="preserve"> jako bezrobotne, w tym w szczególności te, które nie uczestniczą w</w:t>
      </w:r>
      <w:r>
        <w:rPr>
          <w:rFonts w:ascii="Arial" w:eastAsia="Calibri" w:hAnsi="Arial" w:cs="Arial"/>
          <w:sz w:val="20"/>
          <w:szCs w:val="20"/>
        </w:rPr>
        <w:t> kształceniu i szkoleniu –</w:t>
      </w:r>
      <w:r w:rsidRPr="00A22DD2">
        <w:rPr>
          <w:rFonts w:ascii="Arial" w:eastAsia="Calibri" w:hAnsi="Arial" w:cs="Arial"/>
          <w:sz w:val="20"/>
          <w:szCs w:val="20"/>
        </w:rPr>
        <w:t xml:space="preserve"> tzw. osoby z kategorii NEET</w:t>
      </w:r>
    </w:p>
    <w:p w14:paraId="19BF7A21" w14:textId="77777777" w:rsidR="00A22DD2" w:rsidRDefault="00A22DD2" w:rsidP="00835E06">
      <w:pPr>
        <w:pStyle w:val="Akapitzlist"/>
        <w:spacing w:line="36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– p</w:t>
      </w:r>
      <w:r w:rsidRPr="00A22DD2">
        <w:rPr>
          <w:rFonts w:ascii="Arial" w:eastAsia="Calibri" w:hAnsi="Arial" w:cs="Arial"/>
          <w:sz w:val="20"/>
          <w:szCs w:val="20"/>
        </w:rPr>
        <w:t>racownicy w wieku do 29 lat mikro-, małych i średnich przedsiębiorców oraz organizacji pozarządowych i podmiotów, o którym mowa w art. 3 ust. 3</w:t>
      </w:r>
      <w:r w:rsidR="00241249">
        <w:rPr>
          <w:rFonts w:ascii="Arial" w:eastAsia="Calibri" w:hAnsi="Arial" w:cs="Arial"/>
          <w:sz w:val="20"/>
          <w:szCs w:val="20"/>
        </w:rPr>
        <w:t xml:space="preserve"> ustawy z dnia 24 kwietnia 2003 </w:t>
      </w:r>
      <w:r w:rsidRPr="00A22DD2">
        <w:rPr>
          <w:rFonts w:ascii="Arial" w:eastAsia="Calibri" w:hAnsi="Arial" w:cs="Arial"/>
          <w:sz w:val="20"/>
          <w:szCs w:val="20"/>
        </w:rPr>
        <w:t>r. o</w:t>
      </w:r>
      <w:r w:rsidR="0046272C">
        <w:rPr>
          <w:rFonts w:ascii="Arial" w:eastAsia="Calibri" w:hAnsi="Arial" w:cs="Arial"/>
          <w:sz w:val="20"/>
          <w:szCs w:val="20"/>
        </w:rPr>
        <w:t> </w:t>
      </w:r>
      <w:r w:rsidRPr="00A22DD2">
        <w:rPr>
          <w:rFonts w:ascii="Arial" w:eastAsia="Calibri" w:hAnsi="Arial" w:cs="Arial"/>
          <w:sz w:val="20"/>
          <w:szCs w:val="20"/>
        </w:rPr>
        <w:t>działalności pożytku publicznego i o wolontariacie (dotyczy wsparcia służącego prz</w:t>
      </w:r>
      <w:r w:rsidR="00732176">
        <w:rPr>
          <w:rFonts w:ascii="Arial" w:eastAsia="Calibri" w:hAnsi="Arial" w:cs="Arial"/>
          <w:sz w:val="20"/>
          <w:szCs w:val="20"/>
        </w:rPr>
        <w:t>eciwdziałaniu skutkom COVID-19)</w:t>
      </w:r>
    </w:p>
    <w:p w14:paraId="61BD10DD" w14:textId="77777777" w:rsidR="00A22DD2" w:rsidRPr="00732176" w:rsidRDefault="00732176" w:rsidP="00835E06">
      <w:pPr>
        <w:pStyle w:val="Akapitzlist"/>
        <w:spacing w:line="36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– o</w:t>
      </w:r>
      <w:r w:rsidR="00A22DD2" w:rsidRPr="00732176">
        <w:rPr>
          <w:rFonts w:ascii="Arial" w:eastAsia="Calibri" w:hAnsi="Arial" w:cs="Arial"/>
          <w:sz w:val="20"/>
          <w:szCs w:val="20"/>
        </w:rPr>
        <w:t>soby fizyczne w wieku do 29 lat prowadzące działalność gospodarczą i niezatrudniające pracowników (dotyczy wsparcia służącego przeciwdziałaniu skutkom COVID-19).</w:t>
      </w:r>
    </w:p>
    <w:p w14:paraId="2D3CD610" w14:textId="77777777" w:rsidR="00835E06" w:rsidRDefault="00DE7CC1" w:rsidP="00835E06">
      <w:pPr>
        <w:pStyle w:val="Akapitzlist"/>
        <w:numPr>
          <w:ilvl w:val="0"/>
          <w:numId w:val="13"/>
        </w:numPr>
        <w:spacing w:line="360" w:lineRule="auto"/>
        <w:ind w:left="0" w:hanging="142"/>
        <w:jc w:val="both"/>
        <w:rPr>
          <w:rFonts w:ascii="Arial" w:eastAsia="Calibri" w:hAnsi="Arial" w:cs="Arial"/>
          <w:sz w:val="20"/>
          <w:szCs w:val="20"/>
        </w:rPr>
      </w:pPr>
      <w:r w:rsidRPr="00732176">
        <w:rPr>
          <w:rFonts w:ascii="Arial" w:eastAsia="Calibri" w:hAnsi="Arial" w:cs="Arial"/>
          <w:sz w:val="20"/>
          <w:szCs w:val="20"/>
        </w:rPr>
        <w:t>formy wsparcia oferowane uczestnikom projektów:</w:t>
      </w:r>
    </w:p>
    <w:p w14:paraId="11ECED3F" w14:textId="77777777" w:rsidR="00835E06" w:rsidRDefault="00835E06" w:rsidP="0059696D">
      <w:pPr>
        <w:pStyle w:val="Akapitzlist"/>
        <w:numPr>
          <w:ilvl w:val="0"/>
          <w:numId w:val="15"/>
        </w:numPr>
        <w:spacing w:line="360" w:lineRule="auto"/>
        <w:ind w:left="0" w:hanging="284"/>
        <w:jc w:val="both"/>
        <w:rPr>
          <w:rFonts w:ascii="Arial" w:eastAsia="Calibri" w:hAnsi="Arial" w:cs="Arial"/>
          <w:sz w:val="20"/>
          <w:szCs w:val="20"/>
        </w:rPr>
      </w:pPr>
      <w:r w:rsidRPr="00835E06">
        <w:rPr>
          <w:rFonts w:ascii="Arial" w:eastAsia="Calibri" w:hAnsi="Arial" w:cs="Arial"/>
          <w:sz w:val="20"/>
          <w:szCs w:val="20"/>
        </w:rPr>
        <w:t xml:space="preserve">Instrumenty </w:t>
      </w:r>
      <w:r w:rsidR="00DE7CC1" w:rsidRPr="00835E06">
        <w:rPr>
          <w:rFonts w:ascii="Arial" w:eastAsia="Calibri" w:hAnsi="Arial" w:cs="Arial"/>
          <w:sz w:val="20"/>
          <w:szCs w:val="20"/>
        </w:rPr>
        <w:t>i usługi rynku pracy służące indywidualizacji wsparcia oraz pomocy w zakresie określenia ścieżki zawodowej:</w:t>
      </w:r>
    </w:p>
    <w:p w14:paraId="49563DA9" w14:textId="77777777" w:rsidR="00DE7CC1" w:rsidRDefault="00DE7CC1" w:rsidP="00835E06">
      <w:pPr>
        <w:pStyle w:val="Akapitzlist"/>
        <w:numPr>
          <w:ilvl w:val="0"/>
          <w:numId w:val="13"/>
        </w:numPr>
        <w:spacing w:line="360" w:lineRule="auto"/>
        <w:ind w:left="0" w:hanging="142"/>
        <w:jc w:val="both"/>
        <w:rPr>
          <w:rFonts w:ascii="Arial" w:eastAsia="Calibri" w:hAnsi="Arial" w:cs="Arial"/>
          <w:sz w:val="20"/>
          <w:szCs w:val="20"/>
        </w:rPr>
      </w:pPr>
      <w:r w:rsidRPr="00835E06">
        <w:rPr>
          <w:rFonts w:ascii="Arial" w:eastAsia="Calibri" w:hAnsi="Arial" w:cs="Arial"/>
          <w:sz w:val="20"/>
          <w:szCs w:val="20"/>
        </w:rPr>
        <w:t>identyfikacja potrzeb osób młodych oraz diagnozowanie możliwości w zakresie doskonalenia zawodowego, w tym identyfikacja stopnia oddalenia od rynku pra</w:t>
      </w:r>
      <w:r w:rsidR="0046272C">
        <w:rPr>
          <w:rFonts w:ascii="Arial" w:eastAsia="Calibri" w:hAnsi="Arial" w:cs="Arial"/>
          <w:sz w:val="20"/>
          <w:szCs w:val="20"/>
        </w:rPr>
        <w:t>cy osób młodych</w:t>
      </w:r>
    </w:p>
    <w:p w14:paraId="0C8869F1" w14:textId="77777777" w:rsidR="004B42C7" w:rsidRDefault="00DE7CC1" w:rsidP="0059696D">
      <w:pPr>
        <w:pStyle w:val="Akapitzlist"/>
        <w:numPr>
          <w:ilvl w:val="0"/>
          <w:numId w:val="13"/>
        </w:numPr>
        <w:spacing w:line="360" w:lineRule="auto"/>
        <w:ind w:left="0" w:hanging="142"/>
        <w:jc w:val="both"/>
        <w:rPr>
          <w:rFonts w:ascii="Arial" w:eastAsia="Calibri" w:hAnsi="Arial" w:cs="Arial"/>
          <w:sz w:val="20"/>
          <w:szCs w:val="20"/>
        </w:rPr>
      </w:pPr>
      <w:r w:rsidRPr="00835E06">
        <w:rPr>
          <w:rFonts w:ascii="Arial" w:eastAsia="Calibri" w:hAnsi="Arial" w:cs="Arial"/>
          <w:sz w:val="20"/>
          <w:szCs w:val="20"/>
        </w:rPr>
        <w:t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</w:t>
      </w:r>
      <w:r w:rsidR="00835E06">
        <w:rPr>
          <w:rFonts w:ascii="Arial" w:eastAsia="Calibri" w:hAnsi="Arial" w:cs="Arial"/>
          <w:sz w:val="20"/>
          <w:szCs w:val="20"/>
        </w:rPr>
        <w:t>kacji zawodowych</w:t>
      </w:r>
    </w:p>
    <w:p w14:paraId="68550B74" w14:textId="77777777" w:rsidR="00DE7CC1" w:rsidRDefault="00DE7CC1" w:rsidP="004B42C7">
      <w:pPr>
        <w:pStyle w:val="Akapitzlist"/>
        <w:numPr>
          <w:ilvl w:val="0"/>
          <w:numId w:val="15"/>
        </w:numPr>
        <w:spacing w:line="360" w:lineRule="auto"/>
        <w:ind w:left="0" w:hanging="284"/>
        <w:jc w:val="both"/>
        <w:rPr>
          <w:rFonts w:ascii="Arial" w:eastAsia="Calibri" w:hAnsi="Arial" w:cs="Arial"/>
          <w:sz w:val="20"/>
          <w:szCs w:val="20"/>
        </w:rPr>
      </w:pPr>
      <w:r w:rsidRPr="004B42C7">
        <w:rPr>
          <w:rFonts w:ascii="Arial" w:eastAsia="Calibri" w:hAnsi="Arial" w:cs="Arial"/>
          <w:sz w:val="20"/>
          <w:szCs w:val="20"/>
        </w:rPr>
        <w:t>Instrumenty i usługi rynku pracy skierowane do osób, które przedwcześnie opuszczają system edukacji lub osób, u których zidentyfikowano potrzebę uzupełnienia lub zdobycia nowych umiejętności i</w:t>
      </w:r>
      <w:r w:rsidR="004037F7">
        <w:rPr>
          <w:rFonts w:ascii="Arial" w:eastAsia="Calibri" w:hAnsi="Arial" w:cs="Arial"/>
          <w:sz w:val="20"/>
          <w:szCs w:val="20"/>
        </w:rPr>
        <w:t> </w:t>
      </w:r>
      <w:r w:rsidRPr="004B42C7">
        <w:rPr>
          <w:rFonts w:ascii="Arial" w:eastAsia="Calibri" w:hAnsi="Arial" w:cs="Arial"/>
          <w:sz w:val="20"/>
          <w:szCs w:val="20"/>
        </w:rPr>
        <w:t xml:space="preserve">kompetencji: </w:t>
      </w:r>
    </w:p>
    <w:p w14:paraId="21A5573B" w14:textId="77777777" w:rsidR="004037F7" w:rsidRDefault="00DE7CC1" w:rsidP="0059696D">
      <w:pPr>
        <w:pStyle w:val="Akapitzlist"/>
        <w:numPr>
          <w:ilvl w:val="0"/>
          <w:numId w:val="13"/>
        </w:numPr>
        <w:spacing w:line="360" w:lineRule="auto"/>
        <w:ind w:left="0" w:hanging="142"/>
        <w:jc w:val="both"/>
        <w:rPr>
          <w:rFonts w:ascii="Arial" w:eastAsia="Calibri" w:hAnsi="Arial" w:cs="Arial"/>
          <w:sz w:val="20"/>
          <w:szCs w:val="20"/>
        </w:rPr>
      </w:pPr>
      <w:r w:rsidRPr="004037F7">
        <w:rPr>
          <w:rFonts w:ascii="Arial" w:eastAsia="Calibri" w:hAnsi="Arial" w:cs="Arial"/>
          <w:sz w:val="20"/>
          <w:szCs w:val="20"/>
        </w:rPr>
        <w:t>kontynuacja nauki dla osób młodych, u których zdiagnozowano potrzebę uzupełnienia edukacji formalnej lub potrzebę potwierdzenia kwalifikacji m.i</w:t>
      </w:r>
      <w:r w:rsidR="004037F7">
        <w:rPr>
          <w:rFonts w:ascii="Arial" w:eastAsia="Calibri" w:hAnsi="Arial" w:cs="Arial"/>
          <w:sz w:val="20"/>
          <w:szCs w:val="20"/>
        </w:rPr>
        <w:t>n. poprzez odpowiednie egzaminy</w:t>
      </w:r>
    </w:p>
    <w:p w14:paraId="5F103019" w14:textId="77777777" w:rsidR="004037F7" w:rsidRDefault="00DE7CC1" w:rsidP="0059696D">
      <w:pPr>
        <w:pStyle w:val="Akapitzlist"/>
        <w:numPr>
          <w:ilvl w:val="0"/>
          <w:numId w:val="13"/>
        </w:numPr>
        <w:spacing w:line="360" w:lineRule="auto"/>
        <w:ind w:left="0" w:hanging="142"/>
        <w:jc w:val="both"/>
        <w:rPr>
          <w:rFonts w:ascii="Arial" w:eastAsia="Calibri" w:hAnsi="Arial" w:cs="Arial"/>
          <w:sz w:val="20"/>
          <w:szCs w:val="20"/>
        </w:rPr>
      </w:pPr>
      <w:r w:rsidRPr="004037F7">
        <w:rPr>
          <w:rFonts w:ascii="Arial" w:eastAsia="Calibri" w:hAnsi="Arial" w:cs="Arial"/>
          <w:sz w:val="20"/>
          <w:szCs w:val="20"/>
        </w:rPr>
        <w:t>nabywanie, podwyższanie lub dostosowywanie kompetencji i kwalifikacji, niezbędnych na rynku pracy w kontekście zidentyfikowanych potrzeb osoby, której udzielane jest wsparcie, m.in. popr</w:t>
      </w:r>
      <w:r w:rsidR="00F42C10">
        <w:rPr>
          <w:rFonts w:ascii="Arial" w:eastAsia="Calibri" w:hAnsi="Arial" w:cs="Arial"/>
          <w:sz w:val="20"/>
          <w:szCs w:val="20"/>
        </w:rPr>
        <w:t>zez wysokiej jakości szkolenia</w:t>
      </w:r>
    </w:p>
    <w:p w14:paraId="0B121BBB" w14:textId="77777777" w:rsidR="004037F7" w:rsidRDefault="00DE7CC1" w:rsidP="0059696D">
      <w:pPr>
        <w:pStyle w:val="Akapitzlist"/>
        <w:numPr>
          <w:ilvl w:val="0"/>
          <w:numId w:val="15"/>
        </w:numPr>
        <w:spacing w:line="360" w:lineRule="auto"/>
        <w:ind w:left="0" w:hanging="284"/>
        <w:jc w:val="both"/>
        <w:rPr>
          <w:rFonts w:ascii="Arial" w:eastAsia="Calibri" w:hAnsi="Arial" w:cs="Arial"/>
          <w:sz w:val="20"/>
          <w:szCs w:val="20"/>
        </w:rPr>
      </w:pPr>
      <w:r w:rsidRPr="004037F7">
        <w:rPr>
          <w:rFonts w:ascii="Arial" w:eastAsia="Calibri" w:hAnsi="Arial" w:cs="Arial"/>
          <w:sz w:val="20"/>
          <w:szCs w:val="20"/>
        </w:rPr>
        <w:t>Instrumenty i usługi rynku pracy służące zdobyciu doświadczenia zawodowego wymaganego przez pracodawców:</w:t>
      </w:r>
    </w:p>
    <w:p w14:paraId="50BE96F2" w14:textId="77777777" w:rsidR="00E31ECD" w:rsidRDefault="00DE7CC1" w:rsidP="0059696D">
      <w:pPr>
        <w:pStyle w:val="Akapitzlist"/>
        <w:numPr>
          <w:ilvl w:val="0"/>
          <w:numId w:val="13"/>
        </w:numPr>
        <w:spacing w:line="360" w:lineRule="auto"/>
        <w:ind w:left="0" w:hanging="142"/>
        <w:jc w:val="both"/>
        <w:rPr>
          <w:rFonts w:ascii="Arial" w:eastAsia="Calibri" w:hAnsi="Arial" w:cs="Arial"/>
          <w:sz w:val="20"/>
          <w:szCs w:val="20"/>
        </w:rPr>
      </w:pPr>
      <w:r w:rsidRPr="004037F7">
        <w:rPr>
          <w:rFonts w:ascii="Arial" w:eastAsia="Calibri" w:hAnsi="Arial" w:cs="Arial"/>
          <w:sz w:val="20"/>
          <w:szCs w:val="20"/>
        </w:rPr>
        <w:t>nabywanie lub uzupełnianie doświadczenia zawodowego oraz praktycznych umiejętności w zakresie wykonywania danego zawodu, m.in. poprzez staże i praktyki, spełniające standardy wskazane w</w:t>
      </w:r>
      <w:r w:rsidR="00E31ECD">
        <w:rPr>
          <w:rFonts w:ascii="Arial" w:eastAsia="Calibri" w:hAnsi="Arial" w:cs="Arial"/>
          <w:sz w:val="20"/>
          <w:szCs w:val="20"/>
        </w:rPr>
        <w:t> </w:t>
      </w:r>
      <w:r w:rsidRPr="004037F7">
        <w:rPr>
          <w:rFonts w:ascii="Arial" w:eastAsia="Calibri" w:hAnsi="Arial" w:cs="Arial"/>
          <w:sz w:val="20"/>
          <w:szCs w:val="20"/>
        </w:rPr>
        <w:t>Europejskie</w:t>
      </w:r>
      <w:r w:rsidR="00E31ECD">
        <w:rPr>
          <w:rFonts w:ascii="Arial" w:eastAsia="Calibri" w:hAnsi="Arial" w:cs="Arial"/>
          <w:sz w:val="20"/>
          <w:szCs w:val="20"/>
        </w:rPr>
        <w:t>j Ramie Jakości Praktyk i Staży</w:t>
      </w:r>
    </w:p>
    <w:p w14:paraId="3AB19CBA" w14:textId="77777777" w:rsidR="00E31ECD" w:rsidRDefault="00DE7CC1" w:rsidP="0059696D">
      <w:pPr>
        <w:pStyle w:val="Akapitzlist"/>
        <w:numPr>
          <w:ilvl w:val="0"/>
          <w:numId w:val="13"/>
        </w:numPr>
        <w:spacing w:line="360" w:lineRule="auto"/>
        <w:ind w:left="0" w:hanging="142"/>
        <w:jc w:val="both"/>
        <w:rPr>
          <w:rFonts w:ascii="Arial" w:eastAsia="Calibri" w:hAnsi="Arial" w:cs="Arial"/>
          <w:sz w:val="20"/>
          <w:szCs w:val="20"/>
        </w:rPr>
      </w:pPr>
      <w:r w:rsidRPr="00E31ECD">
        <w:rPr>
          <w:rFonts w:ascii="Arial" w:eastAsia="Calibri" w:hAnsi="Arial" w:cs="Arial"/>
          <w:sz w:val="20"/>
          <w:szCs w:val="20"/>
        </w:rPr>
        <w:t xml:space="preserve">wsparcie zatrudnienia osoby młodej u przedsiębiorcy lub innego pracodawcy, stanowiące zachętę do zatrudnienia, m.in. poprzez pokrycie kosztów subsydiowania zatrudnienia dla osób, u których </w:t>
      </w:r>
      <w:r w:rsidRPr="00E31ECD">
        <w:rPr>
          <w:rFonts w:ascii="Arial" w:eastAsia="Calibri" w:hAnsi="Arial" w:cs="Arial"/>
          <w:sz w:val="20"/>
          <w:szCs w:val="20"/>
        </w:rPr>
        <w:lastRenderedPageBreak/>
        <w:t>zidentyfikowano adekwatność tej formy wsparcia, refundację wyposażenia l</w:t>
      </w:r>
      <w:r w:rsidR="00E31ECD">
        <w:rPr>
          <w:rFonts w:ascii="Arial" w:eastAsia="Calibri" w:hAnsi="Arial" w:cs="Arial"/>
          <w:sz w:val="20"/>
          <w:szCs w:val="20"/>
        </w:rPr>
        <w:t>ub doposażenia stanowiska pracy</w:t>
      </w:r>
    </w:p>
    <w:p w14:paraId="4AD66B1B" w14:textId="77777777" w:rsidR="00E31ECD" w:rsidRDefault="00DE7CC1" w:rsidP="0059696D">
      <w:pPr>
        <w:pStyle w:val="Akapitzlist"/>
        <w:numPr>
          <w:ilvl w:val="0"/>
          <w:numId w:val="15"/>
        </w:numPr>
        <w:spacing w:line="360" w:lineRule="auto"/>
        <w:ind w:left="0" w:hanging="284"/>
        <w:jc w:val="both"/>
        <w:rPr>
          <w:rFonts w:ascii="Arial" w:eastAsia="Calibri" w:hAnsi="Arial" w:cs="Arial"/>
          <w:sz w:val="20"/>
          <w:szCs w:val="20"/>
        </w:rPr>
      </w:pPr>
      <w:r w:rsidRPr="00E31ECD">
        <w:rPr>
          <w:rFonts w:ascii="Arial" w:eastAsia="Calibri" w:hAnsi="Arial" w:cs="Arial"/>
          <w:sz w:val="20"/>
          <w:szCs w:val="20"/>
        </w:rPr>
        <w:t>Instrumenty i usługi rynku pracy służące wsparciu mobilności międzysektorowej i geograficznej (uwzględniając mobilność zawodową na europejskim rynku pracy za pośrednictwem sieci EURES):</w:t>
      </w:r>
    </w:p>
    <w:p w14:paraId="1ED7B4FD" w14:textId="77777777" w:rsidR="00DE7CC1" w:rsidRDefault="00DE7CC1" w:rsidP="00E31ECD">
      <w:pPr>
        <w:pStyle w:val="Akapitzlist"/>
        <w:numPr>
          <w:ilvl w:val="0"/>
          <w:numId w:val="13"/>
        </w:numPr>
        <w:spacing w:line="360" w:lineRule="auto"/>
        <w:ind w:left="0" w:hanging="142"/>
        <w:jc w:val="both"/>
        <w:rPr>
          <w:rFonts w:ascii="Arial" w:eastAsia="Calibri" w:hAnsi="Arial" w:cs="Arial"/>
          <w:sz w:val="20"/>
          <w:szCs w:val="20"/>
        </w:rPr>
      </w:pPr>
      <w:r w:rsidRPr="00E31ECD">
        <w:rPr>
          <w:rFonts w:ascii="Arial" w:eastAsia="Calibri" w:hAnsi="Arial" w:cs="Arial"/>
          <w:sz w:val="20"/>
          <w:szCs w:val="20"/>
        </w:rPr>
        <w:t>wsparcie mobilności międzysektorowej dla osób, które mają trudności ze znalezieniem zatrudnienia w</w:t>
      </w:r>
      <w:r w:rsidR="00E31ECD">
        <w:rPr>
          <w:rFonts w:ascii="Arial" w:eastAsia="Calibri" w:hAnsi="Arial" w:cs="Arial"/>
          <w:sz w:val="20"/>
          <w:szCs w:val="20"/>
        </w:rPr>
        <w:t> </w:t>
      </w:r>
      <w:r w:rsidRPr="00E31ECD">
        <w:rPr>
          <w:rFonts w:ascii="Arial" w:eastAsia="Calibri" w:hAnsi="Arial" w:cs="Arial"/>
          <w:sz w:val="20"/>
          <w:szCs w:val="20"/>
        </w:rPr>
        <w:t>sektorze lub branży, m.in. poprzez zmianę lub uzupełnienie kompetencji lub kwalifikacji pozwalających na podjęcie zatrudnienia w innym sektorze, min. poprzez praktyki, staże i szkolenia, spełniające standardy wyznaczone dla tych usług (np. Europejska i Polska Rama Jakości Praktyk i</w:t>
      </w:r>
      <w:r w:rsidR="00E31ECD">
        <w:rPr>
          <w:rFonts w:ascii="Arial" w:eastAsia="Calibri" w:hAnsi="Arial" w:cs="Arial"/>
          <w:sz w:val="20"/>
          <w:szCs w:val="20"/>
        </w:rPr>
        <w:t> </w:t>
      </w:r>
      <w:r w:rsidRPr="00E31ECD">
        <w:rPr>
          <w:rFonts w:ascii="Arial" w:eastAsia="Calibri" w:hAnsi="Arial" w:cs="Arial"/>
          <w:sz w:val="20"/>
          <w:szCs w:val="20"/>
        </w:rPr>
        <w:t>Staży)</w:t>
      </w:r>
    </w:p>
    <w:p w14:paraId="54472101" w14:textId="77777777" w:rsidR="00E31ECD" w:rsidRDefault="00DE7CC1" w:rsidP="0059696D">
      <w:pPr>
        <w:pStyle w:val="Akapitzlist"/>
        <w:numPr>
          <w:ilvl w:val="0"/>
          <w:numId w:val="13"/>
        </w:numPr>
        <w:spacing w:line="360" w:lineRule="auto"/>
        <w:ind w:left="0" w:hanging="142"/>
        <w:jc w:val="both"/>
        <w:rPr>
          <w:rFonts w:ascii="Arial" w:eastAsia="Calibri" w:hAnsi="Arial" w:cs="Arial"/>
          <w:sz w:val="20"/>
          <w:szCs w:val="20"/>
        </w:rPr>
      </w:pPr>
      <w:r w:rsidRPr="00E31ECD">
        <w:rPr>
          <w:rFonts w:ascii="Arial" w:eastAsia="Calibri" w:hAnsi="Arial" w:cs="Arial"/>
          <w:sz w:val="20"/>
          <w:szCs w:val="20"/>
        </w:rPr>
        <w:t>wsparcie mobilności geograficznej dla osób młodych, u których zidentyfikowano problem z</w:t>
      </w:r>
      <w:r w:rsidR="00E31ECD">
        <w:rPr>
          <w:rFonts w:ascii="Arial" w:eastAsia="Calibri" w:hAnsi="Arial" w:cs="Arial"/>
          <w:sz w:val="20"/>
          <w:szCs w:val="20"/>
        </w:rPr>
        <w:t> </w:t>
      </w:r>
      <w:r w:rsidRPr="00E31ECD">
        <w:rPr>
          <w:rFonts w:ascii="Arial" w:eastAsia="Calibri" w:hAnsi="Arial" w:cs="Arial"/>
          <w:sz w:val="20"/>
          <w:szCs w:val="20"/>
        </w:rPr>
        <w:t>zatrudnieniem w miejscu zamieszkania, m.in. poprzez pokrycie kosztów dojazdu do pracy lub wstępnego zagospodarowania w nowym miejscu zamieszkania, m.in. poprzez finansowanie kosztów dojazdu, zap</w:t>
      </w:r>
      <w:r w:rsidR="00E31ECD">
        <w:rPr>
          <w:rFonts w:ascii="Arial" w:eastAsia="Calibri" w:hAnsi="Arial" w:cs="Arial"/>
          <w:sz w:val="20"/>
          <w:szCs w:val="20"/>
        </w:rPr>
        <w:t>ewnienie środków na zasiedlenie</w:t>
      </w:r>
    </w:p>
    <w:p w14:paraId="47CA0E10" w14:textId="77777777" w:rsidR="00E31ECD" w:rsidRDefault="00DE7CC1" w:rsidP="0059696D">
      <w:pPr>
        <w:pStyle w:val="Akapitzlist"/>
        <w:numPr>
          <w:ilvl w:val="0"/>
          <w:numId w:val="15"/>
        </w:numPr>
        <w:spacing w:line="360" w:lineRule="auto"/>
        <w:ind w:left="0" w:hanging="284"/>
        <w:jc w:val="both"/>
        <w:rPr>
          <w:rFonts w:ascii="Arial" w:eastAsia="Calibri" w:hAnsi="Arial" w:cs="Arial"/>
          <w:sz w:val="20"/>
          <w:szCs w:val="20"/>
        </w:rPr>
      </w:pPr>
      <w:r w:rsidRPr="00E31ECD">
        <w:rPr>
          <w:rFonts w:ascii="Arial" w:eastAsia="Calibri" w:hAnsi="Arial" w:cs="Arial"/>
          <w:sz w:val="20"/>
          <w:szCs w:val="20"/>
        </w:rPr>
        <w:t>Instrumenty i usługi rynku pracy skierowane do osób z niepełnosprawnościami:</w:t>
      </w:r>
    </w:p>
    <w:p w14:paraId="2D8A4877" w14:textId="77777777" w:rsidR="006152DC" w:rsidRDefault="00DE7CC1" w:rsidP="0059696D">
      <w:pPr>
        <w:pStyle w:val="Akapitzlist"/>
        <w:numPr>
          <w:ilvl w:val="0"/>
          <w:numId w:val="13"/>
        </w:numPr>
        <w:spacing w:line="360" w:lineRule="auto"/>
        <w:ind w:left="0" w:hanging="142"/>
        <w:jc w:val="both"/>
        <w:rPr>
          <w:rFonts w:ascii="Arial" w:eastAsia="Calibri" w:hAnsi="Arial" w:cs="Arial"/>
          <w:sz w:val="20"/>
          <w:szCs w:val="20"/>
        </w:rPr>
      </w:pPr>
      <w:r w:rsidRPr="00E31ECD">
        <w:rPr>
          <w:rFonts w:ascii="Arial" w:eastAsia="Calibri" w:hAnsi="Arial" w:cs="Arial"/>
          <w:sz w:val="20"/>
          <w:szCs w:val="20"/>
        </w:rPr>
        <w:t>niwelowanie barier jakie napotykają osoby młode z niepełnosprawnościami w zakresie zdobycia i</w:t>
      </w:r>
      <w:r w:rsidR="006152DC">
        <w:rPr>
          <w:rFonts w:ascii="Arial" w:eastAsia="Calibri" w:hAnsi="Arial" w:cs="Arial"/>
          <w:sz w:val="20"/>
          <w:szCs w:val="20"/>
        </w:rPr>
        <w:t> </w:t>
      </w:r>
      <w:r w:rsidRPr="00E31ECD">
        <w:rPr>
          <w:rFonts w:ascii="Arial" w:eastAsia="Calibri" w:hAnsi="Arial" w:cs="Arial"/>
          <w:sz w:val="20"/>
          <w:szCs w:val="20"/>
        </w:rPr>
        <w:t>utrzymania zatrudnienia, m.in. poprzez finansowanie pracy asystenta osoby niepełnosprawnej, którego praca spełnia standardy wyznaczone dla takiej usługi i doposażenie stanowiska pracy do potrze</w:t>
      </w:r>
      <w:r w:rsidR="006152DC">
        <w:rPr>
          <w:rFonts w:ascii="Arial" w:eastAsia="Calibri" w:hAnsi="Arial" w:cs="Arial"/>
          <w:sz w:val="20"/>
          <w:szCs w:val="20"/>
        </w:rPr>
        <w:t>b osób z niepełnosprawnościami</w:t>
      </w:r>
    </w:p>
    <w:p w14:paraId="2D0AD01A" w14:textId="77777777" w:rsidR="006152DC" w:rsidRDefault="00DE7CC1" w:rsidP="0059696D">
      <w:pPr>
        <w:pStyle w:val="Akapitzlist"/>
        <w:numPr>
          <w:ilvl w:val="0"/>
          <w:numId w:val="15"/>
        </w:numPr>
        <w:spacing w:line="360" w:lineRule="auto"/>
        <w:ind w:left="0" w:hanging="284"/>
        <w:jc w:val="both"/>
        <w:rPr>
          <w:rFonts w:ascii="Arial" w:eastAsia="Calibri" w:hAnsi="Arial" w:cs="Arial"/>
          <w:sz w:val="20"/>
          <w:szCs w:val="20"/>
        </w:rPr>
      </w:pPr>
      <w:r w:rsidRPr="006152DC">
        <w:rPr>
          <w:rFonts w:ascii="Arial" w:eastAsia="Calibri" w:hAnsi="Arial" w:cs="Arial"/>
          <w:sz w:val="20"/>
          <w:szCs w:val="20"/>
        </w:rPr>
        <w:t>Instrumenty i usługi rynku pracy służące rozwojowi przedsiębiorczości i samozatrudnienia:</w:t>
      </w:r>
    </w:p>
    <w:p w14:paraId="12DE4B3E" w14:textId="77777777" w:rsidR="00DE7CC1" w:rsidRDefault="00DE7CC1" w:rsidP="006152DC">
      <w:pPr>
        <w:pStyle w:val="Akapitzlist"/>
        <w:numPr>
          <w:ilvl w:val="0"/>
          <w:numId w:val="13"/>
        </w:numPr>
        <w:spacing w:line="360" w:lineRule="auto"/>
        <w:ind w:left="0" w:hanging="142"/>
        <w:jc w:val="both"/>
        <w:rPr>
          <w:rFonts w:ascii="Arial" w:eastAsia="Calibri" w:hAnsi="Arial" w:cs="Arial"/>
          <w:sz w:val="20"/>
          <w:szCs w:val="20"/>
        </w:rPr>
      </w:pPr>
      <w:r w:rsidRPr="006152DC">
        <w:rPr>
          <w:rFonts w:ascii="Arial" w:eastAsia="Calibri" w:hAnsi="Arial" w:cs="Arial"/>
          <w:sz w:val="20"/>
          <w:szCs w:val="20"/>
        </w:rPr>
        <w:t>wsparcie osób młodych w zakładaniu i prowadzeniu własnej działalności gospodarczej poprzez udzielenie pomocy bezzwrotnej (dotacji) na utworzenie przedsiębiorstwa oraz doradztwo i szkolenia umożliwiające uzyskanie wiedzy i umiejętności niezbędnych do podjęcia i prowadzenia działalności gospodarczej, a także wsparcie pomostowe.</w:t>
      </w:r>
    </w:p>
    <w:p w14:paraId="74F93C2C" w14:textId="77777777" w:rsidR="006B6659" w:rsidRDefault="008C6BD3" w:rsidP="0059696D">
      <w:pPr>
        <w:pStyle w:val="Akapitzlist"/>
        <w:numPr>
          <w:ilvl w:val="0"/>
          <w:numId w:val="15"/>
        </w:numPr>
        <w:spacing w:line="360" w:lineRule="auto"/>
        <w:ind w:left="0" w:hanging="284"/>
        <w:jc w:val="both"/>
        <w:rPr>
          <w:rFonts w:ascii="Arial" w:eastAsia="Calibri" w:hAnsi="Arial" w:cs="Arial"/>
          <w:sz w:val="20"/>
          <w:szCs w:val="20"/>
        </w:rPr>
      </w:pPr>
      <w:r w:rsidRPr="006B6659">
        <w:rPr>
          <w:rFonts w:ascii="Arial" w:eastAsia="Calibri" w:hAnsi="Arial" w:cs="Arial"/>
          <w:sz w:val="20"/>
          <w:szCs w:val="20"/>
        </w:rPr>
        <w:t>Dofinansowanie do wynagrodzenia oraz należnych od tych wynagrodzeń składek na ubezpieczenia społeczne lub kosztów prowadzenia działalnoś</w:t>
      </w:r>
      <w:r w:rsidR="004C13F6">
        <w:rPr>
          <w:rFonts w:ascii="Arial" w:eastAsia="Calibri" w:hAnsi="Arial" w:cs="Arial"/>
          <w:sz w:val="20"/>
          <w:szCs w:val="20"/>
        </w:rPr>
        <w:t>ci gospodarczej</w:t>
      </w:r>
      <w:r w:rsidRPr="006B6659">
        <w:rPr>
          <w:rFonts w:ascii="Arial" w:eastAsia="Calibri" w:hAnsi="Arial" w:cs="Arial"/>
          <w:sz w:val="20"/>
          <w:szCs w:val="20"/>
        </w:rPr>
        <w:t xml:space="preserve">, o których mowa w art. 15 zzb, 15 zzc i 15 </w:t>
      </w:r>
      <w:r w:rsidR="00B10E17">
        <w:rPr>
          <w:rFonts w:ascii="Arial" w:eastAsia="Calibri" w:hAnsi="Arial" w:cs="Arial"/>
          <w:sz w:val="20"/>
          <w:szCs w:val="20"/>
        </w:rPr>
        <w:t>zze ustawy z dnia 31 marca 2020 </w:t>
      </w:r>
      <w:r w:rsidRPr="006B6659">
        <w:rPr>
          <w:rFonts w:ascii="Arial" w:eastAsia="Calibri" w:hAnsi="Arial" w:cs="Arial"/>
          <w:sz w:val="20"/>
          <w:szCs w:val="20"/>
        </w:rPr>
        <w:t>r. o zmianie ustawy o szczególnych rozwiązaniach związanych z</w:t>
      </w:r>
      <w:r w:rsidR="004C13F6">
        <w:rPr>
          <w:rFonts w:ascii="Arial" w:eastAsia="Calibri" w:hAnsi="Arial" w:cs="Arial"/>
          <w:sz w:val="20"/>
          <w:szCs w:val="20"/>
        </w:rPr>
        <w:t> </w:t>
      </w:r>
      <w:r w:rsidRPr="006B6659">
        <w:rPr>
          <w:rFonts w:ascii="Arial" w:eastAsia="Calibri" w:hAnsi="Arial" w:cs="Arial"/>
          <w:sz w:val="20"/>
          <w:szCs w:val="20"/>
        </w:rPr>
        <w:t>zapobieganiem, przeciwdziałaniem i zwalczaniem COVID-19, innych chorób zakaźnych oraz wywołanych nimi sytuacji kryzysowych oraz niektórych innych ustaw, skierowane do:</w:t>
      </w:r>
    </w:p>
    <w:p w14:paraId="18865C19" w14:textId="77777777" w:rsidR="008C6BD3" w:rsidRDefault="006B6659" w:rsidP="006B6659">
      <w:pPr>
        <w:pStyle w:val="Akapitzlist"/>
        <w:spacing w:line="36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– </w:t>
      </w:r>
      <w:r w:rsidR="008C6BD3" w:rsidRPr="006B6659">
        <w:rPr>
          <w:rFonts w:ascii="Arial" w:eastAsia="Calibri" w:hAnsi="Arial" w:cs="Arial"/>
          <w:sz w:val="20"/>
          <w:szCs w:val="20"/>
        </w:rPr>
        <w:t>przedsiębiorców będących osobami fizycznym</w:t>
      </w:r>
      <w:r>
        <w:rPr>
          <w:rFonts w:ascii="Arial" w:eastAsia="Calibri" w:hAnsi="Arial" w:cs="Arial"/>
          <w:sz w:val="20"/>
          <w:szCs w:val="20"/>
        </w:rPr>
        <w:t>i niezatrudniający pracowników</w:t>
      </w:r>
    </w:p>
    <w:p w14:paraId="7587E526" w14:textId="77777777" w:rsidR="008C6BD3" w:rsidRDefault="006B6659" w:rsidP="006B6659">
      <w:pPr>
        <w:pStyle w:val="Akapitzlist"/>
        <w:spacing w:line="36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– </w:t>
      </w:r>
      <w:r w:rsidR="008C6BD3" w:rsidRPr="00DD7B70">
        <w:rPr>
          <w:rFonts w:ascii="Arial" w:eastAsia="Calibri" w:hAnsi="Arial" w:cs="Arial"/>
          <w:sz w:val="20"/>
          <w:szCs w:val="20"/>
        </w:rPr>
        <w:t>mikro-, mał</w:t>
      </w:r>
      <w:r>
        <w:rPr>
          <w:rFonts w:ascii="Arial" w:eastAsia="Calibri" w:hAnsi="Arial" w:cs="Arial"/>
          <w:sz w:val="20"/>
          <w:szCs w:val="20"/>
        </w:rPr>
        <w:t>ych i średnich przedsiębiorców</w:t>
      </w:r>
    </w:p>
    <w:p w14:paraId="796EDA3D" w14:textId="77777777" w:rsidR="008C6BD3" w:rsidRPr="00DD7B70" w:rsidRDefault="006B6659" w:rsidP="006B6659">
      <w:pPr>
        <w:pStyle w:val="Akapitzlist"/>
        <w:spacing w:line="36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– </w:t>
      </w:r>
      <w:r w:rsidR="008C6BD3" w:rsidRPr="00DD7B70">
        <w:rPr>
          <w:rFonts w:ascii="Arial" w:eastAsia="Calibri" w:hAnsi="Arial" w:cs="Arial"/>
          <w:sz w:val="20"/>
          <w:szCs w:val="20"/>
        </w:rPr>
        <w:t>organizacji pozarządowych i podmiotów, o których mowa w art. 3 ust. 3</w:t>
      </w:r>
      <w:r w:rsidR="00B10E17">
        <w:rPr>
          <w:rFonts w:ascii="Arial" w:eastAsia="Calibri" w:hAnsi="Arial" w:cs="Arial"/>
          <w:sz w:val="20"/>
          <w:szCs w:val="20"/>
        </w:rPr>
        <w:t xml:space="preserve"> ustawy z dnia 24 kwietnia 2003 </w:t>
      </w:r>
      <w:r w:rsidR="008C6BD3" w:rsidRPr="00DD7B70">
        <w:rPr>
          <w:rFonts w:ascii="Arial" w:eastAsia="Calibri" w:hAnsi="Arial" w:cs="Arial"/>
          <w:sz w:val="20"/>
          <w:szCs w:val="20"/>
        </w:rPr>
        <w:t>r. o działalności pożytk</w:t>
      </w:r>
      <w:r>
        <w:rPr>
          <w:rFonts w:ascii="Arial" w:eastAsia="Calibri" w:hAnsi="Arial" w:cs="Arial"/>
          <w:sz w:val="20"/>
          <w:szCs w:val="20"/>
        </w:rPr>
        <w:t>u publicznego i o wolontariacie</w:t>
      </w:r>
    </w:p>
    <w:p w14:paraId="2CB744AE" w14:textId="77777777" w:rsidR="00F20681" w:rsidRPr="00DD7B70" w:rsidRDefault="0006639A" w:rsidP="0059696D">
      <w:pPr>
        <w:pStyle w:val="Akapitzlist"/>
        <w:numPr>
          <w:ilvl w:val="0"/>
          <w:numId w:val="12"/>
        </w:numPr>
        <w:spacing w:line="360" w:lineRule="auto"/>
        <w:ind w:left="0" w:hanging="284"/>
        <w:jc w:val="both"/>
        <w:rPr>
          <w:rFonts w:ascii="Arial" w:eastAsia="Calibri" w:hAnsi="Arial" w:cs="Arial"/>
          <w:sz w:val="20"/>
          <w:szCs w:val="20"/>
        </w:rPr>
      </w:pPr>
      <w:r w:rsidRPr="00DD7B70">
        <w:rPr>
          <w:rFonts w:ascii="Arial" w:eastAsia="Calibri" w:hAnsi="Arial" w:cs="Arial"/>
          <w:sz w:val="20"/>
          <w:szCs w:val="20"/>
        </w:rPr>
        <w:t>Działanie 1.2 Wsparcie osób młodych na regionalnym rynku pracy</w:t>
      </w:r>
    </w:p>
    <w:p w14:paraId="0DD29E0E" w14:textId="77777777" w:rsidR="0006639A" w:rsidRPr="00DD7B70" w:rsidRDefault="0006639A" w:rsidP="0059696D">
      <w:pPr>
        <w:pStyle w:val="Akapitzlist"/>
        <w:spacing w:line="36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 w:rsidRPr="00DD7B70">
        <w:rPr>
          <w:rFonts w:ascii="Arial" w:eastAsia="Calibri" w:hAnsi="Arial" w:cs="Arial"/>
          <w:sz w:val="20"/>
          <w:szCs w:val="20"/>
        </w:rPr>
        <w:t>Poddziałanie 1.2.1 Wsparcie udzielane z Europejskiego Funduszu Społecznego</w:t>
      </w:r>
    </w:p>
    <w:p w14:paraId="64064691" w14:textId="77777777" w:rsidR="00904694" w:rsidRPr="00DD7B70" w:rsidRDefault="00904694" w:rsidP="0059696D">
      <w:pPr>
        <w:pStyle w:val="Akapitzlist"/>
        <w:numPr>
          <w:ilvl w:val="0"/>
          <w:numId w:val="14"/>
        </w:numPr>
        <w:spacing w:line="360" w:lineRule="auto"/>
        <w:ind w:left="0" w:hanging="142"/>
        <w:jc w:val="both"/>
        <w:rPr>
          <w:rFonts w:ascii="Arial" w:eastAsia="Calibri" w:hAnsi="Arial" w:cs="Arial"/>
          <w:sz w:val="20"/>
          <w:szCs w:val="20"/>
        </w:rPr>
      </w:pPr>
      <w:r w:rsidRPr="00DD7B70">
        <w:rPr>
          <w:rFonts w:ascii="Arial" w:eastAsia="Calibri" w:hAnsi="Arial" w:cs="Arial"/>
          <w:sz w:val="20"/>
          <w:szCs w:val="20"/>
        </w:rPr>
        <w:t>cel: zwiększenie możliwości zatrudnienia osób młodych do 29 roku życia, w tym w szczególności osób bez pracy, które nie uczestniczą w kształceniu i szkoleniu (tzw. młodzież NEET)</w:t>
      </w:r>
    </w:p>
    <w:p w14:paraId="5FCE0D74" w14:textId="77777777" w:rsidR="00E81724" w:rsidRPr="00DD7B70" w:rsidRDefault="00904694" w:rsidP="0059696D">
      <w:pPr>
        <w:pStyle w:val="Akapitzlist"/>
        <w:numPr>
          <w:ilvl w:val="0"/>
          <w:numId w:val="14"/>
        </w:numPr>
        <w:spacing w:line="360" w:lineRule="auto"/>
        <w:ind w:left="0" w:hanging="142"/>
        <w:jc w:val="both"/>
        <w:rPr>
          <w:rFonts w:ascii="Arial" w:eastAsia="Calibri" w:hAnsi="Arial" w:cs="Arial"/>
          <w:sz w:val="20"/>
          <w:szCs w:val="20"/>
        </w:rPr>
      </w:pPr>
      <w:r w:rsidRPr="00DD7B70">
        <w:rPr>
          <w:rFonts w:ascii="Arial" w:eastAsia="Calibri" w:hAnsi="Arial" w:cs="Arial"/>
          <w:sz w:val="20"/>
          <w:szCs w:val="20"/>
        </w:rPr>
        <w:t>grupa docelowa:</w:t>
      </w:r>
      <w:r w:rsidR="00E81724" w:rsidRPr="00DD7B70">
        <w:rPr>
          <w:rFonts w:ascii="Arial" w:eastAsia="Calibri" w:hAnsi="Arial" w:cs="Arial"/>
          <w:sz w:val="20"/>
          <w:szCs w:val="20"/>
        </w:rPr>
        <w:t xml:space="preserve"> osoby młode, w tym osoby z niepełnospr</w:t>
      </w:r>
      <w:r w:rsidR="00985320">
        <w:rPr>
          <w:rFonts w:ascii="Arial" w:eastAsia="Calibri" w:hAnsi="Arial" w:cs="Arial"/>
          <w:sz w:val="20"/>
          <w:szCs w:val="20"/>
        </w:rPr>
        <w:t>awnościami, w wieku 15-29 lat:</w:t>
      </w:r>
    </w:p>
    <w:p w14:paraId="7EE700BD" w14:textId="77777777" w:rsidR="00E81724" w:rsidRPr="00DD7B70" w:rsidRDefault="00E81724" w:rsidP="0059696D">
      <w:pPr>
        <w:pStyle w:val="Akapitzlist"/>
        <w:spacing w:after="0" w:line="36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 w:rsidRPr="00DD7B70">
        <w:rPr>
          <w:rFonts w:ascii="Arial" w:eastAsia="Calibri" w:hAnsi="Arial" w:cs="Arial"/>
          <w:sz w:val="20"/>
          <w:szCs w:val="20"/>
        </w:rPr>
        <w:t>– pozostające bez pracy, w tym w szczególności osoby, które nie uczestniczą w kształceniu i szkoleniu (tzw. osoby z kategorii NEET )</w:t>
      </w:r>
    </w:p>
    <w:p w14:paraId="7F145E8C" w14:textId="77777777" w:rsidR="00904694" w:rsidRPr="00DD7B70" w:rsidRDefault="00E81724" w:rsidP="0059696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D7B70">
        <w:rPr>
          <w:rFonts w:ascii="Arial" w:eastAsia="Calibri" w:hAnsi="Arial" w:cs="Arial"/>
          <w:sz w:val="20"/>
          <w:szCs w:val="20"/>
        </w:rPr>
        <w:t>– z następujących grup docelowych: imigranci (w tym osoby polskiego pochodzenia), reemigranci, osoby odchodzące z rolnictwa i ich rodziny, tzw. ubodzy pracujący, osoby zatrudnione na umowach krótkoterminowych oraz pracujący w ramach umów cywilno-prawnych.</w:t>
      </w:r>
    </w:p>
    <w:p w14:paraId="4B7C25DB" w14:textId="77777777" w:rsidR="0059696D" w:rsidRPr="00DD7B70" w:rsidRDefault="0059696D" w:rsidP="0059696D">
      <w:pPr>
        <w:pStyle w:val="Akapitzlist"/>
        <w:numPr>
          <w:ilvl w:val="0"/>
          <w:numId w:val="14"/>
        </w:numPr>
        <w:spacing w:line="360" w:lineRule="auto"/>
        <w:ind w:left="0" w:hanging="142"/>
        <w:jc w:val="both"/>
        <w:rPr>
          <w:rFonts w:ascii="Arial" w:eastAsia="Calibri" w:hAnsi="Arial" w:cs="Arial"/>
          <w:sz w:val="20"/>
          <w:szCs w:val="20"/>
        </w:rPr>
      </w:pPr>
      <w:r w:rsidRPr="00DD7B70">
        <w:rPr>
          <w:rFonts w:ascii="Arial" w:eastAsia="Calibri" w:hAnsi="Arial" w:cs="Arial"/>
          <w:sz w:val="20"/>
          <w:szCs w:val="20"/>
        </w:rPr>
        <w:lastRenderedPageBreak/>
        <w:t>formy wsparcia oferowane uczestnikom projektów:</w:t>
      </w:r>
    </w:p>
    <w:p w14:paraId="74C52C48" w14:textId="77777777" w:rsidR="0006639A" w:rsidRPr="00624672" w:rsidRDefault="0006639A" w:rsidP="00E20B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24672">
        <w:rPr>
          <w:rFonts w:ascii="Arial" w:eastAsia="Calibri" w:hAnsi="Arial" w:cs="Arial"/>
          <w:b/>
          <w:sz w:val="20"/>
          <w:szCs w:val="20"/>
        </w:rPr>
        <w:t>PROJEKTY Z ZAKRESU KOMPLEKSOWEJ AKTYWIZACJI ZAWODOWEJ</w:t>
      </w:r>
    </w:p>
    <w:p w14:paraId="4B40AB4F" w14:textId="77777777" w:rsidR="0006639A" w:rsidRPr="00DD7B70" w:rsidRDefault="0006639A" w:rsidP="00E20B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D7B70">
        <w:rPr>
          <w:rFonts w:ascii="Arial" w:eastAsia="Calibri" w:hAnsi="Arial" w:cs="Arial"/>
          <w:sz w:val="20"/>
          <w:szCs w:val="20"/>
        </w:rPr>
        <w:t xml:space="preserve">Wsparcie indywidualnej i kompleksowej aktywizacji zawodowo-edukacyjnej osób młodych poprzez: </w:t>
      </w:r>
    </w:p>
    <w:p w14:paraId="0AF8D7EF" w14:textId="77777777" w:rsidR="00E20B00" w:rsidRDefault="0006639A" w:rsidP="0059696D">
      <w:pPr>
        <w:pStyle w:val="Akapitzlist"/>
        <w:numPr>
          <w:ilvl w:val="0"/>
          <w:numId w:val="20"/>
        </w:numPr>
        <w:spacing w:line="360" w:lineRule="auto"/>
        <w:ind w:left="0" w:hanging="284"/>
        <w:jc w:val="both"/>
        <w:rPr>
          <w:rFonts w:ascii="Arial" w:eastAsia="Calibri" w:hAnsi="Arial" w:cs="Arial"/>
          <w:sz w:val="20"/>
          <w:szCs w:val="20"/>
        </w:rPr>
      </w:pPr>
      <w:r w:rsidRPr="00DD7B70">
        <w:rPr>
          <w:rFonts w:ascii="Arial" w:eastAsia="Calibri" w:hAnsi="Arial" w:cs="Arial"/>
          <w:sz w:val="20"/>
          <w:szCs w:val="20"/>
        </w:rPr>
        <w:t>Instrumenty i usługi rynku pracy służące indywidualizacji wsparcia oraz pomocy w zakresie określenia ścieżki zawodowej:</w:t>
      </w:r>
    </w:p>
    <w:p w14:paraId="0780A453" w14:textId="77777777" w:rsidR="0006639A" w:rsidRDefault="0006639A" w:rsidP="00E20B00">
      <w:pPr>
        <w:pStyle w:val="Akapitzlist"/>
        <w:numPr>
          <w:ilvl w:val="0"/>
          <w:numId w:val="13"/>
        </w:numPr>
        <w:spacing w:line="360" w:lineRule="auto"/>
        <w:ind w:left="0" w:hanging="142"/>
        <w:jc w:val="both"/>
        <w:rPr>
          <w:rFonts w:ascii="Arial" w:eastAsia="Calibri" w:hAnsi="Arial" w:cs="Arial"/>
          <w:sz w:val="20"/>
          <w:szCs w:val="20"/>
        </w:rPr>
      </w:pPr>
      <w:r w:rsidRPr="00E20B00">
        <w:rPr>
          <w:rFonts w:ascii="Arial" w:eastAsia="Calibri" w:hAnsi="Arial" w:cs="Arial"/>
          <w:sz w:val="20"/>
          <w:szCs w:val="20"/>
        </w:rPr>
        <w:t>identyfikacja potrzeb osób młodych oraz diagnozowanie możliwości w zakresie doskonalenia zawodowego, w tym identyfikacja stopnia oddalenia od rynku pra</w:t>
      </w:r>
      <w:r w:rsidR="00E20B00">
        <w:rPr>
          <w:rFonts w:ascii="Arial" w:eastAsia="Calibri" w:hAnsi="Arial" w:cs="Arial"/>
          <w:sz w:val="20"/>
          <w:szCs w:val="20"/>
        </w:rPr>
        <w:t>cy osób młodych (obligatoryjne)</w:t>
      </w:r>
    </w:p>
    <w:p w14:paraId="6D2CB5FA" w14:textId="77777777" w:rsidR="00B029DB" w:rsidRDefault="0006639A" w:rsidP="0059696D">
      <w:pPr>
        <w:pStyle w:val="Akapitzlist"/>
        <w:numPr>
          <w:ilvl w:val="0"/>
          <w:numId w:val="13"/>
        </w:numPr>
        <w:spacing w:line="360" w:lineRule="auto"/>
        <w:ind w:left="0" w:hanging="142"/>
        <w:jc w:val="both"/>
        <w:rPr>
          <w:rFonts w:ascii="Arial" w:eastAsia="Calibri" w:hAnsi="Arial" w:cs="Arial"/>
          <w:sz w:val="20"/>
          <w:szCs w:val="20"/>
        </w:rPr>
      </w:pPr>
      <w:r w:rsidRPr="00B029DB">
        <w:rPr>
          <w:rFonts w:ascii="Arial" w:eastAsia="Calibri" w:hAnsi="Arial" w:cs="Arial"/>
          <w:sz w:val="20"/>
          <w:szCs w:val="20"/>
        </w:rPr>
        <w:t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</w:t>
      </w:r>
      <w:r w:rsidR="00B029DB">
        <w:rPr>
          <w:rFonts w:ascii="Arial" w:eastAsia="Calibri" w:hAnsi="Arial" w:cs="Arial"/>
          <w:sz w:val="20"/>
          <w:szCs w:val="20"/>
        </w:rPr>
        <w:t>encji i kwalifikacji zawodowych</w:t>
      </w:r>
    </w:p>
    <w:p w14:paraId="674E3001" w14:textId="77777777" w:rsidR="00B029DB" w:rsidRDefault="0006639A" w:rsidP="0059696D">
      <w:pPr>
        <w:pStyle w:val="Akapitzlist"/>
        <w:numPr>
          <w:ilvl w:val="0"/>
          <w:numId w:val="20"/>
        </w:numPr>
        <w:spacing w:line="360" w:lineRule="auto"/>
        <w:ind w:left="0" w:hanging="284"/>
        <w:jc w:val="both"/>
        <w:rPr>
          <w:rFonts w:ascii="Arial" w:eastAsia="Calibri" w:hAnsi="Arial" w:cs="Arial"/>
          <w:sz w:val="20"/>
          <w:szCs w:val="20"/>
        </w:rPr>
      </w:pPr>
      <w:r w:rsidRPr="00B029DB">
        <w:rPr>
          <w:rFonts w:ascii="Arial" w:eastAsia="Calibri" w:hAnsi="Arial" w:cs="Arial"/>
          <w:sz w:val="20"/>
          <w:szCs w:val="20"/>
        </w:rPr>
        <w:t>Instrumenty i usługi rynku pracy skierowane do osób, które przedwcześnie opuszczają system edukacji lub osób, u których zidentyfikowano potrzebę uzupełnienia lub zdobycia nowych umiejętności i</w:t>
      </w:r>
      <w:r w:rsidR="00B029DB">
        <w:rPr>
          <w:rFonts w:ascii="Arial" w:eastAsia="Calibri" w:hAnsi="Arial" w:cs="Arial"/>
          <w:sz w:val="20"/>
          <w:szCs w:val="20"/>
        </w:rPr>
        <w:t> </w:t>
      </w:r>
      <w:r w:rsidRPr="00B029DB">
        <w:rPr>
          <w:rFonts w:ascii="Arial" w:eastAsia="Calibri" w:hAnsi="Arial" w:cs="Arial"/>
          <w:sz w:val="20"/>
          <w:szCs w:val="20"/>
        </w:rPr>
        <w:t xml:space="preserve">kompetencji: </w:t>
      </w:r>
    </w:p>
    <w:p w14:paraId="3D947DB1" w14:textId="77777777" w:rsidR="0006639A" w:rsidRDefault="0006639A" w:rsidP="00B029DB">
      <w:pPr>
        <w:pStyle w:val="Akapitzlist"/>
        <w:numPr>
          <w:ilvl w:val="0"/>
          <w:numId w:val="13"/>
        </w:numPr>
        <w:spacing w:line="360" w:lineRule="auto"/>
        <w:ind w:left="0" w:hanging="142"/>
        <w:jc w:val="both"/>
        <w:rPr>
          <w:rFonts w:ascii="Arial" w:eastAsia="Calibri" w:hAnsi="Arial" w:cs="Arial"/>
          <w:sz w:val="20"/>
          <w:szCs w:val="20"/>
        </w:rPr>
      </w:pPr>
      <w:r w:rsidRPr="00B029DB">
        <w:rPr>
          <w:rFonts w:ascii="Arial" w:eastAsia="Calibri" w:hAnsi="Arial" w:cs="Arial"/>
          <w:sz w:val="20"/>
          <w:szCs w:val="20"/>
        </w:rPr>
        <w:t>kontynuacja nauki dla osób młodych, u których zdiagnozowano potrzebę uzupełnienia edukacji formalnej lub potrzebę potwierdzenia kwalifikacji m.i</w:t>
      </w:r>
      <w:r w:rsidR="00B029DB">
        <w:rPr>
          <w:rFonts w:ascii="Arial" w:eastAsia="Calibri" w:hAnsi="Arial" w:cs="Arial"/>
          <w:sz w:val="20"/>
          <w:szCs w:val="20"/>
        </w:rPr>
        <w:t>n. poprzez odpowiednie egzaminy</w:t>
      </w:r>
    </w:p>
    <w:p w14:paraId="04A6B54A" w14:textId="77777777" w:rsidR="00B029DB" w:rsidRDefault="004146CB" w:rsidP="0059696D">
      <w:pPr>
        <w:pStyle w:val="Akapitzlist"/>
        <w:numPr>
          <w:ilvl w:val="0"/>
          <w:numId w:val="13"/>
        </w:numPr>
        <w:spacing w:line="360" w:lineRule="auto"/>
        <w:ind w:left="0" w:hanging="142"/>
        <w:jc w:val="both"/>
        <w:rPr>
          <w:rFonts w:ascii="Arial" w:eastAsia="Calibri" w:hAnsi="Arial" w:cs="Arial"/>
          <w:sz w:val="20"/>
          <w:szCs w:val="20"/>
        </w:rPr>
      </w:pPr>
      <w:r w:rsidRPr="00B029DB">
        <w:rPr>
          <w:rFonts w:ascii="Arial" w:eastAsia="Calibri" w:hAnsi="Arial" w:cs="Arial"/>
          <w:sz w:val="20"/>
          <w:szCs w:val="20"/>
        </w:rPr>
        <w:t>nabywanie, podwyższanie lub dostosowywanie kompetencji i kwalifikacji, niezbędnych na rynku pracy w kontekście zidentyfikowanych potrzeb osoby, której udzielane jest wsparcie, m.in. popr</w:t>
      </w:r>
      <w:r w:rsidR="00B029DB">
        <w:rPr>
          <w:rFonts w:ascii="Arial" w:eastAsia="Calibri" w:hAnsi="Arial" w:cs="Arial"/>
          <w:sz w:val="20"/>
          <w:szCs w:val="20"/>
        </w:rPr>
        <w:t>zez wysokiej jakości szkolenia</w:t>
      </w:r>
    </w:p>
    <w:p w14:paraId="0A857E06" w14:textId="77777777" w:rsidR="00B029DB" w:rsidRDefault="004146CB" w:rsidP="0059696D">
      <w:pPr>
        <w:pStyle w:val="Akapitzlist"/>
        <w:numPr>
          <w:ilvl w:val="0"/>
          <w:numId w:val="20"/>
        </w:numPr>
        <w:spacing w:line="360" w:lineRule="auto"/>
        <w:ind w:left="0" w:hanging="284"/>
        <w:jc w:val="both"/>
        <w:rPr>
          <w:rFonts w:ascii="Arial" w:eastAsia="Calibri" w:hAnsi="Arial" w:cs="Arial"/>
          <w:sz w:val="20"/>
          <w:szCs w:val="20"/>
        </w:rPr>
      </w:pPr>
      <w:r w:rsidRPr="00B029DB">
        <w:rPr>
          <w:rFonts w:ascii="Arial" w:eastAsia="Calibri" w:hAnsi="Arial" w:cs="Arial"/>
          <w:sz w:val="20"/>
          <w:szCs w:val="20"/>
        </w:rPr>
        <w:t>Instrumenty i usługi rynku pracy służące zdobyciu doświadczenia zawodowego wymaganego przez pracodawców:</w:t>
      </w:r>
    </w:p>
    <w:p w14:paraId="3E40711D" w14:textId="77777777" w:rsidR="00B029DB" w:rsidRDefault="004146CB" w:rsidP="0059696D">
      <w:pPr>
        <w:pStyle w:val="Akapitzlist"/>
        <w:numPr>
          <w:ilvl w:val="0"/>
          <w:numId w:val="13"/>
        </w:numPr>
        <w:spacing w:line="360" w:lineRule="auto"/>
        <w:ind w:left="0" w:hanging="142"/>
        <w:jc w:val="both"/>
        <w:rPr>
          <w:rFonts w:ascii="Arial" w:eastAsia="Calibri" w:hAnsi="Arial" w:cs="Arial"/>
          <w:sz w:val="20"/>
          <w:szCs w:val="20"/>
        </w:rPr>
      </w:pPr>
      <w:r w:rsidRPr="00B029DB">
        <w:rPr>
          <w:rFonts w:ascii="Arial" w:eastAsia="Calibri" w:hAnsi="Arial" w:cs="Arial"/>
          <w:sz w:val="20"/>
          <w:szCs w:val="20"/>
        </w:rPr>
        <w:t>nabywanie lub uzupełnianie doświadczenia zawodowego oraz praktycznych umiejętności w zakresie wykonywania danego zawodu, m.in. poprzez staże i praktyki, spełniające standardy wskazane w</w:t>
      </w:r>
      <w:r w:rsidR="00B029DB">
        <w:rPr>
          <w:rFonts w:ascii="Arial" w:eastAsia="Calibri" w:hAnsi="Arial" w:cs="Arial"/>
          <w:sz w:val="20"/>
          <w:szCs w:val="20"/>
        </w:rPr>
        <w:t> </w:t>
      </w:r>
      <w:r w:rsidRPr="00B029DB">
        <w:rPr>
          <w:rFonts w:ascii="Arial" w:eastAsia="Calibri" w:hAnsi="Arial" w:cs="Arial"/>
          <w:sz w:val="20"/>
          <w:szCs w:val="20"/>
        </w:rPr>
        <w:t>Europejskie</w:t>
      </w:r>
      <w:r w:rsidR="00B029DB">
        <w:rPr>
          <w:rFonts w:ascii="Arial" w:eastAsia="Calibri" w:hAnsi="Arial" w:cs="Arial"/>
          <w:sz w:val="20"/>
          <w:szCs w:val="20"/>
        </w:rPr>
        <w:t>j Ramie Jakości Praktyk i Staży</w:t>
      </w:r>
    </w:p>
    <w:p w14:paraId="49404392" w14:textId="77777777" w:rsidR="00B029DB" w:rsidRDefault="004146CB" w:rsidP="0059696D">
      <w:pPr>
        <w:pStyle w:val="Akapitzlist"/>
        <w:numPr>
          <w:ilvl w:val="0"/>
          <w:numId w:val="13"/>
        </w:numPr>
        <w:spacing w:line="360" w:lineRule="auto"/>
        <w:ind w:left="0" w:hanging="142"/>
        <w:jc w:val="both"/>
        <w:rPr>
          <w:rFonts w:ascii="Arial" w:eastAsia="Calibri" w:hAnsi="Arial" w:cs="Arial"/>
          <w:sz w:val="20"/>
          <w:szCs w:val="20"/>
        </w:rPr>
      </w:pPr>
      <w:r w:rsidRPr="00B029DB">
        <w:rPr>
          <w:rFonts w:ascii="Arial" w:eastAsia="Calibri" w:hAnsi="Arial" w:cs="Arial"/>
          <w:sz w:val="20"/>
          <w:szCs w:val="20"/>
        </w:rPr>
        <w:t>wsparcie zatrudnienia osoby młodej u przedsiębiorcy lub innego pracodawcy, stanowiące zachętę do zatrudnienia, m.in. poprzez refundację wyposażenia l</w:t>
      </w:r>
      <w:r w:rsidR="00B029DB">
        <w:rPr>
          <w:rFonts w:ascii="Arial" w:eastAsia="Calibri" w:hAnsi="Arial" w:cs="Arial"/>
          <w:sz w:val="20"/>
          <w:szCs w:val="20"/>
        </w:rPr>
        <w:t>ub doposażenia stanowiska pracy</w:t>
      </w:r>
    </w:p>
    <w:p w14:paraId="416D104E" w14:textId="77777777" w:rsidR="008850EA" w:rsidRDefault="004146CB" w:rsidP="0059696D">
      <w:pPr>
        <w:pStyle w:val="Akapitzlist"/>
        <w:numPr>
          <w:ilvl w:val="0"/>
          <w:numId w:val="20"/>
        </w:numPr>
        <w:spacing w:line="360" w:lineRule="auto"/>
        <w:ind w:left="0" w:hanging="284"/>
        <w:jc w:val="both"/>
        <w:rPr>
          <w:rFonts w:ascii="Arial" w:eastAsia="Calibri" w:hAnsi="Arial" w:cs="Arial"/>
          <w:sz w:val="20"/>
          <w:szCs w:val="20"/>
        </w:rPr>
      </w:pPr>
      <w:r w:rsidRPr="00B029DB">
        <w:rPr>
          <w:rFonts w:ascii="Arial" w:eastAsia="Calibri" w:hAnsi="Arial" w:cs="Arial"/>
          <w:sz w:val="20"/>
          <w:szCs w:val="20"/>
        </w:rPr>
        <w:t>Instrumenty i usługi rynku pracy służące wsparciu mobilności międzysektorowej i geograficznej (uwzględniając mobilność zawodową na europejskim rynku pracy za pośrednictwem sieci EURES):</w:t>
      </w:r>
    </w:p>
    <w:p w14:paraId="10175921" w14:textId="77777777" w:rsidR="004146CB" w:rsidRDefault="004146CB" w:rsidP="008850EA">
      <w:pPr>
        <w:pStyle w:val="Akapitzlist"/>
        <w:numPr>
          <w:ilvl w:val="0"/>
          <w:numId w:val="13"/>
        </w:numPr>
        <w:spacing w:line="360" w:lineRule="auto"/>
        <w:ind w:left="0" w:hanging="142"/>
        <w:jc w:val="both"/>
        <w:rPr>
          <w:rFonts w:ascii="Arial" w:eastAsia="Calibri" w:hAnsi="Arial" w:cs="Arial"/>
          <w:sz w:val="20"/>
          <w:szCs w:val="20"/>
        </w:rPr>
      </w:pPr>
      <w:r w:rsidRPr="008850EA">
        <w:rPr>
          <w:rFonts w:ascii="Arial" w:eastAsia="Calibri" w:hAnsi="Arial" w:cs="Arial"/>
          <w:sz w:val="20"/>
          <w:szCs w:val="20"/>
        </w:rPr>
        <w:t>wsparcie mobilności międzysektorowej dla osób, które mają trudności ze znalezieniem zatrudnienia w</w:t>
      </w:r>
      <w:r w:rsidR="008850EA">
        <w:rPr>
          <w:rFonts w:ascii="Arial" w:eastAsia="Calibri" w:hAnsi="Arial" w:cs="Arial"/>
          <w:sz w:val="20"/>
          <w:szCs w:val="20"/>
        </w:rPr>
        <w:t> </w:t>
      </w:r>
      <w:r w:rsidRPr="008850EA">
        <w:rPr>
          <w:rFonts w:ascii="Arial" w:eastAsia="Calibri" w:hAnsi="Arial" w:cs="Arial"/>
          <w:sz w:val="20"/>
          <w:szCs w:val="20"/>
        </w:rPr>
        <w:t>sektorze lub branży, m.in. poprzez zmianę lub uzupełnienie kompetencji lub kwalifikacji pozwalających na podjęcie zatrudnienia w innym sektorze, min. poprzez praktyki, staże i szkolenia, spełniające standardy wyznaczone dla tych usług (np. Europejska i Polska Rama Jakości Praktyk i</w:t>
      </w:r>
      <w:r w:rsidR="008850EA">
        <w:rPr>
          <w:rFonts w:ascii="Arial" w:eastAsia="Calibri" w:hAnsi="Arial" w:cs="Arial"/>
          <w:sz w:val="20"/>
          <w:szCs w:val="20"/>
        </w:rPr>
        <w:t> Staży)</w:t>
      </w:r>
    </w:p>
    <w:p w14:paraId="6AC303D4" w14:textId="77777777" w:rsidR="008850EA" w:rsidRDefault="004146CB" w:rsidP="0059696D">
      <w:pPr>
        <w:pStyle w:val="Akapitzlist"/>
        <w:numPr>
          <w:ilvl w:val="0"/>
          <w:numId w:val="13"/>
        </w:numPr>
        <w:spacing w:line="360" w:lineRule="auto"/>
        <w:ind w:left="0" w:hanging="142"/>
        <w:jc w:val="both"/>
        <w:rPr>
          <w:rFonts w:ascii="Arial" w:eastAsia="Calibri" w:hAnsi="Arial" w:cs="Arial"/>
          <w:sz w:val="20"/>
          <w:szCs w:val="20"/>
        </w:rPr>
      </w:pPr>
      <w:r w:rsidRPr="008850EA">
        <w:rPr>
          <w:rFonts w:ascii="Arial" w:eastAsia="Calibri" w:hAnsi="Arial" w:cs="Arial"/>
          <w:sz w:val="20"/>
          <w:szCs w:val="20"/>
        </w:rPr>
        <w:t>wsparcie mobilności geograficznej dla osób młodych, u których zidentyfikowano problem z</w:t>
      </w:r>
      <w:r w:rsidR="008850EA">
        <w:rPr>
          <w:rFonts w:ascii="Arial" w:eastAsia="Calibri" w:hAnsi="Arial" w:cs="Arial"/>
          <w:sz w:val="20"/>
          <w:szCs w:val="20"/>
        </w:rPr>
        <w:t> </w:t>
      </w:r>
      <w:r w:rsidRPr="008850EA">
        <w:rPr>
          <w:rFonts w:ascii="Arial" w:eastAsia="Calibri" w:hAnsi="Arial" w:cs="Arial"/>
          <w:sz w:val="20"/>
          <w:szCs w:val="20"/>
        </w:rPr>
        <w:t>zatrudnieniem w miejscu zamieszkania, m.in. poprzez pokrycie kosztów dojazdu do pracy lub wstępnego zagospodarowania w nowym miejscu zamieszkania, m.in. poprzez finansowanie kosztów dojazdu, zap</w:t>
      </w:r>
      <w:r w:rsidR="008850EA">
        <w:rPr>
          <w:rFonts w:ascii="Arial" w:eastAsia="Calibri" w:hAnsi="Arial" w:cs="Arial"/>
          <w:sz w:val="20"/>
          <w:szCs w:val="20"/>
        </w:rPr>
        <w:t>ewnienie środków na zasiedlenie</w:t>
      </w:r>
    </w:p>
    <w:p w14:paraId="5676C8BC" w14:textId="77777777" w:rsidR="008850EA" w:rsidRDefault="004146CB" w:rsidP="0059696D">
      <w:pPr>
        <w:pStyle w:val="Akapitzlist"/>
        <w:numPr>
          <w:ilvl w:val="0"/>
          <w:numId w:val="20"/>
        </w:numPr>
        <w:spacing w:line="360" w:lineRule="auto"/>
        <w:ind w:left="0" w:hanging="284"/>
        <w:jc w:val="both"/>
        <w:rPr>
          <w:rFonts w:ascii="Arial" w:eastAsia="Calibri" w:hAnsi="Arial" w:cs="Arial"/>
          <w:sz w:val="20"/>
          <w:szCs w:val="20"/>
        </w:rPr>
      </w:pPr>
      <w:r w:rsidRPr="008850EA">
        <w:rPr>
          <w:rFonts w:ascii="Arial" w:eastAsia="Calibri" w:hAnsi="Arial" w:cs="Arial"/>
          <w:sz w:val="20"/>
          <w:szCs w:val="20"/>
        </w:rPr>
        <w:t>Instrumenty i usługi rynku pracy skierowane do osób z niepełnosprawnościami:</w:t>
      </w:r>
    </w:p>
    <w:p w14:paraId="60014145" w14:textId="69D5892F" w:rsidR="004146CB" w:rsidRPr="00F45A48" w:rsidRDefault="004146CB" w:rsidP="00740EB3">
      <w:pPr>
        <w:pStyle w:val="Akapitzlist"/>
        <w:numPr>
          <w:ilvl w:val="0"/>
          <w:numId w:val="13"/>
        </w:numPr>
        <w:spacing w:after="0" w:line="360" w:lineRule="auto"/>
        <w:ind w:left="0" w:hanging="142"/>
        <w:jc w:val="both"/>
        <w:rPr>
          <w:rFonts w:ascii="Arial" w:eastAsia="Calibri" w:hAnsi="Arial" w:cs="Arial"/>
          <w:sz w:val="20"/>
          <w:szCs w:val="20"/>
        </w:rPr>
      </w:pPr>
      <w:r w:rsidRPr="00F45A48">
        <w:rPr>
          <w:rFonts w:ascii="Arial" w:eastAsia="Calibri" w:hAnsi="Arial" w:cs="Arial"/>
          <w:sz w:val="20"/>
          <w:szCs w:val="20"/>
        </w:rPr>
        <w:t>niwelowanie barier jakie napotykają osoby młode z niepełnosprawnościami w zakresie zdobycia i</w:t>
      </w:r>
      <w:r w:rsidR="008850EA" w:rsidRPr="00F45A48">
        <w:rPr>
          <w:rFonts w:ascii="Arial" w:eastAsia="Calibri" w:hAnsi="Arial" w:cs="Arial"/>
          <w:sz w:val="20"/>
          <w:szCs w:val="20"/>
        </w:rPr>
        <w:t> </w:t>
      </w:r>
      <w:r w:rsidRPr="00F45A48">
        <w:rPr>
          <w:rFonts w:ascii="Arial" w:eastAsia="Calibri" w:hAnsi="Arial" w:cs="Arial"/>
          <w:sz w:val="20"/>
          <w:szCs w:val="20"/>
        </w:rPr>
        <w:t>utrzymania zatrudnienia, m.in. poprzez finansowanie pracy asystenta osoby niepełnosprawnej, którego praca spełnia standardy wyznaczone dla takiej usługi i doposażenie stanowiska pracy do potrzeb osób z niepełnosprawnościami.</w:t>
      </w:r>
      <w:r w:rsidR="00985320" w:rsidRPr="00F45A48">
        <w:rPr>
          <w:rFonts w:ascii="Arial" w:eastAsia="Calibri" w:hAnsi="Arial" w:cs="Arial"/>
          <w:sz w:val="20"/>
          <w:szCs w:val="20"/>
        </w:rPr>
        <w:br w:type="page"/>
      </w:r>
    </w:p>
    <w:p w14:paraId="2B31D3FA" w14:textId="77777777" w:rsidR="004146CB" w:rsidRPr="00DD7B70" w:rsidRDefault="004146CB" w:rsidP="0062467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24672">
        <w:rPr>
          <w:rFonts w:ascii="Arial" w:eastAsia="Calibri" w:hAnsi="Arial" w:cs="Arial"/>
          <w:b/>
          <w:sz w:val="20"/>
          <w:szCs w:val="20"/>
        </w:rPr>
        <w:lastRenderedPageBreak/>
        <w:t>PROJEKTY STAŻOWE</w:t>
      </w:r>
    </w:p>
    <w:p w14:paraId="319DE47B" w14:textId="77777777" w:rsidR="00A624F3" w:rsidRDefault="004146CB" w:rsidP="0059696D">
      <w:pPr>
        <w:pStyle w:val="Akapitzlist"/>
        <w:numPr>
          <w:ilvl w:val="0"/>
          <w:numId w:val="22"/>
        </w:numPr>
        <w:spacing w:line="360" w:lineRule="auto"/>
        <w:ind w:left="0" w:hanging="284"/>
        <w:jc w:val="both"/>
        <w:rPr>
          <w:rFonts w:ascii="Arial" w:eastAsia="Calibri" w:hAnsi="Arial" w:cs="Arial"/>
          <w:sz w:val="20"/>
          <w:szCs w:val="20"/>
        </w:rPr>
      </w:pPr>
      <w:r w:rsidRPr="00A624F3">
        <w:rPr>
          <w:rFonts w:ascii="Arial" w:eastAsia="Calibri" w:hAnsi="Arial" w:cs="Arial"/>
          <w:sz w:val="20"/>
          <w:szCs w:val="20"/>
        </w:rPr>
        <w:t>Instrumenty i usługi rynku pracy służące zdobyciu doświadczenia zawodowego wymaganego przez pracodawców:</w:t>
      </w:r>
    </w:p>
    <w:p w14:paraId="1153012D" w14:textId="77777777" w:rsidR="004146CB" w:rsidRPr="00A624F3" w:rsidRDefault="004146CB" w:rsidP="00624672">
      <w:pPr>
        <w:pStyle w:val="Akapitzlist"/>
        <w:numPr>
          <w:ilvl w:val="0"/>
          <w:numId w:val="13"/>
        </w:numPr>
        <w:spacing w:after="0" w:line="360" w:lineRule="auto"/>
        <w:ind w:left="0" w:hanging="142"/>
        <w:jc w:val="both"/>
        <w:rPr>
          <w:rFonts w:ascii="Arial" w:eastAsia="Calibri" w:hAnsi="Arial" w:cs="Arial"/>
          <w:sz w:val="20"/>
          <w:szCs w:val="20"/>
        </w:rPr>
      </w:pPr>
      <w:r w:rsidRPr="00A624F3">
        <w:rPr>
          <w:rFonts w:ascii="Arial" w:eastAsia="Calibri" w:hAnsi="Arial" w:cs="Arial"/>
          <w:sz w:val="20"/>
          <w:szCs w:val="20"/>
        </w:rPr>
        <w:t>nabywanie lub uzupełnianie doświadczenia zawodowego oraz praktycznych umiejętności w zakresie wykonywania danego zawodu poprzez staże spełniające standardy wskazane w Europejskiej Ramie Jakości Praktyk i Staży oraz wysokiej jakości szkolenia służące podniesieniu kompetencji lub kwalifikacji niezbędnych do wykonywania</w:t>
      </w:r>
      <w:r w:rsidR="00624672">
        <w:rPr>
          <w:rFonts w:ascii="Arial" w:eastAsia="Calibri" w:hAnsi="Arial" w:cs="Arial"/>
          <w:sz w:val="20"/>
          <w:szCs w:val="20"/>
        </w:rPr>
        <w:t xml:space="preserve"> zadań na określonym stanowisku</w:t>
      </w:r>
    </w:p>
    <w:p w14:paraId="3860E18E" w14:textId="77777777" w:rsidR="004146CB" w:rsidRPr="00624672" w:rsidRDefault="004146CB" w:rsidP="0062467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24672">
        <w:rPr>
          <w:rFonts w:ascii="Arial" w:eastAsia="Calibri" w:hAnsi="Arial" w:cs="Arial"/>
          <w:b/>
          <w:sz w:val="20"/>
          <w:szCs w:val="20"/>
        </w:rPr>
        <w:t>PROJEKTY KONKURSOWE P</w:t>
      </w:r>
      <w:r w:rsidR="00624672">
        <w:rPr>
          <w:rFonts w:ascii="Arial" w:eastAsia="Calibri" w:hAnsi="Arial" w:cs="Arial"/>
          <w:b/>
          <w:sz w:val="20"/>
          <w:szCs w:val="20"/>
        </w:rPr>
        <w:t xml:space="preserve">OWIATOWYCH </w:t>
      </w:r>
      <w:r w:rsidRPr="00624672">
        <w:rPr>
          <w:rFonts w:ascii="Arial" w:eastAsia="Calibri" w:hAnsi="Arial" w:cs="Arial"/>
          <w:b/>
          <w:sz w:val="20"/>
          <w:szCs w:val="20"/>
        </w:rPr>
        <w:t>U</w:t>
      </w:r>
      <w:r w:rsidR="00624672">
        <w:rPr>
          <w:rFonts w:ascii="Arial" w:eastAsia="Calibri" w:hAnsi="Arial" w:cs="Arial"/>
          <w:b/>
          <w:sz w:val="20"/>
          <w:szCs w:val="20"/>
        </w:rPr>
        <w:t xml:space="preserve">RZĘDÓW </w:t>
      </w:r>
      <w:r w:rsidRPr="00624672">
        <w:rPr>
          <w:rFonts w:ascii="Arial" w:eastAsia="Calibri" w:hAnsi="Arial" w:cs="Arial"/>
          <w:b/>
          <w:sz w:val="20"/>
          <w:szCs w:val="20"/>
        </w:rPr>
        <w:t>P</w:t>
      </w:r>
      <w:r w:rsidR="00624672">
        <w:rPr>
          <w:rFonts w:ascii="Arial" w:eastAsia="Calibri" w:hAnsi="Arial" w:cs="Arial"/>
          <w:b/>
          <w:sz w:val="20"/>
          <w:szCs w:val="20"/>
        </w:rPr>
        <w:t>RACY</w:t>
      </w:r>
    </w:p>
    <w:p w14:paraId="77B9E5FD" w14:textId="77777777" w:rsidR="00CE369E" w:rsidRDefault="004146CB" w:rsidP="0059696D">
      <w:pPr>
        <w:pStyle w:val="Akapitzlist"/>
        <w:numPr>
          <w:ilvl w:val="0"/>
          <w:numId w:val="23"/>
        </w:numPr>
        <w:spacing w:line="360" w:lineRule="auto"/>
        <w:ind w:left="0" w:hanging="284"/>
        <w:jc w:val="both"/>
        <w:rPr>
          <w:rFonts w:ascii="Arial" w:eastAsia="Calibri" w:hAnsi="Arial" w:cs="Arial"/>
          <w:sz w:val="20"/>
          <w:szCs w:val="20"/>
        </w:rPr>
      </w:pPr>
      <w:r w:rsidRPr="00DD7B70">
        <w:rPr>
          <w:rFonts w:ascii="Arial" w:eastAsia="Calibri" w:hAnsi="Arial" w:cs="Arial"/>
          <w:sz w:val="20"/>
          <w:szCs w:val="20"/>
        </w:rPr>
        <w:t>Instrumenty i usługi rynku pracy służące indywidualizacji wsparcia oraz pomocy w zakresie określenia ścieżki zawodowej:</w:t>
      </w:r>
    </w:p>
    <w:p w14:paraId="31B92035" w14:textId="77777777" w:rsidR="004146CB" w:rsidRPr="00CE369E" w:rsidRDefault="004146CB" w:rsidP="00CE369E">
      <w:pPr>
        <w:pStyle w:val="Akapitzlist"/>
        <w:numPr>
          <w:ilvl w:val="0"/>
          <w:numId w:val="13"/>
        </w:numPr>
        <w:spacing w:after="0" w:line="360" w:lineRule="auto"/>
        <w:ind w:left="0" w:hanging="142"/>
        <w:jc w:val="both"/>
        <w:rPr>
          <w:rFonts w:ascii="Arial" w:eastAsia="Calibri" w:hAnsi="Arial" w:cs="Arial"/>
          <w:sz w:val="20"/>
          <w:szCs w:val="20"/>
        </w:rPr>
      </w:pPr>
      <w:r w:rsidRPr="00CE369E">
        <w:rPr>
          <w:rFonts w:ascii="Arial" w:eastAsia="Calibri" w:hAnsi="Arial" w:cs="Arial"/>
          <w:sz w:val="20"/>
          <w:szCs w:val="20"/>
        </w:rPr>
        <w:t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</w:t>
      </w:r>
      <w:r w:rsidR="00CE369E">
        <w:rPr>
          <w:rFonts w:ascii="Arial" w:eastAsia="Calibri" w:hAnsi="Arial" w:cs="Arial"/>
          <w:sz w:val="20"/>
          <w:szCs w:val="20"/>
        </w:rPr>
        <w:t>encji i kwalifikacji zawodowych</w:t>
      </w:r>
    </w:p>
    <w:p w14:paraId="2615707D" w14:textId="77777777" w:rsidR="00CE369E" w:rsidRDefault="004146CB" w:rsidP="0059696D">
      <w:pPr>
        <w:pStyle w:val="Akapitzlist"/>
        <w:numPr>
          <w:ilvl w:val="0"/>
          <w:numId w:val="23"/>
        </w:numPr>
        <w:spacing w:line="360" w:lineRule="auto"/>
        <w:ind w:left="0" w:hanging="284"/>
        <w:jc w:val="both"/>
        <w:rPr>
          <w:rFonts w:ascii="Arial" w:eastAsia="Calibri" w:hAnsi="Arial" w:cs="Arial"/>
          <w:sz w:val="20"/>
          <w:szCs w:val="20"/>
        </w:rPr>
      </w:pPr>
      <w:r w:rsidRPr="00DD7B70">
        <w:rPr>
          <w:rFonts w:ascii="Arial" w:eastAsia="Calibri" w:hAnsi="Arial" w:cs="Arial"/>
          <w:sz w:val="20"/>
          <w:szCs w:val="20"/>
        </w:rPr>
        <w:t>Instrumenty i usługi rynku pracy służące zdobyciu doświadczenia zawodowego wymaganego przez pracodawców:</w:t>
      </w:r>
    </w:p>
    <w:p w14:paraId="1F894015" w14:textId="77777777" w:rsidR="004146CB" w:rsidRPr="00CE369E" w:rsidRDefault="004146CB" w:rsidP="00CE369E">
      <w:pPr>
        <w:pStyle w:val="Akapitzlist"/>
        <w:numPr>
          <w:ilvl w:val="0"/>
          <w:numId w:val="13"/>
        </w:numPr>
        <w:spacing w:after="0" w:line="360" w:lineRule="auto"/>
        <w:ind w:left="0" w:hanging="142"/>
        <w:jc w:val="both"/>
        <w:rPr>
          <w:rFonts w:ascii="Arial" w:eastAsia="Calibri" w:hAnsi="Arial" w:cs="Arial"/>
          <w:sz w:val="20"/>
          <w:szCs w:val="20"/>
        </w:rPr>
      </w:pPr>
      <w:r w:rsidRPr="00CE369E">
        <w:rPr>
          <w:rFonts w:ascii="Arial" w:eastAsia="Calibri" w:hAnsi="Arial" w:cs="Arial"/>
          <w:sz w:val="20"/>
          <w:szCs w:val="20"/>
        </w:rPr>
        <w:t>wsparcie zatrudnienia osoby młodej u przedsiębiorcy lub innego pracodawcy, stanowiące zachętę do zatrudnienia, m.in. poprzez pokrycie kosztów subsydiowania zatrudnienia, bony zatrudnieniowe lub bony na zasiedlenie dla osób, u których zidentyfikowano adekwatność danej formy wsparcia.</w:t>
      </w:r>
    </w:p>
    <w:p w14:paraId="6F6C22D8" w14:textId="77777777" w:rsidR="004146CB" w:rsidRPr="00CE369E" w:rsidRDefault="004146CB" w:rsidP="00C0456A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CE369E">
        <w:rPr>
          <w:rFonts w:ascii="Arial" w:eastAsia="Calibri" w:hAnsi="Arial" w:cs="Arial"/>
          <w:b/>
          <w:sz w:val="20"/>
          <w:szCs w:val="20"/>
        </w:rPr>
        <w:t>WSPARCIE PRZEDSIĘBIORCZOŚCI</w:t>
      </w:r>
    </w:p>
    <w:p w14:paraId="2281A1AC" w14:textId="77777777" w:rsidR="004146CB" w:rsidRDefault="004146CB" w:rsidP="00C0456A">
      <w:pPr>
        <w:pStyle w:val="Akapitzlist"/>
        <w:numPr>
          <w:ilvl w:val="0"/>
          <w:numId w:val="24"/>
        </w:numPr>
        <w:spacing w:after="0" w:line="360" w:lineRule="auto"/>
        <w:ind w:left="0" w:hanging="284"/>
        <w:jc w:val="both"/>
        <w:rPr>
          <w:rFonts w:ascii="Arial" w:eastAsia="Calibri" w:hAnsi="Arial" w:cs="Arial"/>
          <w:sz w:val="20"/>
          <w:szCs w:val="20"/>
        </w:rPr>
      </w:pPr>
      <w:r w:rsidRPr="00DD7B70">
        <w:rPr>
          <w:rFonts w:ascii="Arial" w:eastAsia="Calibri" w:hAnsi="Arial" w:cs="Arial"/>
          <w:sz w:val="20"/>
          <w:szCs w:val="20"/>
        </w:rPr>
        <w:t>Instrumenty i usługi rynku pracy służące rozwojowi przedsiębiorczości i samozatrudnienia:</w:t>
      </w:r>
    </w:p>
    <w:p w14:paraId="6223F7DC" w14:textId="77777777" w:rsidR="00F75F1A" w:rsidRPr="00C0456A" w:rsidRDefault="004146CB" w:rsidP="00C0456A">
      <w:pPr>
        <w:pStyle w:val="Akapitzlist"/>
        <w:numPr>
          <w:ilvl w:val="0"/>
          <w:numId w:val="13"/>
        </w:numPr>
        <w:spacing w:after="0" w:line="360" w:lineRule="auto"/>
        <w:ind w:left="0" w:hanging="142"/>
        <w:jc w:val="both"/>
        <w:rPr>
          <w:rFonts w:ascii="Arial" w:eastAsia="Calibri" w:hAnsi="Arial" w:cs="Arial"/>
          <w:sz w:val="20"/>
          <w:szCs w:val="20"/>
        </w:rPr>
      </w:pPr>
      <w:r w:rsidRPr="00C0456A">
        <w:rPr>
          <w:rFonts w:ascii="Arial" w:eastAsia="Calibri" w:hAnsi="Arial" w:cs="Arial"/>
          <w:sz w:val="20"/>
          <w:szCs w:val="20"/>
        </w:rPr>
        <w:t>wsparcie osób młodych w zakładaniu i prowadzeniu własnej działalności gospodarczej poprzez udzielenie pomocy bezzwrotnej (dotacji) na utworzenie przedsiębiorstwa oraz szkolenia umożliwiające uzyskanie wiedzy i umiejętności niezbędnych do podjęcia i prowadzenia działalności gospodarczej, a</w:t>
      </w:r>
      <w:r w:rsidR="00C0456A">
        <w:rPr>
          <w:rFonts w:ascii="Arial" w:eastAsia="Calibri" w:hAnsi="Arial" w:cs="Arial"/>
          <w:sz w:val="20"/>
          <w:szCs w:val="20"/>
        </w:rPr>
        <w:t> także wsparcie pomostowe</w:t>
      </w:r>
    </w:p>
    <w:sectPr w:rsidR="00F75F1A" w:rsidRPr="00C0456A" w:rsidSect="00081E11">
      <w:footerReference w:type="default" r:id="rId7"/>
      <w:headerReference w:type="first" r:id="rId8"/>
      <w:footerReference w:type="first" r:id="rId9"/>
      <w:pgSz w:w="11906" w:h="16838"/>
      <w:pgMar w:top="993" w:right="1417" w:bottom="426" w:left="1417" w:header="426" w:footer="0" w:gutter="0"/>
      <w:pgNumType w:start="2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3619F" w14:textId="77777777" w:rsidR="004855ED" w:rsidRDefault="004855ED" w:rsidP="000F60E7">
      <w:pPr>
        <w:spacing w:after="0" w:line="240" w:lineRule="auto"/>
      </w:pPr>
      <w:r>
        <w:separator/>
      </w:r>
    </w:p>
  </w:endnote>
  <w:endnote w:type="continuationSeparator" w:id="0">
    <w:p w14:paraId="65DB3467" w14:textId="77777777" w:rsidR="004855ED" w:rsidRDefault="004855ED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AA6C5" w14:textId="5F019C70" w:rsidR="004623B5" w:rsidRPr="004623B5" w:rsidRDefault="004623B5" w:rsidP="002C3D05">
    <w:pPr>
      <w:tabs>
        <w:tab w:val="right" w:pos="9072"/>
      </w:tabs>
      <w:spacing w:after="0" w:line="240" w:lineRule="auto"/>
      <w:jc w:val="right"/>
      <w:rPr>
        <w:rFonts w:ascii="Arial" w:hAnsi="Arial" w:cs="Arial"/>
        <w:sz w:val="20"/>
        <w:szCs w:val="20"/>
      </w:rPr>
    </w:pPr>
    <w:r w:rsidRPr="004623B5">
      <w:rPr>
        <w:rFonts w:ascii="Arial" w:hAnsi="Arial" w:cs="Arial"/>
        <w:sz w:val="20"/>
        <w:szCs w:val="20"/>
      </w:rPr>
      <w:fldChar w:fldCharType="begin"/>
    </w:r>
    <w:r w:rsidRPr="004623B5">
      <w:rPr>
        <w:rFonts w:ascii="Arial" w:hAnsi="Arial" w:cs="Arial"/>
        <w:sz w:val="20"/>
        <w:szCs w:val="20"/>
      </w:rPr>
      <w:instrText>PAGE   \* MERGEFORMAT</w:instrText>
    </w:r>
    <w:r w:rsidRPr="004623B5">
      <w:rPr>
        <w:rFonts w:ascii="Arial" w:hAnsi="Arial" w:cs="Arial"/>
        <w:sz w:val="20"/>
        <w:szCs w:val="20"/>
      </w:rPr>
      <w:fldChar w:fldCharType="separate"/>
    </w:r>
    <w:r w:rsidRPr="004623B5">
      <w:rPr>
        <w:rFonts w:ascii="Arial" w:hAnsi="Arial" w:cs="Arial"/>
        <w:sz w:val="20"/>
        <w:szCs w:val="20"/>
      </w:rPr>
      <w:t>1</w:t>
    </w:r>
    <w:r w:rsidRPr="004623B5">
      <w:rPr>
        <w:rFonts w:ascii="Arial" w:hAnsi="Arial" w:cs="Arial"/>
        <w:sz w:val="20"/>
        <w:szCs w:val="20"/>
      </w:rPr>
      <w:fldChar w:fldCharType="end"/>
    </w:r>
  </w:p>
  <w:p w14:paraId="444830E7" w14:textId="1095BEF0" w:rsidR="0021500F" w:rsidRPr="0021500F" w:rsidRDefault="0021500F" w:rsidP="002C3D05">
    <w:pPr>
      <w:tabs>
        <w:tab w:val="right" w:pos="9072"/>
      </w:tabs>
      <w:spacing w:after="0" w:line="240" w:lineRule="auto"/>
      <w:jc w:val="right"/>
      <w:rPr>
        <w:rFonts w:ascii="Arial" w:hAnsi="Arial" w:cs="Arial"/>
        <w:sz w:val="20"/>
      </w:rPr>
    </w:pPr>
    <w:r w:rsidRPr="0021500F">
      <w:tab/>
    </w:r>
    <w:r w:rsidRPr="002150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A042B8" wp14:editId="292C3F59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3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F62099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" strokecolor="windowText"/>
          </w:pict>
        </mc:Fallback>
      </mc:AlternateContent>
    </w:r>
  </w:p>
  <w:p w14:paraId="2088F28D" w14:textId="77777777" w:rsidR="0021500F" w:rsidRPr="0021500F" w:rsidRDefault="0021500F" w:rsidP="0021500F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</w:rPr>
    </w:pPr>
    <w:r w:rsidRPr="0021500F">
      <w:rPr>
        <w:rFonts w:ascii="Arial" w:hAnsi="Arial" w:cs="Arial"/>
        <w:sz w:val="20"/>
      </w:rPr>
      <w:t>ul. Szyperska 14, 61-754 Poznań, tel.: 61 846 3</w:t>
    </w:r>
    <w:r w:rsidR="008E2A0E">
      <w:rPr>
        <w:rFonts w:ascii="Arial" w:hAnsi="Arial" w:cs="Arial"/>
        <w:sz w:val="20"/>
      </w:rPr>
      <w:t xml:space="preserve">8 78, faks: 61 846 37 20 </w:t>
    </w:r>
    <w:r w:rsidR="008E2A0E">
      <w:rPr>
        <w:rFonts w:ascii="Arial" w:hAnsi="Arial" w:cs="Arial"/>
        <w:sz w:val="20"/>
      </w:rPr>
      <w:br/>
      <w:t>power-</w:t>
    </w:r>
    <w:r w:rsidRPr="0021500F">
      <w:rPr>
        <w:rFonts w:ascii="Arial" w:hAnsi="Arial" w:cs="Arial"/>
        <w:sz w:val="20"/>
      </w:rPr>
      <w:t>wuppoznan.praca.gov.pl, www.power.gov.pl</w:t>
    </w:r>
  </w:p>
  <w:p w14:paraId="40CDBC87" w14:textId="77777777" w:rsidR="0021500F" w:rsidRDefault="002150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F3CD3" w14:textId="4755E8E1" w:rsidR="00081E11" w:rsidRPr="00081E11" w:rsidRDefault="00081E11" w:rsidP="00081E11">
    <w:pPr>
      <w:tabs>
        <w:tab w:val="right" w:pos="9072"/>
      </w:tabs>
      <w:spacing w:after="0" w:line="240" w:lineRule="auto"/>
      <w:jc w:val="right"/>
      <w:rPr>
        <w:rFonts w:ascii="Arial" w:hAnsi="Arial" w:cs="Arial"/>
        <w:sz w:val="20"/>
        <w:szCs w:val="20"/>
      </w:rPr>
    </w:pPr>
    <w:r w:rsidRPr="00081E11">
      <w:rPr>
        <w:rFonts w:ascii="Arial" w:hAnsi="Arial" w:cs="Arial"/>
        <w:sz w:val="20"/>
        <w:szCs w:val="20"/>
      </w:rPr>
      <w:fldChar w:fldCharType="begin"/>
    </w:r>
    <w:r w:rsidRPr="00081E11">
      <w:rPr>
        <w:rFonts w:ascii="Arial" w:hAnsi="Arial" w:cs="Arial"/>
        <w:sz w:val="20"/>
        <w:szCs w:val="20"/>
      </w:rPr>
      <w:instrText>PAGE   \* MERGEFORMAT</w:instrText>
    </w:r>
    <w:r w:rsidRPr="00081E11">
      <w:rPr>
        <w:rFonts w:ascii="Arial" w:hAnsi="Arial" w:cs="Arial"/>
        <w:sz w:val="20"/>
        <w:szCs w:val="20"/>
      </w:rPr>
      <w:fldChar w:fldCharType="separate"/>
    </w:r>
    <w:r w:rsidRPr="00081E11">
      <w:rPr>
        <w:rFonts w:ascii="Arial" w:hAnsi="Arial" w:cs="Arial"/>
        <w:sz w:val="20"/>
        <w:szCs w:val="20"/>
      </w:rPr>
      <w:t>1</w:t>
    </w:r>
    <w:r w:rsidRPr="00081E11">
      <w:rPr>
        <w:rFonts w:ascii="Arial" w:hAnsi="Arial" w:cs="Arial"/>
        <w:sz w:val="20"/>
        <w:szCs w:val="20"/>
      </w:rPr>
      <w:fldChar w:fldCharType="end"/>
    </w:r>
  </w:p>
  <w:p w14:paraId="69C7C01D" w14:textId="49108370" w:rsidR="00F124E6" w:rsidRPr="0021500F" w:rsidRDefault="00F124E6" w:rsidP="00F124E6">
    <w:pPr>
      <w:tabs>
        <w:tab w:val="right" w:pos="9072"/>
      </w:tabs>
      <w:spacing w:after="0" w:line="240" w:lineRule="auto"/>
      <w:rPr>
        <w:rFonts w:ascii="Arial" w:hAnsi="Arial" w:cs="Arial"/>
        <w:sz w:val="20"/>
      </w:rPr>
    </w:pPr>
    <w:r w:rsidRPr="0021500F">
      <w:tab/>
    </w:r>
    <w:r w:rsidRPr="002150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C70A88" wp14:editId="11EBFD65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8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D1013E" id="Łącznik prostoliniowy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" strokecolor="windowText"/>
          </w:pict>
        </mc:Fallback>
      </mc:AlternateContent>
    </w:r>
  </w:p>
  <w:p w14:paraId="2F22160B" w14:textId="77777777" w:rsidR="00F124E6" w:rsidRPr="0021500F" w:rsidRDefault="00F124E6" w:rsidP="00F124E6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</w:rPr>
    </w:pPr>
    <w:r w:rsidRPr="0021500F">
      <w:rPr>
        <w:rFonts w:ascii="Arial" w:hAnsi="Arial" w:cs="Arial"/>
        <w:sz w:val="20"/>
      </w:rPr>
      <w:t>ul. Szyperska 14, 61-754 Poznań, tel.: 61 846 3</w:t>
    </w:r>
    <w:r w:rsidR="008E2A0E">
      <w:rPr>
        <w:rFonts w:ascii="Arial" w:hAnsi="Arial" w:cs="Arial"/>
        <w:sz w:val="20"/>
      </w:rPr>
      <w:t xml:space="preserve">8 78, faks: 61 846 37 20 </w:t>
    </w:r>
    <w:r w:rsidR="008E2A0E">
      <w:rPr>
        <w:rFonts w:ascii="Arial" w:hAnsi="Arial" w:cs="Arial"/>
        <w:sz w:val="20"/>
      </w:rPr>
      <w:br/>
      <w:t>power-</w:t>
    </w:r>
    <w:r w:rsidRPr="0021500F">
      <w:rPr>
        <w:rFonts w:ascii="Arial" w:hAnsi="Arial" w:cs="Arial"/>
        <w:sz w:val="20"/>
      </w:rPr>
      <w:t>wuppoznan.praca.gov.pl, www.power.gov.pl</w:t>
    </w:r>
  </w:p>
  <w:p w14:paraId="49B460FD" w14:textId="77777777" w:rsidR="00F124E6" w:rsidRDefault="00F124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88B7D" w14:textId="77777777" w:rsidR="004855ED" w:rsidRDefault="004855ED" w:rsidP="000F60E7">
      <w:pPr>
        <w:spacing w:after="0" w:line="240" w:lineRule="auto"/>
      </w:pPr>
      <w:r>
        <w:separator/>
      </w:r>
    </w:p>
  </w:footnote>
  <w:footnote w:type="continuationSeparator" w:id="0">
    <w:p w14:paraId="162700D7" w14:textId="77777777" w:rsidR="004855ED" w:rsidRDefault="004855ED" w:rsidP="000F60E7">
      <w:pPr>
        <w:spacing w:after="0" w:line="240" w:lineRule="auto"/>
      </w:pPr>
      <w:r>
        <w:continuationSeparator/>
      </w:r>
    </w:p>
  </w:footnote>
  <w:footnote w:id="1">
    <w:p w14:paraId="2564B414" w14:textId="77777777" w:rsidR="00225524" w:rsidRPr="001209BA" w:rsidRDefault="00225524" w:rsidP="001209B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209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09BA">
        <w:rPr>
          <w:rFonts w:ascii="Arial" w:hAnsi="Arial" w:cs="Arial"/>
          <w:sz w:val="16"/>
          <w:szCs w:val="16"/>
        </w:rPr>
        <w:t xml:space="preserve"> Ilekroć mowa o programie telewizyjnym należy przez to rozumieć uporządkowany zestaw audycji, przekazów handlowych lub innych przekazów, rozpowszechniany w całości, w sposób umożliwiający jednoczesny odbiór przez odbiorców w ustalonym przez nadawcę układzie (art. 4 pkt 6 ustawy z dnia 29 grudnia 1992 r. o radiofonii i telewizji</w:t>
      </w:r>
      <w:r w:rsidR="00993FA4" w:rsidRPr="001209BA">
        <w:rPr>
          <w:rFonts w:ascii="Arial" w:hAnsi="Arial" w:cs="Arial"/>
          <w:sz w:val="16"/>
          <w:szCs w:val="16"/>
        </w:rPr>
        <w:t xml:space="preserve"> Dz.U. </w:t>
      </w:r>
      <w:r w:rsidR="001209BA" w:rsidRPr="001209BA">
        <w:rPr>
          <w:rFonts w:ascii="Arial" w:hAnsi="Arial" w:cs="Arial"/>
          <w:sz w:val="16"/>
          <w:szCs w:val="16"/>
        </w:rPr>
        <w:t>2020 poz. 805).</w:t>
      </w:r>
    </w:p>
  </w:footnote>
  <w:footnote w:id="2">
    <w:p w14:paraId="235D396F" w14:textId="77777777" w:rsidR="00D24D8F" w:rsidRPr="002568BB" w:rsidRDefault="00D24D8F" w:rsidP="001209BA">
      <w:pPr>
        <w:pStyle w:val="Tekstprzypisudolnego"/>
        <w:jc w:val="both"/>
        <w:rPr>
          <w:rFonts w:ascii="Arial" w:hAnsi="Arial" w:cs="Arial"/>
        </w:rPr>
      </w:pPr>
      <w:r w:rsidRPr="003D2BFA">
        <w:rPr>
          <w:rStyle w:val="Odwoanieprzypisudolnego"/>
          <w:rFonts w:ascii="Arial" w:hAnsi="Arial" w:cs="Arial"/>
          <w:sz w:val="16"/>
        </w:rPr>
        <w:footnoteRef/>
      </w:r>
      <w:r w:rsidRPr="003D2BFA">
        <w:rPr>
          <w:rFonts w:ascii="Arial" w:hAnsi="Arial" w:cs="Arial"/>
          <w:sz w:val="16"/>
        </w:rPr>
        <w:t xml:space="preserve"> </w:t>
      </w:r>
      <w:r w:rsidRPr="002568BB">
        <w:rPr>
          <w:rFonts w:ascii="Arial" w:hAnsi="Arial" w:cs="Arial"/>
          <w:sz w:val="16"/>
        </w:rPr>
        <w:t xml:space="preserve">Teksty reklamowe przygotowane na podstawie materiału z punktu </w:t>
      </w:r>
      <w:r w:rsidRPr="002568BB">
        <w:rPr>
          <w:rFonts w:ascii="Arial" w:hAnsi="Arial" w:cs="Arial"/>
          <w:i/>
          <w:sz w:val="16"/>
        </w:rPr>
        <w:t xml:space="preserve">Ważniejsze informacje nt. </w:t>
      </w:r>
      <w:r w:rsidR="00D62C1A">
        <w:rPr>
          <w:rFonts w:ascii="Arial" w:hAnsi="Arial" w:cs="Arial"/>
          <w:i/>
          <w:sz w:val="16"/>
        </w:rPr>
        <w:t>Osi Priorytetowej I Rynek pracy otwarty dla wszystkich PO WER 2014-2020</w:t>
      </w:r>
      <w:r w:rsidRPr="002568BB">
        <w:rPr>
          <w:rFonts w:ascii="Arial" w:hAnsi="Arial" w:cs="Arial"/>
          <w:sz w:val="16"/>
        </w:rPr>
        <w:t>.</w:t>
      </w:r>
    </w:p>
  </w:footnote>
  <w:footnote w:id="3">
    <w:p w14:paraId="4A712CD1" w14:textId="77777777" w:rsidR="00D24D8F" w:rsidRPr="004517AA" w:rsidRDefault="00D24D8F" w:rsidP="001209BA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2568B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568BB">
        <w:rPr>
          <w:rFonts w:ascii="Arial" w:hAnsi="Arial" w:cs="Arial"/>
          <w:sz w:val="16"/>
          <w:szCs w:val="16"/>
        </w:rPr>
        <w:t xml:space="preserve"> Ilekroć mowa o dniach roboczych należy przez to rozumieć dni od poniedziałku do piątku, z wyłączeniem dni ustawowo wolnych od pracy.</w:t>
      </w:r>
    </w:p>
  </w:footnote>
  <w:footnote w:id="4">
    <w:p w14:paraId="72D1316E" w14:textId="77777777" w:rsidR="00C407F3" w:rsidRPr="00C407F3" w:rsidRDefault="00C407F3" w:rsidP="00C407F3">
      <w:pPr>
        <w:pStyle w:val="Tekstprzypisudolnego"/>
        <w:jc w:val="both"/>
        <w:rPr>
          <w:rFonts w:ascii="Arial" w:eastAsia="Times New Roman" w:hAnsi="Arial" w:cs="Arial"/>
          <w:sz w:val="16"/>
          <w:szCs w:val="16"/>
        </w:rPr>
      </w:pPr>
      <w:r w:rsidRPr="00C407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07F3">
        <w:rPr>
          <w:rFonts w:ascii="Arial" w:hAnsi="Arial" w:cs="Arial"/>
          <w:sz w:val="16"/>
          <w:szCs w:val="16"/>
        </w:rPr>
        <w:t xml:space="preserve"> </w:t>
      </w:r>
      <w:r w:rsidRPr="0082349D">
        <w:rPr>
          <w:rStyle w:val="Odwoanieprzypisudolnego"/>
          <w:rFonts w:ascii="Arial" w:eastAsia="Times New Roman" w:hAnsi="Arial" w:cs="Arial"/>
          <w:sz w:val="16"/>
          <w:szCs w:val="16"/>
          <w:vertAlign w:val="baseline"/>
        </w:rPr>
        <w:t>Opracowano na podstawie</w:t>
      </w:r>
      <w:r w:rsidRPr="0082349D">
        <w:rPr>
          <w:rFonts w:ascii="Arial" w:eastAsia="Times New Roman" w:hAnsi="Arial" w:cs="Arial"/>
          <w:sz w:val="16"/>
          <w:szCs w:val="16"/>
        </w:rPr>
        <w:t xml:space="preserve"> </w:t>
      </w:r>
      <w:r w:rsidRPr="0082349D">
        <w:rPr>
          <w:rFonts w:ascii="Arial" w:eastAsia="Times New Roman" w:hAnsi="Arial" w:cs="Arial"/>
          <w:i/>
          <w:sz w:val="16"/>
          <w:szCs w:val="16"/>
        </w:rPr>
        <w:t xml:space="preserve">Szczegółowego Opisu Osi Priorytetowych Programu Operacyjnego Wiedza Edukacja Rozwój </w:t>
      </w:r>
      <w:r w:rsidR="0082349D">
        <w:rPr>
          <w:rFonts w:ascii="Arial" w:eastAsia="Times New Roman" w:hAnsi="Arial" w:cs="Arial"/>
          <w:i/>
          <w:sz w:val="16"/>
          <w:szCs w:val="16"/>
        </w:rPr>
        <w:br/>
      </w:r>
      <w:r w:rsidRPr="0082349D">
        <w:rPr>
          <w:rFonts w:ascii="Arial" w:eastAsia="Times New Roman" w:hAnsi="Arial" w:cs="Arial"/>
          <w:i/>
          <w:sz w:val="16"/>
          <w:szCs w:val="16"/>
        </w:rPr>
        <w:t>2014-2020</w:t>
      </w:r>
      <w:r w:rsidRPr="0082349D">
        <w:rPr>
          <w:rFonts w:ascii="Arial" w:eastAsia="Times New Roman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2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21500F" w:rsidRPr="0021500F" w14:paraId="2C637852" w14:textId="77777777" w:rsidTr="008B4522">
      <w:tc>
        <w:tcPr>
          <w:tcW w:w="3085" w:type="dxa"/>
        </w:tcPr>
        <w:p w14:paraId="65BC6F96" w14:textId="77777777" w:rsidR="0021500F" w:rsidRPr="0021500F" w:rsidRDefault="0021500F" w:rsidP="0021500F">
          <w:r w:rsidRPr="0021500F">
            <w:rPr>
              <w:noProof/>
              <w:lang w:eastAsia="pl-PL"/>
            </w:rPr>
            <w:drawing>
              <wp:inline distT="0" distB="0" distL="0" distR="0" wp14:anchorId="2186FD25" wp14:editId="52AA36AD">
                <wp:extent cx="1464728" cy="672934"/>
                <wp:effectExtent l="0" t="0" r="254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0911B738" w14:textId="77777777" w:rsidR="0021500F" w:rsidRPr="0021500F" w:rsidRDefault="0021500F" w:rsidP="0021500F">
          <w:pPr>
            <w:rPr>
              <w:sz w:val="20"/>
            </w:rPr>
          </w:pPr>
        </w:p>
        <w:p w14:paraId="07AE9E23" w14:textId="77777777" w:rsidR="0021500F" w:rsidRPr="0021500F" w:rsidRDefault="0021500F" w:rsidP="0021500F">
          <w:pPr>
            <w:jc w:val="center"/>
          </w:pPr>
          <w:r w:rsidRPr="0021500F">
            <w:rPr>
              <w:noProof/>
              <w:lang w:eastAsia="pl-PL"/>
            </w:rPr>
            <w:drawing>
              <wp:inline distT="0" distB="0" distL="0" distR="0" wp14:anchorId="67007A90" wp14:editId="186ADFD9">
                <wp:extent cx="1097280" cy="414355"/>
                <wp:effectExtent l="0" t="0" r="7620" b="508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50F5606F" w14:textId="77777777" w:rsidR="0021500F" w:rsidRPr="0021500F" w:rsidRDefault="0021500F" w:rsidP="0021500F">
          <w:pPr>
            <w:jc w:val="right"/>
            <w:rPr>
              <w:sz w:val="6"/>
            </w:rPr>
          </w:pPr>
        </w:p>
        <w:p w14:paraId="7081533E" w14:textId="77777777" w:rsidR="0021500F" w:rsidRPr="0021500F" w:rsidRDefault="0021500F" w:rsidP="0021500F">
          <w:r w:rsidRPr="0021500F">
            <w:t xml:space="preserve">   </w:t>
          </w:r>
          <w:r w:rsidRPr="0021500F">
            <w:rPr>
              <w:noProof/>
              <w:lang w:eastAsia="pl-PL"/>
            </w:rPr>
            <w:drawing>
              <wp:inline distT="0" distB="0" distL="0" distR="0" wp14:anchorId="571A5322" wp14:editId="27F42E3F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21500F">
            <w:t xml:space="preserve">    </w:t>
          </w:r>
        </w:p>
      </w:tc>
    </w:tr>
  </w:tbl>
  <w:p w14:paraId="7F0BB2EF" w14:textId="77777777" w:rsidR="0021500F" w:rsidRPr="0021500F" w:rsidRDefault="0021500F" w:rsidP="0021500F">
    <w:pPr>
      <w:tabs>
        <w:tab w:val="right" w:pos="9072"/>
      </w:tabs>
      <w:spacing w:after="0" w:line="240" w:lineRule="auto"/>
    </w:pPr>
    <w:r w:rsidRPr="002150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9EFA21" wp14:editId="36EEBCA0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B186C09"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" strokecolor="windowText"/>
          </w:pict>
        </mc:Fallback>
      </mc:AlternateContent>
    </w:r>
    <w:r w:rsidRPr="0021500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0220C"/>
    <w:multiLevelType w:val="hybridMultilevel"/>
    <w:tmpl w:val="BA5AC5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B2E72"/>
    <w:multiLevelType w:val="hybridMultilevel"/>
    <w:tmpl w:val="329E1EB8"/>
    <w:lvl w:ilvl="0" w:tplc="E7E84196">
      <w:start w:val="1"/>
      <w:numFmt w:val="upperLetter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3356F"/>
    <w:multiLevelType w:val="hybridMultilevel"/>
    <w:tmpl w:val="D1D0A9B4"/>
    <w:lvl w:ilvl="0" w:tplc="E7E84196">
      <w:start w:val="1"/>
      <w:numFmt w:val="upperLetter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57F19"/>
    <w:multiLevelType w:val="hybridMultilevel"/>
    <w:tmpl w:val="6ECAC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E584A"/>
    <w:multiLevelType w:val="hybridMultilevel"/>
    <w:tmpl w:val="4BCC4D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C320A"/>
    <w:multiLevelType w:val="hybridMultilevel"/>
    <w:tmpl w:val="6ECAC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01AC1"/>
    <w:multiLevelType w:val="hybridMultilevel"/>
    <w:tmpl w:val="136445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23FF3"/>
    <w:multiLevelType w:val="hybridMultilevel"/>
    <w:tmpl w:val="59E03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15B8A"/>
    <w:multiLevelType w:val="hybridMultilevel"/>
    <w:tmpl w:val="1C926E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75132"/>
    <w:multiLevelType w:val="hybridMultilevel"/>
    <w:tmpl w:val="1AAC97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C67E9"/>
    <w:multiLevelType w:val="hybridMultilevel"/>
    <w:tmpl w:val="96584A04"/>
    <w:lvl w:ilvl="0" w:tplc="840E71E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B7A17"/>
    <w:multiLevelType w:val="hybridMultilevel"/>
    <w:tmpl w:val="53682A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12A82"/>
    <w:multiLevelType w:val="hybridMultilevel"/>
    <w:tmpl w:val="D73EE7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53E32"/>
    <w:multiLevelType w:val="hybridMultilevel"/>
    <w:tmpl w:val="59DE00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6051A"/>
    <w:multiLevelType w:val="hybridMultilevel"/>
    <w:tmpl w:val="ACA6DB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2C768FD"/>
    <w:multiLevelType w:val="hybridMultilevel"/>
    <w:tmpl w:val="01C2B70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7124D"/>
    <w:multiLevelType w:val="hybridMultilevel"/>
    <w:tmpl w:val="886AF2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D7FA7"/>
    <w:multiLevelType w:val="hybridMultilevel"/>
    <w:tmpl w:val="6ECAC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34AEC"/>
    <w:multiLevelType w:val="hybridMultilevel"/>
    <w:tmpl w:val="6ECAC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A60F9"/>
    <w:multiLevelType w:val="hybridMultilevel"/>
    <w:tmpl w:val="00D408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523D8"/>
    <w:multiLevelType w:val="hybridMultilevel"/>
    <w:tmpl w:val="9C5866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90081"/>
    <w:multiLevelType w:val="hybridMultilevel"/>
    <w:tmpl w:val="378674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096B04"/>
    <w:multiLevelType w:val="hybridMultilevel"/>
    <w:tmpl w:val="67824A12"/>
    <w:lvl w:ilvl="0" w:tplc="E7E84196">
      <w:start w:val="1"/>
      <w:numFmt w:val="upperLetter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07914"/>
    <w:multiLevelType w:val="hybridMultilevel"/>
    <w:tmpl w:val="6ECAC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5"/>
  </w:num>
  <w:num w:numId="5">
    <w:abstractNumId w:val="22"/>
  </w:num>
  <w:num w:numId="6">
    <w:abstractNumId w:val="1"/>
  </w:num>
  <w:num w:numId="7">
    <w:abstractNumId w:val="2"/>
  </w:num>
  <w:num w:numId="8">
    <w:abstractNumId w:val="11"/>
  </w:num>
  <w:num w:numId="9">
    <w:abstractNumId w:val="12"/>
  </w:num>
  <w:num w:numId="10">
    <w:abstractNumId w:val="13"/>
  </w:num>
  <w:num w:numId="11">
    <w:abstractNumId w:val="9"/>
  </w:num>
  <w:num w:numId="12">
    <w:abstractNumId w:val="10"/>
  </w:num>
  <w:num w:numId="13">
    <w:abstractNumId w:val="20"/>
  </w:num>
  <w:num w:numId="14">
    <w:abstractNumId w:val="21"/>
  </w:num>
  <w:num w:numId="15">
    <w:abstractNumId w:val="7"/>
  </w:num>
  <w:num w:numId="16">
    <w:abstractNumId w:val="16"/>
  </w:num>
  <w:num w:numId="17">
    <w:abstractNumId w:val="8"/>
  </w:num>
  <w:num w:numId="18">
    <w:abstractNumId w:val="19"/>
  </w:num>
  <w:num w:numId="19">
    <w:abstractNumId w:val="0"/>
  </w:num>
  <w:num w:numId="20">
    <w:abstractNumId w:val="23"/>
  </w:num>
  <w:num w:numId="21">
    <w:abstractNumId w:val="3"/>
  </w:num>
  <w:num w:numId="22">
    <w:abstractNumId w:val="5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0E7"/>
    <w:rsid w:val="00021497"/>
    <w:rsid w:val="00034CF7"/>
    <w:rsid w:val="000458B4"/>
    <w:rsid w:val="00045B87"/>
    <w:rsid w:val="00045C99"/>
    <w:rsid w:val="000462A4"/>
    <w:rsid w:val="00063E42"/>
    <w:rsid w:val="0006639A"/>
    <w:rsid w:val="00074C77"/>
    <w:rsid w:val="000755CB"/>
    <w:rsid w:val="0008112D"/>
    <w:rsid w:val="00081E11"/>
    <w:rsid w:val="00083210"/>
    <w:rsid w:val="000842D1"/>
    <w:rsid w:val="00093EE8"/>
    <w:rsid w:val="00096766"/>
    <w:rsid w:val="000974D7"/>
    <w:rsid w:val="000B1F21"/>
    <w:rsid w:val="000B7519"/>
    <w:rsid w:val="000D0B7B"/>
    <w:rsid w:val="000D195D"/>
    <w:rsid w:val="000D240E"/>
    <w:rsid w:val="000D65AB"/>
    <w:rsid w:val="000E772B"/>
    <w:rsid w:val="000F519D"/>
    <w:rsid w:val="000F60E7"/>
    <w:rsid w:val="000F730E"/>
    <w:rsid w:val="00101C7B"/>
    <w:rsid w:val="00104920"/>
    <w:rsid w:val="00105B8E"/>
    <w:rsid w:val="00116214"/>
    <w:rsid w:val="00116362"/>
    <w:rsid w:val="001209BA"/>
    <w:rsid w:val="001303C8"/>
    <w:rsid w:val="00130B60"/>
    <w:rsid w:val="00131479"/>
    <w:rsid w:val="00146D86"/>
    <w:rsid w:val="0016436A"/>
    <w:rsid w:val="00165994"/>
    <w:rsid w:val="00177C29"/>
    <w:rsid w:val="001803B3"/>
    <w:rsid w:val="00181495"/>
    <w:rsid w:val="00195D48"/>
    <w:rsid w:val="001A7EE9"/>
    <w:rsid w:val="001C0242"/>
    <w:rsid w:val="001C0B53"/>
    <w:rsid w:val="001C46CC"/>
    <w:rsid w:val="001C5F48"/>
    <w:rsid w:val="001C6860"/>
    <w:rsid w:val="001D19E5"/>
    <w:rsid w:val="001E0D3C"/>
    <w:rsid w:val="001E1B15"/>
    <w:rsid w:val="001E2A64"/>
    <w:rsid w:val="001E55E5"/>
    <w:rsid w:val="001F4E42"/>
    <w:rsid w:val="001F65BB"/>
    <w:rsid w:val="0020200F"/>
    <w:rsid w:val="00202D38"/>
    <w:rsid w:val="00202D93"/>
    <w:rsid w:val="0021500F"/>
    <w:rsid w:val="00215E59"/>
    <w:rsid w:val="00215FE1"/>
    <w:rsid w:val="00221D51"/>
    <w:rsid w:val="00225524"/>
    <w:rsid w:val="00241249"/>
    <w:rsid w:val="00243583"/>
    <w:rsid w:val="0025193D"/>
    <w:rsid w:val="00252DD8"/>
    <w:rsid w:val="002533BF"/>
    <w:rsid w:val="0025660F"/>
    <w:rsid w:val="00261470"/>
    <w:rsid w:val="00261DBF"/>
    <w:rsid w:val="002643D2"/>
    <w:rsid w:val="00272FBD"/>
    <w:rsid w:val="002751A3"/>
    <w:rsid w:val="00283B95"/>
    <w:rsid w:val="0028572C"/>
    <w:rsid w:val="002A5691"/>
    <w:rsid w:val="002C3D05"/>
    <w:rsid w:val="002C749F"/>
    <w:rsid w:val="002D102D"/>
    <w:rsid w:val="002D1C2C"/>
    <w:rsid w:val="002D3334"/>
    <w:rsid w:val="002E048D"/>
    <w:rsid w:val="002E7D87"/>
    <w:rsid w:val="002F0B33"/>
    <w:rsid w:val="002F3CAE"/>
    <w:rsid w:val="002F5093"/>
    <w:rsid w:val="002F68CA"/>
    <w:rsid w:val="002F7928"/>
    <w:rsid w:val="00300DFF"/>
    <w:rsid w:val="00301191"/>
    <w:rsid w:val="00301A4B"/>
    <w:rsid w:val="00304F2D"/>
    <w:rsid w:val="00312B22"/>
    <w:rsid w:val="0032084C"/>
    <w:rsid w:val="00320B5B"/>
    <w:rsid w:val="00325883"/>
    <w:rsid w:val="00327293"/>
    <w:rsid w:val="00330217"/>
    <w:rsid w:val="00331DE9"/>
    <w:rsid w:val="0033564B"/>
    <w:rsid w:val="00341EDA"/>
    <w:rsid w:val="00370908"/>
    <w:rsid w:val="00370ACC"/>
    <w:rsid w:val="00375FF9"/>
    <w:rsid w:val="00381A0F"/>
    <w:rsid w:val="00383D57"/>
    <w:rsid w:val="003954A5"/>
    <w:rsid w:val="00396F5F"/>
    <w:rsid w:val="00397EDC"/>
    <w:rsid w:val="003A04CF"/>
    <w:rsid w:val="003A224B"/>
    <w:rsid w:val="003B1716"/>
    <w:rsid w:val="003B578E"/>
    <w:rsid w:val="003C0056"/>
    <w:rsid w:val="003C3FB5"/>
    <w:rsid w:val="003D1AEF"/>
    <w:rsid w:val="003D35A2"/>
    <w:rsid w:val="003D4382"/>
    <w:rsid w:val="003D44B1"/>
    <w:rsid w:val="003D7E10"/>
    <w:rsid w:val="003E15E6"/>
    <w:rsid w:val="003E1AF2"/>
    <w:rsid w:val="003F22F2"/>
    <w:rsid w:val="003F2CD7"/>
    <w:rsid w:val="003F70BE"/>
    <w:rsid w:val="0040302F"/>
    <w:rsid w:val="004037F7"/>
    <w:rsid w:val="004146CB"/>
    <w:rsid w:val="00423A45"/>
    <w:rsid w:val="00426B04"/>
    <w:rsid w:val="004312D7"/>
    <w:rsid w:val="004354FF"/>
    <w:rsid w:val="00436C3A"/>
    <w:rsid w:val="004374B4"/>
    <w:rsid w:val="00442221"/>
    <w:rsid w:val="00446C4C"/>
    <w:rsid w:val="004472B8"/>
    <w:rsid w:val="004623B5"/>
    <w:rsid w:val="0046272C"/>
    <w:rsid w:val="00463AED"/>
    <w:rsid w:val="00465F95"/>
    <w:rsid w:val="004855ED"/>
    <w:rsid w:val="004928E5"/>
    <w:rsid w:val="004945BA"/>
    <w:rsid w:val="00496C7C"/>
    <w:rsid w:val="00496F85"/>
    <w:rsid w:val="004B42C7"/>
    <w:rsid w:val="004B4D8B"/>
    <w:rsid w:val="004C1262"/>
    <w:rsid w:val="004C13F6"/>
    <w:rsid w:val="004C55EF"/>
    <w:rsid w:val="004D5ED2"/>
    <w:rsid w:val="004D7244"/>
    <w:rsid w:val="004E2713"/>
    <w:rsid w:val="004E48A9"/>
    <w:rsid w:val="004E561F"/>
    <w:rsid w:val="004E78DA"/>
    <w:rsid w:val="004F08C0"/>
    <w:rsid w:val="004F5CDA"/>
    <w:rsid w:val="00502E90"/>
    <w:rsid w:val="00510932"/>
    <w:rsid w:val="00511A00"/>
    <w:rsid w:val="00512A02"/>
    <w:rsid w:val="00514471"/>
    <w:rsid w:val="005156A0"/>
    <w:rsid w:val="0051772D"/>
    <w:rsid w:val="00517D8B"/>
    <w:rsid w:val="005235ED"/>
    <w:rsid w:val="00523C22"/>
    <w:rsid w:val="005315E8"/>
    <w:rsid w:val="00531E22"/>
    <w:rsid w:val="00535133"/>
    <w:rsid w:val="005418A2"/>
    <w:rsid w:val="00546FE8"/>
    <w:rsid w:val="00551839"/>
    <w:rsid w:val="005535F3"/>
    <w:rsid w:val="00555719"/>
    <w:rsid w:val="00561DD5"/>
    <w:rsid w:val="00562E76"/>
    <w:rsid w:val="005632AB"/>
    <w:rsid w:val="0056413D"/>
    <w:rsid w:val="00565115"/>
    <w:rsid w:val="00571A72"/>
    <w:rsid w:val="00573F51"/>
    <w:rsid w:val="00582A24"/>
    <w:rsid w:val="00584EF7"/>
    <w:rsid w:val="0059696D"/>
    <w:rsid w:val="005A2908"/>
    <w:rsid w:val="005B09FE"/>
    <w:rsid w:val="005B6738"/>
    <w:rsid w:val="005C1D49"/>
    <w:rsid w:val="005D12EA"/>
    <w:rsid w:val="005D318D"/>
    <w:rsid w:val="005D708D"/>
    <w:rsid w:val="005F42E7"/>
    <w:rsid w:val="005F61BD"/>
    <w:rsid w:val="005F7B27"/>
    <w:rsid w:val="006151B4"/>
    <w:rsid w:val="006152DC"/>
    <w:rsid w:val="006205B5"/>
    <w:rsid w:val="00624672"/>
    <w:rsid w:val="00624F95"/>
    <w:rsid w:val="00627574"/>
    <w:rsid w:val="006305E3"/>
    <w:rsid w:val="00634FAB"/>
    <w:rsid w:val="0064374E"/>
    <w:rsid w:val="006464DD"/>
    <w:rsid w:val="00652C47"/>
    <w:rsid w:val="006812D6"/>
    <w:rsid w:val="006913A7"/>
    <w:rsid w:val="006A24FA"/>
    <w:rsid w:val="006A37DB"/>
    <w:rsid w:val="006A441F"/>
    <w:rsid w:val="006B0D86"/>
    <w:rsid w:val="006B3406"/>
    <w:rsid w:val="006B391E"/>
    <w:rsid w:val="006B50AE"/>
    <w:rsid w:val="006B6659"/>
    <w:rsid w:val="006B7045"/>
    <w:rsid w:val="006C0DF1"/>
    <w:rsid w:val="006E0E78"/>
    <w:rsid w:val="006E35AC"/>
    <w:rsid w:val="006E5F6E"/>
    <w:rsid w:val="006E6A17"/>
    <w:rsid w:val="006F27EB"/>
    <w:rsid w:val="006F7F88"/>
    <w:rsid w:val="00704EEA"/>
    <w:rsid w:val="00710717"/>
    <w:rsid w:val="00714239"/>
    <w:rsid w:val="00714588"/>
    <w:rsid w:val="00716158"/>
    <w:rsid w:val="00722F5F"/>
    <w:rsid w:val="007230AB"/>
    <w:rsid w:val="00732176"/>
    <w:rsid w:val="00732441"/>
    <w:rsid w:val="007365C8"/>
    <w:rsid w:val="00763C04"/>
    <w:rsid w:val="00773172"/>
    <w:rsid w:val="00773BE9"/>
    <w:rsid w:val="00781186"/>
    <w:rsid w:val="0079648D"/>
    <w:rsid w:val="007A61E1"/>
    <w:rsid w:val="007B7D6A"/>
    <w:rsid w:val="007C02EF"/>
    <w:rsid w:val="007C6009"/>
    <w:rsid w:val="007D6B6E"/>
    <w:rsid w:val="007D74D9"/>
    <w:rsid w:val="007E0F76"/>
    <w:rsid w:val="007E3F4A"/>
    <w:rsid w:val="007F0275"/>
    <w:rsid w:val="007F1906"/>
    <w:rsid w:val="007F4CD1"/>
    <w:rsid w:val="00800C01"/>
    <w:rsid w:val="00807562"/>
    <w:rsid w:val="00810464"/>
    <w:rsid w:val="00810A9F"/>
    <w:rsid w:val="00814C2C"/>
    <w:rsid w:val="00816268"/>
    <w:rsid w:val="0082074F"/>
    <w:rsid w:val="0082349D"/>
    <w:rsid w:val="00835E06"/>
    <w:rsid w:val="008510DE"/>
    <w:rsid w:val="00851270"/>
    <w:rsid w:val="0085606F"/>
    <w:rsid w:val="008647C1"/>
    <w:rsid w:val="00865A23"/>
    <w:rsid w:val="00873914"/>
    <w:rsid w:val="00877825"/>
    <w:rsid w:val="008819B4"/>
    <w:rsid w:val="008850EA"/>
    <w:rsid w:val="00887E4C"/>
    <w:rsid w:val="008941DC"/>
    <w:rsid w:val="00895815"/>
    <w:rsid w:val="008A07BB"/>
    <w:rsid w:val="008A6268"/>
    <w:rsid w:val="008A6CC4"/>
    <w:rsid w:val="008B2730"/>
    <w:rsid w:val="008B601C"/>
    <w:rsid w:val="008B6A63"/>
    <w:rsid w:val="008B6D2A"/>
    <w:rsid w:val="008C13DC"/>
    <w:rsid w:val="008C6BD3"/>
    <w:rsid w:val="008D2735"/>
    <w:rsid w:val="008D294D"/>
    <w:rsid w:val="008D30CE"/>
    <w:rsid w:val="008D35FB"/>
    <w:rsid w:val="008D3A2A"/>
    <w:rsid w:val="008D3A9B"/>
    <w:rsid w:val="008E2A0E"/>
    <w:rsid w:val="008E3239"/>
    <w:rsid w:val="008F600A"/>
    <w:rsid w:val="009018F2"/>
    <w:rsid w:val="00904694"/>
    <w:rsid w:val="00911EAB"/>
    <w:rsid w:val="0091337B"/>
    <w:rsid w:val="0091756F"/>
    <w:rsid w:val="00923063"/>
    <w:rsid w:val="009419B0"/>
    <w:rsid w:val="00944247"/>
    <w:rsid w:val="00946125"/>
    <w:rsid w:val="009574E9"/>
    <w:rsid w:val="00962723"/>
    <w:rsid w:val="00966306"/>
    <w:rsid w:val="00966CC1"/>
    <w:rsid w:val="009749EA"/>
    <w:rsid w:val="009810D7"/>
    <w:rsid w:val="00983FCD"/>
    <w:rsid w:val="00985320"/>
    <w:rsid w:val="00987729"/>
    <w:rsid w:val="00993FA4"/>
    <w:rsid w:val="009A2828"/>
    <w:rsid w:val="009A66AD"/>
    <w:rsid w:val="009A7BD6"/>
    <w:rsid w:val="009B0DFD"/>
    <w:rsid w:val="009C078F"/>
    <w:rsid w:val="009C51C4"/>
    <w:rsid w:val="009F3702"/>
    <w:rsid w:val="009F3A2F"/>
    <w:rsid w:val="009F5B35"/>
    <w:rsid w:val="009F635B"/>
    <w:rsid w:val="00A00517"/>
    <w:rsid w:val="00A07962"/>
    <w:rsid w:val="00A10019"/>
    <w:rsid w:val="00A11268"/>
    <w:rsid w:val="00A15827"/>
    <w:rsid w:val="00A15872"/>
    <w:rsid w:val="00A22DD2"/>
    <w:rsid w:val="00A36AFC"/>
    <w:rsid w:val="00A42D86"/>
    <w:rsid w:val="00A554FC"/>
    <w:rsid w:val="00A624F3"/>
    <w:rsid w:val="00A75319"/>
    <w:rsid w:val="00A905D9"/>
    <w:rsid w:val="00A954C4"/>
    <w:rsid w:val="00AA3EC8"/>
    <w:rsid w:val="00AA68D3"/>
    <w:rsid w:val="00AB1A77"/>
    <w:rsid w:val="00AD06BD"/>
    <w:rsid w:val="00AE0F3E"/>
    <w:rsid w:val="00AF36E8"/>
    <w:rsid w:val="00AF3AD0"/>
    <w:rsid w:val="00AF4E70"/>
    <w:rsid w:val="00B014F6"/>
    <w:rsid w:val="00B029DB"/>
    <w:rsid w:val="00B06C1E"/>
    <w:rsid w:val="00B10E17"/>
    <w:rsid w:val="00B11A36"/>
    <w:rsid w:val="00B12AD1"/>
    <w:rsid w:val="00B13265"/>
    <w:rsid w:val="00B13857"/>
    <w:rsid w:val="00B14AA4"/>
    <w:rsid w:val="00B156F7"/>
    <w:rsid w:val="00B16142"/>
    <w:rsid w:val="00B304F4"/>
    <w:rsid w:val="00B3196D"/>
    <w:rsid w:val="00B335F9"/>
    <w:rsid w:val="00B3509F"/>
    <w:rsid w:val="00B40E8C"/>
    <w:rsid w:val="00B41DC0"/>
    <w:rsid w:val="00B508F0"/>
    <w:rsid w:val="00B50A25"/>
    <w:rsid w:val="00B5459D"/>
    <w:rsid w:val="00B55691"/>
    <w:rsid w:val="00B55BDC"/>
    <w:rsid w:val="00B55ECA"/>
    <w:rsid w:val="00B57C8A"/>
    <w:rsid w:val="00B61B8A"/>
    <w:rsid w:val="00B701E5"/>
    <w:rsid w:val="00B70CD8"/>
    <w:rsid w:val="00B74D31"/>
    <w:rsid w:val="00B76CEB"/>
    <w:rsid w:val="00B937B6"/>
    <w:rsid w:val="00BB0E24"/>
    <w:rsid w:val="00BB46C0"/>
    <w:rsid w:val="00BC4CD4"/>
    <w:rsid w:val="00BD574B"/>
    <w:rsid w:val="00BD744A"/>
    <w:rsid w:val="00BE15D5"/>
    <w:rsid w:val="00BE5B28"/>
    <w:rsid w:val="00BE6E50"/>
    <w:rsid w:val="00BE6EAC"/>
    <w:rsid w:val="00BF639F"/>
    <w:rsid w:val="00C0456A"/>
    <w:rsid w:val="00C04766"/>
    <w:rsid w:val="00C05E0F"/>
    <w:rsid w:val="00C11C98"/>
    <w:rsid w:val="00C1372E"/>
    <w:rsid w:val="00C1585B"/>
    <w:rsid w:val="00C26655"/>
    <w:rsid w:val="00C26F89"/>
    <w:rsid w:val="00C27426"/>
    <w:rsid w:val="00C35865"/>
    <w:rsid w:val="00C36091"/>
    <w:rsid w:val="00C407F3"/>
    <w:rsid w:val="00C42605"/>
    <w:rsid w:val="00C458D7"/>
    <w:rsid w:val="00C4733A"/>
    <w:rsid w:val="00C652E5"/>
    <w:rsid w:val="00C66445"/>
    <w:rsid w:val="00C66667"/>
    <w:rsid w:val="00C76E3D"/>
    <w:rsid w:val="00C77084"/>
    <w:rsid w:val="00C82764"/>
    <w:rsid w:val="00C876A6"/>
    <w:rsid w:val="00C94F04"/>
    <w:rsid w:val="00CA2210"/>
    <w:rsid w:val="00CB0C3E"/>
    <w:rsid w:val="00CB4CC9"/>
    <w:rsid w:val="00CB5174"/>
    <w:rsid w:val="00CB5D71"/>
    <w:rsid w:val="00CC60EC"/>
    <w:rsid w:val="00CD0298"/>
    <w:rsid w:val="00CD34FF"/>
    <w:rsid w:val="00CE2030"/>
    <w:rsid w:val="00CE369E"/>
    <w:rsid w:val="00CE59FF"/>
    <w:rsid w:val="00CE7E1D"/>
    <w:rsid w:val="00CE7FA2"/>
    <w:rsid w:val="00D016EF"/>
    <w:rsid w:val="00D022BA"/>
    <w:rsid w:val="00D04F2D"/>
    <w:rsid w:val="00D10C5D"/>
    <w:rsid w:val="00D139EA"/>
    <w:rsid w:val="00D14297"/>
    <w:rsid w:val="00D1581B"/>
    <w:rsid w:val="00D16056"/>
    <w:rsid w:val="00D24D8F"/>
    <w:rsid w:val="00D31D0A"/>
    <w:rsid w:val="00D352BF"/>
    <w:rsid w:val="00D463C7"/>
    <w:rsid w:val="00D5200B"/>
    <w:rsid w:val="00D544A1"/>
    <w:rsid w:val="00D62C1A"/>
    <w:rsid w:val="00D640D1"/>
    <w:rsid w:val="00D65499"/>
    <w:rsid w:val="00D65585"/>
    <w:rsid w:val="00D71770"/>
    <w:rsid w:val="00D73CDF"/>
    <w:rsid w:val="00D77704"/>
    <w:rsid w:val="00D809CC"/>
    <w:rsid w:val="00D810CB"/>
    <w:rsid w:val="00D84C93"/>
    <w:rsid w:val="00DA5213"/>
    <w:rsid w:val="00DA5BCE"/>
    <w:rsid w:val="00DB2EA8"/>
    <w:rsid w:val="00DB33D2"/>
    <w:rsid w:val="00DB42DF"/>
    <w:rsid w:val="00DC3B80"/>
    <w:rsid w:val="00DC3DEF"/>
    <w:rsid w:val="00DC6BF7"/>
    <w:rsid w:val="00DD3F4C"/>
    <w:rsid w:val="00DD7B70"/>
    <w:rsid w:val="00DE080F"/>
    <w:rsid w:val="00DE09FB"/>
    <w:rsid w:val="00DE7CC1"/>
    <w:rsid w:val="00DF13AB"/>
    <w:rsid w:val="00E01E51"/>
    <w:rsid w:val="00E06E49"/>
    <w:rsid w:val="00E11BED"/>
    <w:rsid w:val="00E15AAB"/>
    <w:rsid w:val="00E20B00"/>
    <w:rsid w:val="00E31CFA"/>
    <w:rsid w:val="00E31ECD"/>
    <w:rsid w:val="00E3442B"/>
    <w:rsid w:val="00E417C2"/>
    <w:rsid w:val="00E53232"/>
    <w:rsid w:val="00E81724"/>
    <w:rsid w:val="00E81A1B"/>
    <w:rsid w:val="00EA1F9F"/>
    <w:rsid w:val="00EB1242"/>
    <w:rsid w:val="00EB18B6"/>
    <w:rsid w:val="00EB19CB"/>
    <w:rsid w:val="00EB1B35"/>
    <w:rsid w:val="00EB40C1"/>
    <w:rsid w:val="00EB43A5"/>
    <w:rsid w:val="00EB60AC"/>
    <w:rsid w:val="00EC38AB"/>
    <w:rsid w:val="00EC51FB"/>
    <w:rsid w:val="00ED161A"/>
    <w:rsid w:val="00ED2733"/>
    <w:rsid w:val="00ED4D4B"/>
    <w:rsid w:val="00ED7BC6"/>
    <w:rsid w:val="00ED7BEE"/>
    <w:rsid w:val="00EF6781"/>
    <w:rsid w:val="00F03B01"/>
    <w:rsid w:val="00F07AE6"/>
    <w:rsid w:val="00F12239"/>
    <w:rsid w:val="00F124E6"/>
    <w:rsid w:val="00F20174"/>
    <w:rsid w:val="00F20681"/>
    <w:rsid w:val="00F24881"/>
    <w:rsid w:val="00F2576B"/>
    <w:rsid w:val="00F27B31"/>
    <w:rsid w:val="00F321EF"/>
    <w:rsid w:val="00F34910"/>
    <w:rsid w:val="00F42C10"/>
    <w:rsid w:val="00F42DAA"/>
    <w:rsid w:val="00F45A48"/>
    <w:rsid w:val="00F52408"/>
    <w:rsid w:val="00F617D8"/>
    <w:rsid w:val="00F635E1"/>
    <w:rsid w:val="00F66A7F"/>
    <w:rsid w:val="00F66DC9"/>
    <w:rsid w:val="00F73B8D"/>
    <w:rsid w:val="00F75F1A"/>
    <w:rsid w:val="00F80AE8"/>
    <w:rsid w:val="00F9223B"/>
    <w:rsid w:val="00F9258B"/>
    <w:rsid w:val="00F9547A"/>
    <w:rsid w:val="00F95861"/>
    <w:rsid w:val="00F9591E"/>
    <w:rsid w:val="00FA20A7"/>
    <w:rsid w:val="00FC499C"/>
    <w:rsid w:val="00FD0B5D"/>
    <w:rsid w:val="00FF0919"/>
    <w:rsid w:val="00F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B576C75"/>
  <w15:docId w15:val="{D04233AA-BAA9-4F06-929E-359C5D56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4E48A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E2A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A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E2A64"/>
    <w:rPr>
      <w:vertAlign w:val="superscript"/>
    </w:rPr>
  </w:style>
  <w:style w:type="character" w:customStyle="1" w:styleId="AkapitzlistZnak">
    <w:name w:val="Akapit z listą Znak"/>
    <w:link w:val="Akapitzlist"/>
    <w:uiPriority w:val="99"/>
    <w:rsid w:val="00ED2733"/>
  </w:style>
  <w:style w:type="table" w:customStyle="1" w:styleId="Tabela-Siatka1">
    <w:name w:val="Tabela - Siatka1"/>
    <w:basedOn w:val="Standardowy"/>
    <w:next w:val="Tabela-Siatka"/>
    <w:uiPriority w:val="59"/>
    <w:rsid w:val="00ED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1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7</Pages>
  <Words>2817</Words>
  <Characters>16903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Beata Górniewicz</cp:lastModifiedBy>
  <cp:revision>110</cp:revision>
  <cp:lastPrinted>2020-10-08T08:41:00Z</cp:lastPrinted>
  <dcterms:created xsi:type="dcterms:W3CDTF">2018-02-19T11:06:00Z</dcterms:created>
  <dcterms:modified xsi:type="dcterms:W3CDTF">2020-10-08T09:38:00Z</dcterms:modified>
</cp:coreProperties>
</file>