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6BC2" w14:textId="63F4E6BD" w:rsidR="001404B9" w:rsidRPr="000C1064" w:rsidRDefault="001404B9" w:rsidP="001404B9">
      <w:pPr>
        <w:spacing w:line="276" w:lineRule="auto"/>
        <w:ind w:left="284"/>
        <w:jc w:val="right"/>
        <w:rPr>
          <w:rFonts w:ascii="Arial" w:hAnsi="Arial" w:cs="Arial"/>
          <w:b/>
          <w:sz w:val="22"/>
          <w:szCs w:val="22"/>
        </w:rPr>
      </w:pPr>
      <w:r w:rsidRPr="000C1064">
        <w:rPr>
          <w:rFonts w:ascii="Arial" w:hAnsi="Arial" w:cs="Arial"/>
          <w:b/>
          <w:sz w:val="22"/>
          <w:szCs w:val="22"/>
        </w:rPr>
        <w:t xml:space="preserve">Załącznik nr </w:t>
      </w:r>
      <w:r w:rsidR="00705B48">
        <w:rPr>
          <w:rFonts w:ascii="Arial" w:hAnsi="Arial" w:cs="Arial"/>
          <w:b/>
          <w:sz w:val="22"/>
          <w:szCs w:val="22"/>
        </w:rPr>
        <w:t xml:space="preserve">6 </w:t>
      </w:r>
      <w:r w:rsidR="00435F22" w:rsidRPr="000C1064">
        <w:rPr>
          <w:rFonts w:ascii="Arial" w:hAnsi="Arial" w:cs="Arial"/>
          <w:b/>
          <w:sz w:val="22"/>
          <w:szCs w:val="22"/>
        </w:rPr>
        <w:t>do SWZ</w:t>
      </w:r>
    </w:p>
    <w:p w14:paraId="41EBEA0D" w14:textId="0FA7E261" w:rsidR="006E3B46" w:rsidRPr="000C1064" w:rsidRDefault="00DC03CF" w:rsidP="00DC03CF">
      <w:pPr>
        <w:spacing w:line="276" w:lineRule="auto"/>
        <w:ind w:left="284"/>
        <w:jc w:val="center"/>
        <w:rPr>
          <w:rFonts w:ascii="Arial" w:hAnsi="Arial" w:cs="Arial"/>
          <w:b/>
          <w:sz w:val="22"/>
          <w:szCs w:val="22"/>
          <w:u w:val="single"/>
        </w:rPr>
      </w:pPr>
      <w:r w:rsidRPr="000C1064">
        <w:rPr>
          <w:rFonts w:ascii="Arial" w:hAnsi="Arial" w:cs="Arial"/>
          <w:b/>
          <w:sz w:val="22"/>
          <w:szCs w:val="22"/>
          <w:u w:val="single"/>
        </w:rPr>
        <w:t xml:space="preserve">Opis </w:t>
      </w:r>
      <w:r w:rsidR="00435F22" w:rsidRPr="000C1064">
        <w:rPr>
          <w:rFonts w:ascii="Arial" w:hAnsi="Arial" w:cs="Arial"/>
          <w:b/>
          <w:sz w:val="22"/>
          <w:szCs w:val="22"/>
          <w:u w:val="single"/>
        </w:rPr>
        <w:t>P</w:t>
      </w:r>
      <w:r w:rsidRPr="000C1064">
        <w:rPr>
          <w:rFonts w:ascii="Arial" w:hAnsi="Arial" w:cs="Arial"/>
          <w:b/>
          <w:sz w:val="22"/>
          <w:szCs w:val="22"/>
          <w:u w:val="single"/>
        </w:rPr>
        <w:t xml:space="preserve">rzedmiotu </w:t>
      </w:r>
      <w:r w:rsidR="00435F22" w:rsidRPr="000C1064">
        <w:rPr>
          <w:rFonts w:ascii="Arial" w:hAnsi="Arial" w:cs="Arial"/>
          <w:b/>
          <w:sz w:val="22"/>
          <w:szCs w:val="22"/>
          <w:u w:val="single"/>
        </w:rPr>
        <w:t>Z</w:t>
      </w:r>
      <w:r w:rsidRPr="000C1064">
        <w:rPr>
          <w:rFonts w:ascii="Arial" w:hAnsi="Arial" w:cs="Arial"/>
          <w:b/>
          <w:sz w:val="22"/>
          <w:szCs w:val="22"/>
          <w:u w:val="single"/>
        </w:rPr>
        <w:t>amówienia</w:t>
      </w:r>
    </w:p>
    <w:p w14:paraId="127ED130" w14:textId="77777777" w:rsidR="006E3B46" w:rsidRPr="000C1064" w:rsidRDefault="006E3B46" w:rsidP="006E3B46">
      <w:pPr>
        <w:numPr>
          <w:ilvl w:val="1"/>
          <w:numId w:val="1"/>
        </w:numPr>
        <w:spacing w:line="276" w:lineRule="auto"/>
        <w:jc w:val="both"/>
        <w:rPr>
          <w:rFonts w:ascii="Arial" w:hAnsi="Arial" w:cs="Arial"/>
          <w:sz w:val="22"/>
          <w:szCs w:val="22"/>
          <w:lang w:eastAsia="en-US"/>
        </w:rPr>
      </w:pPr>
      <w:r w:rsidRPr="000C1064">
        <w:rPr>
          <w:rFonts w:ascii="Arial" w:hAnsi="Arial" w:cs="Arial"/>
          <w:sz w:val="22"/>
          <w:szCs w:val="22"/>
          <w:lang w:eastAsia="en-US"/>
        </w:rPr>
        <w:t xml:space="preserve">Oferowane produkty muszą spełniać wszystkie parametry określone w niniejszym załączniku oraz oznakowane symbolem CE, pochodzić z legalnego źródła. </w:t>
      </w:r>
    </w:p>
    <w:p w14:paraId="262BD776" w14:textId="77777777" w:rsidR="006E3B46" w:rsidRPr="000C1064" w:rsidRDefault="006E3B46" w:rsidP="006E3B46">
      <w:pPr>
        <w:numPr>
          <w:ilvl w:val="1"/>
          <w:numId w:val="1"/>
        </w:numPr>
        <w:spacing w:line="276" w:lineRule="auto"/>
        <w:jc w:val="both"/>
        <w:rPr>
          <w:rFonts w:ascii="Arial" w:hAnsi="Arial" w:cs="Arial"/>
          <w:sz w:val="22"/>
          <w:szCs w:val="22"/>
          <w:lang w:eastAsia="en-US"/>
        </w:rPr>
      </w:pPr>
      <w:r w:rsidRPr="000C1064">
        <w:rPr>
          <w:rFonts w:ascii="Arial" w:hAnsi="Arial" w:cs="Arial"/>
          <w:sz w:val="22"/>
          <w:szCs w:val="22"/>
          <w:lang w:eastAsia="en-US"/>
        </w:rPr>
        <w:t>Wszystkie opisane parametry wymagane są wymaganiami podstawowymi. Zamawiający akceptuje rozwiązania o parametrach równoważnych lub lepszych, bez utraty funkcjonalności i wydajności.</w:t>
      </w:r>
    </w:p>
    <w:p w14:paraId="7AF5861B" w14:textId="28369347" w:rsidR="006E3B46" w:rsidRPr="000C1064" w:rsidRDefault="006E3B46" w:rsidP="006E3B46">
      <w:pPr>
        <w:numPr>
          <w:ilvl w:val="1"/>
          <w:numId w:val="1"/>
        </w:numPr>
        <w:spacing w:line="276" w:lineRule="auto"/>
        <w:jc w:val="both"/>
        <w:rPr>
          <w:rFonts w:ascii="Arial" w:hAnsi="Arial" w:cs="Arial"/>
          <w:sz w:val="22"/>
          <w:szCs w:val="22"/>
          <w:lang w:eastAsia="en-US"/>
        </w:rPr>
      </w:pPr>
      <w:r w:rsidRPr="000C1064">
        <w:rPr>
          <w:rFonts w:ascii="Arial" w:hAnsi="Arial" w:cs="Arial"/>
          <w:sz w:val="22"/>
          <w:szCs w:val="22"/>
          <w:lang w:eastAsia="en-US"/>
        </w:rPr>
        <w:t>Wszystkie oferowane produkty muszą być sprawne, fabrycznie nowe, nieużywane.</w:t>
      </w:r>
    </w:p>
    <w:p w14:paraId="3826BB83" w14:textId="799025C2" w:rsidR="006E3B46" w:rsidRPr="000C1064" w:rsidRDefault="006E3B46" w:rsidP="00DC03CF">
      <w:pPr>
        <w:jc w:val="center"/>
        <w:rPr>
          <w:rFonts w:ascii="Arial" w:hAnsi="Arial" w:cs="Arial"/>
          <w:b/>
          <w:bCs/>
          <w:sz w:val="22"/>
          <w:szCs w:val="22"/>
        </w:rPr>
      </w:pPr>
      <w:r w:rsidRPr="000C1064">
        <w:rPr>
          <w:rFonts w:ascii="Arial" w:hAnsi="Arial" w:cs="Arial"/>
          <w:b/>
          <w:bCs/>
          <w:sz w:val="22"/>
          <w:szCs w:val="22"/>
        </w:rPr>
        <w:t>Część 1</w:t>
      </w:r>
    </w:p>
    <w:p w14:paraId="4DA404CF" w14:textId="297C582A" w:rsidR="00725CA1" w:rsidRPr="000C1064" w:rsidRDefault="00725CA1" w:rsidP="00725CA1">
      <w:pPr>
        <w:rPr>
          <w:rFonts w:ascii="Arial" w:hAnsi="Arial" w:cs="Arial"/>
          <w:b/>
          <w:sz w:val="22"/>
          <w:szCs w:val="22"/>
        </w:rPr>
      </w:pPr>
      <w:r w:rsidRPr="000C1064">
        <w:rPr>
          <w:rFonts w:ascii="Arial" w:hAnsi="Arial" w:cs="Arial"/>
          <w:b/>
          <w:sz w:val="22"/>
          <w:szCs w:val="22"/>
        </w:rPr>
        <w:t>a) Komputer</w:t>
      </w:r>
      <w:r w:rsidR="003B5D95" w:rsidRPr="000C1064">
        <w:rPr>
          <w:rFonts w:ascii="Arial" w:hAnsi="Arial" w:cs="Arial"/>
          <w:b/>
          <w:sz w:val="22"/>
          <w:szCs w:val="22"/>
        </w:rPr>
        <w:t xml:space="preserve">: 43 </w:t>
      </w:r>
      <w:r w:rsidRPr="000C1064">
        <w:rPr>
          <w:rFonts w:ascii="Arial" w:hAnsi="Arial" w:cs="Arial"/>
          <w:b/>
          <w:sz w:val="22"/>
          <w:szCs w:val="22"/>
        </w:rPr>
        <w:t>szt.</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6"/>
      </w:tblGrid>
      <w:tr w:rsidR="00725CA1" w:rsidRPr="000C1064" w14:paraId="5BA89296" w14:textId="77777777" w:rsidTr="00725CA1">
        <w:tc>
          <w:tcPr>
            <w:tcW w:w="709" w:type="dxa"/>
            <w:tcBorders>
              <w:top w:val="single" w:sz="4" w:space="0" w:color="auto"/>
              <w:left w:val="single" w:sz="4" w:space="0" w:color="auto"/>
              <w:bottom w:val="single" w:sz="4" w:space="0" w:color="auto"/>
              <w:right w:val="single" w:sz="4" w:space="0" w:color="auto"/>
            </w:tcBorders>
          </w:tcPr>
          <w:p w14:paraId="28595690" w14:textId="77777777" w:rsidR="00725CA1" w:rsidRPr="000C1064" w:rsidRDefault="00725CA1">
            <w:pPr>
              <w:spacing w:line="276" w:lineRule="auto"/>
              <w:jc w:val="center"/>
              <w:rPr>
                <w:rFonts w:ascii="Arial" w:hAnsi="Arial" w:cs="Arial"/>
                <w:sz w:val="22"/>
                <w:szCs w:val="22"/>
                <w:lang w:eastAsia="en-U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65A923B" w14:textId="77777777" w:rsidR="00725CA1" w:rsidRPr="000C1064" w:rsidRDefault="00725CA1">
            <w:pPr>
              <w:spacing w:line="276" w:lineRule="auto"/>
              <w:jc w:val="center"/>
              <w:rPr>
                <w:rFonts w:ascii="Arial" w:hAnsi="Arial" w:cs="Arial"/>
                <w:b/>
                <w:sz w:val="22"/>
                <w:szCs w:val="22"/>
                <w:lang w:eastAsia="en-US"/>
              </w:rPr>
            </w:pPr>
            <w:r w:rsidRPr="000C1064">
              <w:rPr>
                <w:rFonts w:ascii="Arial" w:hAnsi="Arial" w:cs="Arial"/>
                <w:b/>
                <w:sz w:val="22"/>
                <w:szCs w:val="22"/>
                <w:lang w:eastAsia="en-US"/>
              </w:rPr>
              <w:t>Opis wymaganych parametrów technicznych</w:t>
            </w:r>
          </w:p>
        </w:tc>
      </w:tr>
      <w:tr w:rsidR="00725CA1" w:rsidRPr="000C1064" w14:paraId="169B7605" w14:textId="77777777" w:rsidTr="00725CA1">
        <w:tc>
          <w:tcPr>
            <w:tcW w:w="709" w:type="dxa"/>
            <w:tcBorders>
              <w:top w:val="single" w:sz="4" w:space="0" w:color="auto"/>
              <w:left w:val="single" w:sz="4" w:space="0" w:color="auto"/>
              <w:bottom w:val="single" w:sz="4" w:space="0" w:color="auto"/>
              <w:right w:val="single" w:sz="4" w:space="0" w:color="auto"/>
            </w:tcBorders>
            <w:vAlign w:val="center"/>
            <w:hideMark/>
          </w:tcPr>
          <w:p w14:paraId="6D0C6453" w14:textId="77777777" w:rsidR="00725CA1" w:rsidRPr="000C1064" w:rsidRDefault="00725CA1">
            <w:pPr>
              <w:spacing w:line="276" w:lineRule="auto"/>
              <w:jc w:val="center"/>
              <w:rPr>
                <w:rFonts w:ascii="Arial" w:hAnsi="Arial" w:cs="Arial"/>
                <w:b/>
                <w:sz w:val="22"/>
                <w:szCs w:val="22"/>
                <w:lang w:eastAsia="en-US"/>
              </w:rPr>
            </w:pPr>
            <w:r w:rsidRPr="000C1064">
              <w:rPr>
                <w:rFonts w:ascii="Arial" w:hAnsi="Arial" w:cs="Arial"/>
                <w:b/>
                <w:sz w:val="22"/>
                <w:szCs w:val="22"/>
                <w:lang w:eastAsia="en-US"/>
              </w:rPr>
              <w:t>1</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F71AA35" w14:textId="77777777" w:rsidR="00725CA1" w:rsidRPr="000C1064" w:rsidRDefault="00725CA1">
            <w:pPr>
              <w:spacing w:line="276" w:lineRule="auto"/>
              <w:jc w:val="center"/>
              <w:rPr>
                <w:rFonts w:ascii="Arial" w:hAnsi="Arial" w:cs="Arial"/>
                <w:b/>
                <w:sz w:val="22"/>
                <w:szCs w:val="22"/>
                <w:lang w:eastAsia="en-US"/>
              </w:rPr>
            </w:pPr>
            <w:r w:rsidRPr="000C1064">
              <w:rPr>
                <w:rFonts w:ascii="Arial" w:hAnsi="Arial" w:cs="Arial"/>
                <w:b/>
                <w:sz w:val="22"/>
                <w:szCs w:val="22"/>
                <w:lang w:eastAsia="en-US"/>
              </w:rPr>
              <w:t>2</w:t>
            </w:r>
          </w:p>
        </w:tc>
      </w:tr>
      <w:tr w:rsidR="00725CA1" w:rsidRPr="000C1064" w14:paraId="40693E9E"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650B4B39"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1.1</w:t>
            </w:r>
          </w:p>
        </w:tc>
        <w:tc>
          <w:tcPr>
            <w:tcW w:w="8363" w:type="dxa"/>
            <w:tcBorders>
              <w:top w:val="single" w:sz="4" w:space="0" w:color="auto"/>
              <w:left w:val="single" w:sz="4" w:space="0" w:color="auto"/>
              <w:bottom w:val="single" w:sz="4" w:space="0" w:color="auto"/>
              <w:right w:val="single" w:sz="4" w:space="0" w:color="auto"/>
            </w:tcBorders>
            <w:hideMark/>
          </w:tcPr>
          <w:p w14:paraId="7D51A664" w14:textId="77777777" w:rsidR="00725CA1" w:rsidRPr="000C1064" w:rsidRDefault="00725CA1">
            <w:pPr>
              <w:spacing w:line="276" w:lineRule="auto"/>
              <w:rPr>
                <w:rFonts w:ascii="Arial" w:hAnsi="Arial" w:cs="Arial"/>
                <w:b/>
                <w:sz w:val="22"/>
                <w:szCs w:val="22"/>
                <w:lang w:val="en-US" w:eastAsia="en-US"/>
              </w:rPr>
            </w:pPr>
            <w:proofErr w:type="spellStart"/>
            <w:r w:rsidRPr="000C1064">
              <w:rPr>
                <w:rFonts w:ascii="Arial" w:hAnsi="Arial" w:cs="Arial"/>
                <w:sz w:val="22"/>
                <w:szCs w:val="22"/>
                <w:lang w:val="en-US" w:eastAsia="en-US"/>
              </w:rPr>
              <w:t>Typ</w:t>
            </w:r>
            <w:proofErr w:type="spellEnd"/>
            <w:r w:rsidRPr="000C1064">
              <w:rPr>
                <w:rFonts w:ascii="Arial" w:hAnsi="Arial" w:cs="Arial"/>
                <w:sz w:val="22"/>
                <w:szCs w:val="22"/>
                <w:lang w:val="en-US" w:eastAsia="en-US"/>
              </w:rPr>
              <w:t xml:space="preserve">: </w:t>
            </w:r>
            <w:proofErr w:type="spellStart"/>
            <w:r w:rsidRPr="000C1064">
              <w:rPr>
                <w:rFonts w:ascii="Arial" w:hAnsi="Arial" w:cs="Arial"/>
                <w:sz w:val="22"/>
                <w:szCs w:val="22"/>
                <w:lang w:val="en-US" w:eastAsia="en-US"/>
              </w:rPr>
              <w:t>stacjonarny</w:t>
            </w:r>
            <w:proofErr w:type="spellEnd"/>
            <w:r w:rsidRPr="000C1064">
              <w:rPr>
                <w:rFonts w:ascii="Arial" w:hAnsi="Arial" w:cs="Arial"/>
                <w:sz w:val="22"/>
                <w:szCs w:val="22"/>
                <w:lang w:val="en-US" w:eastAsia="en-US"/>
              </w:rPr>
              <w:t xml:space="preserve"> All in One</w:t>
            </w:r>
          </w:p>
        </w:tc>
      </w:tr>
      <w:tr w:rsidR="00725CA1" w:rsidRPr="000C1064" w14:paraId="1C282005"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209409A5"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1.2</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7EEDD1F" w14:textId="536E1D9C" w:rsidR="00725CA1" w:rsidRPr="009871FF" w:rsidRDefault="00725CA1">
            <w:pPr>
              <w:spacing w:line="276" w:lineRule="auto"/>
              <w:rPr>
                <w:rFonts w:ascii="Arial" w:hAnsi="Arial" w:cs="Arial"/>
                <w:iCs/>
                <w:color w:val="FF0000"/>
                <w:sz w:val="22"/>
                <w:szCs w:val="22"/>
                <w:lang w:eastAsia="en-US"/>
              </w:rPr>
            </w:pPr>
            <w:r w:rsidRPr="000C1064">
              <w:rPr>
                <w:rFonts w:ascii="Arial" w:hAnsi="Arial" w:cs="Arial"/>
                <w:sz w:val="22"/>
                <w:szCs w:val="22"/>
                <w:lang w:eastAsia="en-US"/>
              </w:rPr>
              <w:t xml:space="preserve">Wydajność: </w:t>
            </w:r>
            <w:r w:rsidRPr="009871FF">
              <w:rPr>
                <w:rFonts w:ascii="Arial" w:hAnsi="Arial" w:cs="Arial"/>
                <w:sz w:val="22"/>
                <w:szCs w:val="22"/>
                <w:lang w:eastAsia="en-US"/>
              </w:rPr>
              <w:t xml:space="preserve">Komputer osiągający ogólny wynik </w:t>
            </w:r>
            <w:r w:rsidR="002A2A91" w:rsidRPr="009871FF">
              <w:rPr>
                <w:rFonts w:ascii="Arial" w:hAnsi="Arial" w:cs="Arial"/>
                <w:sz w:val="22"/>
                <w:szCs w:val="22"/>
                <w:lang w:eastAsia="en-US"/>
              </w:rPr>
              <w:t>min.</w:t>
            </w:r>
            <w:r w:rsidRPr="009871FF">
              <w:rPr>
                <w:rFonts w:ascii="Arial" w:hAnsi="Arial" w:cs="Arial"/>
                <w:sz w:val="22"/>
                <w:szCs w:val="22"/>
                <w:lang w:eastAsia="en-US"/>
              </w:rPr>
              <w:t xml:space="preserve">1590 pkt w teście </w:t>
            </w:r>
            <w:proofErr w:type="spellStart"/>
            <w:r w:rsidRPr="009871FF">
              <w:rPr>
                <w:rFonts w:ascii="Arial" w:hAnsi="Arial" w:cs="Arial"/>
                <w:sz w:val="22"/>
                <w:szCs w:val="22"/>
                <w:lang w:eastAsia="en-US"/>
              </w:rPr>
              <w:t>Bapco</w:t>
            </w:r>
            <w:proofErr w:type="spellEnd"/>
            <w:r w:rsidRPr="009871FF">
              <w:rPr>
                <w:rFonts w:ascii="Arial" w:hAnsi="Arial" w:cs="Arial"/>
                <w:sz w:val="22"/>
                <w:szCs w:val="22"/>
                <w:lang w:eastAsia="en-US"/>
              </w:rPr>
              <w:t xml:space="preserve"> </w:t>
            </w:r>
            <w:proofErr w:type="spellStart"/>
            <w:r w:rsidRPr="009871FF">
              <w:rPr>
                <w:rFonts w:ascii="Arial" w:hAnsi="Arial" w:cs="Arial"/>
                <w:sz w:val="22"/>
                <w:szCs w:val="22"/>
                <w:lang w:eastAsia="en-US"/>
              </w:rPr>
              <w:t>Sysmark</w:t>
            </w:r>
            <w:proofErr w:type="spellEnd"/>
            <w:r w:rsidRPr="009871FF">
              <w:rPr>
                <w:rFonts w:ascii="Arial" w:hAnsi="Arial" w:cs="Arial"/>
                <w:sz w:val="22"/>
                <w:szCs w:val="22"/>
                <w:lang w:eastAsia="en-US"/>
              </w:rPr>
              <w:t xml:space="preserve"> 2018</w:t>
            </w:r>
            <w:r w:rsidR="000C1064" w:rsidRPr="009871FF">
              <w:rPr>
                <w:rFonts w:ascii="Arial" w:hAnsi="Arial" w:cs="Arial"/>
                <w:sz w:val="22"/>
                <w:szCs w:val="22"/>
                <w:lang w:eastAsia="en-US"/>
              </w:rPr>
              <w:t xml:space="preserve"> oraz</w:t>
            </w:r>
            <w:r w:rsidRPr="009871FF">
              <w:rPr>
                <w:rFonts w:ascii="Arial" w:hAnsi="Arial" w:cs="Arial"/>
                <w:iCs/>
                <w:color w:val="00B050"/>
                <w:sz w:val="22"/>
                <w:szCs w:val="22"/>
                <w:lang w:eastAsia="en-US"/>
              </w:rPr>
              <w:t xml:space="preserve"> </w:t>
            </w:r>
            <w:r w:rsidRPr="009871FF">
              <w:rPr>
                <w:rFonts w:ascii="Arial" w:hAnsi="Arial" w:cs="Arial"/>
                <w:iCs/>
                <w:color w:val="000000" w:themeColor="text1"/>
                <w:sz w:val="22"/>
                <w:szCs w:val="22"/>
                <w:lang w:eastAsia="en-US"/>
              </w:rPr>
              <w:t xml:space="preserve">wynik  </w:t>
            </w:r>
            <w:r w:rsidR="000C1064" w:rsidRPr="009871FF">
              <w:rPr>
                <w:rFonts w:ascii="Arial" w:hAnsi="Arial" w:cs="Arial"/>
                <w:iCs/>
                <w:color w:val="000000" w:themeColor="text1"/>
                <w:sz w:val="22"/>
                <w:szCs w:val="22"/>
                <w:lang w:eastAsia="en-US"/>
              </w:rPr>
              <w:t>dla</w:t>
            </w:r>
            <w:r w:rsidRPr="009871FF">
              <w:rPr>
                <w:rFonts w:ascii="Arial" w:hAnsi="Arial" w:cs="Arial"/>
                <w:iCs/>
                <w:color w:val="000000" w:themeColor="text1"/>
                <w:sz w:val="22"/>
                <w:szCs w:val="22"/>
                <w:lang w:eastAsia="en-US"/>
              </w:rPr>
              <w:t xml:space="preserve"> testów składowych </w:t>
            </w:r>
            <w:proofErr w:type="spellStart"/>
            <w:r w:rsidRPr="009871FF">
              <w:rPr>
                <w:rFonts w:ascii="Arial" w:hAnsi="Arial" w:cs="Arial"/>
                <w:iCs/>
                <w:color w:val="000000" w:themeColor="text1"/>
                <w:sz w:val="22"/>
                <w:szCs w:val="22"/>
                <w:lang w:eastAsia="en-US"/>
              </w:rPr>
              <w:t>Overall</w:t>
            </w:r>
            <w:proofErr w:type="spellEnd"/>
            <w:r w:rsidRPr="009871FF">
              <w:rPr>
                <w:rFonts w:ascii="Arial" w:hAnsi="Arial" w:cs="Arial"/>
                <w:iCs/>
                <w:color w:val="000000" w:themeColor="text1"/>
                <w:sz w:val="22"/>
                <w:szCs w:val="22"/>
                <w:lang w:eastAsia="en-US"/>
              </w:rPr>
              <w:t xml:space="preserve"> Rating: Productivity</w:t>
            </w:r>
            <w:r w:rsidR="000C1064" w:rsidRPr="009871FF">
              <w:rPr>
                <w:rFonts w:ascii="Arial" w:hAnsi="Arial" w:cs="Arial"/>
                <w:iCs/>
                <w:color w:val="000000" w:themeColor="text1"/>
                <w:sz w:val="22"/>
                <w:szCs w:val="22"/>
                <w:lang w:eastAsia="en-US"/>
              </w:rPr>
              <w:t xml:space="preserve"> </w:t>
            </w:r>
            <w:r w:rsidR="000C1064" w:rsidRPr="009871FF">
              <w:rPr>
                <w:rFonts w:ascii="Arial" w:hAnsi="Arial" w:cs="Arial"/>
                <w:iCs/>
                <w:color w:val="00B050"/>
                <w:sz w:val="22"/>
                <w:szCs w:val="22"/>
                <w:lang w:eastAsia="en-US"/>
              </w:rPr>
              <w:br/>
            </w:r>
            <w:r w:rsidR="000C1064" w:rsidRPr="009871FF">
              <w:rPr>
                <w:rFonts w:ascii="Arial" w:hAnsi="Arial" w:cs="Arial"/>
                <w:iCs/>
                <w:sz w:val="22"/>
                <w:szCs w:val="22"/>
                <w:lang w:eastAsia="en-US"/>
              </w:rPr>
              <w:t>min.</w:t>
            </w:r>
            <w:r w:rsidRPr="009871FF">
              <w:rPr>
                <w:rFonts w:ascii="Arial" w:hAnsi="Arial" w:cs="Arial"/>
                <w:iCs/>
                <w:sz w:val="22"/>
                <w:szCs w:val="22"/>
                <w:lang w:eastAsia="en-US"/>
              </w:rPr>
              <w:t xml:space="preserve"> </w:t>
            </w:r>
            <w:r w:rsidR="00055C75" w:rsidRPr="009871FF">
              <w:rPr>
                <w:rFonts w:ascii="Arial" w:hAnsi="Arial" w:cs="Arial"/>
                <w:iCs/>
                <w:sz w:val="22"/>
                <w:szCs w:val="22"/>
                <w:lang w:eastAsia="en-US"/>
              </w:rPr>
              <w:t>141</w:t>
            </w:r>
            <w:r w:rsidR="00533DE2" w:rsidRPr="009871FF">
              <w:rPr>
                <w:rFonts w:ascii="Arial" w:hAnsi="Arial" w:cs="Arial"/>
                <w:iCs/>
                <w:sz w:val="22"/>
                <w:szCs w:val="22"/>
                <w:lang w:eastAsia="en-US"/>
              </w:rPr>
              <w:t>0</w:t>
            </w:r>
            <w:r w:rsidRPr="009871FF">
              <w:rPr>
                <w:rFonts w:ascii="Arial" w:hAnsi="Arial" w:cs="Arial"/>
                <w:iCs/>
                <w:sz w:val="22"/>
                <w:szCs w:val="22"/>
                <w:lang w:eastAsia="en-US"/>
              </w:rPr>
              <w:t xml:space="preserve"> punktów</w:t>
            </w:r>
          </w:p>
          <w:p w14:paraId="6A42B50A" w14:textId="34FDB876" w:rsidR="00725CA1" w:rsidRPr="000C1064" w:rsidRDefault="00725CA1">
            <w:pPr>
              <w:spacing w:line="276" w:lineRule="auto"/>
              <w:rPr>
                <w:rFonts w:ascii="Arial" w:hAnsi="Arial" w:cs="Arial"/>
                <w:sz w:val="22"/>
                <w:szCs w:val="22"/>
                <w:lang w:eastAsia="en-US"/>
              </w:rPr>
            </w:pPr>
            <w:r w:rsidRPr="009871FF">
              <w:rPr>
                <w:rFonts w:ascii="Arial" w:hAnsi="Arial" w:cs="Arial"/>
                <w:sz w:val="22"/>
                <w:szCs w:val="22"/>
                <w:lang w:eastAsia="en-US"/>
              </w:rPr>
              <w:t>Wymagane testy wydajnościowe wykonawca musi przeprowadzić na  automatycznych  ustawieniach  konfiguratora  dołączonego przez firmę BAPCO i przy natywnej rozdzielczości wyświetlacza</w:t>
            </w:r>
            <w:r w:rsidRPr="000C1064">
              <w:rPr>
                <w:rFonts w:ascii="Arial" w:hAnsi="Arial" w:cs="Arial"/>
                <w:sz w:val="22"/>
                <w:szCs w:val="22"/>
                <w:lang w:eastAsia="en-US"/>
              </w:rPr>
              <w:t xml:space="preserve"> oraz  włączonych  wszystkich  urządzaniach.  Nie  dopuszcza  się stosowanie   </w:t>
            </w:r>
            <w:proofErr w:type="spellStart"/>
            <w:r w:rsidRPr="000C1064">
              <w:rPr>
                <w:rFonts w:ascii="Arial" w:hAnsi="Arial" w:cs="Arial"/>
                <w:sz w:val="22"/>
                <w:szCs w:val="22"/>
                <w:lang w:eastAsia="en-US"/>
              </w:rPr>
              <w:t>overclokingu</w:t>
            </w:r>
            <w:proofErr w:type="spellEnd"/>
            <w:r w:rsidRPr="000C1064">
              <w:rPr>
                <w:rFonts w:ascii="Arial" w:hAnsi="Arial" w:cs="Arial"/>
                <w:sz w:val="22"/>
                <w:szCs w:val="22"/>
                <w:lang w:eastAsia="en-US"/>
              </w:rPr>
              <w:t>,  oprogramowania  wspomagającego pochodzącego  z  innego  źródła  niż fabrycznie   zainstalowane oprogramowanie przez producenta.</w:t>
            </w:r>
          </w:p>
        </w:tc>
      </w:tr>
      <w:tr w:rsidR="00725CA1" w:rsidRPr="000C1064" w14:paraId="296E76F8"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4A611C0F"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1.3</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A7E46CA" w14:textId="44871073"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Pamięć: 1 x min. 8GB, możliwość rozbudowy do min</w:t>
            </w:r>
            <w:r w:rsidR="00262064" w:rsidRPr="000C1064">
              <w:rPr>
                <w:rFonts w:ascii="Arial" w:hAnsi="Arial" w:cs="Arial"/>
                <w:sz w:val="22"/>
                <w:szCs w:val="22"/>
                <w:lang w:eastAsia="en-US"/>
              </w:rPr>
              <w:t>.</w:t>
            </w:r>
            <w:r w:rsidRPr="000C1064">
              <w:rPr>
                <w:rFonts w:ascii="Arial" w:hAnsi="Arial" w:cs="Arial"/>
                <w:sz w:val="22"/>
                <w:szCs w:val="22"/>
                <w:lang w:eastAsia="en-US"/>
              </w:rPr>
              <w:t xml:space="preserve"> 32GB, minimum jeden slot wolny na dalszą rozbudowę</w:t>
            </w:r>
          </w:p>
        </w:tc>
      </w:tr>
      <w:tr w:rsidR="00725CA1" w:rsidRPr="000C1064" w14:paraId="421C797E"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0DD6DBCB"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1.4</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6BAAA1B"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Dysk twardy SSD min. 256 GB</w:t>
            </w:r>
          </w:p>
        </w:tc>
      </w:tr>
      <w:tr w:rsidR="00725CA1" w:rsidRPr="000C1064" w14:paraId="694E0F77"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596DACA4"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1.5</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F84EF8F"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Płyta główna: zgodna z technologią oferowanego modelu procesora</w:t>
            </w:r>
          </w:p>
          <w:p w14:paraId="09E734F1" w14:textId="42357A7F"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- 2 złącza SODIMM z obsługą do 32GB pamięci RAM </w:t>
            </w:r>
          </w:p>
          <w:p w14:paraId="05E6BBEC" w14:textId="7AE128F2"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 </w:t>
            </w:r>
            <w:proofErr w:type="spellStart"/>
            <w:r w:rsidRPr="000C1064">
              <w:rPr>
                <w:rFonts w:ascii="Arial" w:hAnsi="Arial" w:cs="Arial"/>
                <w:sz w:val="22"/>
                <w:szCs w:val="22"/>
                <w:lang w:eastAsia="en-US"/>
              </w:rPr>
              <w:t>sloty</w:t>
            </w:r>
            <w:proofErr w:type="spellEnd"/>
            <w:r w:rsidRPr="000C1064">
              <w:rPr>
                <w:rFonts w:ascii="Arial" w:hAnsi="Arial" w:cs="Arial"/>
                <w:sz w:val="22"/>
                <w:szCs w:val="22"/>
                <w:lang w:eastAsia="en-US"/>
              </w:rPr>
              <w:t>: 1 szt</w:t>
            </w:r>
            <w:r w:rsidR="00CA6555" w:rsidRPr="000C1064">
              <w:rPr>
                <w:rFonts w:ascii="Arial" w:hAnsi="Arial" w:cs="Arial"/>
                <w:sz w:val="22"/>
                <w:szCs w:val="22"/>
                <w:lang w:eastAsia="en-US"/>
              </w:rPr>
              <w:t>.</w:t>
            </w:r>
            <w:r w:rsidRPr="000C1064">
              <w:rPr>
                <w:rFonts w:ascii="Arial" w:hAnsi="Arial" w:cs="Arial"/>
                <w:sz w:val="22"/>
                <w:szCs w:val="22"/>
                <w:lang w:eastAsia="en-US"/>
              </w:rPr>
              <w:t xml:space="preserve"> M.2 </w:t>
            </w:r>
            <w:proofErr w:type="spellStart"/>
            <w:r w:rsidRPr="000C1064">
              <w:rPr>
                <w:rFonts w:ascii="Arial" w:hAnsi="Arial" w:cs="Arial"/>
                <w:sz w:val="22"/>
                <w:szCs w:val="22"/>
                <w:lang w:eastAsia="en-US"/>
              </w:rPr>
              <w:t>PCIe</w:t>
            </w:r>
            <w:proofErr w:type="spellEnd"/>
            <w:r w:rsidRPr="000C1064">
              <w:rPr>
                <w:rFonts w:ascii="Arial" w:hAnsi="Arial" w:cs="Arial"/>
                <w:sz w:val="22"/>
                <w:szCs w:val="22"/>
                <w:lang w:eastAsia="en-US"/>
              </w:rPr>
              <w:t xml:space="preserve"> x1 dla WLAN</w:t>
            </w:r>
          </w:p>
          <w:p w14:paraId="7FC4135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- 1 złącze m.2 dla dysku</w:t>
            </w:r>
          </w:p>
          <w:p w14:paraId="2025E85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- 1 złącze SATA dla dysku</w:t>
            </w:r>
          </w:p>
        </w:tc>
      </w:tr>
      <w:tr w:rsidR="00725CA1" w:rsidRPr="000C1064" w14:paraId="11D4C46C"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72B4303A"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1.6</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5AB25C6"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Karta graficzna: zgodna z oferowanym modelem procesora</w:t>
            </w:r>
          </w:p>
        </w:tc>
      </w:tr>
      <w:tr w:rsidR="00725CA1" w:rsidRPr="000C1064" w14:paraId="082C6D31"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2A800C26"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1.7</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D5EC807"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Zintegrowana karta dźwiękowa</w:t>
            </w:r>
          </w:p>
        </w:tc>
      </w:tr>
      <w:tr w:rsidR="00725CA1" w:rsidRPr="000C1064" w14:paraId="2E247549" w14:textId="77777777" w:rsidTr="00725CA1">
        <w:tc>
          <w:tcPr>
            <w:tcW w:w="709" w:type="dxa"/>
            <w:tcBorders>
              <w:top w:val="single" w:sz="4" w:space="0" w:color="auto"/>
              <w:left w:val="single" w:sz="4" w:space="0" w:color="auto"/>
              <w:bottom w:val="single" w:sz="4" w:space="0" w:color="auto"/>
              <w:right w:val="single" w:sz="4" w:space="0" w:color="auto"/>
            </w:tcBorders>
          </w:tcPr>
          <w:p w14:paraId="2B65B091" w14:textId="77777777" w:rsidR="00725CA1" w:rsidRPr="000C1064" w:rsidRDefault="00725CA1">
            <w:pPr>
              <w:spacing w:line="276" w:lineRule="auto"/>
              <w:jc w:val="center"/>
              <w:rPr>
                <w:rFonts w:ascii="Arial" w:hAnsi="Arial" w:cs="Arial"/>
                <w:sz w:val="22"/>
                <w:szCs w:val="22"/>
                <w:lang w:eastAsia="en-U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7337441"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Komunikacja:</w:t>
            </w:r>
          </w:p>
          <w:p w14:paraId="0BFFC9B1"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Karta sieciowa przewodowa: 10/100/1000</w:t>
            </w:r>
          </w:p>
          <w:p w14:paraId="6EE94A5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Łączność bezprzewodowa: </w:t>
            </w:r>
            <w:proofErr w:type="spellStart"/>
            <w:r w:rsidRPr="000C1064">
              <w:rPr>
                <w:rFonts w:ascii="Arial" w:hAnsi="Arial" w:cs="Arial"/>
                <w:sz w:val="22"/>
                <w:szCs w:val="22"/>
                <w:lang w:eastAsia="en-US"/>
              </w:rPr>
              <w:t>WiFi</w:t>
            </w:r>
            <w:proofErr w:type="spellEnd"/>
            <w:r w:rsidRPr="000C1064">
              <w:rPr>
                <w:rFonts w:ascii="Arial" w:hAnsi="Arial" w:cs="Arial"/>
                <w:sz w:val="22"/>
                <w:szCs w:val="22"/>
                <w:lang w:eastAsia="en-US"/>
              </w:rPr>
              <w:t xml:space="preserve"> 802.11 a/b/g/n/</w:t>
            </w:r>
            <w:proofErr w:type="spellStart"/>
            <w:r w:rsidRPr="000C1064">
              <w:rPr>
                <w:rFonts w:ascii="Arial" w:hAnsi="Arial" w:cs="Arial"/>
                <w:sz w:val="22"/>
                <w:szCs w:val="22"/>
                <w:lang w:eastAsia="en-US"/>
              </w:rPr>
              <w:t>ax</w:t>
            </w:r>
            <w:proofErr w:type="spellEnd"/>
            <w:r w:rsidRPr="000C1064">
              <w:rPr>
                <w:rFonts w:ascii="Arial" w:hAnsi="Arial" w:cs="Arial"/>
                <w:sz w:val="22"/>
                <w:szCs w:val="22"/>
                <w:lang w:eastAsia="en-US"/>
              </w:rPr>
              <w:t xml:space="preserve"> </w:t>
            </w:r>
          </w:p>
          <w:p w14:paraId="06D4D60D"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Bluetooth min 4.2 </w:t>
            </w:r>
          </w:p>
        </w:tc>
      </w:tr>
      <w:tr w:rsidR="00725CA1" w:rsidRPr="000C1064" w14:paraId="38FBBDF3" w14:textId="77777777" w:rsidTr="00725CA1">
        <w:trPr>
          <w:trHeight w:val="1417"/>
        </w:trPr>
        <w:tc>
          <w:tcPr>
            <w:tcW w:w="709" w:type="dxa"/>
            <w:tcBorders>
              <w:top w:val="single" w:sz="4" w:space="0" w:color="auto"/>
              <w:left w:val="single" w:sz="4" w:space="0" w:color="auto"/>
              <w:bottom w:val="single" w:sz="4" w:space="0" w:color="auto"/>
              <w:right w:val="single" w:sz="4" w:space="0" w:color="auto"/>
            </w:tcBorders>
            <w:hideMark/>
          </w:tcPr>
          <w:p w14:paraId="47B42CB6"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1.8</w:t>
            </w:r>
          </w:p>
        </w:tc>
        <w:tc>
          <w:tcPr>
            <w:tcW w:w="8363" w:type="dxa"/>
            <w:tcBorders>
              <w:top w:val="single" w:sz="4" w:space="0" w:color="auto"/>
              <w:left w:val="single" w:sz="4" w:space="0" w:color="auto"/>
              <w:bottom w:val="single" w:sz="4" w:space="0" w:color="auto"/>
              <w:right w:val="single" w:sz="4" w:space="0" w:color="auto"/>
            </w:tcBorders>
            <w:hideMark/>
          </w:tcPr>
          <w:p w14:paraId="66242EFC"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Interfejsy:</w:t>
            </w:r>
          </w:p>
          <w:p w14:paraId="152B76D4" w14:textId="03993445" w:rsidR="00725CA1" w:rsidRPr="000C1064" w:rsidRDefault="00725CA1" w:rsidP="00DF7FB2">
            <w:pPr>
              <w:numPr>
                <w:ilvl w:val="0"/>
                <w:numId w:val="11"/>
              </w:numPr>
              <w:spacing w:line="276" w:lineRule="auto"/>
              <w:rPr>
                <w:rFonts w:ascii="Arial" w:hAnsi="Arial" w:cs="Arial"/>
                <w:sz w:val="22"/>
                <w:szCs w:val="22"/>
                <w:lang w:eastAsia="en-US"/>
              </w:rPr>
            </w:pPr>
            <w:r w:rsidRPr="000C1064">
              <w:rPr>
                <w:rFonts w:ascii="Arial" w:hAnsi="Arial" w:cs="Arial"/>
                <w:sz w:val="22"/>
                <w:szCs w:val="22"/>
                <w:lang w:eastAsia="en-US"/>
              </w:rPr>
              <w:t>min. 1 szt</w:t>
            </w:r>
            <w:r w:rsidR="00D92E26" w:rsidRPr="000C1064">
              <w:rPr>
                <w:rFonts w:ascii="Arial" w:hAnsi="Arial" w:cs="Arial"/>
                <w:sz w:val="22"/>
                <w:szCs w:val="22"/>
                <w:lang w:eastAsia="en-US"/>
              </w:rPr>
              <w:t>.</w:t>
            </w:r>
            <w:r w:rsidRPr="000C1064">
              <w:rPr>
                <w:rFonts w:ascii="Arial" w:hAnsi="Arial" w:cs="Arial"/>
                <w:sz w:val="22"/>
                <w:szCs w:val="22"/>
                <w:lang w:eastAsia="en-US"/>
              </w:rPr>
              <w:t xml:space="preserve"> </w:t>
            </w:r>
            <w:proofErr w:type="spellStart"/>
            <w:r w:rsidRPr="000C1064">
              <w:rPr>
                <w:rFonts w:ascii="Arial" w:hAnsi="Arial" w:cs="Arial"/>
                <w:sz w:val="22"/>
                <w:szCs w:val="22"/>
                <w:lang w:eastAsia="en-US"/>
              </w:rPr>
              <w:t>DisplayPort</w:t>
            </w:r>
            <w:proofErr w:type="spellEnd"/>
            <w:r w:rsidRPr="000C1064">
              <w:rPr>
                <w:rFonts w:ascii="Arial" w:hAnsi="Arial" w:cs="Arial"/>
                <w:sz w:val="22"/>
                <w:szCs w:val="22"/>
                <w:lang w:eastAsia="en-US"/>
              </w:rPr>
              <w:t xml:space="preserve"> 1.2, </w:t>
            </w:r>
          </w:p>
          <w:p w14:paraId="3F7A7177" w14:textId="2776F1D7" w:rsidR="00725CA1" w:rsidRPr="000C1064" w:rsidRDefault="00725CA1" w:rsidP="00DF7FB2">
            <w:pPr>
              <w:numPr>
                <w:ilvl w:val="0"/>
                <w:numId w:val="11"/>
              </w:numPr>
              <w:spacing w:line="276" w:lineRule="auto"/>
              <w:rPr>
                <w:rFonts w:ascii="Arial" w:hAnsi="Arial" w:cs="Arial"/>
                <w:sz w:val="22"/>
                <w:szCs w:val="22"/>
                <w:lang w:eastAsia="en-US"/>
              </w:rPr>
            </w:pPr>
            <w:r w:rsidRPr="000C1064">
              <w:rPr>
                <w:rFonts w:ascii="Arial" w:hAnsi="Arial" w:cs="Arial"/>
                <w:sz w:val="22"/>
                <w:szCs w:val="22"/>
                <w:lang w:eastAsia="en-US"/>
              </w:rPr>
              <w:t>min. 1 szt</w:t>
            </w:r>
            <w:r w:rsidR="00D92E26" w:rsidRPr="000C1064">
              <w:rPr>
                <w:rFonts w:ascii="Arial" w:hAnsi="Arial" w:cs="Arial"/>
                <w:sz w:val="22"/>
                <w:szCs w:val="22"/>
                <w:lang w:eastAsia="en-US"/>
              </w:rPr>
              <w:t>.</w:t>
            </w:r>
            <w:r w:rsidRPr="000C1064">
              <w:rPr>
                <w:rFonts w:ascii="Arial" w:hAnsi="Arial" w:cs="Arial"/>
                <w:sz w:val="22"/>
                <w:szCs w:val="22"/>
                <w:lang w:eastAsia="en-US"/>
              </w:rPr>
              <w:t xml:space="preserve"> HDMI</w:t>
            </w:r>
          </w:p>
          <w:p w14:paraId="575FC2E3" w14:textId="4521AA33" w:rsidR="00725CA1" w:rsidRPr="000C1064" w:rsidRDefault="00725CA1" w:rsidP="00DF7FB2">
            <w:pPr>
              <w:numPr>
                <w:ilvl w:val="0"/>
                <w:numId w:val="11"/>
              </w:numPr>
              <w:spacing w:line="276" w:lineRule="auto"/>
              <w:rPr>
                <w:rFonts w:ascii="Arial" w:hAnsi="Arial" w:cs="Arial"/>
                <w:sz w:val="22"/>
                <w:szCs w:val="22"/>
                <w:lang w:eastAsia="en-US"/>
              </w:rPr>
            </w:pPr>
            <w:r w:rsidRPr="000C1064">
              <w:rPr>
                <w:rFonts w:ascii="Arial" w:hAnsi="Arial" w:cs="Arial"/>
                <w:sz w:val="22"/>
                <w:szCs w:val="22"/>
                <w:lang w:eastAsia="en-US"/>
              </w:rPr>
              <w:t>min. 5 x USB w tym min. 1 szt</w:t>
            </w:r>
            <w:r w:rsidR="00D92E26" w:rsidRPr="000C1064">
              <w:rPr>
                <w:rFonts w:ascii="Arial" w:hAnsi="Arial" w:cs="Arial"/>
                <w:sz w:val="22"/>
                <w:szCs w:val="22"/>
                <w:lang w:eastAsia="en-US"/>
              </w:rPr>
              <w:t>.</w:t>
            </w:r>
            <w:r w:rsidRPr="000C1064">
              <w:rPr>
                <w:rFonts w:ascii="Arial" w:hAnsi="Arial" w:cs="Arial"/>
                <w:sz w:val="22"/>
                <w:szCs w:val="22"/>
                <w:lang w:eastAsia="en-US"/>
              </w:rPr>
              <w:t xml:space="preserve"> USB 2.0 typ-C, 4 szt</w:t>
            </w:r>
            <w:r w:rsidR="00D92E26" w:rsidRPr="000C1064">
              <w:rPr>
                <w:rFonts w:ascii="Arial" w:hAnsi="Arial" w:cs="Arial"/>
                <w:sz w:val="22"/>
                <w:szCs w:val="22"/>
                <w:lang w:eastAsia="en-US"/>
              </w:rPr>
              <w:t>.</w:t>
            </w:r>
            <w:r w:rsidRPr="000C1064">
              <w:rPr>
                <w:rFonts w:ascii="Arial" w:hAnsi="Arial" w:cs="Arial"/>
                <w:sz w:val="22"/>
                <w:szCs w:val="22"/>
                <w:lang w:eastAsia="en-US"/>
              </w:rPr>
              <w:t xml:space="preserve"> USB 3.1</w:t>
            </w:r>
          </w:p>
          <w:p w14:paraId="0FC46472" w14:textId="77777777" w:rsidR="00725CA1" w:rsidRPr="000C1064" w:rsidRDefault="00725CA1" w:rsidP="00DF7FB2">
            <w:pPr>
              <w:numPr>
                <w:ilvl w:val="0"/>
                <w:numId w:val="11"/>
              </w:numPr>
              <w:spacing w:line="276" w:lineRule="auto"/>
              <w:rPr>
                <w:rFonts w:ascii="Arial" w:hAnsi="Arial" w:cs="Arial"/>
                <w:sz w:val="22"/>
                <w:szCs w:val="22"/>
                <w:lang w:eastAsia="en-US"/>
              </w:rPr>
            </w:pPr>
            <w:r w:rsidRPr="000C1064">
              <w:rPr>
                <w:rFonts w:ascii="Arial" w:hAnsi="Arial" w:cs="Arial"/>
                <w:sz w:val="22"/>
                <w:szCs w:val="22"/>
                <w:lang w:eastAsia="en-US"/>
              </w:rPr>
              <w:t xml:space="preserve">port sieciowy RJ-45, </w:t>
            </w:r>
          </w:p>
          <w:p w14:paraId="7C4E250E" w14:textId="77777777" w:rsidR="00725CA1" w:rsidRPr="000C1064" w:rsidRDefault="00725CA1" w:rsidP="00DF7FB2">
            <w:pPr>
              <w:numPr>
                <w:ilvl w:val="0"/>
                <w:numId w:val="11"/>
              </w:numPr>
              <w:spacing w:line="276" w:lineRule="auto"/>
              <w:rPr>
                <w:rFonts w:ascii="Arial" w:hAnsi="Arial" w:cs="Arial"/>
                <w:sz w:val="22"/>
                <w:szCs w:val="22"/>
                <w:lang w:eastAsia="en-US"/>
              </w:rPr>
            </w:pPr>
            <w:r w:rsidRPr="000C1064">
              <w:rPr>
                <w:rFonts w:ascii="Arial" w:hAnsi="Arial" w:cs="Arial"/>
                <w:sz w:val="22"/>
                <w:szCs w:val="22"/>
                <w:lang w:eastAsia="en-US"/>
              </w:rPr>
              <w:t>port audio COMBO</w:t>
            </w:r>
          </w:p>
          <w:p w14:paraId="5CF07A67" w14:textId="77777777" w:rsidR="00725CA1" w:rsidRPr="000C1064" w:rsidRDefault="00725CA1" w:rsidP="00DF7FB2">
            <w:pPr>
              <w:numPr>
                <w:ilvl w:val="0"/>
                <w:numId w:val="11"/>
              </w:numPr>
              <w:spacing w:line="276" w:lineRule="auto"/>
              <w:rPr>
                <w:rFonts w:ascii="Arial" w:hAnsi="Arial" w:cs="Arial"/>
                <w:sz w:val="22"/>
                <w:szCs w:val="22"/>
                <w:lang w:eastAsia="en-US"/>
              </w:rPr>
            </w:pPr>
            <w:r w:rsidRPr="000C1064">
              <w:rPr>
                <w:rFonts w:ascii="Arial" w:hAnsi="Arial" w:cs="Arial"/>
                <w:sz w:val="22"/>
                <w:szCs w:val="22"/>
                <w:lang w:eastAsia="en-US"/>
              </w:rPr>
              <w:t>czytnik kart SD 3-in-1 (z przodu )</w:t>
            </w:r>
          </w:p>
          <w:p w14:paraId="1094A60D" w14:textId="5F0DEDA1" w:rsidR="00725CA1" w:rsidRPr="000C1064" w:rsidRDefault="00725CA1" w:rsidP="00DF7FB2">
            <w:pPr>
              <w:numPr>
                <w:ilvl w:val="0"/>
                <w:numId w:val="11"/>
              </w:numPr>
              <w:spacing w:line="276" w:lineRule="auto"/>
              <w:rPr>
                <w:rFonts w:ascii="Arial" w:hAnsi="Arial" w:cs="Arial"/>
                <w:sz w:val="22"/>
                <w:szCs w:val="22"/>
                <w:lang w:eastAsia="en-US"/>
              </w:rPr>
            </w:pPr>
            <w:r w:rsidRPr="000C1064">
              <w:rPr>
                <w:rFonts w:ascii="Arial" w:hAnsi="Arial" w:cs="Arial"/>
                <w:sz w:val="22"/>
                <w:szCs w:val="22"/>
                <w:lang w:eastAsia="en-US"/>
              </w:rPr>
              <w:t>kamera internetowa min</w:t>
            </w:r>
            <w:r w:rsidR="002D5DA9" w:rsidRPr="000C1064">
              <w:rPr>
                <w:rFonts w:ascii="Arial" w:hAnsi="Arial" w:cs="Arial"/>
                <w:sz w:val="22"/>
                <w:szCs w:val="22"/>
                <w:lang w:eastAsia="en-US"/>
              </w:rPr>
              <w:t>.</w:t>
            </w:r>
            <w:r w:rsidRPr="000C1064">
              <w:rPr>
                <w:rFonts w:ascii="Arial" w:hAnsi="Arial" w:cs="Arial"/>
                <w:sz w:val="22"/>
                <w:szCs w:val="22"/>
                <w:lang w:eastAsia="en-US"/>
              </w:rPr>
              <w:t xml:space="preserve"> 1 </w:t>
            </w:r>
            <w:proofErr w:type="spellStart"/>
            <w:r w:rsidRPr="000C1064">
              <w:rPr>
                <w:rFonts w:ascii="Arial" w:hAnsi="Arial" w:cs="Arial"/>
                <w:sz w:val="22"/>
                <w:szCs w:val="22"/>
                <w:lang w:eastAsia="en-US"/>
              </w:rPr>
              <w:t>Mpix</w:t>
            </w:r>
            <w:proofErr w:type="spellEnd"/>
            <w:r w:rsidRPr="000C1064">
              <w:rPr>
                <w:rFonts w:ascii="Arial" w:hAnsi="Arial" w:cs="Arial"/>
                <w:sz w:val="22"/>
                <w:szCs w:val="22"/>
                <w:lang w:eastAsia="en-US"/>
              </w:rPr>
              <w:t xml:space="preserve"> z dwoma mikrofonami zintegrowana w obudowie matrycy </w:t>
            </w:r>
          </w:p>
          <w:p w14:paraId="31B2F207"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Wymagana ilość i rozmieszczenie (na zewnątrz obudowy komputera) portów USB nie może być osiągnięta w wyniku stosowania konwerterów, przejściówek, adapterów itp.</w:t>
            </w:r>
          </w:p>
        </w:tc>
      </w:tr>
      <w:tr w:rsidR="00725CA1" w:rsidRPr="000C1064" w14:paraId="5B55CBA2"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2CB2F117"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1.9</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7D7C2B7"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Napęd wbudowany: DVD-RW</w:t>
            </w:r>
          </w:p>
        </w:tc>
      </w:tr>
      <w:tr w:rsidR="00725CA1" w:rsidRPr="000C1064" w14:paraId="45B91E9E"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0571E7F0"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lastRenderedPageBreak/>
              <w:t>1.10</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DDB8CBE"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Monitor:</w:t>
            </w:r>
          </w:p>
          <w:p w14:paraId="6AB35BD1"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rodzaj: LED</w:t>
            </w:r>
          </w:p>
          <w:p w14:paraId="7DD6586F"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rozdzielczość [</w:t>
            </w:r>
            <w:proofErr w:type="spellStart"/>
            <w:r w:rsidRPr="000C1064">
              <w:rPr>
                <w:rFonts w:ascii="Arial" w:hAnsi="Arial" w:cs="Arial"/>
                <w:sz w:val="22"/>
                <w:szCs w:val="22"/>
                <w:lang w:eastAsia="en-US"/>
              </w:rPr>
              <w:t>dpi</w:t>
            </w:r>
            <w:proofErr w:type="spellEnd"/>
            <w:r w:rsidRPr="000C1064">
              <w:rPr>
                <w:rFonts w:ascii="Arial" w:hAnsi="Arial" w:cs="Arial"/>
                <w:sz w:val="22"/>
                <w:szCs w:val="22"/>
                <w:lang w:eastAsia="en-US"/>
              </w:rPr>
              <w:t>]: 1920 x 1080</w:t>
            </w:r>
          </w:p>
          <w:p w14:paraId="230B8FAA"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przekątna ekranu [cal]: 23.8</w:t>
            </w:r>
          </w:p>
          <w:p w14:paraId="0D93319F"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wbudowane głośniki</w:t>
            </w:r>
          </w:p>
          <w:p w14:paraId="62E35177"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przyciski umożliwiające regulację jasności obrazu oraz wybór źródła obrazu</w:t>
            </w:r>
          </w:p>
        </w:tc>
      </w:tr>
      <w:tr w:rsidR="00725CA1" w:rsidRPr="000C1064" w14:paraId="3BB17ED9"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69D86BD0"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1.11</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EACF14A" w14:textId="5119AC29"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Zasilacz: aktywny stabilizator PFC, moc  min</w:t>
            </w:r>
            <w:r w:rsidR="00B20209" w:rsidRPr="000C1064">
              <w:rPr>
                <w:rFonts w:ascii="Arial" w:hAnsi="Arial" w:cs="Arial"/>
                <w:sz w:val="22"/>
                <w:szCs w:val="22"/>
                <w:lang w:eastAsia="en-US"/>
              </w:rPr>
              <w:t>.</w:t>
            </w:r>
            <w:r w:rsidRPr="000C1064">
              <w:rPr>
                <w:rFonts w:ascii="Arial" w:hAnsi="Arial" w:cs="Arial"/>
                <w:sz w:val="22"/>
                <w:szCs w:val="22"/>
                <w:lang w:eastAsia="en-US"/>
              </w:rPr>
              <w:t xml:space="preserve"> 90W</w:t>
            </w:r>
          </w:p>
        </w:tc>
      </w:tr>
      <w:tr w:rsidR="00725CA1" w:rsidRPr="000C1064" w14:paraId="377C2AAE"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235C11F1"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1.12</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E290C7D"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Obudowa typu </w:t>
            </w:r>
            <w:proofErr w:type="spellStart"/>
            <w:r w:rsidRPr="000C1064">
              <w:rPr>
                <w:rFonts w:ascii="Arial" w:hAnsi="Arial" w:cs="Arial"/>
                <w:sz w:val="22"/>
                <w:szCs w:val="22"/>
                <w:lang w:eastAsia="en-US"/>
              </w:rPr>
              <w:t>All</w:t>
            </w:r>
            <w:proofErr w:type="spellEnd"/>
            <w:r w:rsidRPr="000C1064">
              <w:rPr>
                <w:rFonts w:ascii="Arial" w:hAnsi="Arial" w:cs="Arial"/>
                <w:sz w:val="22"/>
                <w:szCs w:val="22"/>
                <w:lang w:eastAsia="en-US"/>
              </w:rPr>
              <w:t xml:space="preserve"> in One – zintegrowany komputer w obudowie wraz z monitorem z matrycą IPS  min 23,8” o parametrach:</w:t>
            </w:r>
          </w:p>
          <w:p w14:paraId="27D0EB42" w14:textId="40891134"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rozdzielczość min</w:t>
            </w:r>
            <w:r w:rsidR="00B20209" w:rsidRPr="000C1064">
              <w:rPr>
                <w:rFonts w:ascii="Arial" w:hAnsi="Arial" w:cs="Arial"/>
                <w:sz w:val="22"/>
                <w:szCs w:val="22"/>
                <w:lang w:eastAsia="en-US"/>
              </w:rPr>
              <w:t>.</w:t>
            </w:r>
            <w:r w:rsidRPr="000C1064">
              <w:rPr>
                <w:rFonts w:ascii="Arial" w:hAnsi="Arial" w:cs="Arial"/>
                <w:sz w:val="22"/>
                <w:szCs w:val="22"/>
                <w:lang w:eastAsia="en-US"/>
              </w:rPr>
              <w:t xml:space="preserve"> 1920 x 1080</w:t>
            </w:r>
          </w:p>
          <w:p w14:paraId="14DE0045" w14:textId="6565D3E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kontrast typowy min</w:t>
            </w:r>
            <w:r w:rsidR="00B20209" w:rsidRPr="000C1064">
              <w:rPr>
                <w:rFonts w:ascii="Arial" w:hAnsi="Arial" w:cs="Arial"/>
                <w:sz w:val="22"/>
                <w:szCs w:val="22"/>
                <w:lang w:eastAsia="en-US"/>
              </w:rPr>
              <w:t>.</w:t>
            </w:r>
            <w:r w:rsidRPr="000C1064">
              <w:rPr>
                <w:rFonts w:ascii="Arial" w:hAnsi="Arial" w:cs="Arial"/>
                <w:sz w:val="22"/>
                <w:szCs w:val="22"/>
                <w:lang w:eastAsia="en-US"/>
              </w:rPr>
              <w:t xml:space="preserve"> 1000:1, </w:t>
            </w:r>
          </w:p>
          <w:p w14:paraId="23BD20DF"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plamka max 0,275</w:t>
            </w:r>
          </w:p>
          <w:p w14:paraId="29A2E1A1" w14:textId="0E7F20DC"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typowa jasność min</w:t>
            </w:r>
            <w:r w:rsidR="00B20209" w:rsidRPr="000C1064">
              <w:rPr>
                <w:rFonts w:ascii="Arial" w:hAnsi="Arial" w:cs="Arial"/>
                <w:sz w:val="22"/>
                <w:szCs w:val="22"/>
                <w:lang w:eastAsia="en-US"/>
              </w:rPr>
              <w:t>.</w:t>
            </w:r>
            <w:r w:rsidRPr="000C1064">
              <w:rPr>
                <w:rFonts w:ascii="Arial" w:hAnsi="Arial" w:cs="Arial"/>
                <w:sz w:val="22"/>
                <w:szCs w:val="22"/>
                <w:lang w:eastAsia="en-US"/>
              </w:rPr>
              <w:t xml:space="preserve"> 250 cd/m2 ,matryca matowa</w:t>
            </w:r>
          </w:p>
          <w:p w14:paraId="68B6B66D" w14:textId="3E1C468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kąty widzenia pion/poziom: min</w:t>
            </w:r>
            <w:r w:rsidR="00B20209" w:rsidRPr="000C1064">
              <w:rPr>
                <w:rFonts w:ascii="Arial" w:hAnsi="Arial" w:cs="Arial"/>
                <w:sz w:val="22"/>
                <w:szCs w:val="22"/>
                <w:lang w:eastAsia="en-US"/>
              </w:rPr>
              <w:t>.</w:t>
            </w:r>
            <w:r w:rsidRPr="000C1064">
              <w:rPr>
                <w:rFonts w:ascii="Arial" w:hAnsi="Arial" w:cs="Arial"/>
                <w:sz w:val="22"/>
                <w:szCs w:val="22"/>
                <w:lang w:eastAsia="en-US"/>
              </w:rPr>
              <w:t xml:space="preserve"> 178/178 stopni</w:t>
            </w:r>
          </w:p>
          <w:p w14:paraId="448164BD" w14:textId="5DCA8222"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kąty pochylenia matrycy w pionie min</w:t>
            </w:r>
            <w:r w:rsidR="00B20209" w:rsidRPr="000C1064">
              <w:rPr>
                <w:rFonts w:ascii="Arial" w:hAnsi="Arial" w:cs="Arial"/>
                <w:sz w:val="22"/>
                <w:szCs w:val="22"/>
                <w:lang w:eastAsia="en-US"/>
              </w:rPr>
              <w:t>.</w:t>
            </w:r>
            <w:r w:rsidRPr="000C1064">
              <w:rPr>
                <w:rFonts w:ascii="Arial" w:hAnsi="Arial" w:cs="Arial"/>
                <w:sz w:val="22"/>
                <w:szCs w:val="22"/>
                <w:lang w:eastAsia="en-US"/>
              </w:rPr>
              <w:t xml:space="preserve"> -5/+20 stopni (+/-1 stopień)</w:t>
            </w:r>
          </w:p>
          <w:p w14:paraId="33028B24"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Posiadająca min. 1 wewnętrzną półkę 2,5” umożliwiającą zamontowanie dysku 2,5”</w:t>
            </w:r>
          </w:p>
          <w:p w14:paraId="03A0ADD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Wymagany jest wbudowany fabrycznie dźwiękowo-wizualny system diagnostyczny, służący do sygnalizowania i diagnozowania problemów z komputerem i jego komponentami, który musi sygnalizować co najmniej:</w:t>
            </w:r>
          </w:p>
          <w:p w14:paraId="4638ADD9"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awarie procesora </w:t>
            </w:r>
          </w:p>
          <w:p w14:paraId="07723AE6"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uszkodzenie kontrolera Video</w:t>
            </w:r>
          </w:p>
          <w:p w14:paraId="444A2D98"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uszkodzenie pamięci RAM</w:t>
            </w:r>
          </w:p>
          <w:p w14:paraId="6CC40838"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Obudowa musi umożliwiać zastosowanie zabezpieczenia fizycznego w postaci linki metalowej (złącze blokady </w:t>
            </w:r>
            <w:proofErr w:type="spellStart"/>
            <w:r w:rsidRPr="000C1064">
              <w:rPr>
                <w:rFonts w:ascii="Arial" w:hAnsi="Arial" w:cs="Arial"/>
                <w:sz w:val="22"/>
                <w:szCs w:val="22"/>
                <w:lang w:eastAsia="en-US"/>
              </w:rPr>
              <w:t>Kensingtona</w:t>
            </w:r>
            <w:proofErr w:type="spellEnd"/>
            <w:r w:rsidRPr="000C1064">
              <w:rPr>
                <w:rFonts w:ascii="Arial" w:hAnsi="Arial" w:cs="Arial"/>
                <w:sz w:val="22"/>
                <w:szCs w:val="22"/>
                <w:lang w:eastAsia="en-US"/>
              </w:rPr>
              <w:t xml:space="preserve">) </w:t>
            </w:r>
          </w:p>
        </w:tc>
      </w:tr>
      <w:tr w:rsidR="00725CA1" w:rsidRPr="000C1064" w14:paraId="074A8E14"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317E2310"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1.13</w:t>
            </w:r>
          </w:p>
        </w:tc>
        <w:tc>
          <w:tcPr>
            <w:tcW w:w="8363" w:type="dxa"/>
            <w:tcBorders>
              <w:top w:val="single" w:sz="4" w:space="0" w:color="auto"/>
              <w:left w:val="single" w:sz="4" w:space="0" w:color="auto"/>
              <w:bottom w:val="single" w:sz="4" w:space="0" w:color="auto"/>
              <w:right w:val="single" w:sz="4" w:space="0" w:color="auto"/>
            </w:tcBorders>
            <w:vAlign w:val="center"/>
            <w:hideMark/>
          </w:tcPr>
          <w:p w14:paraId="4F13EC16"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System zabezpieczeń:</w:t>
            </w:r>
          </w:p>
          <w:p w14:paraId="4A54E893"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proofErr w:type="spellStart"/>
            <w:r w:rsidRPr="000C1064">
              <w:rPr>
                <w:rFonts w:ascii="Arial" w:hAnsi="Arial" w:cs="Arial"/>
                <w:sz w:val="22"/>
                <w:szCs w:val="22"/>
                <w:lang w:eastAsia="en-US"/>
              </w:rPr>
              <w:t>DriveLock</w:t>
            </w:r>
            <w:proofErr w:type="spellEnd"/>
            <w:r w:rsidRPr="000C1064">
              <w:rPr>
                <w:rFonts w:ascii="Arial" w:hAnsi="Arial" w:cs="Arial"/>
                <w:sz w:val="22"/>
                <w:szCs w:val="22"/>
                <w:lang w:eastAsia="en-US"/>
              </w:rPr>
              <w:t>;</w:t>
            </w:r>
          </w:p>
          <w:p w14:paraId="366B2E6A"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Czujnik otwarcia obudowy;</w:t>
            </w:r>
          </w:p>
          <w:p w14:paraId="48E05846"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 xml:space="preserve">Hasło uruchamiania (w systemie BIOS); </w:t>
            </w:r>
          </w:p>
          <w:p w14:paraId="61A73F02"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 xml:space="preserve">Sterowanie uruchamianiem z nośników wymiennych / zapisem na nośnikach wymiennych; </w:t>
            </w:r>
          </w:p>
          <w:p w14:paraId="682917CD"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 xml:space="preserve">Wyłączanie portu SATA (w systemie BIOS); </w:t>
            </w:r>
          </w:p>
          <w:p w14:paraId="0B82F8C7"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 xml:space="preserve">Hasło konfiguracji (w systemie BIOS); </w:t>
            </w:r>
          </w:p>
          <w:p w14:paraId="3A8EB3F3"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 xml:space="preserve">Obsługa </w:t>
            </w:r>
            <w:proofErr w:type="spellStart"/>
            <w:r w:rsidRPr="000C1064">
              <w:rPr>
                <w:rFonts w:ascii="Arial" w:hAnsi="Arial" w:cs="Arial"/>
                <w:sz w:val="22"/>
                <w:szCs w:val="22"/>
                <w:lang w:eastAsia="en-US"/>
              </w:rPr>
              <w:t>kłódkowego</w:t>
            </w:r>
            <w:proofErr w:type="spellEnd"/>
            <w:r w:rsidRPr="000C1064">
              <w:rPr>
                <w:rFonts w:ascii="Arial" w:hAnsi="Arial" w:cs="Arial"/>
                <w:sz w:val="22"/>
                <w:szCs w:val="22"/>
                <w:lang w:eastAsia="en-US"/>
              </w:rPr>
              <w:t xml:space="preserve"> zabezpieczenia obudowy i linek zabezpieczających; </w:t>
            </w:r>
          </w:p>
          <w:p w14:paraId="0F9A39F6" w14:textId="77777777" w:rsidR="00725CA1" w:rsidRPr="000C1064" w:rsidRDefault="00725CA1" w:rsidP="00DF7FB2">
            <w:pPr>
              <w:pStyle w:val="Akapitzlist"/>
              <w:numPr>
                <w:ilvl w:val="0"/>
                <w:numId w:val="12"/>
              </w:numPr>
              <w:spacing w:line="276" w:lineRule="auto"/>
              <w:rPr>
                <w:rFonts w:ascii="Arial" w:hAnsi="Arial" w:cs="Arial"/>
                <w:sz w:val="22"/>
                <w:szCs w:val="22"/>
                <w:lang w:val="en-US" w:eastAsia="en-US"/>
              </w:rPr>
            </w:pPr>
            <w:proofErr w:type="spellStart"/>
            <w:r w:rsidRPr="000C1064">
              <w:rPr>
                <w:rFonts w:ascii="Arial" w:hAnsi="Arial" w:cs="Arial"/>
                <w:sz w:val="22"/>
                <w:szCs w:val="22"/>
                <w:lang w:val="en-US" w:eastAsia="en-US"/>
              </w:rPr>
              <w:t>Moduł</w:t>
            </w:r>
            <w:proofErr w:type="spellEnd"/>
            <w:r w:rsidRPr="000C1064">
              <w:rPr>
                <w:rFonts w:ascii="Arial" w:hAnsi="Arial" w:cs="Arial"/>
                <w:sz w:val="22"/>
                <w:szCs w:val="22"/>
                <w:lang w:val="en-US" w:eastAsia="en-US"/>
              </w:rPr>
              <w:t xml:space="preserve"> Trusted Platform Module TPM 2.0, </w:t>
            </w:r>
          </w:p>
          <w:p w14:paraId="2AAE4D30"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 xml:space="preserve">Włączanie/wyłączanie portu USB (przez BIOS); </w:t>
            </w:r>
          </w:p>
          <w:p w14:paraId="7BD3F477"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 xml:space="preserve">Zabezpieczenia głównego rekordu rozruchowego; </w:t>
            </w:r>
          </w:p>
          <w:p w14:paraId="0D5664C2"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 xml:space="preserve">Uwierzytelnianie przed rozruchem; </w:t>
            </w:r>
          </w:p>
          <w:p w14:paraId="46640CC4" w14:textId="77777777" w:rsidR="00725CA1" w:rsidRPr="000C1064" w:rsidRDefault="00725CA1" w:rsidP="00DF7FB2">
            <w:pPr>
              <w:pStyle w:val="Akapitzlist"/>
              <w:numPr>
                <w:ilvl w:val="0"/>
                <w:numId w:val="12"/>
              </w:numPr>
              <w:spacing w:line="276" w:lineRule="auto"/>
              <w:rPr>
                <w:rFonts w:ascii="Arial" w:hAnsi="Arial" w:cs="Arial"/>
                <w:sz w:val="22"/>
                <w:szCs w:val="22"/>
                <w:lang w:eastAsia="en-US"/>
              </w:rPr>
            </w:pPr>
            <w:r w:rsidRPr="000C1064">
              <w:rPr>
                <w:rFonts w:ascii="Arial" w:hAnsi="Arial" w:cs="Arial"/>
                <w:sz w:val="22"/>
                <w:szCs w:val="22"/>
                <w:lang w:eastAsia="en-US"/>
              </w:rPr>
              <w:t xml:space="preserve">Włączanie/wyłączanie portu szeregowego (w systemie BIOS); </w:t>
            </w:r>
          </w:p>
        </w:tc>
      </w:tr>
      <w:tr w:rsidR="00725CA1" w:rsidRPr="000C1064" w14:paraId="686A99F5"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523944B2"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1.14</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A0D39AD"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Waga: max 9,5 kg</w:t>
            </w:r>
          </w:p>
        </w:tc>
      </w:tr>
      <w:tr w:rsidR="00725CA1" w:rsidRPr="000C1064" w14:paraId="611B7BEA"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5CA12C6F"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1.15</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E3295C3"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System operacyjny: Windows 10 Pro 64  ( klucz systemu zaszyty w bios ) lub rozwiązanie równoważne.</w:t>
            </w:r>
          </w:p>
          <w:p w14:paraId="65A821D8"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Warunki równoważności:  System operacyjny 64-bit, dołączony nośnik  z oprogramowaniem. Za rozwiązanie równoważne uznaje się takie, które posiada wbudowane mechanizmy, bez użycia dodatkowych aplikacji (bez jakichkolwiek emulatorów, implementacji lub programów towarzyszących), zapewniające: </w:t>
            </w:r>
          </w:p>
          <w:p w14:paraId="7E274AA9"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 polską wersję językową, </w:t>
            </w:r>
          </w:p>
          <w:p w14:paraId="44682483" w14:textId="4E4F45A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2. możliwość instalacji i poprawnego działania oprogramowania dostępnego w ramach posiadanych przez Zamawiającego licencji Microsoft Office 2013, Microsoft </w:t>
            </w:r>
            <w:r w:rsidRPr="000C1064">
              <w:rPr>
                <w:rFonts w:ascii="Arial" w:hAnsi="Arial" w:cs="Arial"/>
                <w:sz w:val="22"/>
                <w:szCs w:val="22"/>
                <w:lang w:eastAsia="en-US"/>
              </w:rPr>
              <w:lastRenderedPageBreak/>
              <w:t>Office 2016</w:t>
            </w:r>
            <w:r w:rsidR="003B5D95" w:rsidRPr="000C1064">
              <w:rPr>
                <w:rFonts w:ascii="Arial" w:hAnsi="Arial" w:cs="Arial"/>
                <w:sz w:val="22"/>
                <w:szCs w:val="22"/>
                <w:lang w:eastAsia="en-US"/>
              </w:rPr>
              <w:t xml:space="preserve"> i Microsoft Office 2019</w:t>
            </w:r>
            <w:r w:rsidRPr="000C1064">
              <w:rPr>
                <w:rFonts w:ascii="Arial" w:hAnsi="Arial" w:cs="Arial"/>
                <w:sz w:val="22"/>
                <w:szCs w:val="22"/>
                <w:lang w:eastAsia="en-US"/>
              </w:rPr>
              <w:t xml:space="preserve">)  oraz możliwość pełnej integracji z systemem domenowym MS Windows, </w:t>
            </w:r>
          </w:p>
          <w:p w14:paraId="6A4D9DD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3. możliwość instalacji i poprawnego działania aplikacji wykorzystywanych przez Zamawiającego, oraz poprawnej obsługi powszechnie używanych, urządzeń peryferyjnych (drukarek, skanerów, kser), 4. dostępność aktualizacji i poprawek do systemu  u producenta systemu bezpłatnie i bez dodatkowych opłat licencyjnych z możliwością wyboru instalowanych poprawek, </w:t>
            </w:r>
          </w:p>
          <w:p w14:paraId="3EAC27CD"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5. możliwość zdalnej, automatycznej instalacji, konfiguracji, administrowania oraz aktualizowania systemu, </w:t>
            </w:r>
          </w:p>
          <w:p w14:paraId="6D7FCB3F"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6. możliwość automatycznego zbudowania obrazu systemu wraz z aplikacjami, obraz systemu służyć ma do automatycznego upowszechniania systemu operacyjnego inicjowanego i wykonywanego  w całości przez sieć komputerową, </w:t>
            </w:r>
          </w:p>
          <w:p w14:paraId="5AA51FAE"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7. możliwość wdrożenia nowego obrazu przez zdalną instalację, </w:t>
            </w:r>
          </w:p>
          <w:p w14:paraId="0BBD305A"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8. graficzne środowisko instalacji i konfiguracji, </w:t>
            </w:r>
          </w:p>
          <w:p w14:paraId="73F4B3E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9. możliwość udostępniania i przejmowania pulpitu zdalnego, </w:t>
            </w:r>
          </w:p>
          <w:p w14:paraId="0DA587A6"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10. możliwość udostępniania plików i drukarek, </w:t>
            </w:r>
          </w:p>
          <w:p w14:paraId="225194BE"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11. możliwość blokowania lub dopuszczenia dowolnych urządzeń peryferyjnych za pomocą polityk sprzętowych (np. przy użyciu numerów identyfikacyjnych sprzętu), </w:t>
            </w:r>
          </w:p>
          <w:p w14:paraId="2EC401A9"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12. zapewnienie wsparcia dla większości powszechnie używanych urządzeń (drukarek, urządzeń sieciowych, standardów USB, urządzeń Plug &amp; Play, </w:t>
            </w:r>
            <w:proofErr w:type="spellStart"/>
            <w:r w:rsidRPr="000C1064">
              <w:rPr>
                <w:rFonts w:ascii="Arial" w:hAnsi="Arial" w:cs="Arial"/>
                <w:sz w:val="22"/>
                <w:szCs w:val="22"/>
                <w:lang w:eastAsia="en-US"/>
              </w:rPr>
              <w:t>WiFi</w:t>
            </w:r>
            <w:proofErr w:type="spellEnd"/>
            <w:r w:rsidRPr="000C1064">
              <w:rPr>
                <w:rFonts w:ascii="Arial" w:hAnsi="Arial" w:cs="Arial"/>
                <w:sz w:val="22"/>
                <w:szCs w:val="22"/>
                <w:lang w:eastAsia="en-US"/>
              </w:rPr>
              <w:t xml:space="preserve">, </w:t>
            </w:r>
          </w:p>
          <w:p w14:paraId="3080728F"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13. wyposażenie systemu w graficzny interfejs użytkownika w języku polskim, </w:t>
            </w:r>
          </w:p>
          <w:p w14:paraId="4AB79A56"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14. zapewnienie pełnej kompatybilności z oferowanym sprzętem, </w:t>
            </w:r>
          </w:p>
          <w:p w14:paraId="00A8AC8A"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15. zintegrowanie z systemem modułu pomocy dla użytkownika w języku polskim,</w:t>
            </w:r>
          </w:p>
          <w:p w14:paraId="61EFCEB2"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16. zintegrowanie z systemem modułu wyszukiwania informacji, </w:t>
            </w:r>
          </w:p>
          <w:p w14:paraId="47D97515"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17. możliwość wykonywania kopii bezpieczeństwa (całego dysku, wybranych folderów, kopii przyrostowych) wraz z możliwością automatycznego odzyskania wersji wcześniejszej, </w:t>
            </w:r>
          </w:p>
          <w:p w14:paraId="7C6D7394"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18. zabezpieczony hasłem hierarchiczny dostęp do systemu, konta i profile użytkowników zarządzane zdalnie; praca systemu w trybie ochrony kont użytkowników, </w:t>
            </w:r>
          </w:p>
          <w:p w14:paraId="0DF7E383"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19. zintegrowane z systemem operacyjnym narzędzia zwalczające złośliwe oprogramowanie; aktualizacja dostępna u producenta nieodpłatnie bez ograniczeń czasowych, </w:t>
            </w:r>
          </w:p>
          <w:p w14:paraId="79DFDE0C"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20. licencja na system operacyjny musi być nieograniczona w czasie, pozwalać na wielokrotne instalowanie systemu na oferowanym sprzęcie bez konieczności kontaktowania się przez Zamawiającego z producentem systemu lub sprzętu, </w:t>
            </w:r>
          </w:p>
          <w:p w14:paraId="1C565AD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21. oprogramowanie powinno pochodzić z legalnego źródła i posiadać certyfikat autentyczności lub unikalny kod aktywacyjny nieużywany oraz nieaktywowany nigdy wcześniej na innym urządzeniu, </w:t>
            </w:r>
          </w:p>
          <w:p w14:paraId="37E69922"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22. zamawiający nie dopuszcza w systemie możliwości instalacji dodatkowych narzędzi emulujących działanie systemów. </w:t>
            </w:r>
          </w:p>
          <w:p w14:paraId="248D7057"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r>
      <w:tr w:rsidR="00725CA1" w:rsidRPr="000C1064" w14:paraId="35AB9F47"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766DB6B1"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lastRenderedPageBreak/>
              <w:t>1.16</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A0699B6"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Oprogramowanie Microsoft Office 2019 Home and Business 2019 PL lub rozwiązanie równoważne. </w:t>
            </w:r>
          </w:p>
          <w:p w14:paraId="1A43CD3C"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 xml:space="preserve">Warunki równoważności:  </w:t>
            </w:r>
          </w:p>
          <w:p w14:paraId="362542C6"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Pakiet biurowy musi spełniać następujące wymagania poprzez wbudowane mechanizmy, bez użycia dodatkowych aplikacji:</w:t>
            </w:r>
          </w:p>
          <w:p w14:paraId="4E7F86D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Dostępność pakietu w wersjach 32-bit oraz 64-bit umożliwiającej wykorzystanie ponad 2 GB przestrzeni adresowej,</w:t>
            </w:r>
          </w:p>
          <w:p w14:paraId="0D63AE16"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Wymagania odnośnie interfejsu użytkownika:</w:t>
            </w:r>
          </w:p>
          <w:p w14:paraId="441A3146"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a. Pełna polska wersja językowa interfejsu użytkownika z możliwością przełączania wersji językowej interfejsu na inne języki, w tym język angielski.</w:t>
            </w:r>
          </w:p>
          <w:p w14:paraId="3BE1158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b. Prostota i intuicyjność obsługi, pozwalająca na pracę osobom nieposiadającym umiejętności technicznych.</w:t>
            </w:r>
          </w:p>
          <w:p w14:paraId="4502F637"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c.</w:t>
            </w:r>
            <w:r w:rsidRPr="000C1064">
              <w:rPr>
                <w:rFonts w:ascii="Arial" w:hAnsi="Arial" w:cs="Arial"/>
                <w:sz w:val="22"/>
                <w:szCs w:val="22"/>
                <w:lang w:eastAsia="en-US"/>
              </w:rPr>
              <w:tab/>
              <w:t>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14:paraId="1DAC7B97"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Możliwość aktywacji zainstalowanego pakietu poprzez mechanizmy wdrożonej usługi katalogowej Active Directory.</w:t>
            </w:r>
          </w:p>
          <w:p w14:paraId="7D0E210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Narzędzie wspomagające procesy migracji z poprzednich wersji pakietu i badania zgodności z dokumentami wytworzonymi w pakietach biurowych.</w:t>
            </w:r>
          </w:p>
          <w:p w14:paraId="2214F257"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Oprogramowanie musi umożliwiać tworzenie i edycję dokumentów elektronicznych w ustalonym standardzie, który spełnia następujące warunki:</w:t>
            </w:r>
          </w:p>
          <w:p w14:paraId="18A1B878"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a. posiada kompletny i publicznie dostępny opis formatu,</w:t>
            </w:r>
          </w:p>
          <w:p w14:paraId="0F2E844D"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06963400"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c. umożliwia kreowanie plików w formacie XML,</w:t>
            </w:r>
          </w:p>
          <w:p w14:paraId="4B55960D"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 xml:space="preserve">d. wspiera w swojej specyfikacji podpis elektroniczny w formacie </w:t>
            </w:r>
            <w:proofErr w:type="spellStart"/>
            <w:r w:rsidRPr="000C1064">
              <w:rPr>
                <w:rFonts w:ascii="Arial" w:hAnsi="Arial" w:cs="Arial"/>
                <w:sz w:val="22"/>
                <w:szCs w:val="22"/>
                <w:lang w:eastAsia="en-US"/>
              </w:rPr>
              <w:t>XAdES</w:t>
            </w:r>
            <w:proofErr w:type="spellEnd"/>
            <w:r w:rsidRPr="000C1064">
              <w:rPr>
                <w:rFonts w:ascii="Arial" w:hAnsi="Arial" w:cs="Arial"/>
                <w:sz w:val="22"/>
                <w:szCs w:val="22"/>
                <w:lang w:eastAsia="en-US"/>
              </w:rPr>
              <w:t>,</w:t>
            </w:r>
          </w:p>
          <w:p w14:paraId="2D6A5773"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Oprogramowanie musi umożliwiać opatrywanie dokumentów metadanymi.</w:t>
            </w:r>
          </w:p>
          <w:p w14:paraId="63A9B1BD"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W skład oprogramowania muszą wchodzić narzędzia programistyczne umożliwiające automatyzację pracy i wymianę danych pomiędzy dokumentami i aplikacjami (język makropoleceń, język skryptowy).</w:t>
            </w:r>
          </w:p>
          <w:p w14:paraId="00148D22"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Do aplikacji musi być dostępna pełna dokumentacja w języku polskim.</w:t>
            </w:r>
          </w:p>
          <w:p w14:paraId="2F77134A"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Pakiet zintegrowanych aplikacji biurowych musi zawierać:</w:t>
            </w:r>
          </w:p>
          <w:p w14:paraId="062BD1BC"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 xml:space="preserve">a. Edytor tekstów </w:t>
            </w:r>
          </w:p>
          <w:p w14:paraId="5A19BDDC"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 xml:space="preserve">b. Arkusz kalkulacyjny </w:t>
            </w:r>
          </w:p>
          <w:p w14:paraId="28959357"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c.</w:t>
            </w:r>
            <w:r w:rsidRPr="000C1064">
              <w:rPr>
                <w:rFonts w:ascii="Arial" w:hAnsi="Arial" w:cs="Arial"/>
                <w:sz w:val="22"/>
                <w:szCs w:val="22"/>
                <w:lang w:eastAsia="en-US"/>
              </w:rPr>
              <w:tab/>
              <w:t>Narzędzie do przygotowywania i prowadzenia prezentacji</w:t>
            </w:r>
          </w:p>
          <w:p w14:paraId="0D423219"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d. Narzędzie do tworzenia drukowanych materiałów informacyjnych</w:t>
            </w:r>
          </w:p>
          <w:p w14:paraId="3F88931E"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e. Narzędzie do tworzenia i pracy z lokalną bazą danych</w:t>
            </w:r>
          </w:p>
          <w:p w14:paraId="7580BBEA"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f.</w:t>
            </w:r>
            <w:r w:rsidRPr="000C1064">
              <w:rPr>
                <w:rFonts w:ascii="Arial" w:hAnsi="Arial" w:cs="Arial"/>
                <w:sz w:val="22"/>
                <w:szCs w:val="22"/>
                <w:lang w:eastAsia="en-US"/>
              </w:rPr>
              <w:tab/>
              <w:t>Narzędzie do zarządzania informacją prywatną (pocztą elektroniczną, kalendarzem, kontaktami i zadaniami)</w:t>
            </w:r>
          </w:p>
          <w:p w14:paraId="66B5EDED"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g. Narzędzie do tworzenia notatek przy pomocy klawiatury lub notatek odręcznych na ekranie urządzenia typu tablet PC z mechanizmem OCR.</w:t>
            </w:r>
          </w:p>
          <w:p w14:paraId="6C7588EB"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h. Narzędzie komunikacji wielokanałowej stanowiące interfejs do systemu wiadomości błyskawicznych (tekstowych), komunikacji głosowej, komunikacji video.</w:t>
            </w:r>
          </w:p>
          <w:p w14:paraId="741287D1"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Edytor tekstów musi umożliwiać:</w:t>
            </w:r>
          </w:p>
          <w:p w14:paraId="05F16539"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lastRenderedPageBreak/>
              <w:t>a. Edycję i formatowanie tekstu w języku polskim wraz z obsługą języka polskiego w zakresie sprawdzania pisowni i poprawności gramatycznej oraz funkcjonalnością słownika wyrazów bliskoznacznych i autokorekty.</w:t>
            </w:r>
          </w:p>
          <w:p w14:paraId="18C4FEC5"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b. Edycję i formatowanie tekstu w języku angielskim wraz z obsługą języka angielskiego w zakresie sprawdzania pisowni i poprawności gramatycznej oraz funkcjonalnością słownika wyrazów bliskoznacznych i autokorekty.</w:t>
            </w:r>
          </w:p>
          <w:p w14:paraId="586E94D8"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c.</w:t>
            </w:r>
            <w:r w:rsidRPr="000C1064">
              <w:rPr>
                <w:rFonts w:ascii="Arial" w:hAnsi="Arial" w:cs="Arial"/>
                <w:sz w:val="22"/>
                <w:szCs w:val="22"/>
                <w:lang w:eastAsia="en-US"/>
              </w:rPr>
              <w:tab/>
              <w:t>Wstawianie oraz formatowanie tabel.</w:t>
            </w:r>
          </w:p>
          <w:p w14:paraId="25511509"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d. Wstawianie oraz formatowanie obiektów graficznych.</w:t>
            </w:r>
          </w:p>
          <w:p w14:paraId="32A0C9B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e. Wstawianie wykresów i tabel z arkusza kalkulacyjnego (wliczając tabele przestawne).</w:t>
            </w:r>
          </w:p>
          <w:p w14:paraId="5D6679D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f.</w:t>
            </w:r>
            <w:r w:rsidRPr="000C1064">
              <w:rPr>
                <w:rFonts w:ascii="Arial" w:hAnsi="Arial" w:cs="Arial"/>
                <w:sz w:val="22"/>
                <w:szCs w:val="22"/>
                <w:lang w:eastAsia="en-US"/>
              </w:rPr>
              <w:tab/>
              <w:t>Automatyczne numerowanie rozdziałów, punktów, akapitów, tabel i rysunków.</w:t>
            </w:r>
          </w:p>
          <w:p w14:paraId="3F5C440E"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g. Automatyczne tworzenie spisów treści.</w:t>
            </w:r>
          </w:p>
          <w:p w14:paraId="51ABB3F6"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h. Formatowanie nagłówków i stopek stron.</w:t>
            </w:r>
          </w:p>
          <w:p w14:paraId="4323CD44"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i.</w:t>
            </w:r>
            <w:r w:rsidRPr="000C1064">
              <w:rPr>
                <w:rFonts w:ascii="Arial" w:hAnsi="Arial" w:cs="Arial"/>
                <w:sz w:val="22"/>
                <w:szCs w:val="22"/>
                <w:lang w:eastAsia="en-US"/>
              </w:rPr>
              <w:tab/>
              <w:t>Śledzenie i porównywanie zmian wprowadzonych przez użytkowników w dokumencie.</w:t>
            </w:r>
          </w:p>
          <w:p w14:paraId="4F868EEE"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j.</w:t>
            </w:r>
            <w:r w:rsidRPr="000C1064">
              <w:rPr>
                <w:rFonts w:ascii="Arial" w:hAnsi="Arial" w:cs="Arial"/>
                <w:sz w:val="22"/>
                <w:szCs w:val="22"/>
                <w:lang w:eastAsia="en-US"/>
              </w:rPr>
              <w:tab/>
              <w:t xml:space="preserve">Zapamiętywanie i wskazywanie miejsca, w którym zakończona była edycja dokumentu przed jego uprzednim zamknięciem. </w:t>
            </w:r>
          </w:p>
          <w:p w14:paraId="7826298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k.</w:t>
            </w:r>
            <w:r w:rsidRPr="000C1064">
              <w:rPr>
                <w:rFonts w:ascii="Arial" w:hAnsi="Arial" w:cs="Arial"/>
                <w:sz w:val="22"/>
                <w:szCs w:val="22"/>
                <w:lang w:eastAsia="en-US"/>
              </w:rPr>
              <w:tab/>
              <w:t>Nagrywanie, tworzenie i edycję makr automatyzujących wykonywanie czynności.</w:t>
            </w:r>
          </w:p>
          <w:p w14:paraId="6B135364"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l.</w:t>
            </w:r>
            <w:r w:rsidRPr="000C1064">
              <w:rPr>
                <w:rFonts w:ascii="Arial" w:hAnsi="Arial" w:cs="Arial"/>
                <w:sz w:val="22"/>
                <w:szCs w:val="22"/>
                <w:lang w:eastAsia="en-US"/>
              </w:rPr>
              <w:tab/>
              <w:t>Określenie układu strony (pionowa/pozioma).</w:t>
            </w:r>
          </w:p>
          <w:p w14:paraId="5F730435"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m. Wydruk dokumentów.</w:t>
            </w:r>
          </w:p>
          <w:p w14:paraId="5A756036"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n. Wykonywanie korespondencji seryjnej bazując na danych adresowych pochodzących z arkusza kalkulacyjnego i z narzędzia do zarządzania informacją prywatną.</w:t>
            </w:r>
          </w:p>
          <w:p w14:paraId="63F8D43A"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o. Pracę na dokumentach utworzonych przy pomocy Microsoft Word 2010, 2013 i  2016 z zapewnieniem bezproblemowej konwersji wszystkich elementów i atrybutów dokumentu.</w:t>
            </w:r>
          </w:p>
          <w:p w14:paraId="5BF2A264"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p. Zapis i edycję plików w formacie PDF.</w:t>
            </w:r>
          </w:p>
          <w:p w14:paraId="064CB0B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q. Zabezpieczenie dokumentów hasłem przed odczytem oraz przed wprowadzaniem modyfikacji.</w:t>
            </w:r>
          </w:p>
          <w:p w14:paraId="47235263"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r.</w:t>
            </w:r>
            <w:r w:rsidRPr="000C1064">
              <w:rPr>
                <w:rFonts w:ascii="Arial" w:hAnsi="Arial" w:cs="Arial"/>
                <w:sz w:val="22"/>
                <w:szCs w:val="22"/>
                <w:lang w:eastAsia="en-US"/>
              </w:rPr>
              <w:tab/>
              <w:t>Możliwość jednoczesnej pracy wielu użytkowników na jednym dokumencie z uwidacznianiem ich uprawnień i wyświetlaniem dokonywanych przez nie zmian na bieżąco,</w:t>
            </w:r>
          </w:p>
          <w:p w14:paraId="311C82DF"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s.</w:t>
            </w:r>
            <w:r w:rsidRPr="000C1064">
              <w:rPr>
                <w:rFonts w:ascii="Arial" w:hAnsi="Arial" w:cs="Arial"/>
                <w:sz w:val="22"/>
                <w:szCs w:val="22"/>
                <w:lang w:eastAsia="en-US"/>
              </w:rPr>
              <w:tab/>
              <w:t>Możliwość wyboru jednej z zapisanych wersji dokumentu, nad którym pracuje wiele osób.</w:t>
            </w:r>
          </w:p>
          <w:p w14:paraId="2DD575DC"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Arkusz kalkulacyjny musi umożliwiać:</w:t>
            </w:r>
          </w:p>
          <w:p w14:paraId="7117526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a. Tworzenie raportów tabelarycznych</w:t>
            </w:r>
          </w:p>
          <w:p w14:paraId="26C07529"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b. Tworzenie wykresów liniowych (wraz linią trendu), słupkowych, kołowych</w:t>
            </w:r>
          </w:p>
          <w:p w14:paraId="405B6D9A"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c.</w:t>
            </w:r>
            <w:r w:rsidRPr="000C1064">
              <w:rPr>
                <w:rFonts w:ascii="Arial" w:hAnsi="Arial" w:cs="Arial"/>
                <w:sz w:val="22"/>
                <w:szCs w:val="22"/>
                <w:lang w:eastAsia="en-US"/>
              </w:rPr>
              <w:tab/>
              <w:t xml:space="preserve"> Tworzenie arkuszy kalkulacyjnych zawierających teksty, dane liczbowe oraz formuły przeprowadzające operacje matematyczne, logiczne, tekstowe, statystyczne oraz operacje na danych finansowych i na miarach czasu.</w:t>
            </w:r>
          </w:p>
          <w:p w14:paraId="0E888045"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 xml:space="preserve">d. Tworzenie raportów z zewnętrznych źródeł danych (inne arkusze kalkulacyjne, bazy danych zgodne z ODBC, pliki tekstowe, pliki XML, </w:t>
            </w:r>
            <w:proofErr w:type="spellStart"/>
            <w:r w:rsidRPr="000C1064">
              <w:rPr>
                <w:rFonts w:ascii="Arial" w:hAnsi="Arial" w:cs="Arial"/>
                <w:sz w:val="22"/>
                <w:szCs w:val="22"/>
                <w:lang w:eastAsia="en-US"/>
              </w:rPr>
              <w:t>webservice</w:t>
            </w:r>
            <w:proofErr w:type="spellEnd"/>
            <w:r w:rsidRPr="000C1064">
              <w:rPr>
                <w:rFonts w:ascii="Arial" w:hAnsi="Arial" w:cs="Arial"/>
                <w:sz w:val="22"/>
                <w:szCs w:val="22"/>
                <w:lang w:eastAsia="en-US"/>
              </w:rPr>
              <w:t>)</w:t>
            </w:r>
          </w:p>
          <w:p w14:paraId="25AD89F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e. Obsługę kostek OLAP oraz tworzenie i edycję kwerend bazodanowych i webowych. Narzędzia wspomagające analizę statystyczną i finansową, analizę wariantową i rozwiązywanie problemów optymalizacyjnych</w:t>
            </w:r>
          </w:p>
          <w:p w14:paraId="0D91C935"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f.</w:t>
            </w:r>
            <w:r w:rsidRPr="000C1064">
              <w:rPr>
                <w:rFonts w:ascii="Arial" w:hAnsi="Arial" w:cs="Arial"/>
                <w:sz w:val="22"/>
                <w:szCs w:val="22"/>
                <w:lang w:eastAsia="en-US"/>
              </w:rPr>
              <w:tab/>
              <w:t>Tworzenie raportów tabeli przestawnych umożliwiających dynamiczną zmianę wymiarów oraz wykresów bazujących na danych z tabeli przestawnych</w:t>
            </w:r>
          </w:p>
          <w:p w14:paraId="2CE0A3E3"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g. Wyszukiwanie i zamianę danych</w:t>
            </w:r>
          </w:p>
          <w:p w14:paraId="40FC06B1"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h. Wykonywanie analiz danych przy użyciu formatowania warunkowego</w:t>
            </w:r>
          </w:p>
          <w:p w14:paraId="1F999C3B"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lastRenderedPageBreak/>
              <w:t>i.</w:t>
            </w:r>
            <w:r w:rsidRPr="000C1064">
              <w:rPr>
                <w:rFonts w:ascii="Arial" w:hAnsi="Arial" w:cs="Arial"/>
                <w:sz w:val="22"/>
                <w:szCs w:val="22"/>
                <w:lang w:eastAsia="en-US"/>
              </w:rPr>
              <w:tab/>
              <w:t>Tworzenie wykresów prognoz i trendów na podstawie danych historycznych z użyciem algorytmu ETS</w:t>
            </w:r>
          </w:p>
          <w:p w14:paraId="630B346F"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j.</w:t>
            </w:r>
            <w:r w:rsidRPr="000C1064">
              <w:rPr>
                <w:rFonts w:ascii="Arial" w:hAnsi="Arial" w:cs="Arial"/>
                <w:sz w:val="22"/>
                <w:szCs w:val="22"/>
                <w:lang w:eastAsia="en-US"/>
              </w:rPr>
              <w:tab/>
              <w:t>Nazywanie komórek arkusza i odwoływanie się w formułach po takiej nazwie</w:t>
            </w:r>
          </w:p>
          <w:p w14:paraId="3FE77E96"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k.</w:t>
            </w:r>
            <w:r w:rsidRPr="000C1064">
              <w:rPr>
                <w:rFonts w:ascii="Arial" w:hAnsi="Arial" w:cs="Arial"/>
                <w:sz w:val="22"/>
                <w:szCs w:val="22"/>
                <w:lang w:eastAsia="en-US"/>
              </w:rPr>
              <w:tab/>
              <w:t>Nagrywanie, tworzenie i edycję makr automatyzujących wykonywanie czynności</w:t>
            </w:r>
          </w:p>
          <w:p w14:paraId="2EF0086D"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l.</w:t>
            </w:r>
            <w:r w:rsidRPr="000C1064">
              <w:rPr>
                <w:rFonts w:ascii="Arial" w:hAnsi="Arial" w:cs="Arial"/>
                <w:sz w:val="22"/>
                <w:szCs w:val="22"/>
                <w:lang w:eastAsia="en-US"/>
              </w:rPr>
              <w:tab/>
              <w:t>Formatowanie czasu, daty i wartości finansowych z polskim formatem</w:t>
            </w:r>
          </w:p>
          <w:p w14:paraId="497FFF76"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m. Zapis wielu arkuszy kalkulacyjnych w jednym pliku.</w:t>
            </w:r>
          </w:p>
          <w:p w14:paraId="4E781EBE"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n. Inteligentne uzupełnianie komórek w kolumnie według rozpoznanych wzorców, wraz z ich możliwością poprawiania poprzez modyfikację proponowanych formuł.</w:t>
            </w:r>
          </w:p>
          <w:p w14:paraId="714046CC"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o. Możliwość przedstawienia różnych wykresów przed ich finalnym wyborem (tylko po najechaniu znacznikiem myszy na dany rodzaj wykresu).</w:t>
            </w:r>
          </w:p>
          <w:p w14:paraId="49E8EFE7"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p. Zachowanie pełnej zgodności z formatami plików utworzonych za pomocą oprogramowania Microsoft Excel 2010, 2013 i 2016, z uwzględnieniem poprawnej realizacji użytych w nich funkcji specjalnych i makropoleceń.</w:t>
            </w:r>
          </w:p>
          <w:p w14:paraId="08484B0F"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q. Zabezpieczenie dokumentów hasłem przed odczytem oraz przed wprowadzaniem modyfikacji</w:t>
            </w:r>
          </w:p>
          <w:p w14:paraId="587445A1"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Narzędzie do przygotowywania i prowadzenia prezentacji musi umożliwiać:</w:t>
            </w:r>
          </w:p>
          <w:p w14:paraId="7FA020C1"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a. Przygotowywanie prezentacji multimedialnych, które będą:</w:t>
            </w:r>
          </w:p>
          <w:p w14:paraId="3D158233"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b. Prezentowanie przy użyciu projektora multimedialnego</w:t>
            </w:r>
          </w:p>
          <w:p w14:paraId="7D30C28E"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c.</w:t>
            </w:r>
            <w:r w:rsidRPr="000C1064">
              <w:rPr>
                <w:rFonts w:ascii="Arial" w:hAnsi="Arial" w:cs="Arial"/>
                <w:sz w:val="22"/>
                <w:szCs w:val="22"/>
                <w:lang w:eastAsia="en-US"/>
              </w:rPr>
              <w:tab/>
              <w:t xml:space="preserve"> Drukowanie w formacie umożliwiającym robienie notatek</w:t>
            </w:r>
          </w:p>
          <w:p w14:paraId="52A4AE3B"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d. Zapisanie jako prezentacja tylko do odczytu.</w:t>
            </w:r>
          </w:p>
          <w:p w14:paraId="12BCF5F6"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e. Nagrywanie narracji i dołączanie jej do prezentacji</w:t>
            </w:r>
          </w:p>
          <w:p w14:paraId="7634A0C0"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f.</w:t>
            </w:r>
            <w:r w:rsidRPr="000C1064">
              <w:rPr>
                <w:rFonts w:ascii="Arial" w:hAnsi="Arial" w:cs="Arial"/>
                <w:sz w:val="22"/>
                <w:szCs w:val="22"/>
                <w:lang w:eastAsia="en-US"/>
              </w:rPr>
              <w:tab/>
              <w:t>Opatrywanie slajdów notatkami dla prezentera</w:t>
            </w:r>
          </w:p>
          <w:p w14:paraId="5C07E367"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g. Umieszczanie i formatowanie tekstów, obiektów graficznych, tabel, nagrań dźwiękowych i wideo</w:t>
            </w:r>
          </w:p>
          <w:p w14:paraId="35ABD7C9"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h. Umieszczanie tabel i wykresów pochodzących z arkusza kalkulacyjnego</w:t>
            </w:r>
          </w:p>
          <w:p w14:paraId="1C820D0B"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i.</w:t>
            </w:r>
            <w:r w:rsidRPr="000C1064">
              <w:rPr>
                <w:rFonts w:ascii="Arial" w:hAnsi="Arial" w:cs="Arial"/>
                <w:sz w:val="22"/>
                <w:szCs w:val="22"/>
                <w:lang w:eastAsia="en-US"/>
              </w:rPr>
              <w:tab/>
              <w:t>Odświeżenie wykresu znajdującego się w prezentacji po zmianie danych w źródłowym arkuszu kalkulacyjnym</w:t>
            </w:r>
          </w:p>
          <w:p w14:paraId="443B1C5D"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j.</w:t>
            </w:r>
            <w:r w:rsidRPr="000C1064">
              <w:rPr>
                <w:rFonts w:ascii="Arial" w:hAnsi="Arial" w:cs="Arial"/>
                <w:sz w:val="22"/>
                <w:szCs w:val="22"/>
                <w:lang w:eastAsia="en-US"/>
              </w:rPr>
              <w:tab/>
              <w:t>Możliwość tworzenia animacji obiektów i całych slajdów</w:t>
            </w:r>
          </w:p>
          <w:p w14:paraId="2ABBEC8F"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k.</w:t>
            </w:r>
            <w:r w:rsidRPr="000C1064">
              <w:rPr>
                <w:rFonts w:ascii="Arial" w:hAnsi="Arial" w:cs="Arial"/>
                <w:sz w:val="22"/>
                <w:szCs w:val="22"/>
                <w:lang w:eastAsia="en-US"/>
              </w:rPr>
              <w:tab/>
              <w:t>Prowadzenie prezentacji w trybie prezentera, gdzie slajdy są widoczne na jednym monitorze lub projektorze, a na drugim widoczne są slajdy i notatki prezentera, z możliwością podglądu następnego slajdu.</w:t>
            </w:r>
          </w:p>
          <w:p w14:paraId="066EFC73"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l.</w:t>
            </w:r>
            <w:r w:rsidRPr="000C1064">
              <w:rPr>
                <w:rFonts w:ascii="Arial" w:hAnsi="Arial" w:cs="Arial"/>
                <w:sz w:val="22"/>
                <w:szCs w:val="22"/>
                <w:lang w:eastAsia="en-US"/>
              </w:rPr>
              <w:tab/>
              <w:t>Pełna zgodność z formatami plików utworzonych za pomocą oprogramowania MS PowerPoint 2010, 2013 i 2016.</w:t>
            </w:r>
          </w:p>
          <w:p w14:paraId="6AD77ABA"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Narzędzie do tworzenia drukowanych materiałów informacyjnych musi umożliwiać:</w:t>
            </w:r>
          </w:p>
          <w:p w14:paraId="678C1F30"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a. Tworzenie i edycję drukowanych materiałów informacyjnych</w:t>
            </w:r>
          </w:p>
          <w:p w14:paraId="05956AC1"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b. Tworzenie materiałów przy użyciu dostępnych z narzędziem szablonów: broszur, biuletynów, katalogów.</w:t>
            </w:r>
          </w:p>
          <w:p w14:paraId="502D1A5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c.</w:t>
            </w:r>
            <w:r w:rsidRPr="000C1064">
              <w:rPr>
                <w:rFonts w:ascii="Arial" w:hAnsi="Arial" w:cs="Arial"/>
                <w:sz w:val="22"/>
                <w:szCs w:val="22"/>
                <w:lang w:eastAsia="en-US"/>
              </w:rPr>
              <w:tab/>
              <w:t>Edycję poszczególnych stron materiałów.</w:t>
            </w:r>
          </w:p>
          <w:p w14:paraId="6D579C1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d. Podział treści na kolumny.</w:t>
            </w:r>
          </w:p>
          <w:p w14:paraId="550B480A"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e. Umieszczanie elementów graficznych.</w:t>
            </w:r>
          </w:p>
          <w:p w14:paraId="2CD777E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f.</w:t>
            </w:r>
            <w:r w:rsidRPr="000C1064">
              <w:rPr>
                <w:rFonts w:ascii="Arial" w:hAnsi="Arial" w:cs="Arial"/>
                <w:sz w:val="22"/>
                <w:szCs w:val="22"/>
                <w:lang w:eastAsia="en-US"/>
              </w:rPr>
              <w:tab/>
              <w:t>wykorzystanie mechanizmu korespondencji seryjnej</w:t>
            </w:r>
          </w:p>
          <w:p w14:paraId="611EE12E"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g. Płynne przesuwanie elementów po całej stronie publikacji.</w:t>
            </w:r>
          </w:p>
          <w:p w14:paraId="78B197DF"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h. Eksport publikacji do formatu PDF oraz TIFF.</w:t>
            </w:r>
          </w:p>
          <w:p w14:paraId="501C310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i.</w:t>
            </w:r>
            <w:r w:rsidRPr="000C1064">
              <w:rPr>
                <w:rFonts w:ascii="Arial" w:hAnsi="Arial" w:cs="Arial"/>
                <w:sz w:val="22"/>
                <w:szCs w:val="22"/>
                <w:lang w:eastAsia="en-US"/>
              </w:rPr>
              <w:tab/>
              <w:t>Wydruk publikacji.</w:t>
            </w:r>
          </w:p>
          <w:p w14:paraId="64910240"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j.</w:t>
            </w:r>
            <w:r w:rsidRPr="000C1064">
              <w:rPr>
                <w:rFonts w:ascii="Arial" w:hAnsi="Arial" w:cs="Arial"/>
                <w:sz w:val="22"/>
                <w:szCs w:val="22"/>
                <w:lang w:eastAsia="en-US"/>
              </w:rPr>
              <w:tab/>
              <w:t>Możliwość przygotowywania materiałów do wydruku w standardzie CMYK.</w:t>
            </w:r>
          </w:p>
          <w:p w14:paraId="2A103A00"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Narzędzie do tworzenia i pracy z lokalną bazą danych musi umożliwiać:</w:t>
            </w:r>
          </w:p>
          <w:p w14:paraId="4B8DE94B"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a. Tworzenie bazy danych przez zdefiniowanie:</w:t>
            </w:r>
          </w:p>
          <w:p w14:paraId="1E3BAD2D"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b. Tabel składających się z unikatowego klucza i pól różnych typów, w tym tekstowych i liczbowych.</w:t>
            </w:r>
          </w:p>
          <w:p w14:paraId="726F6366"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c.</w:t>
            </w:r>
            <w:r w:rsidRPr="000C1064">
              <w:rPr>
                <w:rFonts w:ascii="Arial" w:hAnsi="Arial" w:cs="Arial"/>
                <w:sz w:val="22"/>
                <w:szCs w:val="22"/>
                <w:lang w:eastAsia="en-US"/>
              </w:rPr>
              <w:tab/>
              <w:t>Relacji pomiędzy tabelami</w:t>
            </w:r>
          </w:p>
          <w:p w14:paraId="364527E8"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lastRenderedPageBreak/>
              <w:t>d. Formularzy do wprowadzania i edycji danych</w:t>
            </w:r>
          </w:p>
          <w:p w14:paraId="1618BFD5"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e. Raportów</w:t>
            </w:r>
          </w:p>
          <w:p w14:paraId="4E840BF8"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f.</w:t>
            </w:r>
            <w:r w:rsidRPr="000C1064">
              <w:rPr>
                <w:rFonts w:ascii="Arial" w:hAnsi="Arial" w:cs="Arial"/>
                <w:sz w:val="22"/>
                <w:szCs w:val="22"/>
                <w:lang w:eastAsia="en-US"/>
              </w:rPr>
              <w:tab/>
              <w:t>Edycję danych i zapisywanie ich w lokalnie przechowywanej bazie danych</w:t>
            </w:r>
          </w:p>
          <w:p w14:paraId="3ACC0EC6"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g. Tworzenie bazy danych przy użyciu zdefiniowanych szablonów</w:t>
            </w:r>
          </w:p>
          <w:p w14:paraId="415F8810"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h. Połączenie z danymi zewnętrznymi, a w szczególności z innymi bazami danych zgodnymi z ODBC, plikami XML, arkuszem kalkulacyjnym.</w:t>
            </w:r>
          </w:p>
          <w:p w14:paraId="08F3A841"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Narzędzie do zarządzania informacją prywatną (pocztą elektroniczną, kalendarzem, kontaktami i zadaniami) musi umożliwiać:</w:t>
            </w:r>
          </w:p>
          <w:p w14:paraId="068A824F"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a. Uwierzytelnianie wieloskładnikowe poprzez wbudowane wsparcie integrujące z usługą Active Directory,</w:t>
            </w:r>
          </w:p>
          <w:p w14:paraId="0AB5C920"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b. Pobieranie i wysyłanie poczty elektronicznej z serwera pocztowego,</w:t>
            </w:r>
          </w:p>
          <w:p w14:paraId="7AF17B7B"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c.</w:t>
            </w:r>
            <w:r w:rsidRPr="000C1064">
              <w:rPr>
                <w:rFonts w:ascii="Arial" w:hAnsi="Arial" w:cs="Arial"/>
                <w:sz w:val="22"/>
                <w:szCs w:val="22"/>
                <w:lang w:eastAsia="en-US"/>
              </w:rPr>
              <w:tab/>
              <w:t xml:space="preserve">Przechowywanie wiadomości na serwerze lub w lokalnym pliku tworzonym z zastosowaniem efektywnej kompresji danych, </w:t>
            </w:r>
          </w:p>
          <w:p w14:paraId="1D1B19FE"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d. Filtrowanie niechcianej poczty elektronicznej (SPAM) oraz określanie listy zablokowanych i bezpiecznych nadawców,</w:t>
            </w:r>
          </w:p>
          <w:p w14:paraId="33C0E5F0"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e. Tworzenie katalogów, pozwalających katalogować pocztę elektroniczną,</w:t>
            </w:r>
          </w:p>
          <w:p w14:paraId="0A41F8AA"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f.</w:t>
            </w:r>
            <w:r w:rsidRPr="000C1064">
              <w:rPr>
                <w:rFonts w:ascii="Arial" w:hAnsi="Arial" w:cs="Arial"/>
                <w:sz w:val="22"/>
                <w:szCs w:val="22"/>
                <w:lang w:eastAsia="en-US"/>
              </w:rPr>
              <w:tab/>
              <w:t>Automatyczne grupowanie poczty o tym samym tytule,</w:t>
            </w:r>
          </w:p>
          <w:p w14:paraId="1FED486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g. Tworzenie reguł przenoszących automatycznie nową pocztę elektroniczną do określonych katalogów bazując na słowach zawartych w tytule, adresie nadawcy i odbiorcy,</w:t>
            </w:r>
          </w:p>
          <w:p w14:paraId="6CFE9B09"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h. Oflagowanie poczty elektronicznej z określeniem terminu przypomnienia, oddzielnie dla nadawcy i adresatów,</w:t>
            </w:r>
          </w:p>
          <w:p w14:paraId="7E8E9463"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i.</w:t>
            </w:r>
            <w:r w:rsidRPr="000C1064">
              <w:rPr>
                <w:rFonts w:ascii="Arial" w:hAnsi="Arial" w:cs="Arial"/>
                <w:sz w:val="22"/>
                <w:szCs w:val="22"/>
                <w:lang w:eastAsia="en-US"/>
              </w:rPr>
              <w:tab/>
              <w:t>Mechanizm ustalania liczby wiadomości, które mają być synchronizowane lokalnie,</w:t>
            </w:r>
          </w:p>
          <w:p w14:paraId="3EDF9E5D"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j.</w:t>
            </w:r>
            <w:r w:rsidRPr="000C1064">
              <w:rPr>
                <w:rFonts w:ascii="Arial" w:hAnsi="Arial" w:cs="Arial"/>
                <w:sz w:val="22"/>
                <w:szCs w:val="22"/>
                <w:lang w:eastAsia="en-US"/>
              </w:rPr>
              <w:tab/>
              <w:t>Zarządzanie kalendarzem,</w:t>
            </w:r>
          </w:p>
          <w:p w14:paraId="23CB2E21"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k.</w:t>
            </w:r>
            <w:r w:rsidRPr="000C1064">
              <w:rPr>
                <w:rFonts w:ascii="Arial" w:hAnsi="Arial" w:cs="Arial"/>
                <w:sz w:val="22"/>
                <w:szCs w:val="22"/>
                <w:lang w:eastAsia="en-US"/>
              </w:rPr>
              <w:tab/>
              <w:t>Udostępnianie kalendarza innym użytkownikom z możliwością określania uprawnień użytkowników,</w:t>
            </w:r>
          </w:p>
          <w:p w14:paraId="44B5616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l.</w:t>
            </w:r>
            <w:r w:rsidRPr="000C1064">
              <w:rPr>
                <w:rFonts w:ascii="Arial" w:hAnsi="Arial" w:cs="Arial"/>
                <w:sz w:val="22"/>
                <w:szCs w:val="22"/>
                <w:lang w:eastAsia="en-US"/>
              </w:rPr>
              <w:tab/>
              <w:t>Przeglądanie kalendarza innych użytkowników,</w:t>
            </w:r>
          </w:p>
          <w:p w14:paraId="7D65CBAF"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m. Zapraszanie uczestników na spotkanie, co po ich akceptacji powoduje automatyczne wprowadzenie spotkania w ich kalendarzach,</w:t>
            </w:r>
          </w:p>
          <w:p w14:paraId="4543E5AB"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n. Zarządzanie listą zadań,</w:t>
            </w:r>
          </w:p>
          <w:p w14:paraId="58CEBCF1"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o. Zlecanie zadań innym użytkownikom,</w:t>
            </w:r>
          </w:p>
          <w:p w14:paraId="0E335201"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p. Zarządzanie listą kontaktów,</w:t>
            </w:r>
          </w:p>
          <w:p w14:paraId="61DDABC8"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q. Udostępnianie listy kontaktów innym użytkownikom,</w:t>
            </w:r>
          </w:p>
          <w:p w14:paraId="1013F312"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r.</w:t>
            </w:r>
            <w:r w:rsidRPr="000C1064">
              <w:rPr>
                <w:rFonts w:ascii="Arial" w:hAnsi="Arial" w:cs="Arial"/>
                <w:sz w:val="22"/>
                <w:szCs w:val="22"/>
                <w:lang w:eastAsia="en-US"/>
              </w:rPr>
              <w:tab/>
              <w:t>Przeglądanie listy kontaktów innych użytkowników,</w:t>
            </w:r>
          </w:p>
          <w:p w14:paraId="6860C417"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s.</w:t>
            </w:r>
            <w:r w:rsidRPr="000C1064">
              <w:rPr>
                <w:rFonts w:ascii="Arial" w:hAnsi="Arial" w:cs="Arial"/>
                <w:sz w:val="22"/>
                <w:szCs w:val="22"/>
                <w:lang w:eastAsia="en-US"/>
              </w:rPr>
              <w:tab/>
              <w:t>Możliwość przesyłania kontaktów innym użytkowników,</w:t>
            </w:r>
          </w:p>
          <w:p w14:paraId="634F9C4A" w14:textId="77777777" w:rsidR="00725CA1" w:rsidRPr="000C1064" w:rsidRDefault="00725CA1">
            <w:pPr>
              <w:spacing w:line="276" w:lineRule="auto"/>
              <w:ind w:left="177" w:hanging="177"/>
              <w:rPr>
                <w:rFonts w:ascii="Arial" w:hAnsi="Arial" w:cs="Arial"/>
                <w:sz w:val="22"/>
                <w:szCs w:val="22"/>
                <w:lang w:eastAsia="en-US"/>
              </w:rPr>
            </w:pPr>
            <w:r w:rsidRPr="000C1064">
              <w:rPr>
                <w:rFonts w:ascii="Arial" w:hAnsi="Arial" w:cs="Arial"/>
                <w:sz w:val="22"/>
                <w:szCs w:val="22"/>
                <w:lang w:eastAsia="en-US"/>
              </w:rPr>
              <w:t>t.</w:t>
            </w:r>
            <w:r w:rsidRPr="000C1064">
              <w:rPr>
                <w:rFonts w:ascii="Arial" w:hAnsi="Arial" w:cs="Arial"/>
                <w:sz w:val="22"/>
                <w:szCs w:val="22"/>
                <w:lang w:eastAsia="en-US"/>
              </w:rPr>
              <w:tab/>
              <w:t>Możliwość wykorzystania do komunikacji z serwerem pocztowym mechanizmu MAPI poprzez http.</w:t>
            </w:r>
          </w:p>
          <w:p w14:paraId="002BBF58"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Oprogramowanie powinno pochodzić z legalnego źródła i posiadać certyfikat autentyczności lub unikalny kod aktywacyjny nieużywany oraz nieaktywowany nigdy wcześniej na innym urządzeniu.</w:t>
            </w:r>
          </w:p>
          <w:p w14:paraId="29583B22"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Zamawiający nie dopuszcza zaoferowania pakietów biurowych, programów i planów licencyjnych opartych o rozwiązania chmury oraz rozwiązań wymagających stałych opłat w okresie używania zakupionego produktu.</w:t>
            </w:r>
          </w:p>
          <w:p w14:paraId="38E1489E"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Okres licencji: Bezterminowa</w:t>
            </w:r>
          </w:p>
        </w:tc>
      </w:tr>
      <w:tr w:rsidR="00725CA1" w:rsidRPr="000C1064" w14:paraId="3F4CB8E7" w14:textId="77777777" w:rsidTr="00725CA1">
        <w:tc>
          <w:tcPr>
            <w:tcW w:w="709" w:type="dxa"/>
            <w:vMerge w:val="restart"/>
            <w:tcBorders>
              <w:top w:val="single" w:sz="4" w:space="0" w:color="auto"/>
              <w:left w:val="single" w:sz="4" w:space="0" w:color="auto"/>
              <w:bottom w:val="single" w:sz="4" w:space="0" w:color="auto"/>
              <w:right w:val="single" w:sz="4" w:space="0" w:color="auto"/>
            </w:tcBorders>
          </w:tcPr>
          <w:p w14:paraId="140A4462"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lastRenderedPageBreak/>
              <w:t>1.17</w:t>
            </w:r>
          </w:p>
          <w:p w14:paraId="68EE120E" w14:textId="77777777" w:rsidR="00725CA1" w:rsidRPr="000C1064" w:rsidRDefault="00725CA1">
            <w:pPr>
              <w:spacing w:line="276" w:lineRule="auto"/>
              <w:jc w:val="center"/>
              <w:rPr>
                <w:rFonts w:ascii="Arial" w:hAnsi="Arial" w:cs="Arial"/>
                <w:sz w:val="22"/>
                <w:szCs w:val="22"/>
                <w:lang w:eastAsia="en-U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1037949B"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Dołączone wyposażenie:</w:t>
            </w:r>
          </w:p>
        </w:tc>
      </w:tr>
      <w:tr w:rsidR="00725CA1" w:rsidRPr="000C1064" w14:paraId="2B8E7FCA" w14:textId="77777777" w:rsidTr="00725CA1">
        <w:tc>
          <w:tcPr>
            <w:tcW w:w="709" w:type="dxa"/>
            <w:vMerge/>
            <w:tcBorders>
              <w:top w:val="single" w:sz="4" w:space="0" w:color="auto"/>
              <w:left w:val="single" w:sz="4" w:space="0" w:color="auto"/>
              <w:bottom w:val="single" w:sz="4" w:space="0" w:color="auto"/>
              <w:right w:val="single" w:sz="4" w:space="0" w:color="auto"/>
            </w:tcBorders>
            <w:vAlign w:val="center"/>
            <w:hideMark/>
          </w:tcPr>
          <w:p w14:paraId="7D5E5167" w14:textId="77777777" w:rsidR="00725CA1" w:rsidRPr="000C1064" w:rsidRDefault="00725CA1">
            <w:pPr>
              <w:spacing w:line="276" w:lineRule="auto"/>
              <w:rPr>
                <w:rFonts w:ascii="Arial" w:hAnsi="Arial" w:cs="Arial"/>
                <w:sz w:val="22"/>
                <w:szCs w:val="22"/>
                <w:lang w:eastAsia="en-U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665D44E" w14:textId="6C9B0835"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Klawiatura: standard – USB, ciche klawisze</w:t>
            </w:r>
            <w:r w:rsidR="00F3544C" w:rsidRPr="000C1064">
              <w:rPr>
                <w:rFonts w:ascii="Arial" w:hAnsi="Arial" w:cs="Arial"/>
                <w:color w:val="000000" w:themeColor="text1"/>
                <w:sz w:val="22"/>
                <w:szCs w:val="22"/>
                <w:lang w:eastAsia="en-US"/>
              </w:rPr>
              <w:t>, układ polski programisty</w:t>
            </w:r>
          </w:p>
        </w:tc>
      </w:tr>
      <w:tr w:rsidR="00725CA1" w:rsidRPr="000C1064" w14:paraId="60E4038C" w14:textId="77777777" w:rsidTr="00725CA1">
        <w:tc>
          <w:tcPr>
            <w:tcW w:w="709" w:type="dxa"/>
            <w:vMerge/>
            <w:tcBorders>
              <w:top w:val="single" w:sz="4" w:space="0" w:color="auto"/>
              <w:left w:val="single" w:sz="4" w:space="0" w:color="auto"/>
              <w:bottom w:val="single" w:sz="4" w:space="0" w:color="auto"/>
              <w:right w:val="single" w:sz="4" w:space="0" w:color="auto"/>
            </w:tcBorders>
            <w:vAlign w:val="center"/>
            <w:hideMark/>
          </w:tcPr>
          <w:p w14:paraId="14C93EDA" w14:textId="77777777" w:rsidR="00725CA1" w:rsidRPr="000C1064" w:rsidRDefault="00725CA1">
            <w:pPr>
              <w:spacing w:line="276" w:lineRule="auto"/>
              <w:rPr>
                <w:rFonts w:ascii="Arial" w:hAnsi="Arial" w:cs="Arial"/>
                <w:sz w:val="22"/>
                <w:szCs w:val="22"/>
                <w:lang w:eastAsia="en-U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77CFC34"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Mysz optyczna, rolka, standard – USB</w:t>
            </w:r>
          </w:p>
        </w:tc>
      </w:tr>
      <w:tr w:rsidR="00725CA1" w:rsidRPr="000C1064" w14:paraId="2A145CFC" w14:textId="77777777" w:rsidTr="00725CA1">
        <w:tc>
          <w:tcPr>
            <w:tcW w:w="709" w:type="dxa"/>
            <w:vMerge w:val="restart"/>
            <w:tcBorders>
              <w:top w:val="single" w:sz="4" w:space="0" w:color="auto"/>
              <w:left w:val="single" w:sz="4" w:space="0" w:color="auto"/>
              <w:bottom w:val="single" w:sz="4" w:space="0" w:color="auto"/>
              <w:right w:val="single" w:sz="4" w:space="0" w:color="auto"/>
            </w:tcBorders>
            <w:hideMark/>
          </w:tcPr>
          <w:p w14:paraId="2668F597"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1.18</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3A272A1"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Certyfikaty i standardy:</w:t>
            </w:r>
          </w:p>
        </w:tc>
      </w:tr>
      <w:tr w:rsidR="00725CA1" w:rsidRPr="000C1064" w14:paraId="74FA1D5E" w14:textId="77777777" w:rsidTr="00725CA1">
        <w:tc>
          <w:tcPr>
            <w:tcW w:w="709" w:type="dxa"/>
            <w:vMerge/>
            <w:tcBorders>
              <w:top w:val="single" w:sz="4" w:space="0" w:color="auto"/>
              <w:left w:val="single" w:sz="4" w:space="0" w:color="auto"/>
              <w:bottom w:val="single" w:sz="4" w:space="0" w:color="auto"/>
              <w:right w:val="single" w:sz="4" w:space="0" w:color="auto"/>
            </w:tcBorders>
            <w:vAlign w:val="center"/>
            <w:hideMark/>
          </w:tcPr>
          <w:p w14:paraId="6A4008DC" w14:textId="77777777" w:rsidR="00725CA1" w:rsidRPr="000C1064" w:rsidRDefault="00725CA1">
            <w:pPr>
              <w:spacing w:line="276" w:lineRule="auto"/>
              <w:rPr>
                <w:rFonts w:ascii="Arial" w:hAnsi="Arial" w:cs="Arial"/>
                <w:sz w:val="22"/>
                <w:szCs w:val="22"/>
                <w:lang w:eastAsia="en-U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35A0CD8B"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Certyfikat jakości ISO 9001: 2000 producenta komputera</w:t>
            </w:r>
          </w:p>
        </w:tc>
      </w:tr>
      <w:tr w:rsidR="00725CA1" w:rsidRPr="000C1064" w14:paraId="4B0A652F" w14:textId="77777777" w:rsidTr="00725CA1">
        <w:tc>
          <w:tcPr>
            <w:tcW w:w="709" w:type="dxa"/>
            <w:vMerge/>
            <w:tcBorders>
              <w:top w:val="single" w:sz="4" w:space="0" w:color="auto"/>
              <w:left w:val="single" w:sz="4" w:space="0" w:color="auto"/>
              <w:bottom w:val="single" w:sz="4" w:space="0" w:color="auto"/>
              <w:right w:val="single" w:sz="4" w:space="0" w:color="auto"/>
            </w:tcBorders>
            <w:vAlign w:val="center"/>
            <w:hideMark/>
          </w:tcPr>
          <w:p w14:paraId="3A45911D" w14:textId="77777777" w:rsidR="00725CA1" w:rsidRPr="000C1064" w:rsidRDefault="00725CA1">
            <w:pPr>
              <w:spacing w:line="276" w:lineRule="auto"/>
              <w:rPr>
                <w:rFonts w:ascii="Arial" w:hAnsi="Arial" w:cs="Arial"/>
                <w:sz w:val="22"/>
                <w:szCs w:val="22"/>
                <w:lang w:eastAsia="en-US"/>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19DCEA04"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Komputery posiada oprogramowanie producenta, które będzie umożliwiało rozpoznanie modelu i numeru seryjnego komputera, aktualizację sterowników oraz narzędzie diagnostyczne i do rozwiązywania problemów.</w:t>
            </w:r>
          </w:p>
        </w:tc>
      </w:tr>
      <w:tr w:rsidR="00725CA1" w:rsidRPr="000C1064" w14:paraId="64BDC278" w14:textId="77777777" w:rsidTr="00725CA1">
        <w:tc>
          <w:tcPr>
            <w:tcW w:w="709" w:type="dxa"/>
            <w:tcBorders>
              <w:top w:val="single" w:sz="4" w:space="0" w:color="auto"/>
              <w:left w:val="single" w:sz="4" w:space="0" w:color="auto"/>
              <w:bottom w:val="single" w:sz="4" w:space="0" w:color="auto"/>
              <w:right w:val="single" w:sz="4" w:space="0" w:color="auto"/>
            </w:tcBorders>
            <w:hideMark/>
          </w:tcPr>
          <w:p w14:paraId="68D88BB9" w14:textId="77777777" w:rsidR="00725CA1" w:rsidRPr="000C1064" w:rsidRDefault="00725CA1">
            <w:pPr>
              <w:spacing w:line="276" w:lineRule="auto"/>
              <w:jc w:val="center"/>
              <w:rPr>
                <w:rFonts w:ascii="Arial" w:hAnsi="Arial" w:cs="Arial"/>
                <w:sz w:val="22"/>
                <w:szCs w:val="22"/>
                <w:lang w:eastAsia="en-US"/>
              </w:rPr>
            </w:pPr>
            <w:r w:rsidRPr="000C1064">
              <w:rPr>
                <w:rFonts w:ascii="Arial" w:hAnsi="Arial" w:cs="Arial"/>
                <w:sz w:val="22"/>
                <w:szCs w:val="22"/>
                <w:lang w:eastAsia="en-US"/>
              </w:rPr>
              <w:t>1.19</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6751544" w14:textId="77777777" w:rsidR="00725CA1" w:rsidRPr="000C1064" w:rsidRDefault="00725CA1">
            <w:pPr>
              <w:spacing w:line="276" w:lineRule="auto"/>
              <w:rPr>
                <w:rFonts w:ascii="Arial" w:hAnsi="Arial" w:cs="Arial"/>
                <w:sz w:val="22"/>
                <w:szCs w:val="22"/>
                <w:lang w:eastAsia="en-US"/>
              </w:rPr>
            </w:pPr>
            <w:r w:rsidRPr="000C1064">
              <w:rPr>
                <w:rFonts w:ascii="Arial" w:hAnsi="Arial" w:cs="Arial"/>
                <w:sz w:val="22"/>
                <w:szCs w:val="22"/>
                <w:lang w:eastAsia="en-US"/>
              </w:rPr>
              <w:t>Gwarancja – min.36 miesięcy</w:t>
            </w:r>
          </w:p>
        </w:tc>
      </w:tr>
    </w:tbl>
    <w:p w14:paraId="5396FF5A" w14:textId="77777777" w:rsidR="006E3B46" w:rsidRPr="000C1064" w:rsidRDefault="006E3B46" w:rsidP="006E3B46">
      <w:pPr>
        <w:spacing w:line="276" w:lineRule="auto"/>
        <w:rPr>
          <w:rFonts w:ascii="Arial" w:hAnsi="Arial" w:cs="Arial"/>
          <w:b/>
          <w:color w:val="FF0000"/>
          <w:sz w:val="22"/>
          <w:szCs w:val="22"/>
        </w:rPr>
      </w:pPr>
    </w:p>
    <w:p w14:paraId="385EF8EB" w14:textId="7AAEA01C" w:rsidR="006E3B46" w:rsidRPr="000C1064" w:rsidRDefault="006E3B46" w:rsidP="006E3B46">
      <w:pPr>
        <w:spacing w:line="276" w:lineRule="auto"/>
        <w:rPr>
          <w:rFonts w:ascii="Arial" w:hAnsi="Arial" w:cs="Arial"/>
          <w:b/>
          <w:sz w:val="22"/>
          <w:szCs w:val="22"/>
        </w:rPr>
      </w:pPr>
      <w:r w:rsidRPr="000C1064">
        <w:rPr>
          <w:rFonts w:ascii="Arial" w:hAnsi="Arial" w:cs="Arial"/>
          <w:b/>
          <w:sz w:val="22"/>
          <w:szCs w:val="22"/>
        </w:rPr>
        <w:t xml:space="preserve">b) Drukarka laserowa mono – szt. </w:t>
      </w:r>
      <w:r w:rsidR="00F15A64" w:rsidRPr="000C1064">
        <w:rPr>
          <w:rFonts w:ascii="Arial" w:hAnsi="Arial" w:cs="Arial"/>
          <w:b/>
          <w:sz w:val="22"/>
          <w:szCs w:val="22"/>
        </w:rPr>
        <w:t>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6E3B46" w:rsidRPr="000C1064" w14:paraId="467001A8" w14:textId="77777777" w:rsidTr="00DA6279">
        <w:tc>
          <w:tcPr>
            <w:tcW w:w="709" w:type="dxa"/>
          </w:tcPr>
          <w:p w14:paraId="2E801D4C" w14:textId="77777777" w:rsidR="006E3B46" w:rsidRPr="000C1064" w:rsidRDefault="006E3B46" w:rsidP="00DA6279">
            <w:pPr>
              <w:spacing w:line="276" w:lineRule="auto"/>
              <w:jc w:val="center"/>
              <w:rPr>
                <w:rFonts w:ascii="Arial" w:hAnsi="Arial" w:cs="Arial"/>
                <w:sz w:val="22"/>
                <w:szCs w:val="22"/>
              </w:rPr>
            </w:pPr>
          </w:p>
        </w:tc>
        <w:tc>
          <w:tcPr>
            <w:tcW w:w="8363" w:type="dxa"/>
            <w:vAlign w:val="center"/>
          </w:tcPr>
          <w:p w14:paraId="03F0C2DB" w14:textId="77777777" w:rsidR="006E3B46" w:rsidRPr="000C1064" w:rsidRDefault="006E3B46" w:rsidP="00DA6279">
            <w:pPr>
              <w:spacing w:line="276" w:lineRule="auto"/>
              <w:jc w:val="center"/>
              <w:rPr>
                <w:rFonts w:ascii="Arial" w:hAnsi="Arial" w:cs="Arial"/>
                <w:b/>
                <w:sz w:val="22"/>
                <w:szCs w:val="22"/>
              </w:rPr>
            </w:pPr>
            <w:r w:rsidRPr="000C1064">
              <w:rPr>
                <w:rFonts w:ascii="Arial" w:hAnsi="Arial" w:cs="Arial"/>
                <w:b/>
                <w:sz w:val="22"/>
                <w:szCs w:val="22"/>
              </w:rPr>
              <w:t>Opis wymaganych parametrów technicznych</w:t>
            </w:r>
          </w:p>
        </w:tc>
      </w:tr>
      <w:tr w:rsidR="006E3B46" w:rsidRPr="000C1064" w14:paraId="497635DF" w14:textId="77777777" w:rsidTr="00DA6279">
        <w:tc>
          <w:tcPr>
            <w:tcW w:w="709" w:type="dxa"/>
            <w:vAlign w:val="center"/>
          </w:tcPr>
          <w:p w14:paraId="51FC696A" w14:textId="77777777" w:rsidR="006E3B46" w:rsidRPr="000C1064" w:rsidRDefault="006E3B46" w:rsidP="00DA6279">
            <w:pPr>
              <w:spacing w:line="276" w:lineRule="auto"/>
              <w:jc w:val="center"/>
              <w:rPr>
                <w:rFonts w:ascii="Arial" w:hAnsi="Arial" w:cs="Arial"/>
                <w:b/>
                <w:sz w:val="22"/>
                <w:szCs w:val="22"/>
              </w:rPr>
            </w:pPr>
            <w:r w:rsidRPr="000C1064">
              <w:rPr>
                <w:rFonts w:ascii="Arial" w:hAnsi="Arial" w:cs="Arial"/>
                <w:b/>
                <w:sz w:val="22"/>
                <w:szCs w:val="22"/>
              </w:rPr>
              <w:t>1</w:t>
            </w:r>
          </w:p>
        </w:tc>
        <w:tc>
          <w:tcPr>
            <w:tcW w:w="8363" w:type="dxa"/>
            <w:vAlign w:val="center"/>
          </w:tcPr>
          <w:p w14:paraId="5B64EA1D" w14:textId="77777777" w:rsidR="006E3B46" w:rsidRPr="000C1064" w:rsidRDefault="006E3B46" w:rsidP="00DA6279">
            <w:pPr>
              <w:spacing w:line="276" w:lineRule="auto"/>
              <w:jc w:val="center"/>
              <w:rPr>
                <w:rFonts w:ascii="Arial" w:hAnsi="Arial" w:cs="Arial"/>
                <w:b/>
                <w:sz w:val="22"/>
                <w:szCs w:val="22"/>
              </w:rPr>
            </w:pPr>
            <w:r w:rsidRPr="000C1064">
              <w:rPr>
                <w:rFonts w:ascii="Arial" w:hAnsi="Arial" w:cs="Arial"/>
                <w:b/>
                <w:sz w:val="22"/>
                <w:szCs w:val="22"/>
              </w:rPr>
              <w:t>2</w:t>
            </w:r>
          </w:p>
        </w:tc>
      </w:tr>
      <w:tr w:rsidR="006E3B46" w:rsidRPr="000C1064" w14:paraId="0B7D8589" w14:textId="77777777" w:rsidTr="00DA6279">
        <w:tc>
          <w:tcPr>
            <w:tcW w:w="709" w:type="dxa"/>
            <w:tcBorders>
              <w:top w:val="single" w:sz="4" w:space="0" w:color="auto"/>
              <w:left w:val="single" w:sz="4" w:space="0" w:color="auto"/>
              <w:bottom w:val="single" w:sz="4" w:space="0" w:color="auto"/>
              <w:right w:val="single" w:sz="4" w:space="0" w:color="auto"/>
            </w:tcBorders>
          </w:tcPr>
          <w:p w14:paraId="56FD95F6" w14:textId="77777777"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1.1</w:t>
            </w:r>
          </w:p>
        </w:tc>
        <w:tc>
          <w:tcPr>
            <w:tcW w:w="8363" w:type="dxa"/>
            <w:tcBorders>
              <w:top w:val="single" w:sz="4" w:space="0" w:color="auto"/>
              <w:left w:val="single" w:sz="4" w:space="0" w:color="auto"/>
              <w:bottom w:val="single" w:sz="4" w:space="0" w:color="auto"/>
              <w:right w:val="single" w:sz="4" w:space="0" w:color="auto"/>
            </w:tcBorders>
          </w:tcPr>
          <w:p w14:paraId="596ED210"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Technologia druku – laserowa</w:t>
            </w:r>
          </w:p>
        </w:tc>
      </w:tr>
      <w:tr w:rsidR="006E3B46" w:rsidRPr="000C1064" w14:paraId="366B28B6" w14:textId="77777777" w:rsidTr="00DA6279">
        <w:tc>
          <w:tcPr>
            <w:tcW w:w="709" w:type="dxa"/>
            <w:tcBorders>
              <w:top w:val="single" w:sz="4" w:space="0" w:color="auto"/>
              <w:left w:val="single" w:sz="4" w:space="0" w:color="auto"/>
              <w:bottom w:val="single" w:sz="4" w:space="0" w:color="auto"/>
              <w:right w:val="single" w:sz="4" w:space="0" w:color="auto"/>
            </w:tcBorders>
          </w:tcPr>
          <w:p w14:paraId="69788473" w14:textId="77777777"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1.2</w:t>
            </w:r>
          </w:p>
        </w:tc>
        <w:tc>
          <w:tcPr>
            <w:tcW w:w="8363" w:type="dxa"/>
            <w:tcBorders>
              <w:top w:val="single" w:sz="4" w:space="0" w:color="auto"/>
              <w:left w:val="single" w:sz="4" w:space="0" w:color="auto"/>
              <w:bottom w:val="single" w:sz="4" w:space="0" w:color="auto"/>
              <w:right w:val="single" w:sz="4" w:space="0" w:color="auto"/>
            </w:tcBorders>
          </w:tcPr>
          <w:p w14:paraId="4F7E2C02"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Automatyczny druk dwustronny</w:t>
            </w:r>
          </w:p>
        </w:tc>
      </w:tr>
      <w:tr w:rsidR="006E3B46" w:rsidRPr="000C1064" w14:paraId="713AE10E" w14:textId="77777777" w:rsidTr="00DA6279">
        <w:tc>
          <w:tcPr>
            <w:tcW w:w="709" w:type="dxa"/>
            <w:tcBorders>
              <w:top w:val="single" w:sz="4" w:space="0" w:color="auto"/>
              <w:left w:val="single" w:sz="4" w:space="0" w:color="auto"/>
              <w:bottom w:val="single" w:sz="4" w:space="0" w:color="auto"/>
              <w:right w:val="single" w:sz="4" w:space="0" w:color="auto"/>
            </w:tcBorders>
          </w:tcPr>
          <w:p w14:paraId="48059BBE" w14:textId="77777777"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1.3</w:t>
            </w:r>
          </w:p>
        </w:tc>
        <w:tc>
          <w:tcPr>
            <w:tcW w:w="8363" w:type="dxa"/>
            <w:tcBorders>
              <w:top w:val="single" w:sz="4" w:space="0" w:color="auto"/>
              <w:left w:val="single" w:sz="4" w:space="0" w:color="auto"/>
              <w:bottom w:val="single" w:sz="4" w:space="0" w:color="auto"/>
              <w:right w:val="single" w:sz="4" w:space="0" w:color="auto"/>
            </w:tcBorders>
          </w:tcPr>
          <w:p w14:paraId="1A34A8C2"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Czas wydruku pierwszej strony w czerni [s] – max 6 s</w:t>
            </w:r>
          </w:p>
        </w:tc>
      </w:tr>
      <w:tr w:rsidR="006E3B46" w:rsidRPr="000C1064" w14:paraId="765CA504" w14:textId="77777777" w:rsidTr="00DA6279">
        <w:tc>
          <w:tcPr>
            <w:tcW w:w="709" w:type="dxa"/>
            <w:tcBorders>
              <w:top w:val="single" w:sz="4" w:space="0" w:color="auto"/>
              <w:left w:val="single" w:sz="4" w:space="0" w:color="auto"/>
              <w:bottom w:val="single" w:sz="4" w:space="0" w:color="auto"/>
              <w:right w:val="single" w:sz="4" w:space="0" w:color="auto"/>
            </w:tcBorders>
          </w:tcPr>
          <w:p w14:paraId="7AD8DA55" w14:textId="77777777"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1.4</w:t>
            </w:r>
          </w:p>
        </w:tc>
        <w:tc>
          <w:tcPr>
            <w:tcW w:w="8363" w:type="dxa"/>
            <w:tcBorders>
              <w:top w:val="single" w:sz="4" w:space="0" w:color="auto"/>
              <w:left w:val="single" w:sz="4" w:space="0" w:color="auto"/>
              <w:bottom w:val="single" w:sz="4" w:space="0" w:color="auto"/>
              <w:right w:val="single" w:sz="4" w:space="0" w:color="auto"/>
            </w:tcBorders>
          </w:tcPr>
          <w:p w14:paraId="6C3CDFA5" w14:textId="77777777" w:rsidR="006E3B46" w:rsidRPr="000C1064" w:rsidRDefault="006F3193" w:rsidP="006F3193">
            <w:pPr>
              <w:spacing w:line="276" w:lineRule="auto"/>
              <w:rPr>
                <w:rFonts w:ascii="Arial" w:hAnsi="Arial" w:cs="Arial"/>
                <w:sz w:val="22"/>
                <w:szCs w:val="22"/>
              </w:rPr>
            </w:pPr>
            <w:r w:rsidRPr="000C1064">
              <w:rPr>
                <w:rFonts w:ascii="Arial" w:hAnsi="Arial" w:cs="Arial"/>
                <w:sz w:val="22"/>
                <w:szCs w:val="22"/>
              </w:rPr>
              <w:t xml:space="preserve">Standardowa jakość druku w czerni – min. </w:t>
            </w:r>
            <w:r w:rsidR="006E3B46" w:rsidRPr="000C1064">
              <w:rPr>
                <w:rFonts w:ascii="Arial" w:hAnsi="Arial" w:cs="Arial"/>
                <w:sz w:val="22"/>
                <w:szCs w:val="22"/>
              </w:rPr>
              <w:t xml:space="preserve">600x600 </w:t>
            </w:r>
            <w:proofErr w:type="spellStart"/>
            <w:r w:rsidR="006E3B46" w:rsidRPr="000C1064">
              <w:rPr>
                <w:rFonts w:ascii="Arial" w:hAnsi="Arial" w:cs="Arial"/>
                <w:sz w:val="22"/>
                <w:szCs w:val="22"/>
              </w:rPr>
              <w:t>dpi</w:t>
            </w:r>
            <w:proofErr w:type="spellEnd"/>
          </w:p>
        </w:tc>
      </w:tr>
      <w:tr w:rsidR="006E3B46" w:rsidRPr="000C1064" w14:paraId="53B5F966" w14:textId="77777777" w:rsidTr="00DA6279">
        <w:tc>
          <w:tcPr>
            <w:tcW w:w="709" w:type="dxa"/>
            <w:tcBorders>
              <w:top w:val="single" w:sz="4" w:space="0" w:color="auto"/>
              <w:left w:val="single" w:sz="4" w:space="0" w:color="auto"/>
              <w:bottom w:val="single" w:sz="4" w:space="0" w:color="auto"/>
              <w:right w:val="single" w:sz="4" w:space="0" w:color="auto"/>
            </w:tcBorders>
          </w:tcPr>
          <w:p w14:paraId="5C88722E" w14:textId="6890FB9F"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w:t>
            </w:r>
            <w:r w:rsidR="003E42C4" w:rsidRPr="000C1064">
              <w:rPr>
                <w:rFonts w:ascii="Arial" w:hAnsi="Arial" w:cs="Arial"/>
                <w:sz w:val="22"/>
                <w:szCs w:val="22"/>
              </w:rPr>
              <w:t>5</w:t>
            </w:r>
          </w:p>
        </w:tc>
        <w:tc>
          <w:tcPr>
            <w:tcW w:w="8363" w:type="dxa"/>
            <w:tcBorders>
              <w:top w:val="single" w:sz="4" w:space="0" w:color="auto"/>
              <w:left w:val="single" w:sz="4" w:space="0" w:color="auto"/>
              <w:bottom w:val="single" w:sz="4" w:space="0" w:color="auto"/>
              <w:right w:val="single" w:sz="4" w:space="0" w:color="auto"/>
            </w:tcBorders>
          </w:tcPr>
          <w:p w14:paraId="79913BF4"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Maksymalna pojemność pamięci [MB] – 256</w:t>
            </w:r>
          </w:p>
        </w:tc>
      </w:tr>
      <w:tr w:rsidR="006E3B46" w:rsidRPr="000C1064" w14:paraId="7A477345" w14:textId="77777777" w:rsidTr="00DA6279">
        <w:tc>
          <w:tcPr>
            <w:tcW w:w="709" w:type="dxa"/>
            <w:tcBorders>
              <w:top w:val="single" w:sz="4" w:space="0" w:color="auto"/>
              <w:left w:val="single" w:sz="4" w:space="0" w:color="auto"/>
              <w:bottom w:val="single" w:sz="4" w:space="0" w:color="auto"/>
              <w:right w:val="single" w:sz="4" w:space="0" w:color="auto"/>
            </w:tcBorders>
          </w:tcPr>
          <w:p w14:paraId="072D9E57" w14:textId="5733AD76"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w:t>
            </w:r>
            <w:r w:rsidR="003E42C4" w:rsidRPr="000C1064">
              <w:rPr>
                <w:rFonts w:ascii="Arial" w:hAnsi="Arial" w:cs="Arial"/>
                <w:sz w:val="22"/>
                <w:szCs w:val="22"/>
              </w:rPr>
              <w:t>6</w:t>
            </w:r>
          </w:p>
        </w:tc>
        <w:tc>
          <w:tcPr>
            <w:tcW w:w="8363" w:type="dxa"/>
            <w:tcBorders>
              <w:top w:val="single" w:sz="4" w:space="0" w:color="auto"/>
              <w:left w:val="single" w:sz="4" w:space="0" w:color="auto"/>
              <w:bottom w:val="single" w:sz="4" w:space="0" w:color="auto"/>
              <w:right w:val="single" w:sz="4" w:space="0" w:color="auto"/>
            </w:tcBorders>
          </w:tcPr>
          <w:p w14:paraId="7C2032BD"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Szybkość procesora – 1500 MHz</w:t>
            </w:r>
          </w:p>
        </w:tc>
      </w:tr>
      <w:tr w:rsidR="006E3B46" w:rsidRPr="000C1064" w14:paraId="216783BA" w14:textId="77777777" w:rsidTr="00DA6279">
        <w:tc>
          <w:tcPr>
            <w:tcW w:w="709" w:type="dxa"/>
            <w:tcBorders>
              <w:top w:val="single" w:sz="4" w:space="0" w:color="auto"/>
              <w:left w:val="single" w:sz="4" w:space="0" w:color="auto"/>
              <w:bottom w:val="single" w:sz="4" w:space="0" w:color="auto"/>
              <w:right w:val="single" w:sz="4" w:space="0" w:color="auto"/>
            </w:tcBorders>
          </w:tcPr>
          <w:p w14:paraId="221E0C96" w14:textId="30E5F578"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w:t>
            </w:r>
            <w:r w:rsidR="003E42C4" w:rsidRPr="000C1064">
              <w:rPr>
                <w:rFonts w:ascii="Arial" w:hAnsi="Arial" w:cs="Arial"/>
                <w:sz w:val="22"/>
                <w:szCs w:val="22"/>
              </w:rPr>
              <w:t>7</w:t>
            </w:r>
          </w:p>
        </w:tc>
        <w:tc>
          <w:tcPr>
            <w:tcW w:w="8363" w:type="dxa"/>
            <w:tcBorders>
              <w:top w:val="single" w:sz="4" w:space="0" w:color="auto"/>
              <w:left w:val="single" w:sz="4" w:space="0" w:color="auto"/>
              <w:bottom w:val="single" w:sz="4" w:space="0" w:color="auto"/>
              <w:right w:val="single" w:sz="4" w:space="0" w:color="auto"/>
            </w:tcBorders>
          </w:tcPr>
          <w:p w14:paraId="75D5AD55"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Waga drukarki [kg] max. 12 kg</w:t>
            </w:r>
          </w:p>
        </w:tc>
      </w:tr>
      <w:tr w:rsidR="006E3B46" w:rsidRPr="000C1064" w14:paraId="0712CBD9" w14:textId="77777777" w:rsidTr="00DA6279">
        <w:tc>
          <w:tcPr>
            <w:tcW w:w="709" w:type="dxa"/>
            <w:tcBorders>
              <w:top w:val="single" w:sz="4" w:space="0" w:color="auto"/>
              <w:left w:val="single" w:sz="4" w:space="0" w:color="auto"/>
              <w:bottom w:val="single" w:sz="4" w:space="0" w:color="auto"/>
              <w:right w:val="single" w:sz="4" w:space="0" w:color="auto"/>
            </w:tcBorders>
          </w:tcPr>
          <w:p w14:paraId="1B353523" w14:textId="7A18E323"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w:t>
            </w:r>
            <w:r w:rsidR="003E42C4" w:rsidRPr="000C1064">
              <w:rPr>
                <w:rFonts w:ascii="Arial" w:hAnsi="Arial" w:cs="Arial"/>
                <w:sz w:val="22"/>
                <w:szCs w:val="22"/>
              </w:rPr>
              <w:t>8</w:t>
            </w:r>
          </w:p>
        </w:tc>
        <w:tc>
          <w:tcPr>
            <w:tcW w:w="8363" w:type="dxa"/>
            <w:tcBorders>
              <w:top w:val="single" w:sz="4" w:space="0" w:color="auto"/>
              <w:left w:val="single" w:sz="4" w:space="0" w:color="auto"/>
              <w:bottom w:val="single" w:sz="4" w:space="0" w:color="auto"/>
              <w:right w:val="single" w:sz="4" w:space="0" w:color="auto"/>
            </w:tcBorders>
          </w:tcPr>
          <w:p w14:paraId="63444CE4"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Głośność:</w:t>
            </w:r>
            <w:r w:rsidRPr="000C1064">
              <w:rPr>
                <w:rFonts w:ascii="Arial" w:hAnsi="Arial" w:cs="Arial"/>
                <w:sz w:val="22"/>
                <w:szCs w:val="22"/>
              </w:rPr>
              <w:br/>
              <w:t xml:space="preserve">Poziom mocy akustycznej: </w:t>
            </w:r>
            <w:r w:rsidR="001E1DEC" w:rsidRPr="000C1064">
              <w:rPr>
                <w:rFonts w:ascii="Arial" w:hAnsi="Arial" w:cs="Arial"/>
                <w:sz w:val="22"/>
                <w:szCs w:val="22"/>
              </w:rPr>
              <w:t xml:space="preserve">maksymalni </w:t>
            </w:r>
            <w:r w:rsidRPr="000C1064">
              <w:rPr>
                <w:rFonts w:ascii="Arial" w:hAnsi="Arial" w:cs="Arial"/>
                <w:sz w:val="22"/>
                <w:szCs w:val="22"/>
              </w:rPr>
              <w:t>4,0 B(A)</w:t>
            </w:r>
          </w:p>
          <w:p w14:paraId="4E46A41D"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 xml:space="preserve">Ciśnienie akustyczne: </w:t>
            </w:r>
            <w:proofErr w:type="spellStart"/>
            <w:r w:rsidRPr="000C1064">
              <w:rPr>
                <w:rFonts w:ascii="Arial" w:hAnsi="Arial" w:cs="Arial"/>
                <w:sz w:val="22"/>
                <w:szCs w:val="22"/>
              </w:rPr>
              <w:t>LpAm</w:t>
            </w:r>
            <w:proofErr w:type="spellEnd"/>
            <w:r w:rsidRPr="000C1064">
              <w:rPr>
                <w:rFonts w:ascii="Arial" w:hAnsi="Arial" w:cs="Arial"/>
                <w:sz w:val="22"/>
                <w:szCs w:val="22"/>
              </w:rPr>
              <w:t xml:space="preserve"> </w:t>
            </w:r>
            <w:r w:rsidR="001E1DEC" w:rsidRPr="000C1064">
              <w:rPr>
                <w:rFonts w:ascii="Arial" w:hAnsi="Arial" w:cs="Arial"/>
                <w:sz w:val="22"/>
                <w:szCs w:val="22"/>
              </w:rPr>
              <w:t xml:space="preserve">maksymalnie </w:t>
            </w:r>
            <w:r w:rsidRPr="000C1064">
              <w:rPr>
                <w:rFonts w:ascii="Arial" w:hAnsi="Arial" w:cs="Arial"/>
                <w:sz w:val="22"/>
                <w:szCs w:val="22"/>
              </w:rPr>
              <w:t xml:space="preserve">54 </w:t>
            </w:r>
            <w:proofErr w:type="spellStart"/>
            <w:r w:rsidRPr="000C1064">
              <w:rPr>
                <w:rFonts w:ascii="Arial" w:hAnsi="Arial" w:cs="Arial"/>
                <w:sz w:val="22"/>
                <w:szCs w:val="22"/>
              </w:rPr>
              <w:t>dB</w:t>
            </w:r>
            <w:proofErr w:type="spellEnd"/>
            <w:r w:rsidRPr="000C1064">
              <w:rPr>
                <w:rFonts w:ascii="Arial" w:hAnsi="Arial" w:cs="Arial"/>
                <w:sz w:val="22"/>
                <w:szCs w:val="22"/>
              </w:rPr>
              <w:t>(A)</w:t>
            </w:r>
          </w:p>
        </w:tc>
      </w:tr>
      <w:tr w:rsidR="006E3B46" w:rsidRPr="000C1064" w14:paraId="1668FA6E" w14:textId="77777777" w:rsidTr="00DA6279">
        <w:tc>
          <w:tcPr>
            <w:tcW w:w="709" w:type="dxa"/>
            <w:tcBorders>
              <w:top w:val="single" w:sz="4" w:space="0" w:color="auto"/>
              <w:left w:val="single" w:sz="4" w:space="0" w:color="auto"/>
              <w:bottom w:val="single" w:sz="4" w:space="0" w:color="auto"/>
              <w:right w:val="single" w:sz="4" w:space="0" w:color="auto"/>
            </w:tcBorders>
          </w:tcPr>
          <w:p w14:paraId="7722F91A" w14:textId="4F8DE40E"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w:t>
            </w:r>
            <w:r w:rsidR="003E42C4" w:rsidRPr="000C1064">
              <w:rPr>
                <w:rFonts w:ascii="Arial" w:hAnsi="Arial" w:cs="Arial"/>
                <w:sz w:val="22"/>
                <w:szCs w:val="22"/>
              </w:rPr>
              <w:t>9</w:t>
            </w:r>
          </w:p>
        </w:tc>
        <w:tc>
          <w:tcPr>
            <w:tcW w:w="8363" w:type="dxa"/>
            <w:tcBorders>
              <w:top w:val="single" w:sz="4" w:space="0" w:color="auto"/>
              <w:left w:val="single" w:sz="4" w:space="0" w:color="auto"/>
              <w:bottom w:val="single" w:sz="4" w:space="0" w:color="auto"/>
              <w:right w:val="single" w:sz="4" w:space="0" w:color="auto"/>
            </w:tcBorders>
          </w:tcPr>
          <w:p w14:paraId="13BB6045"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Pojemność podajnika standardowego [arkusze] – min.100</w:t>
            </w:r>
          </w:p>
        </w:tc>
      </w:tr>
      <w:tr w:rsidR="006E3B46" w:rsidRPr="000C1064" w14:paraId="4D39D34D" w14:textId="77777777" w:rsidTr="00DA6279">
        <w:tc>
          <w:tcPr>
            <w:tcW w:w="709" w:type="dxa"/>
            <w:tcBorders>
              <w:top w:val="single" w:sz="4" w:space="0" w:color="auto"/>
              <w:left w:val="single" w:sz="4" w:space="0" w:color="auto"/>
              <w:bottom w:val="single" w:sz="4" w:space="0" w:color="auto"/>
              <w:right w:val="single" w:sz="4" w:space="0" w:color="auto"/>
            </w:tcBorders>
          </w:tcPr>
          <w:p w14:paraId="545C0CC0" w14:textId="7BCA7DD1"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1.1</w:t>
            </w:r>
            <w:r w:rsidR="003E42C4" w:rsidRPr="000C1064">
              <w:rPr>
                <w:rFonts w:ascii="Arial" w:hAnsi="Arial" w:cs="Arial"/>
                <w:sz w:val="22"/>
                <w:szCs w:val="22"/>
              </w:rPr>
              <w:t>0</w:t>
            </w:r>
          </w:p>
        </w:tc>
        <w:tc>
          <w:tcPr>
            <w:tcW w:w="8363" w:type="dxa"/>
            <w:tcBorders>
              <w:top w:val="single" w:sz="4" w:space="0" w:color="auto"/>
              <w:left w:val="single" w:sz="4" w:space="0" w:color="auto"/>
              <w:bottom w:val="single" w:sz="4" w:space="0" w:color="auto"/>
              <w:right w:val="single" w:sz="4" w:space="0" w:color="auto"/>
            </w:tcBorders>
          </w:tcPr>
          <w:p w14:paraId="6A6203D4"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Pojemność podajnika kasety głównej [arkusze] – min.550</w:t>
            </w:r>
          </w:p>
        </w:tc>
      </w:tr>
      <w:tr w:rsidR="006E3B46" w:rsidRPr="000C1064" w14:paraId="26090091" w14:textId="77777777" w:rsidTr="00DA6279">
        <w:tc>
          <w:tcPr>
            <w:tcW w:w="709" w:type="dxa"/>
            <w:tcBorders>
              <w:top w:val="single" w:sz="4" w:space="0" w:color="auto"/>
              <w:left w:val="single" w:sz="4" w:space="0" w:color="auto"/>
              <w:bottom w:val="single" w:sz="4" w:space="0" w:color="auto"/>
              <w:right w:val="single" w:sz="4" w:space="0" w:color="auto"/>
            </w:tcBorders>
          </w:tcPr>
          <w:p w14:paraId="3E6C1168" w14:textId="01E1AFA3"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1.1</w:t>
            </w:r>
            <w:r w:rsidR="003E42C4" w:rsidRPr="000C1064">
              <w:rPr>
                <w:rFonts w:ascii="Arial" w:hAnsi="Arial" w:cs="Arial"/>
                <w:sz w:val="22"/>
                <w:szCs w:val="22"/>
              </w:rPr>
              <w:t>1</w:t>
            </w:r>
          </w:p>
        </w:tc>
        <w:tc>
          <w:tcPr>
            <w:tcW w:w="8363" w:type="dxa"/>
            <w:tcBorders>
              <w:top w:val="single" w:sz="4" w:space="0" w:color="auto"/>
              <w:left w:val="single" w:sz="4" w:space="0" w:color="auto"/>
              <w:bottom w:val="single" w:sz="4" w:space="0" w:color="auto"/>
              <w:right w:val="single" w:sz="4" w:space="0" w:color="auto"/>
            </w:tcBorders>
          </w:tcPr>
          <w:p w14:paraId="52E493DA"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Obsługiwane formaty nośników: A4, A5, A6, B5</w:t>
            </w:r>
          </w:p>
        </w:tc>
      </w:tr>
      <w:tr w:rsidR="006E3B46" w:rsidRPr="000C1064" w14:paraId="3A5B2427" w14:textId="77777777" w:rsidTr="00DA6279">
        <w:tc>
          <w:tcPr>
            <w:tcW w:w="709" w:type="dxa"/>
            <w:tcBorders>
              <w:top w:val="single" w:sz="4" w:space="0" w:color="auto"/>
              <w:left w:val="single" w:sz="4" w:space="0" w:color="auto"/>
              <w:bottom w:val="single" w:sz="4" w:space="0" w:color="auto"/>
              <w:right w:val="single" w:sz="4" w:space="0" w:color="auto"/>
            </w:tcBorders>
          </w:tcPr>
          <w:p w14:paraId="42678382" w14:textId="21709A02"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1.1</w:t>
            </w:r>
            <w:r w:rsidR="003E42C4" w:rsidRPr="000C1064">
              <w:rPr>
                <w:rFonts w:ascii="Arial" w:hAnsi="Arial" w:cs="Arial"/>
                <w:sz w:val="22"/>
                <w:szCs w:val="22"/>
              </w:rPr>
              <w:t>2</w:t>
            </w:r>
          </w:p>
        </w:tc>
        <w:tc>
          <w:tcPr>
            <w:tcW w:w="8363" w:type="dxa"/>
            <w:tcBorders>
              <w:top w:val="single" w:sz="4" w:space="0" w:color="auto"/>
              <w:left w:val="single" w:sz="4" w:space="0" w:color="auto"/>
              <w:bottom w:val="single" w:sz="4" w:space="0" w:color="auto"/>
              <w:right w:val="single" w:sz="4" w:space="0" w:color="auto"/>
            </w:tcBorders>
          </w:tcPr>
          <w:p w14:paraId="182CDAFC"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Panel sterowania:</w:t>
            </w:r>
          </w:p>
          <w:p w14:paraId="0BD9B756"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wyświetlacz LCD,</w:t>
            </w:r>
          </w:p>
        </w:tc>
      </w:tr>
      <w:tr w:rsidR="006E3B46" w:rsidRPr="000C1064" w14:paraId="05C96614" w14:textId="77777777" w:rsidTr="00DA6279">
        <w:tc>
          <w:tcPr>
            <w:tcW w:w="709" w:type="dxa"/>
            <w:tcBorders>
              <w:top w:val="single" w:sz="4" w:space="0" w:color="auto"/>
              <w:left w:val="single" w:sz="4" w:space="0" w:color="auto"/>
              <w:bottom w:val="single" w:sz="4" w:space="0" w:color="auto"/>
              <w:right w:val="single" w:sz="4" w:space="0" w:color="auto"/>
            </w:tcBorders>
          </w:tcPr>
          <w:p w14:paraId="5586B1B3" w14:textId="262203FA"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1.1</w:t>
            </w:r>
            <w:r w:rsidR="003E42C4" w:rsidRPr="000C1064">
              <w:rPr>
                <w:rFonts w:ascii="Arial" w:hAnsi="Arial" w:cs="Arial"/>
                <w:sz w:val="22"/>
                <w:szCs w:val="22"/>
              </w:rPr>
              <w:t>3</w:t>
            </w:r>
          </w:p>
        </w:tc>
        <w:tc>
          <w:tcPr>
            <w:tcW w:w="8363" w:type="dxa"/>
            <w:tcBorders>
              <w:top w:val="single" w:sz="4" w:space="0" w:color="auto"/>
              <w:left w:val="single" w:sz="4" w:space="0" w:color="auto"/>
              <w:bottom w:val="single" w:sz="4" w:space="0" w:color="auto"/>
              <w:right w:val="single" w:sz="4" w:space="0" w:color="auto"/>
            </w:tcBorders>
          </w:tcPr>
          <w:p w14:paraId="2B5C0F73"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 xml:space="preserve">Maksymalne zużycie: 780 W (aktywność), 14,5 W (oczekiwanie), 8,5 W (tryb </w:t>
            </w:r>
            <w:proofErr w:type="spellStart"/>
            <w:r w:rsidRPr="000C1064">
              <w:rPr>
                <w:rFonts w:ascii="Arial" w:hAnsi="Arial" w:cs="Arial"/>
                <w:sz w:val="22"/>
                <w:szCs w:val="22"/>
              </w:rPr>
              <w:t>Powersave</w:t>
            </w:r>
            <w:proofErr w:type="spellEnd"/>
            <w:r w:rsidRPr="000C1064">
              <w:rPr>
                <w:rFonts w:ascii="Arial" w:hAnsi="Arial" w:cs="Arial"/>
                <w:sz w:val="22"/>
                <w:szCs w:val="22"/>
              </w:rPr>
              <w:t>), 0,6 W (urządzenie wyłączone)</w:t>
            </w:r>
          </w:p>
        </w:tc>
      </w:tr>
      <w:tr w:rsidR="006E3B46" w:rsidRPr="000C1064" w14:paraId="77A5E935" w14:textId="77777777" w:rsidTr="00DA6279">
        <w:tc>
          <w:tcPr>
            <w:tcW w:w="709" w:type="dxa"/>
            <w:tcBorders>
              <w:top w:val="single" w:sz="4" w:space="0" w:color="auto"/>
              <w:left w:val="single" w:sz="4" w:space="0" w:color="auto"/>
              <w:bottom w:val="single" w:sz="4" w:space="0" w:color="auto"/>
              <w:right w:val="single" w:sz="4" w:space="0" w:color="auto"/>
            </w:tcBorders>
          </w:tcPr>
          <w:p w14:paraId="1A5DC2B1" w14:textId="3D529A6A"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1.1</w:t>
            </w:r>
            <w:r w:rsidR="003E42C4" w:rsidRPr="000C1064">
              <w:rPr>
                <w:rFonts w:ascii="Arial" w:hAnsi="Arial" w:cs="Arial"/>
                <w:sz w:val="22"/>
                <w:szCs w:val="22"/>
              </w:rPr>
              <w:t>4</w:t>
            </w:r>
          </w:p>
        </w:tc>
        <w:tc>
          <w:tcPr>
            <w:tcW w:w="8363" w:type="dxa"/>
            <w:tcBorders>
              <w:top w:val="single" w:sz="4" w:space="0" w:color="auto"/>
              <w:left w:val="single" w:sz="4" w:space="0" w:color="auto"/>
              <w:bottom w:val="single" w:sz="4" w:space="0" w:color="auto"/>
              <w:right w:val="single" w:sz="4" w:space="0" w:color="auto"/>
            </w:tcBorders>
          </w:tcPr>
          <w:p w14:paraId="1A02C756"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Zgodność z systemami operacyjnymi:</w:t>
            </w:r>
            <w:r w:rsidRPr="000C1064">
              <w:rPr>
                <w:rFonts w:ascii="Arial" w:hAnsi="Arial" w:cs="Arial"/>
                <w:sz w:val="22"/>
                <w:szCs w:val="22"/>
              </w:rPr>
              <w:br/>
              <w:t>System operacyjny Windows z obsługą sterownika dołączonego do produktu: Wszystkie wersje systemu Windows 10 32-bitowe/64-bitowe (z wyłączeniem systemu RT OS dla tabletów), wszystkie wersje systemu Windows 8/8.1 32-bitowe/64-bitowe (z wyłączeniem systemu RT OS dla tabletów), wszystkie wersje systemu Windows 7 32-bitowe/64-bitowe, wszystkie wersje systemu Windows Vista 32-bitowe (Home Basic, Premium, Professional itp.)</w:t>
            </w:r>
          </w:p>
        </w:tc>
      </w:tr>
      <w:tr w:rsidR="006E3B46" w:rsidRPr="000C1064" w14:paraId="52F39299" w14:textId="77777777" w:rsidTr="00DA6279">
        <w:tc>
          <w:tcPr>
            <w:tcW w:w="709" w:type="dxa"/>
            <w:tcBorders>
              <w:top w:val="single" w:sz="4" w:space="0" w:color="auto"/>
              <w:left w:val="single" w:sz="4" w:space="0" w:color="auto"/>
              <w:bottom w:val="single" w:sz="4" w:space="0" w:color="auto"/>
              <w:right w:val="single" w:sz="4" w:space="0" w:color="auto"/>
            </w:tcBorders>
          </w:tcPr>
          <w:p w14:paraId="32F09496" w14:textId="3D9850AF"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1.1</w:t>
            </w:r>
            <w:r w:rsidR="003E42C4" w:rsidRPr="000C1064">
              <w:rPr>
                <w:rFonts w:ascii="Arial" w:hAnsi="Arial" w:cs="Arial"/>
                <w:sz w:val="22"/>
                <w:szCs w:val="22"/>
              </w:rPr>
              <w:t>5</w:t>
            </w:r>
          </w:p>
        </w:tc>
        <w:tc>
          <w:tcPr>
            <w:tcW w:w="8363" w:type="dxa"/>
            <w:tcBorders>
              <w:top w:val="single" w:sz="4" w:space="0" w:color="auto"/>
              <w:left w:val="single" w:sz="4" w:space="0" w:color="auto"/>
              <w:bottom w:val="single" w:sz="4" w:space="0" w:color="auto"/>
              <w:right w:val="single" w:sz="4" w:space="0" w:color="auto"/>
            </w:tcBorders>
          </w:tcPr>
          <w:p w14:paraId="5280FB8F"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 xml:space="preserve">Obsługiwane gramatury nośników: </w:t>
            </w:r>
          </w:p>
          <w:p w14:paraId="393F7836"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od 60 do 220 g/m²</w:t>
            </w:r>
          </w:p>
        </w:tc>
      </w:tr>
      <w:tr w:rsidR="006E3B46" w:rsidRPr="000C1064" w14:paraId="5F3C3D3C" w14:textId="77777777" w:rsidTr="00DA6279">
        <w:tc>
          <w:tcPr>
            <w:tcW w:w="709" w:type="dxa"/>
            <w:tcBorders>
              <w:top w:val="single" w:sz="4" w:space="0" w:color="auto"/>
              <w:left w:val="single" w:sz="4" w:space="0" w:color="auto"/>
              <w:bottom w:val="single" w:sz="4" w:space="0" w:color="auto"/>
              <w:right w:val="single" w:sz="4" w:space="0" w:color="auto"/>
            </w:tcBorders>
          </w:tcPr>
          <w:p w14:paraId="654BCF65" w14:textId="43491C61"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1.1</w:t>
            </w:r>
            <w:r w:rsidR="003E42C4" w:rsidRPr="000C1064">
              <w:rPr>
                <w:rFonts w:ascii="Arial" w:hAnsi="Arial" w:cs="Arial"/>
                <w:sz w:val="22"/>
                <w:szCs w:val="22"/>
              </w:rPr>
              <w:t>6</w:t>
            </w:r>
          </w:p>
        </w:tc>
        <w:tc>
          <w:tcPr>
            <w:tcW w:w="8363" w:type="dxa"/>
            <w:tcBorders>
              <w:top w:val="single" w:sz="4" w:space="0" w:color="auto"/>
              <w:left w:val="single" w:sz="4" w:space="0" w:color="auto"/>
              <w:bottom w:val="single" w:sz="4" w:space="0" w:color="auto"/>
              <w:right w:val="single" w:sz="4" w:space="0" w:color="auto"/>
            </w:tcBorders>
          </w:tcPr>
          <w:p w14:paraId="28605166" w14:textId="77777777" w:rsidR="006E3B46" w:rsidRPr="000C1064" w:rsidRDefault="006E3B46" w:rsidP="00DA6279">
            <w:pPr>
              <w:spacing w:line="276" w:lineRule="auto"/>
              <w:rPr>
                <w:rFonts w:ascii="Arial" w:hAnsi="Arial" w:cs="Arial"/>
                <w:sz w:val="22"/>
                <w:szCs w:val="22"/>
                <w:lang w:val="en-US"/>
              </w:rPr>
            </w:pPr>
            <w:proofErr w:type="spellStart"/>
            <w:r w:rsidRPr="000C1064">
              <w:rPr>
                <w:rFonts w:ascii="Arial" w:hAnsi="Arial" w:cs="Arial"/>
                <w:sz w:val="22"/>
                <w:szCs w:val="22"/>
                <w:lang w:val="en-US"/>
              </w:rPr>
              <w:t>Łączność</w:t>
            </w:r>
            <w:proofErr w:type="spellEnd"/>
            <w:r w:rsidRPr="000C1064">
              <w:rPr>
                <w:rFonts w:ascii="Arial" w:hAnsi="Arial" w:cs="Arial"/>
                <w:sz w:val="22"/>
                <w:szCs w:val="22"/>
                <w:lang w:val="en-US"/>
              </w:rPr>
              <w:t>:</w:t>
            </w:r>
          </w:p>
          <w:p w14:paraId="121F8BA0" w14:textId="77777777" w:rsidR="006E3B46" w:rsidRPr="000C1064" w:rsidRDefault="006E3B46" w:rsidP="00DA6279">
            <w:pPr>
              <w:spacing w:line="276" w:lineRule="auto"/>
              <w:rPr>
                <w:rFonts w:ascii="Arial" w:hAnsi="Arial" w:cs="Arial"/>
                <w:sz w:val="22"/>
                <w:szCs w:val="22"/>
                <w:lang w:val="en-US"/>
              </w:rPr>
            </w:pPr>
            <w:proofErr w:type="spellStart"/>
            <w:r w:rsidRPr="000C1064">
              <w:rPr>
                <w:rFonts w:ascii="Arial" w:hAnsi="Arial" w:cs="Arial"/>
                <w:sz w:val="22"/>
                <w:szCs w:val="22"/>
                <w:lang w:val="en-US"/>
              </w:rPr>
              <w:t>Szybkie</w:t>
            </w:r>
            <w:proofErr w:type="spellEnd"/>
            <w:r w:rsidRPr="000C1064">
              <w:rPr>
                <w:rFonts w:ascii="Arial" w:hAnsi="Arial" w:cs="Arial"/>
                <w:sz w:val="22"/>
                <w:szCs w:val="22"/>
                <w:lang w:val="en-US"/>
              </w:rPr>
              <w:t xml:space="preserve"> porty Host/Device USB 2.0 </w:t>
            </w:r>
            <w:proofErr w:type="spellStart"/>
            <w:r w:rsidRPr="000C1064">
              <w:rPr>
                <w:rFonts w:ascii="Arial" w:hAnsi="Arial" w:cs="Arial"/>
                <w:sz w:val="22"/>
                <w:szCs w:val="22"/>
                <w:lang w:val="en-US"/>
              </w:rPr>
              <w:t>Interfejs</w:t>
            </w:r>
            <w:proofErr w:type="spellEnd"/>
            <w:r w:rsidRPr="000C1064">
              <w:rPr>
                <w:rFonts w:ascii="Arial" w:hAnsi="Arial" w:cs="Arial"/>
                <w:sz w:val="22"/>
                <w:szCs w:val="22"/>
                <w:lang w:val="en-US"/>
              </w:rPr>
              <w:t xml:space="preserve"> Fast Ethernet 10Base-T/100Base-TX, Gigabit Ethernet 1000Base-T</w:t>
            </w:r>
          </w:p>
        </w:tc>
      </w:tr>
      <w:tr w:rsidR="006E3B46" w:rsidRPr="000C1064" w14:paraId="2621727E" w14:textId="77777777" w:rsidTr="00DA6279">
        <w:tc>
          <w:tcPr>
            <w:tcW w:w="709" w:type="dxa"/>
            <w:tcBorders>
              <w:top w:val="single" w:sz="4" w:space="0" w:color="auto"/>
              <w:left w:val="single" w:sz="4" w:space="0" w:color="auto"/>
              <w:bottom w:val="single" w:sz="4" w:space="0" w:color="auto"/>
              <w:right w:val="single" w:sz="4" w:space="0" w:color="auto"/>
            </w:tcBorders>
          </w:tcPr>
          <w:p w14:paraId="250604E9" w14:textId="385D11B4"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1.1</w:t>
            </w:r>
            <w:r w:rsidR="003E42C4" w:rsidRPr="000C1064">
              <w:rPr>
                <w:rFonts w:ascii="Arial" w:hAnsi="Arial" w:cs="Arial"/>
                <w:sz w:val="22"/>
                <w:szCs w:val="22"/>
              </w:rPr>
              <w:t>7</w:t>
            </w:r>
          </w:p>
        </w:tc>
        <w:tc>
          <w:tcPr>
            <w:tcW w:w="8363" w:type="dxa"/>
            <w:tcBorders>
              <w:top w:val="single" w:sz="4" w:space="0" w:color="auto"/>
              <w:left w:val="single" w:sz="4" w:space="0" w:color="auto"/>
              <w:bottom w:val="single" w:sz="4" w:space="0" w:color="auto"/>
              <w:right w:val="single" w:sz="4" w:space="0" w:color="auto"/>
            </w:tcBorders>
          </w:tcPr>
          <w:p w14:paraId="72F71783"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Języki opisu strony/emulacje:</w:t>
            </w:r>
          </w:p>
          <w:p w14:paraId="0C4DF7A0"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PCL 5, PCL 6, Postscript Level 3, PDF</w:t>
            </w:r>
          </w:p>
        </w:tc>
      </w:tr>
      <w:tr w:rsidR="006E3B46" w:rsidRPr="000C1064" w14:paraId="50D3F173" w14:textId="77777777" w:rsidTr="00DA6279">
        <w:tc>
          <w:tcPr>
            <w:tcW w:w="709" w:type="dxa"/>
            <w:tcBorders>
              <w:top w:val="single" w:sz="4" w:space="0" w:color="auto"/>
              <w:left w:val="single" w:sz="4" w:space="0" w:color="auto"/>
              <w:bottom w:val="single" w:sz="4" w:space="0" w:color="auto"/>
              <w:right w:val="single" w:sz="4" w:space="0" w:color="auto"/>
            </w:tcBorders>
          </w:tcPr>
          <w:p w14:paraId="6C321C8B" w14:textId="0695D396"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1.1</w:t>
            </w:r>
            <w:r w:rsidR="003E42C4" w:rsidRPr="000C1064">
              <w:rPr>
                <w:rFonts w:ascii="Arial" w:hAnsi="Arial" w:cs="Arial"/>
                <w:sz w:val="22"/>
                <w:szCs w:val="22"/>
              </w:rPr>
              <w:t>8</w:t>
            </w:r>
          </w:p>
        </w:tc>
        <w:tc>
          <w:tcPr>
            <w:tcW w:w="8363" w:type="dxa"/>
            <w:tcBorders>
              <w:top w:val="single" w:sz="4" w:space="0" w:color="auto"/>
              <w:left w:val="single" w:sz="4" w:space="0" w:color="auto"/>
              <w:bottom w:val="single" w:sz="4" w:space="0" w:color="auto"/>
              <w:right w:val="single" w:sz="4" w:space="0" w:color="auto"/>
            </w:tcBorders>
          </w:tcPr>
          <w:p w14:paraId="597DF95B"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Kabel USB, ekranowany z ferrytem</w:t>
            </w:r>
          </w:p>
        </w:tc>
      </w:tr>
      <w:tr w:rsidR="006E3B46" w:rsidRPr="000C1064" w14:paraId="7BAE2920" w14:textId="77777777" w:rsidTr="00DA6279">
        <w:tc>
          <w:tcPr>
            <w:tcW w:w="709" w:type="dxa"/>
            <w:tcBorders>
              <w:top w:val="single" w:sz="4" w:space="0" w:color="auto"/>
              <w:left w:val="single" w:sz="4" w:space="0" w:color="auto"/>
              <w:bottom w:val="single" w:sz="4" w:space="0" w:color="auto"/>
              <w:right w:val="single" w:sz="4" w:space="0" w:color="auto"/>
            </w:tcBorders>
          </w:tcPr>
          <w:p w14:paraId="6DE29700" w14:textId="58FF5434"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w:t>
            </w:r>
            <w:r w:rsidR="003E42C4" w:rsidRPr="000C1064">
              <w:rPr>
                <w:rFonts w:ascii="Arial" w:hAnsi="Arial" w:cs="Arial"/>
                <w:sz w:val="22"/>
                <w:szCs w:val="22"/>
              </w:rPr>
              <w:t>19</w:t>
            </w:r>
          </w:p>
        </w:tc>
        <w:tc>
          <w:tcPr>
            <w:tcW w:w="8363" w:type="dxa"/>
            <w:tcBorders>
              <w:top w:val="single" w:sz="4" w:space="0" w:color="auto"/>
              <w:left w:val="single" w:sz="4" w:space="0" w:color="auto"/>
              <w:bottom w:val="single" w:sz="4" w:space="0" w:color="auto"/>
              <w:right w:val="single" w:sz="4" w:space="0" w:color="auto"/>
            </w:tcBorders>
          </w:tcPr>
          <w:p w14:paraId="28C7CD1E"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Materiały eksploatacyjne:</w:t>
            </w:r>
          </w:p>
          <w:p w14:paraId="1414C3F4"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Toner dostarczany jako pojedynczy kartridż</w:t>
            </w:r>
          </w:p>
        </w:tc>
      </w:tr>
      <w:tr w:rsidR="006E3B46" w:rsidRPr="000C1064" w14:paraId="703EA8F9" w14:textId="77777777" w:rsidTr="00DA6279">
        <w:tc>
          <w:tcPr>
            <w:tcW w:w="709" w:type="dxa"/>
            <w:tcBorders>
              <w:top w:val="single" w:sz="4" w:space="0" w:color="auto"/>
              <w:left w:val="single" w:sz="4" w:space="0" w:color="auto"/>
              <w:bottom w:val="single" w:sz="4" w:space="0" w:color="auto"/>
              <w:right w:val="single" w:sz="4" w:space="0" w:color="auto"/>
            </w:tcBorders>
          </w:tcPr>
          <w:p w14:paraId="636CA762" w14:textId="10CDB07A"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1.2</w:t>
            </w:r>
            <w:r w:rsidR="003E42C4" w:rsidRPr="000C1064">
              <w:rPr>
                <w:rFonts w:ascii="Arial" w:hAnsi="Arial" w:cs="Arial"/>
                <w:sz w:val="22"/>
                <w:szCs w:val="22"/>
              </w:rPr>
              <w:t>0</w:t>
            </w:r>
          </w:p>
        </w:tc>
        <w:tc>
          <w:tcPr>
            <w:tcW w:w="8363" w:type="dxa"/>
            <w:tcBorders>
              <w:top w:val="single" w:sz="4" w:space="0" w:color="auto"/>
              <w:left w:val="single" w:sz="4" w:space="0" w:color="auto"/>
              <w:bottom w:val="single" w:sz="4" w:space="0" w:color="auto"/>
              <w:right w:val="single" w:sz="4" w:space="0" w:color="auto"/>
            </w:tcBorders>
          </w:tcPr>
          <w:p w14:paraId="5A5E570E" w14:textId="0629BBA3" w:rsidR="006E3B46" w:rsidRPr="000C1064" w:rsidRDefault="006E3B46" w:rsidP="00DA6279">
            <w:pPr>
              <w:spacing w:line="276" w:lineRule="auto"/>
              <w:rPr>
                <w:rFonts w:ascii="Arial" w:hAnsi="Arial" w:cs="Arial"/>
                <w:sz w:val="22"/>
                <w:szCs w:val="22"/>
              </w:rPr>
            </w:pPr>
            <w:r w:rsidRPr="000C1064">
              <w:rPr>
                <w:rFonts w:ascii="Arial" w:hAnsi="Arial" w:cs="Arial"/>
                <w:color w:val="000000" w:themeColor="text1"/>
                <w:sz w:val="22"/>
                <w:szCs w:val="22"/>
              </w:rPr>
              <w:t>CD (zawiera oprogramowanie i podręcznik użytkownika)</w:t>
            </w:r>
            <w:r w:rsidR="00080D34" w:rsidRPr="000C1064">
              <w:rPr>
                <w:rFonts w:ascii="Arial" w:hAnsi="Arial" w:cs="Arial"/>
                <w:color w:val="000000" w:themeColor="text1"/>
                <w:sz w:val="22"/>
                <w:szCs w:val="22"/>
              </w:rPr>
              <w:t xml:space="preserve"> lub oprogramowanie i podręcznik użytkownika do pobrania z dedykowanej przez producenta strony internetowej</w:t>
            </w:r>
            <w:r w:rsidR="000C1064" w:rsidRPr="000C1064">
              <w:rPr>
                <w:rFonts w:ascii="Arial" w:hAnsi="Arial" w:cs="Arial"/>
                <w:color w:val="000000" w:themeColor="text1"/>
                <w:sz w:val="22"/>
                <w:szCs w:val="22"/>
              </w:rPr>
              <w:t>.</w:t>
            </w:r>
          </w:p>
        </w:tc>
      </w:tr>
      <w:tr w:rsidR="006E3B46" w:rsidRPr="000C1064" w14:paraId="233E224D" w14:textId="77777777" w:rsidTr="00DA6279">
        <w:tc>
          <w:tcPr>
            <w:tcW w:w="709" w:type="dxa"/>
            <w:tcBorders>
              <w:top w:val="single" w:sz="4" w:space="0" w:color="auto"/>
              <w:left w:val="single" w:sz="4" w:space="0" w:color="auto"/>
              <w:bottom w:val="single" w:sz="4" w:space="0" w:color="auto"/>
              <w:right w:val="single" w:sz="4" w:space="0" w:color="auto"/>
            </w:tcBorders>
          </w:tcPr>
          <w:p w14:paraId="2EE54016" w14:textId="6D87C6F9"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1.2</w:t>
            </w:r>
            <w:r w:rsidR="003E42C4" w:rsidRPr="000C1064">
              <w:rPr>
                <w:rFonts w:ascii="Arial" w:hAnsi="Arial" w:cs="Arial"/>
                <w:sz w:val="22"/>
                <w:szCs w:val="22"/>
              </w:rPr>
              <w:t>1</w:t>
            </w:r>
          </w:p>
        </w:tc>
        <w:tc>
          <w:tcPr>
            <w:tcW w:w="8363" w:type="dxa"/>
            <w:tcBorders>
              <w:top w:val="single" w:sz="4" w:space="0" w:color="auto"/>
              <w:left w:val="single" w:sz="4" w:space="0" w:color="auto"/>
              <w:bottom w:val="single" w:sz="4" w:space="0" w:color="auto"/>
              <w:right w:val="single" w:sz="4" w:space="0" w:color="auto"/>
            </w:tcBorders>
          </w:tcPr>
          <w:p w14:paraId="2BD84790"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Kabel zasilania</w:t>
            </w:r>
          </w:p>
        </w:tc>
      </w:tr>
      <w:tr w:rsidR="006E3B46" w:rsidRPr="000C1064" w14:paraId="24444385" w14:textId="77777777" w:rsidTr="00DA6279">
        <w:tc>
          <w:tcPr>
            <w:tcW w:w="709" w:type="dxa"/>
            <w:tcBorders>
              <w:top w:val="single" w:sz="4" w:space="0" w:color="auto"/>
              <w:left w:val="single" w:sz="4" w:space="0" w:color="auto"/>
              <w:bottom w:val="single" w:sz="4" w:space="0" w:color="auto"/>
              <w:right w:val="single" w:sz="4" w:space="0" w:color="auto"/>
            </w:tcBorders>
          </w:tcPr>
          <w:p w14:paraId="21B6A649" w14:textId="6A77922D" w:rsidR="006E3B46" w:rsidRPr="000C1064" w:rsidRDefault="006E3B46" w:rsidP="00DA6279">
            <w:pPr>
              <w:spacing w:line="276" w:lineRule="auto"/>
              <w:jc w:val="center"/>
              <w:rPr>
                <w:rFonts w:ascii="Arial" w:hAnsi="Arial" w:cs="Arial"/>
                <w:sz w:val="22"/>
                <w:szCs w:val="22"/>
              </w:rPr>
            </w:pPr>
            <w:r w:rsidRPr="000C1064">
              <w:rPr>
                <w:rFonts w:ascii="Arial" w:hAnsi="Arial" w:cs="Arial"/>
                <w:sz w:val="22"/>
                <w:szCs w:val="22"/>
              </w:rPr>
              <w:t>1.2</w:t>
            </w:r>
            <w:r w:rsidR="003E42C4" w:rsidRPr="000C1064">
              <w:rPr>
                <w:rFonts w:ascii="Arial" w:hAnsi="Arial" w:cs="Arial"/>
                <w:sz w:val="22"/>
                <w:szCs w:val="22"/>
              </w:rPr>
              <w:t>2</w:t>
            </w:r>
          </w:p>
        </w:tc>
        <w:tc>
          <w:tcPr>
            <w:tcW w:w="8363" w:type="dxa"/>
            <w:tcBorders>
              <w:top w:val="single" w:sz="4" w:space="0" w:color="auto"/>
              <w:left w:val="single" w:sz="4" w:space="0" w:color="auto"/>
              <w:bottom w:val="single" w:sz="4" w:space="0" w:color="auto"/>
              <w:right w:val="single" w:sz="4" w:space="0" w:color="auto"/>
            </w:tcBorders>
          </w:tcPr>
          <w:p w14:paraId="77160ED7" w14:textId="77777777" w:rsidR="006E3B46" w:rsidRPr="000C1064" w:rsidRDefault="006E3B46" w:rsidP="00DA6279">
            <w:pPr>
              <w:spacing w:line="276" w:lineRule="auto"/>
              <w:rPr>
                <w:rFonts w:ascii="Arial" w:hAnsi="Arial" w:cs="Arial"/>
                <w:sz w:val="22"/>
                <w:szCs w:val="22"/>
              </w:rPr>
            </w:pPr>
            <w:r w:rsidRPr="000C1064">
              <w:rPr>
                <w:rFonts w:ascii="Arial" w:hAnsi="Arial" w:cs="Arial"/>
                <w:sz w:val="22"/>
                <w:szCs w:val="22"/>
              </w:rPr>
              <w:t>Gwarancja – minimum 12 miesiące</w:t>
            </w:r>
          </w:p>
        </w:tc>
      </w:tr>
    </w:tbl>
    <w:p w14:paraId="40581625" w14:textId="77777777" w:rsidR="003A49A8" w:rsidRPr="000C1064" w:rsidRDefault="003A49A8" w:rsidP="006E3B46">
      <w:pPr>
        <w:spacing w:line="276" w:lineRule="auto"/>
        <w:rPr>
          <w:rFonts w:ascii="Arial" w:hAnsi="Arial" w:cs="Arial"/>
          <w:b/>
          <w:sz w:val="22"/>
          <w:szCs w:val="22"/>
        </w:rPr>
      </w:pPr>
    </w:p>
    <w:p w14:paraId="42D6D917" w14:textId="017B3934" w:rsidR="00C025B3" w:rsidRPr="000C1064" w:rsidRDefault="00F15A64" w:rsidP="00DF7FB2">
      <w:pPr>
        <w:pStyle w:val="Akapitzlist"/>
        <w:numPr>
          <w:ilvl w:val="1"/>
          <w:numId w:val="8"/>
        </w:numPr>
        <w:spacing w:line="276" w:lineRule="auto"/>
        <w:ind w:left="284"/>
        <w:rPr>
          <w:rFonts w:ascii="Arial" w:hAnsi="Arial" w:cs="Arial"/>
          <w:b/>
          <w:spacing w:val="-2"/>
          <w:sz w:val="22"/>
          <w:szCs w:val="22"/>
        </w:rPr>
      </w:pPr>
      <w:r w:rsidRPr="000C1064">
        <w:rPr>
          <w:rFonts w:ascii="Arial" w:hAnsi="Arial" w:cs="Arial"/>
          <w:b/>
          <w:spacing w:val="-2"/>
          <w:sz w:val="22"/>
          <w:szCs w:val="22"/>
        </w:rPr>
        <w:lastRenderedPageBreak/>
        <w:t>Małe kolorowe urządzenie wielofunkcyjne – 1 szt.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AF0083" w:rsidRPr="000C1064" w14:paraId="5131147C" w14:textId="77777777" w:rsidTr="007951B5">
        <w:tc>
          <w:tcPr>
            <w:tcW w:w="709" w:type="dxa"/>
          </w:tcPr>
          <w:p w14:paraId="21DE21D5" w14:textId="77777777" w:rsidR="00AF0083" w:rsidRPr="000C1064" w:rsidRDefault="00AF0083" w:rsidP="007951B5">
            <w:pPr>
              <w:spacing w:line="276" w:lineRule="auto"/>
              <w:jc w:val="center"/>
              <w:rPr>
                <w:rFonts w:ascii="Arial" w:hAnsi="Arial" w:cs="Arial"/>
                <w:sz w:val="22"/>
                <w:szCs w:val="22"/>
              </w:rPr>
            </w:pPr>
          </w:p>
        </w:tc>
        <w:tc>
          <w:tcPr>
            <w:tcW w:w="8363" w:type="dxa"/>
            <w:vAlign w:val="center"/>
          </w:tcPr>
          <w:p w14:paraId="61C4AD16" w14:textId="77777777" w:rsidR="00AF0083" w:rsidRPr="000C1064" w:rsidRDefault="00AF0083" w:rsidP="007951B5">
            <w:pPr>
              <w:spacing w:line="276" w:lineRule="auto"/>
              <w:jc w:val="center"/>
              <w:rPr>
                <w:rFonts w:ascii="Arial" w:hAnsi="Arial" w:cs="Arial"/>
                <w:b/>
                <w:sz w:val="22"/>
                <w:szCs w:val="22"/>
              </w:rPr>
            </w:pPr>
            <w:r w:rsidRPr="000C1064">
              <w:rPr>
                <w:rFonts w:ascii="Arial" w:hAnsi="Arial" w:cs="Arial"/>
                <w:b/>
                <w:sz w:val="22"/>
                <w:szCs w:val="22"/>
              </w:rPr>
              <w:t>Opis wymaganych parametrów technicznych</w:t>
            </w:r>
          </w:p>
        </w:tc>
      </w:tr>
      <w:tr w:rsidR="00AF0083" w:rsidRPr="000C1064" w14:paraId="71EE285B" w14:textId="77777777" w:rsidTr="007951B5">
        <w:tc>
          <w:tcPr>
            <w:tcW w:w="709" w:type="dxa"/>
            <w:vAlign w:val="center"/>
          </w:tcPr>
          <w:p w14:paraId="62EBBDAC" w14:textId="77777777" w:rsidR="00AF0083" w:rsidRPr="000C1064" w:rsidRDefault="00AF0083" w:rsidP="007951B5">
            <w:pPr>
              <w:spacing w:line="276" w:lineRule="auto"/>
              <w:jc w:val="center"/>
              <w:rPr>
                <w:rFonts w:ascii="Arial" w:hAnsi="Arial" w:cs="Arial"/>
                <w:b/>
                <w:sz w:val="22"/>
                <w:szCs w:val="22"/>
              </w:rPr>
            </w:pPr>
            <w:r w:rsidRPr="000C1064">
              <w:rPr>
                <w:rFonts w:ascii="Arial" w:hAnsi="Arial" w:cs="Arial"/>
                <w:b/>
                <w:sz w:val="22"/>
                <w:szCs w:val="22"/>
              </w:rPr>
              <w:t>1</w:t>
            </w:r>
          </w:p>
        </w:tc>
        <w:tc>
          <w:tcPr>
            <w:tcW w:w="8363" w:type="dxa"/>
            <w:vAlign w:val="center"/>
          </w:tcPr>
          <w:p w14:paraId="08D86D84" w14:textId="77777777" w:rsidR="00AF0083" w:rsidRPr="000C1064" w:rsidRDefault="00AF0083" w:rsidP="007951B5">
            <w:pPr>
              <w:spacing w:line="276" w:lineRule="auto"/>
              <w:jc w:val="center"/>
              <w:rPr>
                <w:rFonts w:ascii="Arial" w:hAnsi="Arial" w:cs="Arial"/>
                <w:b/>
                <w:sz w:val="22"/>
                <w:szCs w:val="22"/>
              </w:rPr>
            </w:pPr>
            <w:r w:rsidRPr="000C1064">
              <w:rPr>
                <w:rFonts w:ascii="Arial" w:hAnsi="Arial" w:cs="Arial"/>
                <w:b/>
                <w:sz w:val="22"/>
                <w:szCs w:val="22"/>
              </w:rPr>
              <w:t>2</w:t>
            </w:r>
          </w:p>
        </w:tc>
      </w:tr>
      <w:tr w:rsidR="00AF0083" w:rsidRPr="000C1064" w14:paraId="65CB06A7" w14:textId="77777777" w:rsidTr="007951B5">
        <w:tc>
          <w:tcPr>
            <w:tcW w:w="709" w:type="dxa"/>
            <w:tcBorders>
              <w:top w:val="single" w:sz="4" w:space="0" w:color="auto"/>
              <w:left w:val="single" w:sz="4" w:space="0" w:color="auto"/>
              <w:bottom w:val="single" w:sz="4" w:space="0" w:color="auto"/>
              <w:right w:val="single" w:sz="4" w:space="0" w:color="auto"/>
            </w:tcBorders>
          </w:tcPr>
          <w:p w14:paraId="588F2F3B"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1.1</w:t>
            </w:r>
          </w:p>
        </w:tc>
        <w:tc>
          <w:tcPr>
            <w:tcW w:w="8363" w:type="dxa"/>
            <w:tcBorders>
              <w:top w:val="single" w:sz="4" w:space="0" w:color="auto"/>
              <w:left w:val="single" w:sz="4" w:space="0" w:color="auto"/>
              <w:bottom w:val="single" w:sz="4" w:space="0" w:color="auto"/>
              <w:right w:val="single" w:sz="4" w:space="0" w:color="auto"/>
            </w:tcBorders>
          </w:tcPr>
          <w:p w14:paraId="0813D429" w14:textId="77777777" w:rsidR="00AF0083" w:rsidRPr="000C1064" w:rsidRDefault="00AF0083" w:rsidP="007951B5">
            <w:pPr>
              <w:spacing w:line="276" w:lineRule="auto"/>
              <w:rPr>
                <w:rFonts w:ascii="Arial" w:hAnsi="Arial" w:cs="Arial"/>
                <w:bCs/>
                <w:sz w:val="22"/>
                <w:szCs w:val="22"/>
              </w:rPr>
            </w:pPr>
            <w:r w:rsidRPr="000C1064">
              <w:rPr>
                <w:rFonts w:ascii="Arial" w:hAnsi="Arial" w:cs="Arial"/>
                <w:bCs/>
                <w:sz w:val="22"/>
                <w:szCs w:val="22"/>
              </w:rPr>
              <w:t>Obsługiwana wielozadaniowość</w:t>
            </w:r>
          </w:p>
          <w:p w14:paraId="7BBEE7AE" w14:textId="77777777" w:rsidR="00AF0083" w:rsidRPr="000C1064" w:rsidRDefault="00AF0083" w:rsidP="007951B5">
            <w:pPr>
              <w:spacing w:line="276" w:lineRule="auto"/>
              <w:rPr>
                <w:rFonts w:ascii="Arial" w:hAnsi="Arial" w:cs="Arial"/>
                <w:bCs/>
                <w:sz w:val="22"/>
                <w:szCs w:val="22"/>
              </w:rPr>
            </w:pPr>
            <w:r w:rsidRPr="000C1064">
              <w:rPr>
                <w:rFonts w:ascii="Arial" w:hAnsi="Arial" w:cs="Arial"/>
                <w:bCs/>
                <w:sz w:val="22"/>
                <w:szCs w:val="22"/>
              </w:rPr>
              <w:t>Funkcje: drukowanie, kopiowanie, skanowanie, faksowanie</w:t>
            </w:r>
          </w:p>
        </w:tc>
      </w:tr>
      <w:tr w:rsidR="00AF0083" w:rsidRPr="000C1064" w14:paraId="6C55E3DD" w14:textId="77777777" w:rsidTr="007951B5">
        <w:tc>
          <w:tcPr>
            <w:tcW w:w="709" w:type="dxa"/>
            <w:tcBorders>
              <w:top w:val="single" w:sz="4" w:space="0" w:color="auto"/>
              <w:left w:val="single" w:sz="4" w:space="0" w:color="auto"/>
              <w:bottom w:val="single" w:sz="4" w:space="0" w:color="auto"/>
              <w:right w:val="single" w:sz="4" w:space="0" w:color="auto"/>
            </w:tcBorders>
          </w:tcPr>
          <w:p w14:paraId="38CB2C08"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1.2</w:t>
            </w:r>
          </w:p>
        </w:tc>
        <w:tc>
          <w:tcPr>
            <w:tcW w:w="8363" w:type="dxa"/>
            <w:tcBorders>
              <w:top w:val="single" w:sz="4" w:space="0" w:color="auto"/>
              <w:left w:val="single" w:sz="4" w:space="0" w:color="auto"/>
              <w:bottom w:val="single" w:sz="4" w:space="0" w:color="auto"/>
              <w:right w:val="single" w:sz="4" w:space="0" w:color="auto"/>
            </w:tcBorders>
          </w:tcPr>
          <w:p w14:paraId="6564EFF1" w14:textId="77777777" w:rsidR="00AF0083" w:rsidRPr="000C1064" w:rsidRDefault="00AF0083" w:rsidP="007951B5">
            <w:pPr>
              <w:spacing w:line="276" w:lineRule="auto"/>
              <w:rPr>
                <w:rFonts w:ascii="Arial" w:hAnsi="Arial" w:cs="Arial"/>
                <w:bCs/>
                <w:sz w:val="22"/>
                <w:szCs w:val="22"/>
              </w:rPr>
            </w:pPr>
            <w:r w:rsidRPr="000C1064">
              <w:rPr>
                <w:rFonts w:ascii="Arial" w:hAnsi="Arial" w:cs="Arial"/>
                <w:bCs/>
                <w:sz w:val="22"/>
                <w:szCs w:val="22"/>
              </w:rPr>
              <w:t>Panel sterowania: Ekran dotykowy LCD (kolorowy, graficzny)</w:t>
            </w:r>
          </w:p>
        </w:tc>
      </w:tr>
      <w:tr w:rsidR="00AF0083" w:rsidRPr="000C1064" w14:paraId="5BC4943C" w14:textId="77777777" w:rsidTr="007951B5">
        <w:tc>
          <w:tcPr>
            <w:tcW w:w="709" w:type="dxa"/>
            <w:tcBorders>
              <w:top w:val="single" w:sz="4" w:space="0" w:color="auto"/>
              <w:left w:val="single" w:sz="4" w:space="0" w:color="auto"/>
              <w:bottom w:val="single" w:sz="4" w:space="0" w:color="auto"/>
              <w:right w:val="single" w:sz="4" w:space="0" w:color="auto"/>
            </w:tcBorders>
          </w:tcPr>
          <w:p w14:paraId="36138408"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1.3</w:t>
            </w:r>
          </w:p>
        </w:tc>
        <w:tc>
          <w:tcPr>
            <w:tcW w:w="8363" w:type="dxa"/>
            <w:tcBorders>
              <w:top w:val="single" w:sz="4" w:space="0" w:color="auto"/>
              <w:left w:val="single" w:sz="4" w:space="0" w:color="auto"/>
              <w:bottom w:val="single" w:sz="4" w:space="0" w:color="auto"/>
              <w:right w:val="single" w:sz="4" w:space="0" w:color="auto"/>
            </w:tcBorders>
          </w:tcPr>
          <w:p w14:paraId="25BCEC5E" w14:textId="77777777" w:rsidR="00AF0083" w:rsidRPr="000C1064" w:rsidRDefault="00AF0083" w:rsidP="007951B5">
            <w:pPr>
              <w:spacing w:line="276" w:lineRule="auto"/>
              <w:rPr>
                <w:rFonts w:ascii="Arial" w:hAnsi="Arial" w:cs="Arial"/>
                <w:bCs/>
                <w:sz w:val="22"/>
                <w:szCs w:val="22"/>
              </w:rPr>
            </w:pPr>
            <w:r w:rsidRPr="000C1064">
              <w:rPr>
                <w:rFonts w:ascii="Arial" w:hAnsi="Arial" w:cs="Arial"/>
                <w:sz w:val="22"/>
                <w:szCs w:val="22"/>
              </w:rPr>
              <w:t>Waga drukarki netto [kg] max. 41 kg</w:t>
            </w:r>
          </w:p>
        </w:tc>
      </w:tr>
      <w:tr w:rsidR="00AF0083" w:rsidRPr="000C1064" w14:paraId="4F69EF44" w14:textId="77777777" w:rsidTr="007951B5">
        <w:tc>
          <w:tcPr>
            <w:tcW w:w="709" w:type="dxa"/>
            <w:tcBorders>
              <w:top w:val="single" w:sz="4" w:space="0" w:color="auto"/>
              <w:left w:val="single" w:sz="4" w:space="0" w:color="auto"/>
              <w:bottom w:val="single" w:sz="4" w:space="0" w:color="auto"/>
              <w:right w:val="single" w:sz="4" w:space="0" w:color="auto"/>
            </w:tcBorders>
          </w:tcPr>
          <w:p w14:paraId="1F77A395"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1.4</w:t>
            </w:r>
          </w:p>
        </w:tc>
        <w:tc>
          <w:tcPr>
            <w:tcW w:w="8363" w:type="dxa"/>
            <w:tcBorders>
              <w:top w:val="single" w:sz="4" w:space="0" w:color="auto"/>
              <w:left w:val="single" w:sz="4" w:space="0" w:color="auto"/>
              <w:bottom w:val="single" w:sz="4" w:space="0" w:color="auto"/>
              <w:right w:val="single" w:sz="4" w:space="0" w:color="auto"/>
            </w:tcBorders>
          </w:tcPr>
          <w:p w14:paraId="4BCB402E" w14:textId="77777777" w:rsidR="00AF0083" w:rsidRPr="000C1064" w:rsidRDefault="00AF0083" w:rsidP="007951B5">
            <w:pPr>
              <w:spacing w:line="276" w:lineRule="auto"/>
              <w:rPr>
                <w:rFonts w:ascii="Arial" w:hAnsi="Arial" w:cs="Arial"/>
                <w:sz w:val="22"/>
                <w:szCs w:val="22"/>
              </w:rPr>
            </w:pPr>
            <w:r w:rsidRPr="000C1064">
              <w:rPr>
                <w:rFonts w:ascii="Arial" w:hAnsi="Arial" w:cs="Arial"/>
                <w:sz w:val="22"/>
                <w:szCs w:val="22"/>
              </w:rPr>
              <w:t xml:space="preserve">Głośność: Ciśnienie akustyczne: </w:t>
            </w:r>
            <w:proofErr w:type="spellStart"/>
            <w:r w:rsidRPr="000C1064">
              <w:rPr>
                <w:rFonts w:ascii="Arial" w:hAnsi="Arial" w:cs="Arial"/>
                <w:sz w:val="22"/>
                <w:szCs w:val="22"/>
              </w:rPr>
              <w:t>LpAm</w:t>
            </w:r>
            <w:proofErr w:type="spellEnd"/>
            <w:r w:rsidRPr="000C1064">
              <w:rPr>
                <w:rFonts w:ascii="Arial" w:hAnsi="Arial" w:cs="Arial"/>
                <w:sz w:val="22"/>
                <w:szCs w:val="22"/>
              </w:rPr>
              <w:t xml:space="preserve"> maksymalnie 52 </w:t>
            </w:r>
            <w:proofErr w:type="spellStart"/>
            <w:r w:rsidRPr="000C1064">
              <w:rPr>
                <w:rFonts w:ascii="Arial" w:hAnsi="Arial" w:cs="Arial"/>
                <w:sz w:val="22"/>
                <w:szCs w:val="22"/>
              </w:rPr>
              <w:t>dB</w:t>
            </w:r>
            <w:proofErr w:type="spellEnd"/>
            <w:r w:rsidRPr="000C1064">
              <w:rPr>
                <w:rFonts w:ascii="Arial" w:hAnsi="Arial" w:cs="Arial"/>
                <w:sz w:val="22"/>
                <w:szCs w:val="22"/>
              </w:rPr>
              <w:t>(A)</w:t>
            </w:r>
          </w:p>
        </w:tc>
      </w:tr>
      <w:tr w:rsidR="00AF0083" w:rsidRPr="000C1064" w14:paraId="7B8472FD" w14:textId="77777777" w:rsidTr="007951B5">
        <w:tc>
          <w:tcPr>
            <w:tcW w:w="709" w:type="dxa"/>
            <w:tcBorders>
              <w:top w:val="single" w:sz="4" w:space="0" w:color="auto"/>
              <w:left w:val="single" w:sz="4" w:space="0" w:color="auto"/>
              <w:bottom w:val="single" w:sz="4" w:space="0" w:color="auto"/>
              <w:right w:val="single" w:sz="4" w:space="0" w:color="auto"/>
            </w:tcBorders>
          </w:tcPr>
          <w:p w14:paraId="2E0CD347"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1.5</w:t>
            </w:r>
          </w:p>
        </w:tc>
        <w:tc>
          <w:tcPr>
            <w:tcW w:w="8363" w:type="dxa"/>
            <w:tcBorders>
              <w:top w:val="single" w:sz="4" w:space="0" w:color="auto"/>
              <w:left w:val="single" w:sz="4" w:space="0" w:color="auto"/>
              <w:bottom w:val="single" w:sz="4" w:space="0" w:color="auto"/>
              <w:right w:val="single" w:sz="4" w:space="0" w:color="auto"/>
            </w:tcBorders>
          </w:tcPr>
          <w:p w14:paraId="3D1220E3" w14:textId="77777777" w:rsidR="00AF0083" w:rsidRPr="000C1064" w:rsidRDefault="00AF0083" w:rsidP="007951B5">
            <w:pPr>
              <w:spacing w:line="276" w:lineRule="auto"/>
              <w:rPr>
                <w:rFonts w:ascii="Arial" w:hAnsi="Arial" w:cs="Arial"/>
                <w:sz w:val="22"/>
                <w:szCs w:val="22"/>
              </w:rPr>
            </w:pPr>
            <w:r w:rsidRPr="000C1064">
              <w:rPr>
                <w:rFonts w:ascii="Arial" w:hAnsi="Arial" w:cs="Arial"/>
                <w:sz w:val="22"/>
                <w:szCs w:val="22"/>
              </w:rPr>
              <w:t>Maksymalne zużycie: 605 W (drukowanie), 440 W (kopiowanie), 52 W (tryb gotowości), 8,1 W (tryb uśpienia), 0,3 W (urządzenie wyłączone).</w:t>
            </w:r>
          </w:p>
        </w:tc>
      </w:tr>
      <w:tr w:rsidR="00AF0083" w:rsidRPr="000C1064" w14:paraId="12BA3461" w14:textId="77777777" w:rsidTr="007951B5">
        <w:tc>
          <w:tcPr>
            <w:tcW w:w="709" w:type="dxa"/>
            <w:tcBorders>
              <w:top w:val="single" w:sz="4" w:space="0" w:color="auto"/>
              <w:left w:val="single" w:sz="4" w:space="0" w:color="auto"/>
              <w:bottom w:val="single" w:sz="4" w:space="0" w:color="auto"/>
              <w:right w:val="single" w:sz="4" w:space="0" w:color="auto"/>
            </w:tcBorders>
          </w:tcPr>
          <w:p w14:paraId="233C3B8A"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1.6</w:t>
            </w:r>
          </w:p>
        </w:tc>
        <w:tc>
          <w:tcPr>
            <w:tcW w:w="8363" w:type="dxa"/>
            <w:tcBorders>
              <w:top w:val="single" w:sz="4" w:space="0" w:color="auto"/>
              <w:left w:val="single" w:sz="4" w:space="0" w:color="auto"/>
              <w:bottom w:val="single" w:sz="4" w:space="0" w:color="auto"/>
              <w:right w:val="single" w:sz="4" w:space="0" w:color="auto"/>
            </w:tcBorders>
          </w:tcPr>
          <w:p w14:paraId="58C4D8B3" w14:textId="6E516DC5" w:rsidR="00AF0083" w:rsidRPr="000C1064" w:rsidRDefault="00AF0083" w:rsidP="007951B5">
            <w:pPr>
              <w:spacing w:line="276" w:lineRule="auto"/>
              <w:rPr>
                <w:rFonts w:ascii="Arial" w:hAnsi="Arial" w:cs="Arial"/>
                <w:sz w:val="22"/>
                <w:szCs w:val="22"/>
              </w:rPr>
            </w:pPr>
            <w:r w:rsidRPr="000C1064">
              <w:rPr>
                <w:rFonts w:ascii="Arial" w:hAnsi="Arial" w:cs="Arial"/>
                <w:sz w:val="22"/>
                <w:szCs w:val="22"/>
              </w:rPr>
              <w:t>Zgodność z systemami operacyjnymi:</w:t>
            </w:r>
            <w:r w:rsidRPr="000C1064">
              <w:rPr>
                <w:rFonts w:ascii="Arial" w:hAnsi="Arial" w:cs="Arial"/>
                <w:sz w:val="22"/>
                <w:szCs w:val="22"/>
              </w:rPr>
              <w:br/>
              <w:t xml:space="preserve">Windows 10, Procesor 1 GHz 32-bitowy (x86) lub 64-bitowy (x64), 1 GB pamięci RAM (32-bitowy) lub 2 GB pamięci RAM (64-bitowy), napęd CD/DVD-ROM lub połączenie z </w:t>
            </w:r>
            <w:proofErr w:type="spellStart"/>
            <w:r w:rsidRPr="000C1064">
              <w:rPr>
                <w:rFonts w:ascii="Arial" w:hAnsi="Arial" w:cs="Arial"/>
                <w:sz w:val="22"/>
                <w:szCs w:val="22"/>
              </w:rPr>
              <w:t>internetem</w:t>
            </w:r>
            <w:proofErr w:type="spellEnd"/>
            <w:r w:rsidRPr="000C1064">
              <w:rPr>
                <w:rFonts w:ascii="Arial" w:hAnsi="Arial" w:cs="Arial"/>
                <w:sz w:val="22"/>
                <w:szCs w:val="22"/>
              </w:rPr>
              <w:t>, port sieciowy lub USB;</w:t>
            </w:r>
          </w:p>
        </w:tc>
      </w:tr>
      <w:tr w:rsidR="00AF0083" w:rsidRPr="000C1064" w14:paraId="05EFDF67" w14:textId="77777777" w:rsidTr="007951B5">
        <w:tc>
          <w:tcPr>
            <w:tcW w:w="709" w:type="dxa"/>
            <w:tcBorders>
              <w:top w:val="single" w:sz="4" w:space="0" w:color="auto"/>
              <w:left w:val="single" w:sz="4" w:space="0" w:color="auto"/>
              <w:bottom w:val="single" w:sz="4" w:space="0" w:color="auto"/>
              <w:right w:val="single" w:sz="4" w:space="0" w:color="auto"/>
            </w:tcBorders>
          </w:tcPr>
          <w:p w14:paraId="0C782F8E"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1.7</w:t>
            </w:r>
          </w:p>
        </w:tc>
        <w:tc>
          <w:tcPr>
            <w:tcW w:w="8363" w:type="dxa"/>
            <w:tcBorders>
              <w:top w:val="single" w:sz="4" w:space="0" w:color="auto"/>
              <w:left w:val="single" w:sz="4" w:space="0" w:color="auto"/>
              <w:bottom w:val="single" w:sz="4" w:space="0" w:color="auto"/>
              <w:right w:val="single" w:sz="4" w:space="0" w:color="auto"/>
            </w:tcBorders>
          </w:tcPr>
          <w:p w14:paraId="79C5048B" w14:textId="77777777" w:rsidR="00AF0083" w:rsidRPr="000C1064" w:rsidRDefault="00AF0083" w:rsidP="007951B5">
            <w:pPr>
              <w:spacing w:line="276" w:lineRule="auto"/>
              <w:rPr>
                <w:rFonts w:ascii="Arial" w:hAnsi="Arial" w:cs="Arial"/>
                <w:sz w:val="22"/>
                <w:szCs w:val="22"/>
              </w:rPr>
            </w:pPr>
            <w:r w:rsidRPr="000C1064">
              <w:rPr>
                <w:rFonts w:ascii="Arial" w:hAnsi="Arial" w:cs="Arial"/>
                <w:sz w:val="22"/>
                <w:szCs w:val="22"/>
              </w:rPr>
              <w:t>Łączność:</w:t>
            </w:r>
          </w:p>
          <w:p w14:paraId="164C3DE9" w14:textId="77777777" w:rsidR="00AF0083" w:rsidRPr="000C1064" w:rsidRDefault="00AF0083" w:rsidP="007951B5">
            <w:pPr>
              <w:spacing w:line="276" w:lineRule="auto"/>
              <w:rPr>
                <w:rFonts w:ascii="Arial" w:hAnsi="Arial" w:cs="Arial"/>
                <w:sz w:val="22"/>
                <w:szCs w:val="22"/>
              </w:rPr>
            </w:pPr>
            <w:r w:rsidRPr="000C1064">
              <w:rPr>
                <w:rFonts w:ascii="Arial" w:hAnsi="Arial" w:cs="Arial"/>
                <w:sz w:val="22"/>
                <w:szCs w:val="22"/>
              </w:rPr>
              <w:t>1 port Hi-</w:t>
            </w:r>
            <w:proofErr w:type="spellStart"/>
            <w:r w:rsidRPr="000C1064">
              <w:rPr>
                <w:rFonts w:ascii="Arial" w:hAnsi="Arial" w:cs="Arial"/>
                <w:sz w:val="22"/>
                <w:szCs w:val="22"/>
              </w:rPr>
              <w:t>Speed</w:t>
            </w:r>
            <w:proofErr w:type="spellEnd"/>
            <w:r w:rsidRPr="000C1064">
              <w:rPr>
                <w:rFonts w:ascii="Arial" w:hAnsi="Arial" w:cs="Arial"/>
                <w:sz w:val="22"/>
                <w:szCs w:val="22"/>
              </w:rPr>
              <w:t xml:space="preserve"> USB 2.0; 1 port USB hosta; 1 port sieciowy Gigabit Ethernet 10/100/1000T; 1 port RJ-11 (faks); 1 port RJ-11 (wyłącznie telefon)</w:t>
            </w:r>
          </w:p>
        </w:tc>
      </w:tr>
      <w:tr w:rsidR="00AF0083" w:rsidRPr="000C1064" w14:paraId="3123EB90" w14:textId="77777777" w:rsidTr="007951B5">
        <w:tc>
          <w:tcPr>
            <w:tcW w:w="709" w:type="dxa"/>
            <w:tcBorders>
              <w:top w:val="single" w:sz="4" w:space="0" w:color="auto"/>
              <w:left w:val="single" w:sz="4" w:space="0" w:color="auto"/>
              <w:bottom w:val="single" w:sz="4" w:space="0" w:color="auto"/>
              <w:right w:val="single" w:sz="4" w:space="0" w:color="auto"/>
            </w:tcBorders>
          </w:tcPr>
          <w:p w14:paraId="5E5A1808"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1.8</w:t>
            </w:r>
          </w:p>
        </w:tc>
        <w:tc>
          <w:tcPr>
            <w:tcW w:w="8363" w:type="dxa"/>
            <w:tcBorders>
              <w:top w:val="single" w:sz="4" w:space="0" w:color="auto"/>
              <w:left w:val="single" w:sz="4" w:space="0" w:color="auto"/>
              <w:bottom w:val="single" w:sz="4" w:space="0" w:color="auto"/>
              <w:right w:val="single" w:sz="4" w:space="0" w:color="auto"/>
            </w:tcBorders>
          </w:tcPr>
          <w:p w14:paraId="4158CBCA" w14:textId="77777777" w:rsidR="00AF0083" w:rsidRPr="000C1064" w:rsidRDefault="00AF0083" w:rsidP="007951B5">
            <w:pPr>
              <w:spacing w:line="276" w:lineRule="auto"/>
              <w:rPr>
                <w:rFonts w:ascii="Arial" w:hAnsi="Arial" w:cs="Arial"/>
                <w:sz w:val="22"/>
                <w:szCs w:val="22"/>
              </w:rPr>
            </w:pPr>
            <w:r w:rsidRPr="000C1064">
              <w:rPr>
                <w:rFonts w:ascii="Arial" w:hAnsi="Arial" w:cs="Arial"/>
                <w:sz w:val="22"/>
                <w:szCs w:val="22"/>
              </w:rPr>
              <w:t>Języki opisu strony/emulacje:</w:t>
            </w:r>
          </w:p>
          <w:p w14:paraId="068ED8E8" w14:textId="77777777" w:rsidR="00AF0083" w:rsidRPr="000C1064" w:rsidRDefault="00AF0083" w:rsidP="007951B5">
            <w:pPr>
              <w:spacing w:line="276" w:lineRule="auto"/>
              <w:rPr>
                <w:rFonts w:ascii="Arial" w:hAnsi="Arial" w:cs="Arial"/>
                <w:sz w:val="22"/>
                <w:szCs w:val="22"/>
              </w:rPr>
            </w:pPr>
            <w:r w:rsidRPr="000C1064">
              <w:rPr>
                <w:rFonts w:ascii="Arial" w:hAnsi="Arial" w:cs="Arial"/>
                <w:sz w:val="22"/>
                <w:szCs w:val="22"/>
              </w:rPr>
              <w:t>PCL 5, PCL 6, Postscript Level 3, PDF</w:t>
            </w:r>
          </w:p>
        </w:tc>
      </w:tr>
      <w:tr w:rsidR="00AF0083" w:rsidRPr="000C1064" w14:paraId="7F3582AA" w14:textId="77777777" w:rsidTr="007951B5">
        <w:tc>
          <w:tcPr>
            <w:tcW w:w="709" w:type="dxa"/>
            <w:tcBorders>
              <w:top w:val="single" w:sz="4" w:space="0" w:color="auto"/>
              <w:left w:val="single" w:sz="4" w:space="0" w:color="auto"/>
              <w:bottom w:val="single" w:sz="4" w:space="0" w:color="auto"/>
              <w:right w:val="single" w:sz="4" w:space="0" w:color="auto"/>
            </w:tcBorders>
          </w:tcPr>
          <w:p w14:paraId="4A10BE64"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1.9</w:t>
            </w:r>
          </w:p>
        </w:tc>
        <w:tc>
          <w:tcPr>
            <w:tcW w:w="8363" w:type="dxa"/>
            <w:tcBorders>
              <w:top w:val="single" w:sz="4" w:space="0" w:color="auto"/>
              <w:left w:val="single" w:sz="4" w:space="0" w:color="auto"/>
              <w:bottom w:val="single" w:sz="4" w:space="0" w:color="auto"/>
              <w:right w:val="single" w:sz="4" w:space="0" w:color="auto"/>
            </w:tcBorders>
          </w:tcPr>
          <w:p w14:paraId="7F64DC50" w14:textId="77777777" w:rsidR="00AF0083" w:rsidRPr="000C1064" w:rsidRDefault="00AF0083" w:rsidP="003A49A8">
            <w:pPr>
              <w:rPr>
                <w:rFonts w:ascii="Arial" w:hAnsi="Arial" w:cs="Arial"/>
                <w:sz w:val="22"/>
                <w:szCs w:val="22"/>
              </w:rPr>
            </w:pPr>
            <w:r w:rsidRPr="000C1064">
              <w:rPr>
                <w:rFonts w:ascii="Arial" w:hAnsi="Arial" w:cs="Arial"/>
                <w:sz w:val="22"/>
                <w:szCs w:val="22"/>
              </w:rPr>
              <w:t>Drukowanie:</w:t>
            </w:r>
          </w:p>
          <w:p w14:paraId="5B64EF08"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Automatyczny druk dwustronny</w:t>
            </w:r>
          </w:p>
          <w:p w14:paraId="4A32FD6B" w14:textId="6FE3BB4E"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 xml:space="preserve">Prędkość druku czerń i kolor:  </w:t>
            </w:r>
            <w:r w:rsidR="00FF5B6E" w:rsidRPr="000C1064">
              <w:rPr>
                <w:rFonts w:ascii="Arial" w:hAnsi="Arial" w:cs="Arial"/>
                <w:color w:val="00B050"/>
                <w:sz w:val="22"/>
                <w:szCs w:val="22"/>
              </w:rPr>
              <w:t>min.</w:t>
            </w:r>
            <w:r w:rsidRPr="000C1064">
              <w:rPr>
                <w:rFonts w:ascii="Arial" w:hAnsi="Arial" w:cs="Arial"/>
                <w:color w:val="00B050"/>
                <w:sz w:val="22"/>
                <w:szCs w:val="22"/>
              </w:rPr>
              <w:t xml:space="preserve"> </w:t>
            </w:r>
            <w:r w:rsidRPr="000C1064">
              <w:rPr>
                <w:rFonts w:ascii="Arial" w:hAnsi="Arial" w:cs="Arial"/>
                <w:sz w:val="22"/>
                <w:szCs w:val="22"/>
              </w:rPr>
              <w:t>30 str./min</w:t>
            </w:r>
          </w:p>
          <w:p w14:paraId="2130C0D9"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Wydruk pierwszej strony w czerni, A4, po wyjściu ze stanu gotowości:</w:t>
            </w:r>
            <w:r w:rsidR="006F3193" w:rsidRPr="000C1064">
              <w:rPr>
                <w:rFonts w:ascii="Arial" w:hAnsi="Arial" w:cs="Arial"/>
                <w:sz w:val="22"/>
                <w:szCs w:val="22"/>
              </w:rPr>
              <w:br/>
              <w:t>max</w:t>
            </w:r>
            <w:r w:rsidRPr="000C1064">
              <w:rPr>
                <w:rFonts w:ascii="Arial" w:hAnsi="Arial" w:cs="Arial"/>
                <w:sz w:val="22"/>
                <w:szCs w:val="22"/>
              </w:rPr>
              <w:t>. 10,5 s</w:t>
            </w:r>
          </w:p>
          <w:p w14:paraId="6663098A" w14:textId="0140A5A5"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 xml:space="preserve">Jakość druku w czerni i kolorze – </w:t>
            </w:r>
            <w:r w:rsidR="00554492" w:rsidRPr="000C1064">
              <w:rPr>
                <w:rFonts w:ascii="Arial" w:hAnsi="Arial" w:cs="Arial"/>
                <w:color w:val="00B050"/>
                <w:sz w:val="22"/>
                <w:szCs w:val="22"/>
              </w:rPr>
              <w:t>min.</w:t>
            </w:r>
            <w:r w:rsidRPr="000C1064">
              <w:rPr>
                <w:rFonts w:ascii="Arial" w:hAnsi="Arial" w:cs="Arial"/>
                <w:color w:val="00B050"/>
                <w:sz w:val="22"/>
                <w:szCs w:val="22"/>
              </w:rPr>
              <w:t xml:space="preserve"> </w:t>
            </w:r>
            <w:r w:rsidRPr="000C1064">
              <w:rPr>
                <w:rFonts w:ascii="Arial" w:hAnsi="Arial" w:cs="Arial"/>
                <w:sz w:val="22"/>
                <w:szCs w:val="22"/>
              </w:rPr>
              <w:t xml:space="preserve">600x600 </w:t>
            </w:r>
            <w:proofErr w:type="spellStart"/>
            <w:r w:rsidRPr="000C1064">
              <w:rPr>
                <w:rFonts w:ascii="Arial" w:hAnsi="Arial" w:cs="Arial"/>
                <w:sz w:val="22"/>
                <w:szCs w:val="22"/>
              </w:rPr>
              <w:t>dpi</w:t>
            </w:r>
            <w:proofErr w:type="spellEnd"/>
            <w:r w:rsidRPr="000C1064">
              <w:rPr>
                <w:rFonts w:ascii="Arial" w:hAnsi="Arial" w:cs="Arial"/>
                <w:sz w:val="22"/>
                <w:szCs w:val="22"/>
              </w:rPr>
              <w:t xml:space="preserve"> </w:t>
            </w:r>
          </w:p>
          <w:p w14:paraId="2C0FF8C1"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 xml:space="preserve">Maksymalna pojemność pamięci [MB] – 256 </w:t>
            </w:r>
          </w:p>
          <w:p w14:paraId="7BC6DBC7"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Szybkość procesora – 800 MHz</w:t>
            </w:r>
          </w:p>
          <w:p w14:paraId="16EA5A91"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Podajniki: uniwersalny na 100 arkuszy, podajnik 2 na 250 arkuszy, automatyczny podajnik dokumentów na 50 arkuszy</w:t>
            </w:r>
          </w:p>
          <w:p w14:paraId="37A132E2"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Obsługiwane formaty nośników: A4, A5, A6, B5</w:t>
            </w:r>
          </w:p>
          <w:p w14:paraId="3E29E982"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 xml:space="preserve">Nośniki: Papier (typu </w:t>
            </w:r>
            <w:proofErr w:type="spellStart"/>
            <w:r w:rsidRPr="000C1064">
              <w:rPr>
                <w:rFonts w:ascii="Arial" w:hAnsi="Arial" w:cs="Arial"/>
                <w:sz w:val="22"/>
                <w:szCs w:val="22"/>
              </w:rPr>
              <w:t>bond</w:t>
            </w:r>
            <w:proofErr w:type="spellEnd"/>
            <w:r w:rsidRPr="000C1064">
              <w:rPr>
                <w:rFonts w:ascii="Arial" w:hAnsi="Arial" w:cs="Arial"/>
                <w:sz w:val="22"/>
                <w:szCs w:val="22"/>
              </w:rPr>
              <w:t>, broszurowy, kolorowy, błyszczący, firmowy, fotograficzny, zwykły, wstępnie zadrukowany, dziurkowany, makulaturowy, szorstki), kartki pocztowe, folie, etykiety, koperty</w:t>
            </w:r>
          </w:p>
          <w:p w14:paraId="68EFFF29"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Gramatura nośników:</w:t>
            </w:r>
          </w:p>
          <w:p w14:paraId="5A1CA70D"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 xml:space="preserve">podajnik 1: 60–216 g/m² (zwykły papier), 105–220 g/m² (papier błyszczący); </w:t>
            </w:r>
          </w:p>
          <w:p w14:paraId="184191CA"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podajnik 2: 60–163 g/m² (zwykły papier), 105–220 g/m² (papier błyszczący);</w:t>
            </w:r>
          </w:p>
          <w:p w14:paraId="2682B3B9" w14:textId="77777777" w:rsidR="00AF0083" w:rsidRPr="000C1064" w:rsidRDefault="00AF0083" w:rsidP="00DF7FB2">
            <w:pPr>
              <w:pStyle w:val="Akapitzlist"/>
              <w:numPr>
                <w:ilvl w:val="0"/>
                <w:numId w:val="5"/>
              </w:numPr>
              <w:rPr>
                <w:rFonts w:ascii="Arial" w:hAnsi="Arial" w:cs="Arial"/>
                <w:sz w:val="22"/>
                <w:szCs w:val="22"/>
              </w:rPr>
            </w:pPr>
            <w:r w:rsidRPr="000C1064">
              <w:rPr>
                <w:rFonts w:ascii="Arial" w:hAnsi="Arial" w:cs="Arial"/>
                <w:sz w:val="22"/>
                <w:szCs w:val="22"/>
              </w:rPr>
              <w:t>automatyczny podajnik dokumentów: od 60 do 90 g/m</w:t>
            </w:r>
            <w:r w:rsidR="006F3193" w:rsidRPr="000C1064">
              <w:rPr>
                <w:rFonts w:ascii="Arial" w:hAnsi="Arial" w:cs="Arial"/>
                <w:sz w:val="22"/>
                <w:szCs w:val="22"/>
                <w:vertAlign w:val="superscript"/>
              </w:rPr>
              <w:t>2</w:t>
            </w:r>
          </w:p>
        </w:tc>
      </w:tr>
      <w:tr w:rsidR="00AF0083" w:rsidRPr="000C1064" w14:paraId="601E2F70" w14:textId="77777777" w:rsidTr="007951B5">
        <w:tc>
          <w:tcPr>
            <w:tcW w:w="709" w:type="dxa"/>
            <w:tcBorders>
              <w:top w:val="single" w:sz="4" w:space="0" w:color="auto"/>
              <w:left w:val="single" w:sz="4" w:space="0" w:color="auto"/>
              <w:bottom w:val="single" w:sz="4" w:space="0" w:color="auto"/>
              <w:right w:val="single" w:sz="4" w:space="0" w:color="auto"/>
            </w:tcBorders>
          </w:tcPr>
          <w:p w14:paraId="42E2B862"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2.0</w:t>
            </w:r>
          </w:p>
        </w:tc>
        <w:tc>
          <w:tcPr>
            <w:tcW w:w="8363" w:type="dxa"/>
            <w:tcBorders>
              <w:top w:val="single" w:sz="4" w:space="0" w:color="auto"/>
              <w:left w:val="single" w:sz="4" w:space="0" w:color="auto"/>
              <w:bottom w:val="single" w:sz="4" w:space="0" w:color="auto"/>
              <w:right w:val="single" w:sz="4" w:space="0" w:color="auto"/>
            </w:tcBorders>
          </w:tcPr>
          <w:p w14:paraId="0EC84E90" w14:textId="77777777" w:rsidR="00AF0083" w:rsidRPr="000C1064" w:rsidRDefault="00AF0083" w:rsidP="003A49A8">
            <w:pPr>
              <w:rPr>
                <w:rFonts w:ascii="Arial" w:hAnsi="Arial" w:cs="Arial"/>
                <w:bCs/>
                <w:color w:val="000000" w:themeColor="text1"/>
                <w:sz w:val="22"/>
                <w:szCs w:val="22"/>
              </w:rPr>
            </w:pPr>
            <w:r w:rsidRPr="000C1064">
              <w:rPr>
                <w:rFonts w:ascii="Arial" w:hAnsi="Arial" w:cs="Arial"/>
                <w:bCs/>
                <w:color w:val="000000" w:themeColor="text1"/>
                <w:sz w:val="22"/>
                <w:szCs w:val="22"/>
              </w:rPr>
              <w:t xml:space="preserve">Skanowanie: </w:t>
            </w:r>
          </w:p>
          <w:p w14:paraId="357A9E50" w14:textId="77777777" w:rsidR="00AF0083" w:rsidRPr="000C1064" w:rsidRDefault="00AF0083" w:rsidP="00DF7FB2">
            <w:pPr>
              <w:pStyle w:val="Akapitzlist"/>
              <w:numPr>
                <w:ilvl w:val="0"/>
                <w:numId w:val="6"/>
              </w:numPr>
              <w:rPr>
                <w:rFonts w:ascii="Arial" w:hAnsi="Arial" w:cs="Arial"/>
                <w:bCs/>
                <w:color w:val="000000" w:themeColor="text1"/>
                <w:sz w:val="22"/>
                <w:szCs w:val="22"/>
              </w:rPr>
            </w:pPr>
            <w:r w:rsidRPr="000C1064">
              <w:rPr>
                <w:rFonts w:ascii="Arial" w:hAnsi="Arial" w:cs="Arial"/>
                <w:bCs/>
                <w:color w:val="000000" w:themeColor="text1"/>
                <w:sz w:val="22"/>
                <w:szCs w:val="22"/>
              </w:rPr>
              <w:t>Skaner płaski, automatyczny podajnik dokumentów</w:t>
            </w:r>
          </w:p>
          <w:p w14:paraId="3C183F26" w14:textId="77777777" w:rsidR="00AF0083" w:rsidRPr="000C1064" w:rsidRDefault="00AF0083" w:rsidP="00DF7FB2">
            <w:pPr>
              <w:pStyle w:val="Akapitzlist"/>
              <w:numPr>
                <w:ilvl w:val="0"/>
                <w:numId w:val="6"/>
              </w:numPr>
              <w:rPr>
                <w:rFonts w:ascii="Arial" w:hAnsi="Arial" w:cs="Arial"/>
                <w:bCs/>
                <w:color w:val="000000" w:themeColor="text1"/>
                <w:sz w:val="22"/>
                <w:szCs w:val="22"/>
              </w:rPr>
            </w:pPr>
            <w:r w:rsidRPr="000C1064">
              <w:rPr>
                <w:rFonts w:ascii="Arial" w:hAnsi="Arial" w:cs="Arial"/>
                <w:bCs/>
                <w:color w:val="000000" w:themeColor="text1"/>
                <w:sz w:val="22"/>
                <w:szCs w:val="22"/>
              </w:rPr>
              <w:t xml:space="preserve">Rozdzielczość skanowania: Maks. 300 x 300 </w:t>
            </w:r>
            <w:proofErr w:type="spellStart"/>
            <w:r w:rsidRPr="000C1064">
              <w:rPr>
                <w:rFonts w:ascii="Arial" w:hAnsi="Arial" w:cs="Arial"/>
                <w:bCs/>
                <w:color w:val="000000" w:themeColor="text1"/>
                <w:sz w:val="22"/>
                <w:szCs w:val="22"/>
              </w:rPr>
              <w:t>dpi</w:t>
            </w:r>
            <w:proofErr w:type="spellEnd"/>
            <w:r w:rsidRPr="000C1064">
              <w:rPr>
                <w:rFonts w:ascii="Arial" w:hAnsi="Arial" w:cs="Arial"/>
                <w:bCs/>
                <w:color w:val="000000" w:themeColor="text1"/>
                <w:sz w:val="22"/>
                <w:szCs w:val="22"/>
              </w:rPr>
              <w:t xml:space="preserve"> (w kolorze i w czerni, automatyczny podajnik dokumentów</w:t>
            </w:r>
            <w:r w:rsidR="006F3193" w:rsidRPr="000C1064">
              <w:rPr>
                <w:rFonts w:ascii="Arial" w:hAnsi="Arial" w:cs="Arial"/>
                <w:bCs/>
                <w:color w:val="000000" w:themeColor="text1"/>
                <w:sz w:val="22"/>
                <w:szCs w:val="22"/>
              </w:rPr>
              <w:t>)</w:t>
            </w:r>
            <w:r w:rsidRPr="000C1064">
              <w:rPr>
                <w:rFonts w:ascii="Arial" w:hAnsi="Arial" w:cs="Arial"/>
                <w:bCs/>
                <w:color w:val="000000" w:themeColor="text1"/>
                <w:sz w:val="22"/>
                <w:szCs w:val="22"/>
              </w:rPr>
              <w:t xml:space="preserve">; </w:t>
            </w:r>
            <w:r w:rsidR="006F3193" w:rsidRPr="000C1064">
              <w:rPr>
                <w:rFonts w:ascii="Arial" w:hAnsi="Arial" w:cs="Arial"/>
                <w:bCs/>
                <w:color w:val="000000" w:themeColor="text1"/>
                <w:sz w:val="22"/>
                <w:szCs w:val="22"/>
              </w:rPr>
              <w:br/>
            </w:r>
            <w:r w:rsidRPr="000C1064">
              <w:rPr>
                <w:rFonts w:ascii="Arial" w:hAnsi="Arial" w:cs="Arial"/>
                <w:bCs/>
                <w:color w:val="000000" w:themeColor="text1"/>
                <w:sz w:val="22"/>
                <w:szCs w:val="22"/>
              </w:rPr>
              <w:t xml:space="preserve">Maks. 1200 x 1200 </w:t>
            </w:r>
            <w:proofErr w:type="spellStart"/>
            <w:r w:rsidRPr="000C1064">
              <w:rPr>
                <w:rFonts w:ascii="Arial" w:hAnsi="Arial" w:cs="Arial"/>
                <w:bCs/>
                <w:color w:val="000000" w:themeColor="text1"/>
                <w:sz w:val="22"/>
                <w:szCs w:val="22"/>
              </w:rPr>
              <w:t>dpi</w:t>
            </w:r>
            <w:proofErr w:type="spellEnd"/>
            <w:r w:rsidRPr="000C1064">
              <w:rPr>
                <w:rFonts w:ascii="Arial" w:hAnsi="Arial" w:cs="Arial"/>
                <w:bCs/>
                <w:color w:val="000000" w:themeColor="text1"/>
                <w:sz w:val="22"/>
                <w:szCs w:val="22"/>
              </w:rPr>
              <w:t xml:space="preserve"> (w kolorze i w czerni, szyba);</w:t>
            </w:r>
          </w:p>
          <w:p w14:paraId="093B77B7" w14:textId="77777777" w:rsidR="00AF0083" w:rsidRPr="000C1064" w:rsidRDefault="00AF0083" w:rsidP="00DF7FB2">
            <w:pPr>
              <w:pStyle w:val="Akapitzlist"/>
              <w:numPr>
                <w:ilvl w:val="0"/>
                <w:numId w:val="6"/>
              </w:numPr>
              <w:rPr>
                <w:rFonts w:ascii="Arial" w:hAnsi="Arial" w:cs="Arial"/>
                <w:bCs/>
                <w:color w:val="000000" w:themeColor="text1"/>
                <w:sz w:val="22"/>
                <w:szCs w:val="22"/>
              </w:rPr>
            </w:pPr>
            <w:r w:rsidRPr="000C1064">
              <w:rPr>
                <w:rFonts w:ascii="Arial" w:hAnsi="Arial" w:cs="Arial"/>
                <w:bCs/>
                <w:color w:val="000000" w:themeColor="text1"/>
                <w:sz w:val="22"/>
                <w:szCs w:val="22"/>
              </w:rPr>
              <w:t>Maksymalny format skanowania (automatyczny podajnik dokumentów):</w:t>
            </w:r>
            <w:r w:rsidR="006F3193" w:rsidRPr="000C1064">
              <w:rPr>
                <w:rFonts w:ascii="Arial" w:hAnsi="Arial" w:cs="Arial"/>
                <w:bCs/>
                <w:color w:val="000000" w:themeColor="text1"/>
                <w:sz w:val="22"/>
                <w:szCs w:val="22"/>
              </w:rPr>
              <w:br/>
            </w:r>
            <w:r w:rsidRPr="000C1064">
              <w:rPr>
                <w:rFonts w:ascii="Arial" w:hAnsi="Arial" w:cs="Arial"/>
                <w:bCs/>
                <w:color w:val="000000" w:themeColor="text1"/>
                <w:sz w:val="22"/>
                <w:szCs w:val="22"/>
              </w:rPr>
              <w:t xml:space="preserve"> 216 x 356 mm</w:t>
            </w:r>
          </w:p>
          <w:p w14:paraId="496C51F7" w14:textId="77777777" w:rsidR="00AF0083" w:rsidRPr="000C1064" w:rsidRDefault="00AF0083" w:rsidP="00DF7FB2">
            <w:pPr>
              <w:pStyle w:val="Akapitzlist"/>
              <w:numPr>
                <w:ilvl w:val="0"/>
                <w:numId w:val="6"/>
              </w:numPr>
              <w:rPr>
                <w:rFonts w:ascii="Arial" w:hAnsi="Arial" w:cs="Arial"/>
                <w:bCs/>
                <w:color w:val="000000" w:themeColor="text1"/>
                <w:sz w:val="22"/>
                <w:szCs w:val="22"/>
              </w:rPr>
            </w:pPr>
            <w:r w:rsidRPr="000C1064">
              <w:rPr>
                <w:rFonts w:ascii="Arial" w:hAnsi="Arial" w:cs="Arial"/>
                <w:bCs/>
                <w:color w:val="000000" w:themeColor="text1"/>
                <w:sz w:val="22"/>
                <w:szCs w:val="22"/>
              </w:rPr>
              <w:t xml:space="preserve">Minimalny format skanowania (automatyczny podajnik dokumentów): </w:t>
            </w:r>
            <w:r w:rsidR="006F3193" w:rsidRPr="000C1064">
              <w:rPr>
                <w:rFonts w:ascii="Arial" w:hAnsi="Arial" w:cs="Arial"/>
                <w:bCs/>
                <w:color w:val="000000" w:themeColor="text1"/>
                <w:sz w:val="22"/>
                <w:szCs w:val="22"/>
              </w:rPr>
              <w:br/>
            </w:r>
            <w:r w:rsidRPr="000C1064">
              <w:rPr>
                <w:rFonts w:ascii="Arial" w:hAnsi="Arial" w:cs="Arial"/>
                <w:bCs/>
                <w:color w:val="000000" w:themeColor="text1"/>
                <w:sz w:val="22"/>
                <w:szCs w:val="22"/>
              </w:rPr>
              <w:t>127 x 177 mm</w:t>
            </w:r>
          </w:p>
          <w:p w14:paraId="5B914A32" w14:textId="2B372D94" w:rsidR="00AF0083" w:rsidRPr="000C1064" w:rsidRDefault="00AF0083" w:rsidP="00DF7FB2">
            <w:pPr>
              <w:pStyle w:val="Akapitzlist"/>
              <w:numPr>
                <w:ilvl w:val="0"/>
                <w:numId w:val="6"/>
              </w:numPr>
              <w:rPr>
                <w:rFonts w:ascii="Arial" w:hAnsi="Arial" w:cs="Arial"/>
                <w:bCs/>
                <w:color w:val="000000" w:themeColor="text1"/>
                <w:sz w:val="22"/>
                <w:szCs w:val="22"/>
              </w:rPr>
            </w:pPr>
            <w:r w:rsidRPr="000C1064">
              <w:rPr>
                <w:rFonts w:ascii="Arial" w:hAnsi="Arial" w:cs="Arial"/>
                <w:bCs/>
                <w:color w:val="000000" w:themeColor="text1"/>
                <w:sz w:val="22"/>
                <w:szCs w:val="22"/>
              </w:rPr>
              <w:t xml:space="preserve">Szybkość skanowania (tryb normalny, format A4): </w:t>
            </w:r>
            <w:r w:rsidR="00554492" w:rsidRPr="000C1064">
              <w:rPr>
                <w:rFonts w:ascii="Arial" w:hAnsi="Arial" w:cs="Arial"/>
                <w:bCs/>
                <w:color w:val="000000" w:themeColor="text1"/>
                <w:sz w:val="22"/>
                <w:szCs w:val="22"/>
              </w:rPr>
              <w:t>min.</w:t>
            </w:r>
            <w:r w:rsidRPr="000C1064">
              <w:rPr>
                <w:rFonts w:ascii="Arial" w:hAnsi="Arial" w:cs="Arial"/>
                <w:bCs/>
                <w:color w:val="000000" w:themeColor="text1"/>
                <w:sz w:val="22"/>
                <w:szCs w:val="22"/>
              </w:rPr>
              <w:t xml:space="preserve">19,5 str./min w czerni, </w:t>
            </w:r>
            <w:r w:rsidR="00554492" w:rsidRPr="000C1064">
              <w:rPr>
                <w:rFonts w:ascii="Arial" w:hAnsi="Arial" w:cs="Arial"/>
                <w:bCs/>
                <w:color w:val="000000" w:themeColor="text1"/>
                <w:sz w:val="22"/>
                <w:szCs w:val="22"/>
              </w:rPr>
              <w:t>min.</w:t>
            </w:r>
            <w:r w:rsidRPr="000C1064">
              <w:rPr>
                <w:rFonts w:ascii="Arial" w:hAnsi="Arial" w:cs="Arial"/>
                <w:bCs/>
                <w:color w:val="000000" w:themeColor="text1"/>
                <w:sz w:val="22"/>
                <w:szCs w:val="22"/>
              </w:rPr>
              <w:t xml:space="preserve"> 14 str./min w kolorze</w:t>
            </w:r>
          </w:p>
          <w:p w14:paraId="6FD8355B" w14:textId="77777777" w:rsidR="00AF0083" w:rsidRPr="000C1064" w:rsidRDefault="00AF0083" w:rsidP="00DF7FB2">
            <w:pPr>
              <w:pStyle w:val="Akapitzlist"/>
              <w:numPr>
                <w:ilvl w:val="0"/>
                <w:numId w:val="6"/>
              </w:numPr>
              <w:rPr>
                <w:rFonts w:ascii="Arial" w:hAnsi="Arial" w:cs="Arial"/>
                <w:bCs/>
                <w:color w:val="000000" w:themeColor="text1"/>
                <w:sz w:val="22"/>
                <w:szCs w:val="22"/>
              </w:rPr>
            </w:pPr>
            <w:r w:rsidRPr="000C1064">
              <w:rPr>
                <w:rFonts w:ascii="Arial" w:hAnsi="Arial" w:cs="Arial"/>
                <w:bCs/>
                <w:color w:val="000000" w:themeColor="text1"/>
                <w:sz w:val="22"/>
                <w:szCs w:val="22"/>
              </w:rPr>
              <w:t>Dwustronne skanowanie z automatycznego podajnika dokumentów</w:t>
            </w:r>
            <w:r w:rsidR="009E7917" w:rsidRPr="000C1064">
              <w:rPr>
                <w:rFonts w:ascii="Arial" w:hAnsi="Arial" w:cs="Arial"/>
                <w:bCs/>
                <w:color w:val="000000" w:themeColor="text1"/>
                <w:sz w:val="22"/>
                <w:szCs w:val="22"/>
              </w:rPr>
              <w:t xml:space="preserve">, </w:t>
            </w:r>
            <w:r w:rsidRPr="000C1064">
              <w:rPr>
                <w:rFonts w:ascii="Arial" w:hAnsi="Arial" w:cs="Arial"/>
                <w:bCs/>
                <w:color w:val="000000" w:themeColor="text1"/>
                <w:sz w:val="22"/>
                <w:szCs w:val="22"/>
              </w:rPr>
              <w:t>dwustronne skanowanie w kolorze</w:t>
            </w:r>
          </w:p>
          <w:p w14:paraId="5483D20D" w14:textId="77777777" w:rsidR="00AF0083" w:rsidRPr="000C1064" w:rsidRDefault="00AF0083" w:rsidP="00DF7FB2">
            <w:pPr>
              <w:pStyle w:val="Akapitzlist"/>
              <w:numPr>
                <w:ilvl w:val="0"/>
                <w:numId w:val="6"/>
              </w:numPr>
              <w:rPr>
                <w:rFonts w:ascii="Arial" w:hAnsi="Arial" w:cs="Arial"/>
                <w:bCs/>
                <w:color w:val="000000" w:themeColor="text1"/>
                <w:sz w:val="22"/>
                <w:szCs w:val="22"/>
              </w:rPr>
            </w:pPr>
            <w:r w:rsidRPr="000C1064">
              <w:rPr>
                <w:rFonts w:ascii="Arial" w:hAnsi="Arial" w:cs="Arial"/>
                <w:bCs/>
                <w:color w:val="000000" w:themeColor="text1"/>
                <w:sz w:val="22"/>
                <w:szCs w:val="22"/>
              </w:rPr>
              <w:t>Pojemność automatycznego podajnika dokumentów: standardowo 50 arkuszy</w:t>
            </w:r>
          </w:p>
        </w:tc>
      </w:tr>
      <w:tr w:rsidR="00AF0083" w:rsidRPr="000C1064" w14:paraId="3E009971" w14:textId="77777777" w:rsidTr="007951B5">
        <w:tc>
          <w:tcPr>
            <w:tcW w:w="709" w:type="dxa"/>
            <w:tcBorders>
              <w:top w:val="single" w:sz="4" w:space="0" w:color="auto"/>
              <w:left w:val="single" w:sz="4" w:space="0" w:color="auto"/>
              <w:bottom w:val="single" w:sz="4" w:space="0" w:color="auto"/>
              <w:right w:val="single" w:sz="4" w:space="0" w:color="auto"/>
            </w:tcBorders>
          </w:tcPr>
          <w:p w14:paraId="010EB90D"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lastRenderedPageBreak/>
              <w:t>2.1</w:t>
            </w:r>
          </w:p>
        </w:tc>
        <w:tc>
          <w:tcPr>
            <w:tcW w:w="8363" w:type="dxa"/>
            <w:tcBorders>
              <w:top w:val="single" w:sz="4" w:space="0" w:color="auto"/>
              <w:left w:val="single" w:sz="4" w:space="0" w:color="auto"/>
              <w:bottom w:val="single" w:sz="4" w:space="0" w:color="auto"/>
              <w:right w:val="single" w:sz="4" w:space="0" w:color="auto"/>
            </w:tcBorders>
          </w:tcPr>
          <w:p w14:paraId="2CDDE7A3" w14:textId="77777777" w:rsidR="00AF0083" w:rsidRPr="000C1064" w:rsidRDefault="00AF0083" w:rsidP="007951B5">
            <w:pPr>
              <w:spacing w:line="276" w:lineRule="auto"/>
              <w:rPr>
                <w:rFonts w:ascii="Arial" w:hAnsi="Arial" w:cs="Arial"/>
                <w:bCs/>
                <w:color w:val="000000" w:themeColor="text1"/>
                <w:sz w:val="22"/>
                <w:szCs w:val="22"/>
              </w:rPr>
            </w:pPr>
            <w:r w:rsidRPr="000C1064">
              <w:rPr>
                <w:rFonts w:ascii="Arial" w:hAnsi="Arial" w:cs="Arial"/>
                <w:bCs/>
                <w:color w:val="000000" w:themeColor="text1"/>
                <w:sz w:val="22"/>
                <w:szCs w:val="22"/>
              </w:rPr>
              <w:t>Kopiowanie:</w:t>
            </w:r>
          </w:p>
          <w:p w14:paraId="580C2FBB" w14:textId="7A4B7AA2" w:rsidR="00AF0083" w:rsidRPr="000C1064" w:rsidRDefault="00AF0083" w:rsidP="00DF7FB2">
            <w:pPr>
              <w:pStyle w:val="Akapitzlist"/>
              <w:numPr>
                <w:ilvl w:val="0"/>
                <w:numId w:val="7"/>
              </w:numPr>
              <w:spacing w:line="276" w:lineRule="auto"/>
              <w:rPr>
                <w:rFonts w:ascii="Arial" w:hAnsi="Arial" w:cs="Arial"/>
                <w:bCs/>
                <w:color w:val="000000" w:themeColor="text1"/>
                <w:sz w:val="22"/>
                <w:szCs w:val="22"/>
              </w:rPr>
            </w:pPr>
            <w:r w:rsidRPr="000C1064">
              <w:rPr>
                <w:rFonts w:ascii="Arial" w:hAnsi="Arial" w:cs="Arial"/>
                <w:bCs/>
                <w:color w:val="000000" w:themeColor="text1"/>
                <w:sz w:val="22"/>
                <w:szCs w:val="22"/>
              </w:rPr>
              <w:t xml:space="preserve">Prędkość kopiowania w czerni, tryb normalny, format A4: </w:t>
            </w:r>
            <w:r w:rsidR="0095542E" w:rsidRPr="000C1064">
              <w:rPr>
                <w:rFonts w:ascii="Arial" w:hAnsi="Arial" w:cs="Arial"/>
                <w:bCs/>
                <w:color w:val="000000" w:themeColor="text1"/>
                <w:sz w:val="22"/>
                <w:szCs w:val="22"/>
              </w:rPr>
              <w:t>min.</w:t>
            </w:r>
            <w:r w:rsidRPr="000C1064">
              <w:rPr>
                <w:rFonts w:ascii="Arial" w:hAnsi="Arial" w:cs="Arial"/>
                <w:bCs/>
                <w:color w:val="000000" w:themeColor="text1"/>
                <w:sz w:val="22"/>
                <w:szCs w:val="22"/>
              </w:rPr>
              <w:t xml:space="preserve"> 30 kopii/min </w:t>
            </w:r>
          </w:p>
          <w:p w14:paraId="66900444" w14:textId="100E0650" w:rsidR="00AF0083" w:rsidRPr="000C1064" w:rsidRDefault="00AF0083" w:rsidP="00DF7FB2">
            <w:pPr>
              <w:pStyle w:val="Akapitzlist"/>
              <w:numPr>
                <w:ilvl w:val="0"/>
                <w:numId w:val="7"/>
              </w:numPr>
              <w:spacing w:line="276" w:lineRule="auto"/>
              <w:rPr>
                <w:rFonts w:ascii="Arial" w:hAnsi="Arial" w:cs="Arial"/>
                <w:bCs/>
                <w:color w:val="000000" w:themeColor="text1"/>
                <w:sz w:val="22"/>
                <w:szCs w:val="22"/>
              </w:rPr>
            </w:pPr>
            <w:r w:rsidRPr="000C1064">
              <w:rPr>
                <w:rFonts w:ascii="Arial" w:hAnsi="Arial" w:cs="Arial"/>
                <w:bCs/>
                <w:color w:val="000000" w:themeColor="text1"/>
                <w:sz w:val="22"/>
                <w:szCs w:val="22"/>
              </w:rPr>
              <w:t xml:space="preserve">Rozdzielczość kopii w czerni i kolorze: </w:t>
            </w:r>
            <w:r w:rsidR="0095542E" w:rsidRPr="000C1064">
              <w:rPr>
                <w:rFonts w:ascii="Arial" w:hAnsi="Arial" w:cs="Arial"/>
                <w:bCs/>
                <w:color w:val="000000" w:themeColor="text1"/>
                <w:sz w:val="22"/>
                <w:szCs w:val="22"/>
              </w:rPr>
              <w:t>min.</w:t>
            </w:r>
            <w:r w:rsidRPr="000C1064">
              <w:rPr>
                <w:rFonts w:ascii="Arial" w:hAnsi="Arial" w:cs="Arial"/>
                <w:bCs/>
                <w:color w:val="000000" w:themeColor="text1"/>
                <w:sz w:val="22"/>
                <w:szCs w:val="22"/>
              </w:rPr>
              <w:t xml:space="preserve"> 300 x 300 </w:t>
            </w:r>
            <w:proofErr w:type="spellStart"/>
            <w:r w:rsidRPr="000C1064">
              <w:rPr>
                <w:rFonts w:ascii="Arial" w:hAnsi="Arial" w:cs="Arial"/>
                <w:bCs/>
                <w:color w:val="000000" w:themeColor="text1"/>
                <w:sz w:val="22"/>
                <w:szCs w:val="22"/>
              </w:rPr>
              <w:t>dpi</w:t>
            </w:r>
            <w:proofErr w:type="spellEnd"/>
          </w:p>
        </w:tc>
      </w:tr>
      <w:tr w:rsidR="00AF0083" w:rsidRPr="000C1064" w14:paraId="3D00CB45" w14:textId="77777777" w:rsidTr="007951B5">
        <w:tc>
          <w:tcPr>
            <w:tcW w:w="709" w:type="dxa"/>
            <w:tcBorders>
              <w:top w:val="single" w:sz="4" w:space="0" w:color="auto"/>
              <w:left w:val="single" w:sz="4" w:space="0" w:color="auto"/>
              <w:bottom w:val="single" w:sz="4" w:space="0" w:color="auto"/>
              <w:right w:val="single" w:sz="4" w:space="0" w:color="auto"/>
            </w:tcBorders>
          </w:tcPr>
          <w:p w14:paraId="380B5DBE"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2.2</w:t>
            </w:r>
          </w:p>
        </w:tc>
        <w:tc>
          <w:tcPr>
            <w:tcW w:w="8363" w:type="dxa"/>
            <w:tcBorders>
              <w:top w:val="single" w:sz="4" w:space="0" w:color="auto"/>
              <w:left w:val="single" w:sz="4" w:space="0" w:color="auto"/>
              <w:bottom w:val="single" w:sz="4" w:space="0" w:color="auto"/>
              <w:right w:val="single" w:sz="4" w:space="0" w:color="auto"/>
            </w:tcBorders>
          </w:tcPr>
          <w:p w14:paraId="271805C3" w14:textId="77777777" w:rsidR="00AF0083" w:rsidRPr="000C1064" w:rsidRDefault="00AF0083" w:rsidP="007951B5">
            <w:pPr>
              <w:spacing w:line="276" w:lineRule="auto"/>
              <w:rPr>
                <w:rFonts w:ascii="Arial" w:hAnsi="Arial" w:cs="Arial"/>
                <w:bCs/>
                <w:color w:val="000000" w:themeColor="text1"/>
                <w:sz w:val="22"/>
                <w:szCs w:val="22"/>
              </w:rPr>
            </w:pPr>
            <w:r w:rsidRPr="000C1064">
              <w:rPr>
                <w:rFonts w:ascii="Arial" w:hAnsi="Arial" w:cs="Arial"/>
                <w:bCs/>
                <w:color w:val="000000" w:themeColor="text1"/>
                <w:sz w:val="22"/>
                <w:szCs w:val="22"/>
              </w:rPr>
              <w:t>Faksowanie:</w:t>
            </w:r>
          </w:p>
          <w:p w14:paraId="5FA1C51B" w14:textId="77777777" w:rsidR="00AF0083" w:rsidRPr="000C1064" w:rsidRDefault="00AF0083" w:rsidP="007951B5">
            <w:pPr>
              <w:spacing w:line="276" w:lineRule="auto"/>
              <w:rPr>
                <w:rFonts w:ascii="Arial" w:hAnsi="Arial" w:cs="Arial"/>
                <w:bCs/>
                <w:color w:val="000000" w:themeColor="text1"/>
                <w:sz w:val="22"/>
                <w:szCs w:val="22"/>
              </w:rPr>
            </w:pPr>
            <w:r w:rsidRPr="000C1064">
              <w:rPr>
                <w:rFonts w:ascii="Arial" w:hAnsi="Arial" w:cs="Arial"/>
                <w:bCs/>
                <w:color w:val="000000" w:themeColor="text1"/>
                <w:sz w:val="22"/>
                <w:szCs w:val="22"/>
              </w:rPr>
              <w:t xml:space="preserve">Prędkość przesyłania faksu: 33,6 </w:t>
            </w:r>
            <w:proofErr w:type="spellStart"/>
            <w:r w:rsidRPr="000C1064">
              <w:rPr>
                <w:rFonts w:ascii="Arial" w:hAnsi="Arial" w:cs="Arial"/>
                <w:bCs/>
                <w:color w:val="000000" w:themeColor="text1"/>
                <w:sz w:val="22"/>
                <w:szCs w:val="22"/>
              </w:rPr>
              <w:t>kb</w:t>
            </w:r>
            <w:proofErr w:type="spellEnd"/>
            <w:r w:rsidRPr="000C1064">
              <w:rPr>
                <w:rFonts w:ascii="Arial" w:hAnsi="Arial" w:cs="Arial"/>
                <w:bCs/>
                <w:color w:val="000000" w:themeColor="text1"/>
                <w:sz w:val="22"/>
                <w:szCs w:val="22"/>
              </w:rPr>
              <w:t xml:space="preserve">/s </w:t>
            </w:r>
          </w:p>
          <w:p w14:paraId="5C1390A5" w14:textId="58706CA1" w:rsidR="00AF0083" w:rsidRPr="000C1064" w:rsidRDefault="00AF0083" w:rsidP="007951B5">
            <w:pPr>
              <w:spacing w:line="276" w:lineRule="auto"/>
              <w:rPr>
                <w:rFonts w:ascii="Arial" w:hAnsi="Arial" w:cs="Arial"/>
                <w:bCs/>
                <w:color w:val="000000" w:themeColor="text1"/>
                <w:sz w:val="22"/>
                <w:szCs w:val="22"/>
              </w:rPr>
            </w:pPr>
            <w:r w:rsidRPr="000C1064">
              <w:rPr>
                <w:rFonts w:ascii="Arial" w:hAnsi="Arial" w:cs="Arial"/>
                <w:bCs/>
                <w:color w:val="000000" w:themeColor="text1"/>
                <w:sz w:val="22"/>
                <w:szCs w:val="22"/>
              </w:rPr>
              <w:t xml:space="preserve">Pamięć faksu: </w:t>
            </w:r>
            <w:r w:rsidR="0095542E" w:rsidRPr="000C1064">
              <w:rPr>
                <w:rFonts w:ascii="Arial" w:hAnsi="Arial" w:cs="Arial"/>
                <w:bCs/>
                <w:color w:val="000000" w:themeColor="text1"/>
                <w:sz w:val="22"/>
                <w:szCs w:val="22"/>
              </w:rPr>
              <w:t>min.</w:t>
            </w:r>
            <w:r w:rsidRPr="000C1064">
              <w:rPr>
                <w:rFonts w:ascii="Arial" w:hAnsi="Arial" w:cs="Arial"/>
                <w:bCs/>
                <w:color w:val="000000" w:themeColor="text1"/>
                <w:sz w:val="22"/>
                <w:szCs w:val="22"/>
              </w:rPr>
              <w:t xml:space="preserve"> 250 stron</w:t>
            </w:r>
          </w:p>
          <w:p w14:paraId="75A10319" w14:textId="4E9FE225" w:rsidR="00AF0083" w:rsidRPr="000C1064" w:rsidRDefault="00AF0083" w:rsidP="007951B5">
            <w:pPr>
              <w:spacing w:line="276" w:lineRule="auto"/>
              <w:rPr>
                <w:rFonts w:ascii="Arial" w:hAnsi="Arial" w:cs="Arial"/>
                <w:bCs/>
                <w:color w:val="000000" w:themeColor="text1"/>
                <w:sz w:val="22"/>
                <w:szCs w:val="22"/>
              </w:rPr>
            </w:pPr>
            <w:r w:rsidRPr="000C1064">
              <w:rPr>
                <w:rFonts w:ascii="Arial" w:hAnsi="Arial" w:cs="Arial"/>
                <w:bCs/>
                <w:color w:val="000000" w:themeColor="text1"/>
                <w:sz w:val="22"/>
                <w:szCs w:val="22"/>
              </w:rPr>
              <w:t xml:space="preserve">Rozdzielczość faksu w czerni: </w:t>
            </w:r>
            <w:r w:rsidR="0095542E" w:rsidRPr="000C1064">
              <w:rPr>
                <w:rFonts w:ascii="Arial" w:hAnsi="Arial" w:cs="Arial"/>
                <w:bCs/>
                <w:color w:val="000000" w:themeColor="text1"/>
                <w:sz w:val="22"/>
                <w:szCs w:val="22"/>
              </w:rPr>
              <w:t>min.</w:t>
            </w:r>
            <w:r w:rsidRPr="000C1064">
              <w:rPr>
                <w:rFonts w:ascii="Arial" w:hAnsi="Arial" w:cs="Arial"/>
                <w:bCs/>
                <w:color w:val="000000" w:themeColor="text1"/>
                <w:sz w:val="22"/>
                <w:szCs w:val="22"/>
              </w:rPr>
              <w:t xml:space="preserve"> 300 x 300 </w:t>
            </w:r>
            <w:proofErr w:type="spellStart"/>
            <w:r w:rsidRPr="000C1064">
              <w:rPr>
                <w:rFonts w:ascii="Arial" w:hAnsi="Arial" w:cs="Arial"/>
                <w:bCs/>
                <w:color w:val="000000" w:themeColor="text1"/>
                <w:sz w:val="22"/>
                <w:szCs w:val="22"/>
              </w:rPr>
              <w:t>dpi</w:t>
            </w:r>
            <w:proofErr w:type="spellEnd"/>
          </w:p>
        </w:tc>
      </w:tr>
      <w:tr w:rsidR="00AF0083" w:rsidRPr="000C1064" w14:paraId="53F36538" w14:textId="77777777" w:rsidTr="007951B5">
        <w:tc>
          <w:tcPr>
            <w:tcW w:w="709" w:type="dxa"/>
            <w:tcBorders>
              <w:top w:val="single" w:sz="4" w:space="0" w:color="auto"/>
              <w:left w:val="single" w:sz="4" w:space="0" w:color="auto"/>
              <w:bottom w:val="single" w:sz="4" w:space="0" w:color="auto"/>
              <w:right w:val="single" w:sz="4" w:space="0" w:color="auto"/>
            </w:tcBorders>
          </w:tcPr>
          <w:p w14:paraId="6282F333"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2.3</w:t>
            </w:r>
          </w:p>
        </w:tc>
        <w:tc>
          <w:tcPr>
            <w:tcW w:w="8363" w:type="dxa"/>
            <w:tcBorders>
              <w:top w:val="single" w:sz="4" w:space="0" w:color="auto"/>
              <w:left w:val="single" w:sz="4" w:space="0" w:color="auto"/>
              <w:bottom w:val="single" w:sz="4" w:space="0" w:color="auto"/>
              <w:right w:val="single" w:sz="4" w:space="0" w:color="auto"/>
            </w:tcBorders>
          </w:tcPr>
          <w:p w14:paraId="54B8E343" w14:textId="039A4D13" w:rsidR="00AF0083" w:rsidRPr="000C1064" w:rsidRDefault="00AF0083" w:rsidP="007951B5">
            <w:pPr>
              <w:spacing w:line="276" w:lineRule="auto"/>
              <w:rPr>
                <w:rFonts w:ascii="Arial" w:hAnsi="Arial" w:cs="Arial"/>
                <w:color w:val="000000" w:themeColor="text1"/>
                <w:sz w:val="22"/>
                <w:szCs w:val="22"/>
              </w:rPr>
            </w:pPr>
            <w:r w:rsidRPr="000C1064">
              <w:rPr>
                <w:rFonts w:ascii="Arial" w:hAnsi="Arial" w:cs="Arial"/>
                <w:color w:val="000000" w:themeColor="text1"/>
                <w:sz w:val="22"/>
                <w:szCs w:val="22"/>
              </w:rPr>
              <w:t>Materiały eksploatacyjne: Wkład z czarnym tonerem (~5500 stron), wkłady z tonerem błękitnym, purpurowym i żółtym (~6000 stron)</w:t>
            </w:r>
          </w:p>
        </w:tc>
      </w:tr>
      <w:tr w:rsidR="00AF0083" w:rsidRPr="000C1064" w14:paraId="2205EEAC" w14:textId="77777777" w:rsidTr="007951B5">
        <w:tc>
          <w:tcPr>
            <w:tcW w:w="709" w:type="dxa"/>
            <w:tcBorders>
              <w:top w:val="single" w:sz="4" w:space="0" w:color="auto"/>
              <w:left w:val="single" w:sz="4" w:space="0" w:color="auto"/>
              <w:bottom w:val="single" w:sz="4" w:space="0" w:color="auto"/>
              <w:right w:val="single" w:sz="4" w:space="0" w:color="auto"/>
            </w:tcBorders>
          </w:tcPr>
          <w:p w14:paraId="3B7EF40E"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2.4</w:t>
            </w:r>
          </w:p>
        </w:tc>
        <w:tc>
          <w:tcPr>
            <w:tcW w:w="8363" w:type="dxa"/>
            <w:tcBorders>
              <w:top w:val="single" w:sz="4" w:space="0" w:color="auto"/>
              <w:left w:val="single" w:sz="4" w:space="0" w:color="auto"/>
              <w:bottom w:val="single" w:sz="4" w:space="0" w:color="auto"/>
              <w:right w:val="single" w:sz="4" w:space="0" w:color="auto"/>
            </w:tcBorders>
          </w:tcPr>
          <w:p w14:paraId="10658758" w14:textId="25452A54" w:rsidR="00AF0083" w:rsidRPr="000C1064" w:rsidRDefault="00AF0083" w:rsidP="007951B5">
            <w:pPr>
              <w:spacing w:line="276" w:lineRule="auto"/>
              <w:rPr>
                <w:rFonts w:ascii="Arial" w:hAnsi="Arial" w:cs="Arial"/>
                <w:color w:val="000000" w:themeColor="text1"/>
                <w:sz w:val="22"/>
                <w:szCs w:val="22"/>
              </w:rPr>
            </w:pPr>
            <w:r w:rsidRPr="000C1064">
              <w:rPr>
                <w:rFonts w:ascii="Arial" w:hAnsi="Arial" w:cs="Arial"/>
                <w:color w:val="000000" w:themeColor="text1"/>
                <w:sz w:val="22"/>
                <w:szCs w:val="22"/>
              </w:rPr>
              <w:t>CD (zawiera oprogramowanie i podręcznik użytkownika)</w:t>
            </w:r>
            <w:r w:rsidR="00A26D14" w:rsidRPr="000C1064">
              <w:rPr>
                <w:rFonts w:ascii="Arial" w:hAnsi="Arial" w:cs="Arial"/>
                <w:color w:val="000000" w:themeColor="text1"/>
                <w:sz w:val="22"/>
                <w:szCs w:val="22"/>
              </w:rPr>
              <w:t xml:space="preserve"> lub oprogramowanie i podręcznik użytkownika do pobrania z dedykowanej przez producenta strony internetowej</w:t>
            </w:r>
            <w:r w:rsidR="000C1064" w:rsidRPr="000C1064">
              <w:rPr>
                <w:rFonts w:ascii="Arial" w:hAnsi="Arial" w:cs="Arial"/>
                <w:color w:val="000000" w:themeColor="text1"/>
                <w:sz w:val="22"/>
                <w:szCs w:val="22"/>
              </w:rPr>
              <w:t>.</w:t>
            </w:r>
          </w:p>
        </w:tc>
      </w:tr>
      <w:tr w:rsidR="00AF0083" w:rsidRPr="000C1064" w14:paraId="0C6EE470" w14:textId="77777777" w:rsidTr="007951B5">
        <w:tc>
          <w:tcPr>
            <w:tcW w:w="709" w:type="dxa"/>
            <w:tcBorders>
              <w:top w:val="single" w:sz="4" w:space="0" w:color="auto"/>
              <w:left w:val="single" w:sz="4" w:space="0" w:color="auto"/>
              <w:bottom w:val="single" w:sz="4" w:space="0" w:color="auto"/>
              <w:right w:val="single" w:sz="4" w:space="0" w:color="auto"/>
            </w:tcBorders>
          </w:tcPr>
          <w:p w14:paraId="58A1FCB2"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2.5</w:t>
            </w:r>
          </w:p>
        </w:tc>
        <w:tc>
          <w:tcPr>
            <w:tcW w:w="8363" w:type="dxa"/>
            <w:tcBorders>
              <w:top w:val="single" w:sz="4" w:space="0" w:color="auto"/>
              <w:left w:val="single" w:sz="4" w:space="0" w:color="auto"/>
              <w:bottom w:val="single" w:sz="4" w:space="0" w:color="auto"/>
              <w:right w:val="single" w:sz="4" w:space="0" w:color="auto"/>
            </w:tcBorders>
          </w:tcPr>
          <w:p w14:paraId="59682C0D" w14:textId="77777777" w:rsidR="00AF0083" w:rsidRPr="000C1064" w:rsidRDefault="00AF0083" w:rsidP="007951B5">
            <w:pPr>
              <w:spacing w:line="276" w:lineRule="auto"/>
              <w:rPr>
                <w:rFonts w:ascii="Arial" w:hAnsi="Arial" w:cs="Arial"/>
                <w:sz w:val="22"/>
                <w:szCs w:val="22"/>
              </w:rPr>
            </w:pPr>
            <w:r w:rsidRPr="000C1064">
              <w:rPr>
                <w:rFonts w:ascii="Arial" w:hAnsi="Arial" w:cs="Arial"/>
                <w:sz w:val="22"/>
                <w:szCs w:val="22"/>
              </w:rPr>
              <w:t>Kabel zasilania</w:t>
            </w:r>
          </w:p>
        </w:tc>
      </w:tr>
      <w:tr w:rsidR="00AF0083" w:rsidRPr="000C1064" w14:paraId="7A9C31D7" w14:textId="77777777" w:rsidTr="007951B5">
        <w:tc>
          <w:tcPr>
            <w:tcW w:w="709" w:type="dxa"/>
            <w:tcBorders>
              <w:top w:val="single" w:sz="4" w:space="0" w:color="auto"/>
              <w:left w:val="single" w:sz="4" w:space="0" w:color="auto"/>
              <w:bottom w:val="single" w:sz="4" w:space="0" w:color="auto"/>
              <w:right w:val="single" w:sz="4" w:space="0" w:color="auto"/>
            </w:tcBorders>
          </w:tcPr>
          <w:p w14:paraId="153E5DE1" w14:textId="77777777" w:rsidR="00AF0083" w:rsidRPr="000C1064" w:rsidRDefault="00AF0083" w:rsidP="007951B5">
            <w:pPr>
              <w:spacing w:line="276" w:lineRule="auto"/>
              <w:jc w:val="center"/>
              <w:rPr>
                <w:rFonts w:ascii="Arial" w:hAnsi="Arial" w:cs="Arial"/>
                <w:sz w:val="22"/>
                <w:szCs w:val="22"/>
              </w:rPr>
            </w:pPr>
            <w:r w:rsidRPr="000C1064">
              <w:rPr>
                <w:rFonts w:ascii="Arial" w:hAnsi="Arial" w:cs="Arial"/>
                <w:sz w:val="22"/>
                <w:szCs w:val="22"/>
              </w:rPr>
              <w:t>2.6</w:t>
            </w:r>
          </w:p>
        </w:tc>
        <w:tc>
          <w:tcPr>
            <w:tcW w:w="8363" w:type="dxa"/>
            <w:tcBorders>
              <w:top w:val="single" w:sz="4" w:space="0" w:color="auto"/>
              <w:left w:val="single" w:sz="4" w:space="0" w:color="auto"/>
              <w:bottom w:val="single" w:sz="4" w:space="0" w:color="auto"/>
              <w:right w:val="single" w:sz="4" w:space="0" w:color="auto"/>
            </w:tcBorders>
          </w:tcPr>
          <w:p w14:paraId="14A43544" w14:textId="77777777" w:rsidR="00AF0083" w:rsidRPr="000C1064" w:rsidRDefault="00AF0083" w:rsidP="009E7917">
            <w:pPr>
              <w:spacing w:line="276" w:lineRule="auto"/>
              <w:rPr>
                <w:rFonts w:ascii="Arial" w:hAnsi="Arial" w:cs="Arial"/>
                <w:sz w:val="22"/>
                <w:szCs w:val="22"/>
              </w:rPr>
            </w:pPr>
            <w:r w:rsidRPr="000C1064">
              <w:rPr>
                <w:rFonts w:ascii="Arial" w:hAnsi="Arial" w:cs="Arial"/>
                <w:sz w:val="22"/>
                <w:szCs w:val="22"/>
              </w:rPr>
              <w:t>Gwarancja – minimum 12 miesi</w:t>
            </w:r>
            <w:r w:rsidR="009E7917" w:rsidRPr="000C1064">
              <w:rPr>
                <w:rFonts w:ascii="Arial" w:hAnsi="Arial" w:cs="Arial"/>
                <w:sz w:val="22"/>
                <w:szCs w:val="22"/>
              </w:rPr>
              <w:t>ęcy</w:t>
            </w:r>
          </w:p>
        </w:tc>
      </w:tr>
    </w:tbl>
    <w:p w14:paraId="5530F187" w14:textId="5BE9B2D8" w:rsidR="00381D0B" w:rsidRPr="000C1064" w:rsidRDefault="00381D0B" w:rsidP="001E7720">
      <w:pPr>
        <w:spacing w:line="276" w:lineRule="auto"/>
        <w:rPr>
          <w:rFonts w:ascii="Arial" w:hAnsi="Arial" w:cs="Arial"/>
          <w:b/>
          <w:sz w:val="22"/>
          <w:szCs w:val="22"/>
        </w:rPr>
      </w:pPr>
    </w:p>
    <w:p w14:paraId="40B1EB1C" w14:textId="7AF1D3D4" w:rsidR="000C1064" w:rsidRPr="000C1064" w:rsidRDefault="000C1064" w:rsidP="000C1064">
      <w:pPr>
        <w:pStyle w:val="Akapitzlist"/>
        <w:numPr>
          <w:ilvl w:val="1"/>
          <w:numId w:val="8"/>
        </w:numPr>
        <w:spacing w:line="276" w:lineRule="auto"/>
        <w:rPr>
          <w:rFonts w:ascii="Arial" w:hAnsi="Arial" w:cs="Arial"/>
          <w:b/>
          <w:sz w:val="22"/>
          <w:szCs w:val="22"/>
        </w:rPr>
      </w:pPr>
      <w:r w:rsidRPr="000C1064">
        <w:rPr>
          <w:rFonts w:ascii="Arial" w:hAnsi="Arial" w:cs="Arial"/>
          <w:b/>
          <w:bCs/>
          <w:color w:val="000000" w:themeColor="text1"/>
          <w:sz w:val="22"/>
          <w:szCs w:val="22"/>
        </w:rPr>
        <w:t>zakup dysków zewnętrznych – 3 szt.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0C1064" w:rsidRPr="000C1064" w14:paraId="4A7F9F4C" w14:textId="77777777" w:rsidTr="00B04D6D">
        <w:tc>
          <w:tcPr>
            <w:tcW w:w="709" w:type="dxa"/>
          </w:tcPr>
          <w:p w14:paraId="0495774E" w14:textId="77777777" w:rsidR="000C1064" w:rsidRPr="000C1064" w:rsidRDefault="000C1064" w:rsidP="00B04D6D">
            <w:pPr>
              <w:jc w:val="center"/>
              <w:rPr>
                <w:rFonts w:ascii="Arial" w:hAnsi="Arial" w:cs="Arial"/>
                <w:sz w:val="22"/>
                <w:szCs w:val="22"/>
              </w:rPr>
            </w:pPr>
          </w:p>
        </w:tc>
        <w:tc>
          <w:tcPr>
            <w:tcW w:w="8363" w:type="dxa"/>
            <w:vAlign w:val="center"/>
          </w:tcPr>
          <w:p w14:paraId="750E8E8D" w14:textId="77777777" w:rsidR="000C1064" w:rsidRPr="000C1064" w:rsidRDefault="000C1064" w:rsidP="00B04D6D">
            <w:pPr>
              <w:jc w:val="center"/>
              <w:rPr>
                <w:rFonts w:ascii="Arial" w:hAnsi="Arial" w:cs="Arial"/>
                <w:b/>
                <w:sz w:val="22"/>
                <w:szCs w:val="22"/>
              </w:rPr>
            </w:pPr>
            <w:r w:rsidRPr="000C1064">
              <w:rPr>
                <w:rFonts w:ascii="Arial" w:hAnsi="Arial" w:cs="Arial"/>
                <w:b/>
                <w:sz w:val="22"/>
                <w:szCs w:val="22"/>
              </w:rPr>
              <w:t>Opis wymaganych parametrów technicznych</w:t>
            </w:r>
          </w:p>
        </w:tc>
      </w:tr>
      <w:tr w:rsidR="000C1064" w:rsidRPr="000C1064" w14:paraId="25198155" w14:textId="77777777" w:rsidTr="00B04D6D">
        <w:tc>
          <w:tcPr>
            <w:tcW w:w="709" w:type="dxa"/>
            <w:vAlign w:val="center"/>
          </w:tcPr>
          <w:p w14:paraId="1D0F0BFD" w14:textId="77777777" w:rsidR="000C1064" w:rsidRPr="000C1064" w:rsidRDefault="000C1064" w:rsidP="00B04D6D">
            <w:pPr>
              <w:jc w:val="center"/>
              <w:rPr>
                <w:rFonts w:ascii="Arial" w:hAnsi="Arial" w:cs="Arial"/>
                <w:b/>
                <w:sz w:val="22"/>
                <w:szCs w:val="22"/>
              </w:rPr>
            </w:pPr>
            <w:r w:rsidRPr="000C1064">
              <w:rPr>
                <w:rFonts w:ascii="Arial" w:hAnsi="Arial" w:cs="Arial"/>
                <w:b/>
                <w:sz w:val="22"/>
                <w:szCs w:val="22"/>
              </w:rPr>
              <w:t>1</w:t>
            </w:r>
          </w:p>
        </w:tc>
        <w:tc>
          <w:tcPr>
            <w:tcW w:w="8363" w:type="dxa"/>
            <w:vAlign w:val="center"/>
          </w:tcPr>
          <w:p w14:paraId="654BB988" w14:textId="77777777" w:rsidR="000C1064" w:rsidRPr="000C1064" w:rsidRDefault="000C1064" w:rsidP="00B04D6D">
            <w:pPr>
              <w:jc w:val="center"/>
              <w:rPr>
                <w:rFonts w:ascii="Arial" w:hAnsi="Arial" w:cs="Arial"/>
                <w:b/>
                <w:sz w:val="22"/>
                <w:szCs w:val="22"/>
              </w:rPr>
            </w:pPr>
            <w:r w:rsidRPr="000C1064">
              <w:rPr>
                <w:rFonts w:ascii="Arial" w:hAnsi="Arial" w:cs="Arial"/>
                <w:b/>
                <w:sz w:val="22"/>
                <w:szCs w:val="22"/>
              </w:rPr>
              <w:t>2</w:t>
            </w:r>
          </w:p>
        </w:tc>
      </w:tr>
      <w:tr w:rsidR="000C1064" w:rsidRPr="000C1064" w14:paraId="5742130F" w14:textId="77777777" w:rsidTr="00B04D6D">
        <w:tc>
          <w:tcPr>
            <w:tcW w:w="709" w:type="dxa"/>
            <w:tcBorders>
              <w:top w:val="single" w:sz="4" w:space="0" w:color="auto"/>
              <w:left w:val="single" w:sz="4" w:space="0" w:color="auto"/>
              <w:bottom w:val="single" w:sz="4" w:space="0" w:color="auto"/>
              <w:right w:val="single" w:sz="4" w:space="0" w:color="auto"/>
            </w:tcBorders>
          </w:tcPr>
          <w:p w14:paraId="5E835512" w14:textId="77777777" w:rsidR="000C1064" w:rsidRPr="000C1064" w:rsidRDefault="000C1064" w:rsidP="00B04D6D">
            <w:pPr>
              <w:jc w:val="center"/>
              <w:rPr>
                <w:rFonts w:ascii="Arial" w:hAnsi="Arial" w:cs="Arial"/>
                <w:sz w:val="22"/>
                <w:szCs w:val="22"/>
              </w:rPr>
            </w:pPr>
            <w:r w:rsidRPr="000C1064">
              <w:rPr>
                <w:rFonts w:ascii="Arial" w:hAnsi="Arial" w:cs="Arial"/>
                <w:sz w:val="22"/>
                <w:szCs w:val="22"/>
              </w:rPr>
              <w:t>1.1</w:t>
            </w:r>
          </w:p>
        </w:tc>
        <w:tc>
          <w:tcPr>
            <w:tcW w:w="8363" w:type="dxa"/>
            <w:tcBorders>
              <w:top w:val="single" w:sz="4" w:space="0" w:color="auto"/>
              <w:left w:val="single" w:sz="4" w:space="0" w:color="auto"/>
              <w:bottom w:val="single" w:sz="4" w:space="0" w:color="auto"/>
              <w:right w:val="single" w:sz="4" w:space="0" w:color="auto"/>
            </w:tcBorders>
          </w:tcPr>
          <w:p w14:paraId="6F638068" w14:textId="77777777" w:rsidR="000C1064" w:rsidRPr="000C1064" w:rsidRDefault="000C1064" w:rsidP="00B04D6D">
            <w:pPr>
              <w:rPr>
                <w:rFonts w:ascii="Arial" w:hAnsi="Arial" w:cs="Arial"/>
                <w:sz w:val="22"/>
                <w:szCs w:val="22"/>
              </w:rPr>
            </w:pPr>
            <w:r w:rsidRPr="000C1064">
              <w:rPr>
                <w:rFonts w:ascii="Arial" w:hAnsi="Arial" w:cs="Arial"/>
                <w:sz w:val="22"/>
                <w:szCs w:val="22"/>
              </w:rPr>
              <w:t>Rodzaj: zewnętrzny</w:t>
            </w:r>
          </w:p>
        </w:tc>
      </w:tr>
      <w:tr w:rsidR="000C1064" w:rsidRPr="000C1064" w14:paraId="19B8519E" w14:textId="77777777" w:rsidTr="00B04D6D">
        <w:tc>
          <w:tcPr>
            <w:tcW w:w="709" w:type="dxa"/>
            <w:tcBorders>
              <w:top w:val="single" w:sz="4" w:space="0" w:color="auto"/>
              <w:left w:val="single" w:sz="4" w:space="0" w:color="auto"/>
              <w:bottom w:val="single" w:sz="4" w:space="0" w:color="auto"/>
              <w:right w:val="single" w:sz="4" w:space="0" w:color="auto"/>
            </w:tcBorders>
          </w:tcPr>
          <w:p w14:paraId="1CE21B44" w14:textId="77777777" w:rsidR="000C1064" w:rsidRPr="000C1064" w:rsidRDefault="000C1064" w:rsidP="00B04D6D">
            <w:pPr>
              <w:jc w:val="center"/>
              <w:rPr>
                <w:rFonts w:ascii="Arial" w:hAnsi="Arial" w:cs="Arial"/>
                <w:sz w:val="22"/>
                <w:szCs w:val="22"/>
              </w:rPr>
            </w:pPr>
            <w:r w:rsidRPr="000C1064">
              <w:rPr>
                <w:rFonts w:ascii="Arial" w:hAnsi="Arial" w:cs="Arial"/>
                <w:sz w:val="22"/>
                <w:szCs w:val="22"/>
              </w:rPr>
              <w:t>1.2</w:t>
            </w:r>
          </w:p>
        </w:tc>
        <w:tc>
          <w:tcPr>
            <w:tcW w:w="8363" w:type="dxa"/>
            <w:tcBorders>
              <w:top w:val="single" w:sz="4" w:space="0" w:color="auto"/>
              <w:left w:val="single" w:sz="4" w:space="0" w:color="auto"/>
              <w:bottom w:val="single" w:sz="4" w:space="0" w:color="auto"/>
              <w:right w:val="single" w:sz="4" w:space="0" w:color="auto"/>
            </w:tcBorders>
          </w:tcPr>
          <w:p w14:paraId="293CBA00" w14:textId="77777777" w:rsidR="000C1064" w:rsidRPr="000C1064" w:rsidRDefault="000C1064" w:rsidP="00B04D6D">
            <w:pPr>
              <w:rPr>
                <w:rFonts w:ascii="Arial" w:hAnsi="Arial" w:cs="Arial"/>
                <w:sz w:val="22"/>
                <w:szCs w:val="22"/>
              </w:rPr>
            </w:pPr>
            <w:r w:rsidRPr="000C1064">
              <w:rPr>
                <w:rFonts w:ascii="Arial" w:hAnsi="Arial" w:cs="Arial"/>
                <w:sz w:val="22"/>
                <w:szCs w:val="22"/>
              </w:rPr>
              <w:t>Pojemność: 2 TB</w:t>
            </w:r>
          </w:p>
        </w:tc>
      </w:tr>
      <w:tr w:rsidR="000C1064" w:rsidRPr="000C1064" w14:paraId="5EE6A7D4" w14:textId="77777777" w:rsidTr="00B04D6D">
        <w:tc>
          <w:tcPr>
            <w:tcW w:w="709" w:type="dxa"/>
            <w:tcBorders>
              <w:top w:val="single" w:sz="4" w:space="0" w:color="auto"/>
              <w:left w:val="single" w:sz="4" w:space="0" w:color="auto"/>
              <w:bottom w:val="single" w:sz="4" w:space="0" w:color="auto"/>
              <w:right w:val="single" w:sz="4" w:space="0" w:color="auto"/>
            </w:tcBorders>
          </w:tcPr>
          <w:p w14:paraId="4F1FD60A" w14:textId="77777777" w:rsidR="000C1064" w:rsidRPr="000C1064" w:rsidRDefault="000C1064" w:rsidP="00B04D6D">
            <w:pPr>
              <w:jc w:val="center"/>
              <w:rPr>
                <w:rFonts w:ascii="Arial" w:hAnsi="Arial" w:cs="Arial"/>
                <w:sz w:val="22"/>
                <w:szCs w:val="22"/>
              </w:rPr>
            </w:pPr>
            <w:r w:rsidRPr="000C1064">
              <w:rPr>
                <w:rFonts w:ascii="Arial" w:hAnsi="Arial" w:cs="Arial"/>
                <w:sz w:val="22"/>
                <w:szCs w:val="22"/>
              </w:rPr>
              <w:t>1.3</w:t>
            </w:r>
          </w:p>
        </w:tc>
        <w:tc>
          <w:tcPr>
            <w:tcW w:w="8363" w:type="dxa"/>
            <w:tcBorders>
              <w:top w:val="single" w:sz="4" w:space="0" w:color="auto"/>
              <w:left w:val="single" w:sz="4" w:space="0" w:color="auto"/>
              <w:bottom w:val="single" w:sz="4" w:space="0" w:color="auto"/>
              <w:right w:val="single" w:sz="4" w:space="0" w:color="auto"/>
            </w:tcBorders>
          </w:tcPr>
          <w:p w14:paraId="13632DF4" w14:textId="77777777" w:rsidR="000C1064" w:rsidRPr="000C1064" w:rsidRDefault="000C1064" w:rsidP="00B04D6D">
            <w:pPr>
              <w:rPr>
                <w:rFonts w:ascii="Arial" w:hAnsi="Arial" w:cs="Arial"/>
                <w:sz w:val="22"/>
                <w:szCs w:val="22"/>
              </w:rPr>
            </w:pPr>
            <w:r w:rsidRPr="000C1064">
              <w:rPr>
                <w:rFonts w:ascii="Arial" w:hAnsi="Arial" w:cs="Arial"/>
                <w:sz w:val="22"/>
                <w:szCs w:val="22"/>
              </w:rPr>
              <w:t>Format: 2,5"</w:t>
            </w:r>
          </w:p>
        </w:tc>
      </w:tr>
      <w:tr w:rsidR="000C1064" w:rsidRPr="000C1064" w14:paraId="1AC88A2F" w14:textId="77777777" w:rsidTr="00B04D6D">
        <w:tc>
          <w:tcPr>
            <w:tcW w:w="709" w:type="dxa"/>
            <w:tcBorders>
              <w:top w:val="single" w:sz="4" w:space="0" w:color="auto"/>
              <w:left w:val="single" w:sz="4" w:space="0" w:color="auto"/>
              <w:bottom w:val="single" w:sz="4" w:space="0" w:color="auto"/>
              <w:right w:val="single" w:sz="4" w:space="0" w:color="auto"/>
            </w:tcBorders>
          </w:tcPr>
          <w:p w14:paraId="51C16713" w14:textId="77777777" w:rsidR="000C1064" w:rsidRPr="000C1064" w:rsidRDefault="000C1064" w:rsidP="00B04D6D">
            <w:pPr>
              <w:jc w:val="center"/>
              <w:rPr>
                <w:rFonts w:ascii="Arial" w:hAnsi="Arial" w:cs="Arial"/>
                <w:sz w:val="22"/>
                <w:szCs w:val="22"/>
              </w:rPr>
            </w:pPr>
            <w:r w:rsidRPr="000C1064">
              <w:rPr>
                <w:rFonts w:ascii="Arial" w:hAnsi="Arial" w:cs="Arial"/>
                <w:sz w:val="22"/>
                <w:szCs w:val="22"/>
              </w:rPr>
              <w:t>1.4</w:t>
            </w:r>
          </w:p>
        </w:tc>
        <w:tc>
          <w:tcPr>
            <w:tcW w:w="8363" w:type="dxa"/>
            <w:tcBorders>
              <w:top w:val="single" w:sz="4" w:space="0" w:color="auto"/>
              <w:left w:val="single" w:sz="4" w:space="0" w:color="auto"/>
              <w:bottom w:val="single" w:sz="4" w:space="0" w:color="auto"/>
              <w:right w:val="single" w:sz="4" w:space="0" w:color="auto"/>
            </w:tcBorders>
          </w:tcPr>
          <w:p w14:paraId="039C35CC" w14:textId="77777777" w:rsidR="000C1064" w:rsidRPr="000C1064" w:rsidRDefault="000C1064" w:rsidP="00B04D6D">
            <w:pPr>
              <w:rPr>
                <w:rFonts w:ascii="Arial" w:hAnsi="Arial" w:cs="Arial"/>
                <w:sz w:val="22"/>
                <w:szCs w:val="22"/>
              </w:rPr>
            </w:pPr>
            <w:r w:rsidRPr="000C1064">
              <w:rPr>
                <w:rFonts w:ascii="Arial" w:hAnsi="Arial" w:cs="Arial"/>
                <w:sz w:val="22"/>
                <w:szCs w:val="22"/>
              </w:rPr>
              <w:t>Rodzaj podłączenia: USB 3.0 i USB 2.0</w:t>
            </w:r>
          </w:p>
        </w:tc>
      </w:tr>
      <w:tr w:rsidR="000C1064" w:rsidRPr="000C1064" w14:paraId="192E1644" w14:textId="77777777" w:rsidTr="00B04D6D">
        <w:tc>
          <w:tcPr>
            <w:tcW w:w="709" w:type="dxa"/>
            <w:tcBorders>
              <w:top w:val="single" w:sz="4" w:space="0" w:color="auto"/>
              <w:left w:val="single" w:sz="4" w:space="0" w:color="auto"/>
              <w:bottom w:val="single" w:sz="4" w:space="0" w:color="auto"/>
              <w:right w:val="single" w:sz="4" w:space="0" w:color="auto"/>
            </w:tcBorders>
          </w:tcPr>
          <w:p w14:paraId="1A69F3F6" w14:textId="77777777" w:rsidR="000C1064" w:rsidRPr="000C1064" w:rsidRDefault="000C1064" w:rsidP="00B04D6D">
            <w:pPr>
              <w:jc w:val="center"/>
              <w:rPr>
                <w:rFonts w:ascii="Arial" w:hAnsi="Arial" w:cs="Arial"/>
                <w:sz w:val="22"/>
                <w:szCs w:val="22"/>
              </w:rPr>
            </w:pPr>
            <w:r w:rsidRPr="000C1064">
              <w:rPr>
                <w:rFonts w:ascii="Arial" w:hAnsi="Arial" w:cs="Arial"/>
                <w:sz w:val="22"/>
                <w:szCs w:val="22"/>
              </w:rPr>
              <w:t>1.5</w:t>
            </w:r>
          </w:p>
        </w:tc>
        <w:tc>
          <w:tcPr>
            <w:tcW w:w="8363" w:type="dxa"/>
            <w:tcBorders>
              <w:top w:val="single" w:sz="4" w:space="0" w:color="auto"/>
              <w:left w:val="single" w:sz="4" w:space="0" w:color="auto"/>
              <w:bottom w:val="single" w:sz="4" w:space="0" w:color="auto"/>
              <w:right w:val="single" w:sz="4" w:space="0" w:color="auto"/>
            </w:tcBorders>
          </w:tcPr>
          <w:p w14:paraId="6DC0D166" w14:textId="77777777" w:rsidR="000C1064" w:rsidRPr="000C1064" w:rsidRDefault="000C1064" w:rsidP="00B04D6D">
            <w:pPr>
              <w:rPr>
                <w:rFonts w:ascii="Arial" w:hAnsi="Arial" w:cs="Arial"/>
                <w:sz w:val="22"/>
                <w:szCs w:val="22"/>
              </w:rPr>
            </w:pPr>
            <w:r w:rsidRPr="000C1064">
              <w:rPr>
                <w:rFonts w:ascii="Arial" w:hAnsi="Arial" w:cs="Arial"/>
                <w:sz w:val="22"/>
                <w:szCs w:val="22"/>
              </w:rPr>
              <w:t>Dodatkowo: wstrząsoodporny, odporny na zarysowania</w:t>
            </w:r>
          </w:p>
        </w:tc>
      </w:tr>
      <w:tr w:rsidR="000C1064" w:rsidRPr="000C1064" w14:paraId="3E94144F" w14:textId="77777777" w:rsidTr="00B04D6D">
        <w:tc>
          <w:tcPr>
            <w:tcW w:w="709" w:type="dxa"/>
            <w:tcBorders>
              <w:top w:val="single" w:sz="4" w:space="0" w:color="auto"/>
              <w:left w:val="single" w:sz="4" w:space="0" w:color="auto"/>
              <w:bottom w:val="single" w:sz="4" w:space="0" w:color="auto"/>
              <w:right w:val="single" w:sz="4" w:space="0" w:color="auto"/>
            </w:tcBorders>
          </w:tcPr>
          <w:p w14:paraId="1818EAE0" w14:textId="77777777" w:rsidR="000C1064" w:rsidRPr="000C1064" w:rsidRDefault="000C1064" w:rsidP="00B04D6D">
            <w:pPr>
              <w:jc w:val="center"/>
              <w:rPr>
                <w:rFonts w:ascii="Arial" w:hAnsi="Arial" w:cs="Arial"/>
                <w:sz w:val="22"/>
                <w:szCs w:val="22"/>
              </w:rPr>
            </w:pPr>
            <w:r w:rsidRPr="000C1064">
              <w:rPr>
                <w:rFonts w:ascii="Arial" w:hAnsi="Arial" w:cs="Arial"/>
                <w:sz w:val="22"/>
                <w:szCs w:val="22"/>
              </w:rPr>
              <w:t>1.6</w:t>
            </w:r>
          </w:p>
        </w:tc>
        <w:tc>
          <w:tcPr>
            <w:tcW w:w="8363" w:type="dxa"/>
            <w:tcBorders>
              <w:top w:val="single" w:sz="4" w:space="0" w:color="auto"/>
              <w:left w:val="single" w:sz="4" w:space="0" w:color="auto"/>
              <w:bottom w:val="single" w:sz="4" w:space="0" w:color="auto"/>
              <w:right w:val="single" w:sz="4" w:space="0" w:color="auto"/>
            </w:tcBorders>
          </w:tcPr>
          <w:p w14:paraId="0EF74162" w14:textId="77777777" w:rsidR="000C1064" w:rsidRPr="000C1064" w:rsidRDefault="000C1064" w:rsidP="00B04D6D">
            <w:pPr>
              <w:rPr>
                <w:rFonts w:ascii="Arial" w:hAnsi="Arial" w:cs="Arial"/>
                <w:sz w:val="22"/>
                <w:szCs w:val="22"/>
              </w:rPr>
            </w:pPr>
            <w:r w:rsidRPr="000C1064">
              <w:rPr>
                <w:rFonts w:ascii="Arial" w:hAnsi="Arial" w:cs="Arial"/>
                <w:sz w:val="22"/>
                <w:szCs w:val="22"/>
              </w:rPr>
              <w:t>Waga: max 390 g</w:t>
            </w:r>
          </w:p>
        </w:tc>
      </w:tr>
      <w:tr w:rsidR="000C1064" w:rsidRPr="000C1064" w14:paraId="2A1972BD" w14:textId="77777777" w:rsidTr="00B04D6D">
        <w:tc>
          <w:tcPr>
            <w:tcW w:w="709" w:type="dxa"/>
            <w:tcBorders>
              <w:top w:val="single" w:sz="4" w:space="0" w:color="auto"/>
              <w:left w:val="single" w:sz="4" w:space="0" w:color="auto"/>
              <w:bottom w:val="single" w:sz="4" w:space="0" w:color="auto"/>
              <w:right w:val="single" w:sz="4" w:space="0" w:color="auto"/>
            </w:tcBorders>
          </w:tcPr>
          <w:p w14:paraId="51DBEE05" w14:textId="77777777" w:rsidR="000C1064" w:rsidRPr="000C1064" w:rsidRDefault="000C1064" w:rsidP="00B04D6D">
            <w:pPr>
              <w:jc w:val="center"/>
              <w:rPr>
                <w:rFonts w:ascii="Arial" w:hAnsi="Arial" w:cs="Arial"/>
                <w:sz w:val="22"/>
                <w:szCs w:val="22"/>
              </w:rPr>
            </w:pPr>
            <w:r w:rsidRPr="000C1064">
              <w:rPr>
                <w:rFonts w:ascii="Arial" w:hAnsi="Arial" w:cs="Arial"/>
                <w:sz w:val="22"/>
                <w:szCs w:val="22"/>
              </w:rPr>
              <w:t>1.7</w:t>
            </w:r>
          </w:p>
        </w:tc>
        <w:tc>
          <w:tcPr>
            <w:tcW w:w="8363" w:type="dxa"/>
            <w:tcBorders>
              <w:top w:val="single" w:sz="4" w:space="0" w:color="auto"/>
              <w:left w:val="single" w:sz="4" w:space="0" w:color="auto"/>
              <w:bottom w:val="single" w:sz="4" w:space="0" w:color="auto"/>
              <w:right w:val="single" w:sz="4" w:space="0" w:color="auto"/>
            </w:tcBorders>
          </w:tcPr>
          <w:p w14:paraId="7D470F0D" w14:textId="77777777" w:rsidR="000C1064" w:rsidRPr="000C1064" w:rsidRDefault="000C1064" w:rsidP="00B04D6D">
            <w:pPr>
              <w:rPr>
                <w:rFonts w:ascii="Arial" w:hAnsi="Arial" w:cs="Arial"/>
                <w:sz w:val="22"/>
                <w:szCs w:val="22"/>
              </w:rPr>
            </w:pPr>
            <w:r w:rsidRPr="000C1064">
              <w:rPr>
                <w:rFonts w:ascii="Arial" w:hAnsi="Arial" w:cs="Arial"/>
                <w:sz w:val="22"/>
                <w:szCs w:val="22"/>
              </w:rPr>
              <w:t>Zasilanie: USB</w:t>
            </w:r>
          </w:p>
        </w:tc>
      </w:tr>
      <w:tr w:rsidR="000C1064" w:rsidRPr="000C1064" w14:paraId="2F2AC7AF" w14:textId="77777777" w:rsidTr="00B04D6D">
        <w:tc>
          <w:tcPr>
            <w:tcW w:w="709" w:type="dxa"/>
            <w:tcBorders>
              <w:top w:val="single" w:sz="4" w:space="0" w:color="auto"/>
              <w:left w:val="single" w:sz="4" w:space="0" w:color="auto"/>
              <w:bottom w:val="single" w:sz="4" w:space="0" w:color="auto"/>
              <w:right w:val="single" w:sz="4" w:space="0" w:color="auto"/>
            </w:tcBorders>
          </w:tcPr>
          <w:p w14:paraId="2D5390CE" w14:textId="77777777" w:rsidR="000C1064" w:rsidRPr="000C1064" w:rsidRDefault="000C1064" w:rsidP="00B04D6D">
            <w:pPr>
              <w:jc w:val="center"/>
              <w:rPr>
                <w:rFonts w:ascii="Arial" w:hAnsi="Arial" w:cs="Arial"/>
                <w:sz w:val="22"/>
                <w:szCs w:val="22"/>
              </w:rPr>
            </w:pPr>
            <w:r w:rsidRPr="000C1064">
              <w:rPr>
                <w:rFonts w:ascii="Arial" w:hAnsi="Arial" w:cs="Arial"/>
                <w:sz w:val="22"/>
                <w:szCs w:val="22"/>
              </w:rPr>
              <w:t>1.8</w:t>
            </w:r>
          </w:p>
        </w:tc>
        <w:tc>
          <w:tcPr>
            <w:tcW w:w="8363" w:type="dxa"/>
            <w:tcBorders>
              <w:top w:val="single" w:sz="4" w:space="0" w:color="auto"/>
              <w:left w:val="single" w:sz="4" w:space="0" w:color="auto"/>
              <w:bottom w:val="single" w:sz="4" w:space="0" w:color="auto"/>
              <w:right w:val="single" w:sz="4" w:space="0" w:color="auto"/>
            </w:tcBorders>
          </w:tcPr>
          <w:p w14:paraId="79E707FF" w14:textId="77777777" w:rsidR="000C1064" w:rsidRPr="000C1064" w:rsidRDefault="000C1064" w:rsidP="00B04D6D">
            <w:pPr>
              <w:rPr>
                <w:rFonts w:ascii="Arial" w:hAnsi="Arial" w:cs="Arial"/>
                <w:sz w:val="22"/>
                <w:szCs w:val="22"/>
              </w:rPr>
            </w:pPr>
            <w:r w:rsidRPr="000C1064">
              <w:rPr>
                <w:rFonts w:ascii="Arial" w:hAnsi="Arial" w:cs="Arial"/>
                <w:sz w:val="22"/>
                <w:szCs w:val="22"/>
              </w:rPr>
              <w:t>Gwarancja: 36 miesięcy</w:t>
            </w:r>
          </w:p>
        </w:tc>
      </w:tr>
    </w:tbl>
    <w:p w14:paraId="62E1D980" w14:textId="1C33C4E6" w:rsidR="00D42010" w:rsidRPr="000C1064" w:rsidRDefault="00D42010" w:rsidP="00DE2FE7">
      <w:pPr>
        <w:pStyle w:val="Akapitzlist"/>
        <w:numPr>
          <w:ilvl w:val="1"/>
          <w:numId w:val="8"/>
        </w:numPr>
        <w:spacing w:before="120" w:line="276" w:lineRule="auto"/>
        <w:ind w:left="425" w:hanging="357"/>
        <w:contextualSpacing w:val="0"/>
        <w:rPr>
          <w:rFonts w:ascii="Arial" w:hAnsi="Arial" w:cs="Arial"/>
          <w:b/>
          <w:sz w:val="22"/>
          <w:szCs w:val="22"/>
        </w:rPr>
      </w:pPr>
      <w:r w:rsidRPr="000C1064">
        <w:rPr>
          <w:rFonts w:ascii="Arial" w:hAnsi="Arial" w:cs="Arial"/>
          <w:b/>
          <w:sz w:val="22"/>
          <w:szCs w:val="22"/>
        </w:rPr>
        <w:t>Oprogramowanie do wideokonferencji</w:t>
      </w:r>
      <w:r w:rsidR="00B27E20" w:rsidRPr="000C1064">
        <w:rPr>
          <w:rFonts w:ascii="Arial" w:hAnsi="Arial" w:cs="Arial"/>
          <w:b/>
          <w:sz w:val="22"/>
          <w:szCs w:val="22"/>
        </w:rPr>
        <w:t xml:space="preserve"> – 9 szt.</w:t>
      </w:r>
    </w:p>
    <w:p w14:paraId="719B6AA2" w14:textId="02608499" w:rsidR="008115EC" w:rsidRPr="000C1064" w:rsidRDefault="008115EC" w:rsidP="001E7720">
      <w:pPr>
        <w:pStyle w:val="NormalnyWeb"/>
        <w:numPr>
          <w:ilvl w:val="0"/>
          <w:numId w:val="10"/>
        </w:numPr>
        <w:spacing w:before="0" w:beforeAutospacing="0" w:after="0" w:afterAutospacing="0" w:line="276" w:lineRule="auto"/>
        <w:jc w:val="both"/>
        <w:rPr>
          <w:rFonts w:ascii="Arial" w:hAnsi="Arial" w:cs="Arial"/>
          <w:sz w:val="22"/>
          <w:szCs w:val="22"/>
        </w:rPr>
      </w:pPr>
      <w:r w:rsidRPr="000C1064">
        <w:rPr>
          <w:rFonts w:ascii="Arial" w:hAnsi="Arial" w:cs="Arial"/>
          <w:sz w:val="22"/>
          <w:szCs w:val="22"/>
        </w:rPr>
        <w:t>Liczba licencji: 9</w:t>
      </w:r>
      <w:r w:rsidR="005230B8" w:rsidRPr="000C1064">
        <w:rPr>
          <w:rFonts w:ascii="Arial" w:hAnsi="Arial" w:cs="Arial"/>
          <w:sz w:val="22"/>
          <w:szCs w:val="22"/>
        </w:rPr>
        <w:t>, licencja roczna</w:t>
      </w:r>
    </w:p>
    <w:p w14:paraId="79487D04" w14:textId="32188462" w:rsidR="008115EC" w:rsidRPr="000C1064" w:rsidRDefault="008115EC" w:rsidP="001E7720">
      <w:pPr>
        <w:pStyle w:val="NormalnyWeb"/>
        <w:numPr>
          <w:ilvl w:val="0"/>
          <w:numId w:val="10"/>
        </w:numPr>
        <w:spacing w:before="0" w:beforeAutospacing="0" w:after="0" w:afterAutospacing="0" w:line="276" w:lineRule="auto"/>
        <w:jc w:val="both"/>
        <w:rPr>
          <w:rFonts w:ascii="Arial" w:hAnsi="Arial" w:cs="Arial"/>
          <w:sz w:val="22"/>
          <w:szCs w:val="22"/>
        </w:rPr>
      </w:pPr>
      <w:r w:rsidRPr="000C1064">
        <w:rPr>
          <w:rFonts w:ascii="Arial" w:hAnsi="Arial" w:cs="Arial"/>
          <w:sz w:val="22"/>
          <w:szCs w:val="22"/>
        </w:rPr>
        <w:t>Możliwość przyłączenia do 100 osób</w:t>
      </w:r>
    </w:p>
    <w:p w14:paraId="4F224CB2" w14:textId="77777777" w:rsidR="008115EC" w:rsidRPr="000C1064" w:rsidRDefault="008115EC" w:rsidP="001E7720">
      <w:pPr>
        <w:pStyle w:val="NormalnyWeb"/>
        <w:numPr>
          <w:ilvl w:val="0"/>
          <w:numId w:val="10"/>
        </w:numPr>
        <w:spacing w:before="0" w:beforeAutospacing="0" w:after="0" w:afterAutospacing="0" w:line="276" w:lineRule="auto"/>
        <w:jc w:val="both"/>
        <w:rPr>
          <w:rFonts w:ascii="Arial" w:hAnsi="Arial" w:cs="Arial"/>
          <w:sz w:val="22"/>
          <w:szCs w:val="22"/>
        </w:rPr>
      </w:pPr>
      <w:r w:rsidRPr="000C1064">
        <w:rPr>
          <w:rFonts w:ascii="Arial" w:hAnsi="Arial" w:cs="Arial"/>
          <w:sz w:val="22"/>
          <w:szCs w:val="22"/>
        </w:rPr>
        <w:t>Bez ograniczeń czasowych dla spotkań 1:1</w:t>
      </w:r>
    </w:p>
    <w:p w14:paraId="5A1ADCF0" w14:textId="1A2FAEA5" w:rsidR="008115EC" w:rsidRPr="000C1064" w:rsidRDefault="008115EC" w:rsidP="001E7720">
      <w:pPr>
        <w:pStyle w:val="NormalnyWeb"/>
        <w:numPr>
          <w:ilvl w:val="0"/>
          <w:numId w:val="10"/>
        </w:numPr>
        <w:spacing w:before="0" w:beforeAutospacing="0" w:after="0" w:afterAutospacing="0" w:line="276" w:lineRule="auto"/>
        <w:jc w:val="both"/>
        <w:rPr>
          <w:rFonts w:ascii="Arial" w:hAnsi="Arial" w:cs="Arial"/>
          <w:sz w:val="22"/>
          <w:szCs w:val="22"/>
        </w:rPr>
      </w:pPr>
      <w:r w:rsidRPr="000C1064">
        <w:rPr>
          <w:rFonts w:ascii="Arial" w:hAnsi="Arial" w:cs="Arial"/>
          <w:sz w:val="22"/>
          <w:szCs w:val="22"/>
        </w:rPr>
        <w:t>Ograniczony czas spotkań grupowych do 24 godzin</w:t>
      </w:r>
    </w:p>
    <w:p w14:paraId="0F419E20" w14:textId="77777777" w:rsidR="008115EC" w:rsidRPr="000C1064" w:rsidRDefault="008115EC" w:rsidP="001E7720">
      <w:pPr>
        <w:pStyle w:val="NormalnyWeb"/>
        <w:numPr>
          <w:ilvl w:val="0"/>
          <w:numId w:val="10"/>
        </w:numPr>
        <w:spacing w:before="0" w:beforeAutospacing="0" w:after="0" w:afterAutospacing="0" w:line="276" w:lineRule="auto"/>
        <w:jc w:val="both"/>
        <w:rPr>
          <w:rFonts w:ascii="Arial" w:hAnsi="Arial" w:cs="Arial"/>
          <w:sz w:val="22"/>
          <w:szCs w:val="22"/>
        </w:rPr>
      </w:pPr>
      <w:r w:rsidRPr="000C1064">
        <w:rPr>
          <w:rFonts w:ascii="Arial" w:hAnsi="Arial" w:cs="Arial"/>
          <w:sz w:val="22"/>
          <w:szCs w:val="22"/>
        </w:rPr>
        <w:t>Możliwość przyłączenia się do spotkania z dowolnego urządzenia: PC, laptop, smartfon (Mac, Windows, Linux, iOS i Android)</w:t>
      </w:r>
    </w:p>
    <w:p w14:paraId="01351E34" w14:textId="77777777" w:rsidR="008115EC" w:rsidRPr="000C1064" w:rsidRDefault="008115EC" w:rsidP="001E7720">
      <w:pPr>
        <w:pStyle w:val="NormalnyWeb"/>
        <w:numPr>
          <w:ilvl w:val="0"/>
          <w:numId w:val="10"/>
        </w:numPr>
        <w:spacing w:before="0" w:beforeAutospacing="0" w:after="0" w:afterAutospacing="0" w:line="276" w:lineRule="auto"/>
        <w:jc w:val="both"/>
        <w:rPr>
          <w:rFonts w:ascii="Arial" w:hAnsi="Arial" w:cs="Arial"/>
          <w:sz w:val="22"/>
          <w:szCs w:val="22"/>
        </w:rPr>
      </w:pPr>
      <w:r w:rsidRPr="000C1064">
        <w:rPr>
          <w:rFonts w:ascii="Arial" w:hAnsi="Arial" w:cs="Arial"/>
          <w:sz w:val="22"/>
          <w:szCs w:val="22"/>
        </w:rPr>
        <w:t>Kontrola uczestników przez prowadzącego w zakresie udostępniania wideo, dźwięku i ekranu</w:t>
      </w:r>
    </w:p>
    <w:p w14:paraId="15638669" w14:textId="7EAFC450" w:rsidR="008115EC" w:rsidRPr="000C1064" w:rsidRDefault="008115EC" w:rsidP="001E7720">
      <w:pPr>
        <w:pStyle w:val="NormalnyWeb"/>
        <w:numPr>
          <w:ilvl w:val="0"/>
          <w:numId w:val="10"/>
        </w:numPr>
        <w:spacing w:before="0" w:beforeAutospacing="0" w:after="0" w:afterAutospacing="0" w:line="276" w:lineRule="auto"/>
        <w:jc w:val="both"/>
        <w:rPr>
          <w:rFonts w:ascii="Arial" w:hAnsi="Arial" w:cs="Arial"/>
          <w:sz w:val="22"/>
          <w:szCs w:val="22"/>
        </w:rPr>
      </w:pPr>
      <w:r w:rsidRPr="000C1064">
        <w:rPr>
          <w:rFonts w:ascii="Arial" w:hAnsi="Arial" w:cs="Arial"/>
          <w:sz w:val="22"/>
          <w:szCs w:val="22"/>
        </w:rPr>
        <w:t>Czat grupowy</w:t>
      </w:r>
    </w:p>
    <w:p w14:paraId="380B2820" w14:textId="22AB8B86" w:rsidR="008115EC" w:rsidRPr="000C1064" w:rsidRDefault="008115EC" w:rsidP="001E7720">
      <w:pPr>
        <w:pStyle w:val="NormalnyWeb"/>
        <w:numPr>
          <w:ilvl w:val="0"/>
          <w:numId w:val="10"/>
        </w:numPr>
        <w:spacing w:before="0" w:beforeAutospacing="0" w:after="0" w:afterAutospacing="0" w:line="276" w:lineRule="auto"/>
        <w:jc w:val="both"/>
        <w:rPr>
          <w:rFonts w:ascii="Arial" w:hAnsi="Arial" w:cs="Arial"/>
          <w:sz w:val="22"/>
          <w:szCs w:val="22"/>
        </w:rPr>
      </w:pPr>
      <w:r w:rsidRPr="000C1064">
        <w:rPr>
          <w:rFonts w:ascii="Arial" w:hAnsi="Arial" w:cs="Arial"/>
          <w:sz w:val="22"/>
          <w:szCs w:val="22"/>
        </w:rPr>
        <w:t>Zarządzanie uczestnikami, możliwość przydzielania ról na spotkaniu</w:t>
      </w:r>
    </w:p>
    <w:p w14:paraId="484A38C9" w14:textId="4D78151E" w:rsidR="008115EC" w:rsidRPr="000C1064" w:rsidRDefault="008115EC" w:rsidP="001E7720">
      <w:pPr>
        <w:pStyle w:val="NormalnyWeb"/>
        <w:numPr>
          <w:ilvl w:val="0"/>
          <w:numId w:val="10"/>
        </w:numPr>
        <w:spacing w:before="0" w:beforeAutospacing="0" w:after="0" w:afterAutospacing="0" w:line="276" w:lineRule="auto"/>
        <w:jc w:val="both"/>
        <w:rPr>
          <w:rFonts w:ascii="Arial" w:hAnsi="Arial" w:cs="Arial"/>
          <w:sz w:val="22"/>
          <w:szCs w:val="22"/>
        </w:rPr>
      </w:pPr>
      <w:r w:rsidRPr="000C1064">
        <w:rPr>
          <w:rFonts w:ascii="Arial" w:hAnsi="Arial" w:cs="Arial"/>
          <w:sz w:val="22"/>
          <w:szCs w:val="22"/>
        </w:rPr>
        <w:t xml:space="preserve">Transmisja szyfrowana za pomocą </w:t>
      </w:r>
      <w:proofErr w:type="spellStart"/>
      <w:r w:rsidRPr="000C1064">
        <w:rPr>
          <w:rFonts w:ascii="Arial" w:hAnsi="Arial" w:cs="Arial"/>
          <w:sz w:val="22"/>
          <w:szCs w:val="22"/>
        </w:rPr>
        <w:t>Secure</w:t>
      </w:r>
      <w:proofErr w:type="spellEnd"/>
      <w:r w:rsidRPr="000C1064">
        <w:rPr>
          <w:rFonts w:ascii="Arial" w:hAnsi="Arial" w:cs="Arial"/>
          <w:sz w:val="22"/>
          <w:szCs w:val="22"/>
        </w:rPr>
        <w:t xml:space="preserve"> </w:t>
      </w:r>
      <w:proofErr w:type="spellStart"/>
      <w:r w:rsidRPr="000C1064">
        <w:rPr>
          <w:rFonts w:ascii="Arial" w:hAnsi="Arial" w:cs="Arial"/>
          <w:sz w:val="22"/>
          <w:szCs w:val="22"/>
        </w:rPr>
        <w:t>Socket</w:t>
      </w:r>
      <w:proofErr w:type="spellEnd"/>
      <w:r w:rsidRPr="000C1064">
        <w:rPr>
          <w:rFonts w:ascii="Arial" w:hAnsi="Arial" w:cs="Arial"/>
          <w:sz w:val="22"/>
          <w:szCs w:val="22"/>
        </w:rPr>
        <w:t xml:space="preserve"> </w:t>
      </w:r>
      <w:proofErr w:type="spellStart"/>
      <w:r w:rsidRPr="000C1064">
        <w:rPr>
          <w:rFonts w:ascii="Arial" w:hAnsi="Arial" w:cs="Arial"/>
          <w:sz w:val="22"/>
          <w:szCs w:val="22"/>
        </w:rPr>
        <w:t>Layer</w:t>
      </w:r>
      <w:proofErr w:type="spellEnd"/>
      <w:r w:rsidRPr="000C1064">
        <w:rPr>
          <w:rFonts w:ascii="Arial" w:hAnsi="Arial" w:cs="Arial"/>
          <w:sz w:val="22"/>
          <w:szCs w:val="22"/>
        </w:rPr>
        <w:t xml:space="preserve"> (SSL) oraz Advanced </w:t>
      </w:r>
      <w:proofErr w:type="spellStart"/>
      <w:r w:rsidRPr="000C1064">
        <w:rPr>
          <w:rFonts w:ascii="Arial" w:hAnsi="Arial" w:cs="Arial"/>
          <w:sz w:val="22"/>
          <w:szCs w:val="22"/>
        </w:rPr>
        <w:t>Encryption</w:t>
      </w:r>
      <w:proofErr w:type="spellEnd"/>
      <w:r w:rsidRPr="000C1064">
        <w:rPr>
          <w:rFonts w:ascii="Arial" w:hAnsi="Arial" w:cs="Arial"/>
          <w:sz w:val="22"/>
          <w:szCs w:val="22"/>
        </w:rPr>
        <w:t xml:space="preserve"> Standard (AES) 256-bit algorytmu.</w:t>
      </w:r>
    </w:p>
    <w:p w14:paraId="12CF0BE0" w14:textId="5186DE93" w:rsidR="009227B4" w:rsidRPr="000C1064" w:rsidRDefault="009227B4" w:rsidP="00DF7FB2">
      <w:pPr>
        <w:pStyle w:val="NormalnyWeb"/>
        <w:numPr>
          <w:ilvl w:val="0"/>
          <w:numId w:val="10"/>
        </w:numPr>
        <w:jc w:val="both"/>
        <w:rPr>
          <w:rFonts w:ascii="Arial" w:hAnsi="Arial" w:cs="Arial"/>
          <w:sz w:val="22"/>
          <w:szCs w:val="22"/>
        </w:rPr>
      </w:pPr>
      <w:r w:rsidRPr="000C1064">
        <w:rPr>
          <w:rFonts w:ascii="Arial" w:hAnsi="Arial" w:cs="Arial"/>
          <w:sz w:val="22"/>
          <w:szCs w:val="22"/>
        </w:rPr>
        <w:t>Pełne  szyfrowanie  e2e</w:t>
      </w:r>
      <w:r w:rsidR="006A53EA" w:rsidRPr="000C1064">
        <w:rPr>
          <w:rFonts w:ascii="Arial" w:hAnsi="Arial" w:cs="Arial"/>
          <w:sz w:val="22"/>
          <w:szCs w:val="22"/>
        </w:rPr>
        <w:t xml:space="preserve"> </w:t>
      </w:r>
      <w:r w:rsidRPr="000C1064">
        <w:rPr>
          <w:rFonts w:ascii="Arial" w:hAnsi="Arial" w:cs="Arial"/>
          <w:sz w:val="22"/>
          <w:szCs w:val="22"/>
        </w:rPr>
        <w:t>pomiędzy  nadawcą  i  adresatami komunikacji</w:t>
      </w:r>
    </w:p>
    <w:p w14:paraId="1CD46F07" w14:textId="227F6C32" w:rsidR="008115EC" w:rsidRPr="000C1064" w:rsidRDefault="008115EC" w:rsidP="00DF7FB2">
      <w:pPr>
        <w:pStyle w:val="NormalnyWeb"/>
        <w:numPr>
          <w:ilvl w:val="0"/>
          <w:numId w:val="10"/>
        </w:numPr>
        <w:jc w:val="both"/>
        <w:rPr>
          <w:rFonts w:ascii="Arial" w:hAnsi="Arial" w:cs="Arial"/>
          <w:sz w:val="22"/>
          <w:szCs w:val="22"/>
        </w:rPr>
      </w:pPr>
      <w:r w:rsidRPr="000C1064">
        <w:rPr>
          <w:rFonts w:ascii="Arial" w:hAnsi="Arial" w:cs="Arial"/>
          <w:sz w:val="22"/>
          <w:szCs w:val="22"/>
        </w:rPr>
        <w:t>Zaawansowane funkcje zarządzania spotkaniem: czat, szyfrowanie, powiadomienia</w:t>
      </w:r>
    </w:p>
    <w:p w14:paraId="44362DE2" w14:textId="78723C79" w:rsidR="008115EC" w:rsidRPr="000C1064" w:rsidRDefault="008115EC" w:rsidP="00DF7FB2">
      <w:pPr>
        <w:pStyle w:val="NormalnyWeb"/>
        <w:numPr>
          <w:ilvl w:val="0"/>
          <w:numId w:val="10"/>
        </w:numPr>
        <w:jc w:val="both"/>
        <w:rPr>
          <w:rFonts w:ascii="Arial" w:hAnsi="Arial" w:cs="Arial"/>
          <w:sz w:val="22"/>
          <w:szCs w:val="22"/>
        </w:rPr>
      </w:pPr>
      <w:r w:rsidRPr="000C1064">
        <w:rPr>
          <w:rFonts w:ascii="Arial" w:hAnsi="Arial" w:cs="Arial"/>
          <w:sz w:val="22"/>
          <w:szCs w:val="22"/>
        </w:rPr>
        <w:t>Analizy i po</w:t>
      </w:r>
      <w:r w:rsidR="006A53EA" w:rsidRPr="000C1064">
        <w:rPr>
          <w:rFonts w:ascii="Arial" w:hAnsi="Arial" w:cs="Arial"/>
          <w:sz w:val="22"/>
          <w:szCs w:val="22"/>
        </w:rPr>
        <w:t>d</w:t>
      </w:r>
      <w:r w:rsidRPr="000C1064">
        <w:rPr>
          <w:rFonts w:ascii="Arial" w:hAnsi="Arial" w:cs="Arial"/>
          <w:sz w:val="22"/>
          <w:szCs w:val="22"/>
        </w:rPr>
        <w:t>sumowanie spotkań: liczba spotkań, uczestników, terminy i czas ich trwania</w:t>
      </w:r>
    </w:p>
    <w:p w14:paraId="6D8B17D5" w14:textId="1AEE8DD4" w:rsidR="008115EC" w:rsidRPr="000C1064" w:rsidRDefault="008115EC" w:rsidP="00DF7FB2">
      <w:pPr>
        <w:pStyle w:val="NormalnyWeb"/>
        <w:numPr>
          <w:ilvl w:val="0"/>
          <w:numId w:val="10"/>
        </w:numPr>
        <w:jc w:val="both"/>
        <w:rPr>
          <w:rFonts w:ascii="Arial" w:hAnsi="Arial" w:cs="Arial"/>
          <w:sz w:val="22"/>
          <w:szCs w:val="22"/>
        </w:rPr>
      </w:pPr>
      <w:r w:rsidRPr="000C1064">
        <w:rPr>
          <w:rFonts w:ascii="Arial" w:hAnsi="Arial" w:cs="Arial"/>
          <w:sz w:val="22"/>
          <w:szCs w:val="22"/>
        </w:rPr>
        <w:t>Spersonalizowany identyfikator dla spotkań, tzw. ID</w:t>
      </w:r>
    </w:p>
    <w:p w14:paraId="4CC3C400" w14:textId="5EA99AC7" w:rsidR="002B0630" w:rsidRPr="000C1064" w:rsidRDefault="002B0630" w:rsidP="00DF7FB2">
      <w:pPr>
        <w:pStyle w:val="NormalnyWeb"/>
        <w:numPr>
          <w:ilvl w:val="0"/>
          <w:numId w:val="10"/>
        </w:numPr>
        <w:jc w:val="both"/>
        <w:rPr>
          <w:rFonts w:ascii="Arial" w:hAnsi="Arial" w:cs="Arial"/>
          <w:sz w:val="22"/>
          <w:szCs w:val="22"/>
        </w:rPr>
      </w:pPr>
      <w:r w:rsidRPr="000C1064">
        <w:rPr>
          <w:rFonts w:ascii="Arial" w:hAnsi="Arial" w:cs="Arial"/>
          <w:sz w:val="22"/>
          <w:szCs w:val="22"/>
        </w:rPr>
        <w:t>Domyślne włączanie hasła do spotkań</w:t>
      </w:r>
    </w:p>
    <w:p w14:paraId="2BA3A3AE" w14:textId="113563DA" w:rsidR="00070D7E" w:rsidRPr="000C1064" w:rsidRDefault="006A53EA" w:rsidP="00DF7FB2">
      <w:pPr>
        <w:pStyle w:val="NormalnyWeb"/>
        <w:numPr>
          <w:ilvl w:val="0"/>
          <w:numId w:val="10"/>
        </w:numPr>
        <w:jc w:val="both"/>
        <w:rPr>
          <w:rFonts w:ascii="Arial" w:hAnsi="Arial" w:cs="Arial"/>
          <w:sz w:val="22"/>
          <w:szCs w:val="22"/>
        </w:rPr>
      </w:pPr>
      <w:r w:rsidRPr="000C1064">
        <w:rPr>
          <w:rFonts w:ascii="Arial" w:hAnsi="Arial" w:cs="Arial"/>
          <w:sz w:val="22"/>
          <w:szCs w:val="22"/>
        </w:rPr>
        <w:t>Możliwość włączenia funkcji</w:t>
      </w:r>
      <w:r w:rsidR="00070D7E" w:rsidRPr="000C1064">
        <w:rPr>
          <w:rFonts w:ascii="Arial" w:hAnsi="Arial" w:cs="Arial"/>
          <w:sz w:val="22"/>
          <w:szCs w:val="22"/>
        </w:rPr>
        <w:t xml:space="preserve"> poczekalni</w:t>
      </w:r>
    </w:p>
    <w:p w14:paraId="5464EF60" w14:textId="77777777" w:rsidR="00B82FB6" w:rsidRPr="000C1064" w:rsidRDefault="003F3E44" w:rsidP="00DF7FB2">
      <w:pPr>
        <w:pStyle w:val="NormalnyWeb"/>
        <w:numPr>
          <w:ilvl w:val="0"/>
          <w:numId w:val="10"/>
        </w:numPr>
        <w:jc w:val="both"/>
        <w:rPr>
          <w:rFonts w:ascii="Arial" w:hAnsi="Arial" w:cs="Arial"/>
          <w:sz w:val="22"/>
          <w:szCs w:val="22"/>
        </w:rPr>
      </w:pPr>
      <w:r w:rsidRPr="000C1064">
        <w:rPr>
          <w:rFonts w:ascii="Arial" w:hAnsi="Arial" w:cs="Arial"/>
          <w:sz w:val="22"/>
          <w:szCs w:val="22"/>
        </w:rPr>
        <w:t>Blokowanie możliwości dołączania nieznanych uczestników</w:t>
      </w:r>
    </w:p>
    <w:p w14:paraId="7589A6C3" w14:textId="36518D9B" w:rsidR="00346287" w:rsidRPr="000C1064" w:rsidRDefault="00B82FB6" w:rsidP="001E7720">
      <w:pPr>
        <w:pStyle w:val="NormalnyWeb"/>
        <w:numPr>
          <w:ilvl w:val="0"/>
          <w:numId w:val="10"/>
        </w:numPr>
        <w:jc w:val="both"/>
        <w:rPr>
          <w:rFonts w:ascii="Arial" w:hAnsi="Arial" w:cs="Arial"/>
          <w:sz w:val="22"/>
          <w:szCs w:val="22"/>
        </w:rPr>
      </w:pPr>
      <w:r w:rsidRPr="000C1064">
        <w:rPr>
          <w:rFonts w:ascii="Arial" w:hAnsi="Arial" w:cs="Arial"/>
          <w:sz w:val="22"/>
          <w:szCs w:val="22"/>
        </w:rPr>
        <w:t>W przypadku przetwarzania danych osobowych zapewnienie ich ochrony i bezpieczeństwa zgodnie z zasadami określonymi w RODO</w:t>
      </w:r>
    </w:p>
    <w:p w14:paraId="71B2534A" w14:textId="613231DF" w:rsidR="001F4B45" w:rsidRPr="000C1064" w:rsidRDefault="001F4B45" w:rsidP="001F4B45">
      <w:pPr>
        <w:pStyle w:val="NormalnyWeb"/>
        <w:ind w:left="720"/>
        <w:jc w:val="both"/>
        <w:rPr>
          <w:rFonts w:ascii="Arial" w:hAnsi="Arial" w:cs="Arial"/>
          <w:sz w:val="22"/>
          <w:szCs w:val="22"/>
        </w:rPr>
      </w:pPr>
    </w:p>
    <w:p w14:paraId="2A82FDA9" w14:textId="25C7A1AE" w:rsidR="00B27E20" w:rsidRPr="000C1064" w:rsidRDefault="00B27E20" w:rsidP="00DF7FB2">
      <w:pPr>
        <w:pStyle w:val="Akapitzlist"/>
        <w:numPr>
          <w:ilvl w:val="1"/>
          <w:numId w:val="8"/>
        </w:numPr>
        <w:spacing w:line="276" w:lineRule="auto"/>
        <w:ind w:left="426"/>
        <w:rPr>
          <w:rFonts w:ascii="Arial" w:hAnsi="Arial" w:cs="Arial"/>
          <w:b/>
          <w:sz w:val="22"/>
          <w:szCs w:val="22"/>
        </w:rPr>
      </w:pPr>
      <w:r w:rsidRPr="000C1064">
        <w:rPr>
          <w:rFonts w:ascii="Arial" w:hAnsi="Arial" w:cs="Arial"/>
          <w:b/>
          <w:sz w:val="22"/>
          <w:szCs w:val="22"/>
        </w:rPr>
        <w:lastRenderedPageBreak/>
        <w:t>Oprogramowanie do szyfrowania danych – 40 szt.</w:t>
      </w:r>
    </w:p>
    <w:p w14:paraId="456F5406" w14:textId="523C4AF4" w:rsidR="003E5869" w:rsidRPr="000C1064" w:rsidRDefault="003E5869" w:rsidP="00DF7FB2">
      <w:pPr>
        <w:pStyle w:val="Akapitzlist"/>
        <w:numPr>
          <w:ilvl w:val="3"/>
          <w:numId w:val="8"/>
        </w:numPr>
        <w:spacing w:line="276" w:lineRule="auto"/>
        <w:ind w:left="709" w:hanging="283"/>
        <w:jc w:val="both"/>
        <w:rPr>
          <w:rFonts w:ascii="Arial" w:hAnsi="Arial" w:cs="Arial"/>
          <w:bCs/>
          <w:sz w:val="22"/>
          <w:szCs w:val="22"/>
        </w:rPr>
      </w:pPr>
      <w:r w:rsidRPr="000C1064">
        <w:rPr>
          <w:rFonts w:ascii="Arial" w:hAnsi="Arial" w:cs="Arial"/>
          <w:bCs/>
          <w:sz w:val="22"/>
          <w:szCs w:val="22"/>
        </w:rPr>
        <w:t>Konsola centralnego zarządzania musi wspierać systemy operacyjne Microsoft Windows Server 2008 32-bit i 64-bit, 2012 64-bit, 2016 64-bit oraz Microsoft Windows 7/8/10 32-bit i 64-bit.</w:t>
      </w:r>
    </w:p>
    <w:p w14:paraId="5AF73DF3" w14:textId="77777777" w:rsidR="003E5869" w:rsidRPr="000C1064" w:rsidRDefault="003E5869" w:rsidP="00DF7FB2">
      <w:pPr>
        <w:pStyle w:val="Akapitzlist"/>
        <w:numPr>
          <w:ilvl w:val="3"/>
          <w:numId w:val="8"/>
        </w:numPr>
        <w:spacing w:line="276" w:lineRule="auto"/>
        <w:ind w:left="709" w:hanging="283"/>
        <w:jc w:val="both"/>
        <w:rPr>
          <w:rFonts w:ascii="Arial" w:hAnsi="Arial" w:cs="Arial"/>
          <w:bCs/>
          <w:sz w:val="22"/>
          <w:szCs w:val="22"/>
        </w:rPr>
      </w:pPr>
      <w:r w:rsidRPr="000C1064">
        <w:rPr>
          <w:rFonts w:ascii="Arial" w:hAnsi="Arial" w:cs="Arial"/>
          <w:bCs/>
          <w:sz w:val="22"/>
          <w:szCs w:val="22"/>
        </w:rPr>
        <w:t xml:space="preserve">Serwer centralnego zarządzania musi współpracować co najmniej z silnikami baz danych takimi jak Microsoft SQL Server 2005, 2008, 2012. </w:t>
      </w:r>
    </w:p>
    <w:p w14:paraId="5A106FF6" w14:textId="77777777" w:rsidR="003E5869" w:rsidRPr="000C1064" w:rsidRDefault="003E5869" w:rsidP="00DF7FB2">
      <w:pPr>
        <w:pStyle w:val="Akapitzlist"/>
        <w:numPr>
          <w:ilvl w:val="3"/>
          <w:numId w:val="8"/>
        </w:numPr>
        <w:spacing w:line="276" w:lineRule="auto"/>
        <w:ind w:left="709" w:hanging="283"/>
        <w:jc w:val="both"/>
        <w:rPr>
          <w:rFonts w:ascii="Arial" w:hAnsi="Arial" w:cs="Arial"/>
          <w:bCs/>
          <w:sz w:val="22"/>
          <w:szCs w:val="22"/>
        </w:rPr>
      </w:pPr>
      <w:r w:rsidRPr="000C1064">
        <w:rPr>
          <w:rFonts w:ascii="Arial" w:hAnsi="Arial" w:cs="Arial"/>
          <w:bCs/>
          <w:sz w:val="22"/>
          <w:szCs w:val="22"/>
        </w:rPr>
        <w:t>Konsola centralnego zarządzania musi pozwalać na generowanie pakietów instalacyjnych dla stacji końcowych w formacie MSI.</w:t>
      </w:r>
    </w:p>
    <w:p w14:paraId="43A424A8" w14:textId="77777777" w:rsidR="003E5869" w:rsidRPr="000C1064" w:rsidRDefault="003E5869" w:rsidP="00DF7FB2">
      <w:pPr>
        <w:pStyle w:val="Akapitzlist"/>
        <w:numPr>
          <w:ilvl w:val="3"/>
          <w:numId w:val="8"/>
        </w:numPr>
        <w:spacing w:line="276" w:lineRule="auto"/>
        <w:ind w:left="709" w:hanging="283"/>
        <w:jc w:val="both"/>
        <w:rPr>
          <w:rFonts w:ascii="Arial" w:hAnsi="Arial" w:cs="Arial"/>
          <w:bCs/>
          <w:sz w:val="22"/>
          <w:szCs w:val="22"/>
        </w:rPr>
      </w:pPr>
      <w:r w:rsidRPr="000C1064">
        <w:rPr>
          <w:rFonts w:ascii="Arial" w:hAnsi="Arial" w:cs="Arial"/>
          <w:bCs/>
          <w:sz w:val="22"/>
          <w:szCs w:val="22"/>
        </w:rPr>
        <w:t xml:space="preserve">Komunikacja pomiędzy serwerem centralnego zarządzania, a serwerem </w:t>
      </w:r>
      <w:proofErr w:type="spellStart"/>
      <w:r w:rsidRPr="000C1064">
        <w:rPr>
          <w:rFonts w:ascii="Arial" w:hAnsi="Arial" w:cs="Arial"/>
          <w:bCs/>
          <w:sz w:val="22"/>
          <w:szCs w:val="22"/>
        </w:rPr>
        <w:t>proxy</w:t>
      </w:r>
      <w:proofErr w:type="spellEnd"/>
      <w:r w:rsidRPr="000C1064">
        <w:rPr>
          <w:rFonts w:ascii="Arial" w:hAnsi="Arial" w:cs="Arial"/>
          <w:bCs/>
          <w:sz w:val="22"/>
          <w:szCs w:val="22"/>
        </w:rPr>
        <w:t xml:space="preserve"> musi odbywać się na bezpiecznym porcie 443.</w:t>
      </w:r>
    </w:p>
    <w:p w14:paraId="0B1F1747" w14:textId="77777777" w:rsidR="003E5869" w:rsidRPr="000C1064" w:rsidRDefault="003E5869" w:rsidP="00DF7FB2">
      <w:pPr>
        <w:pStyle w:val="Akapitzlist"/>
        <w:numPr>
          <w:ilvl w:val="3"/>
          <w:numId w:val="8"/>
        </w:numPr>
        <w:spacing w:line="276" w:lineRule="auto"/>
        <w:ind w:left="709" w:hanging="283"/>
        <w:jc w:val="both"/>
        <w:rPr>
          <w:rFonts w:ascii="Arial" w:hAnsi="Arial" w:cs="Arial"/>
          <w:bCs/>
          <w:sz w:val="22"/>
          <w:szCs w:val="22"/>
        </w:rPr>
      </w:pPr>
      <w:r w:rsidRPr="000C1064">
        <w:rPr>
          <w:rFonts w:ascii="Arial" w:hAnsi="Arial" w:cs="Arial"/>
          <w:bCs/>
          <w:sz w:val="22"/>
          <w:szCs w:val="22"/>
        </w:rPr>
        <w:t xml:space="preserve">Administrator musi mieć możliwość tworzenia i zarządzania wieloma kluczami szyfrującymi, opartymi o kilka algorytmów szyfrujących, co najmniej AES, 3DES, </w:t>
      </w:r>
      <w:proofErr w:type="spellStart"/>
      <w:r w:rsidRPr="000C1064">
        <w:rPr>
          <w:rFonts w:ascii="Arial" w:hAnsi="Arial" w:cs="Arial"/>
          <w:bCs/>
          <w:sz w:val="22"/>
          <w:szCs w:val="22"/>
        </w:rPr>
        <w:t>Blowfish</w:t>
      </w:r>
      <w:proofErr w:type="spellEnd"/>
      <w:r w:rsidRPr="000C1064">
        <w:rPr>
          <w:rFonts w:ascii="Arial" w:hAnsi="Arial" w:cs="Arial"/>
          <w:bCs/>
          <w:sz w:val="22"/>
          <w:szCs w:val="22"/>
        </w:rPr>
        <w:t>.</w:t>
      </w:r>
    </w:p>
    <w:p w14:paraId="42CCB4E4" w14:textId="77777777" w:rsidR="003E5869" w:rsidRPr="000C1064" w:rsidRDefault="003E5869" w:rsidP="00DF7FB2">
      <w:pPr>
        <w:pStyle w:val="Akapitzlist"/>
        <w:numPr>
          <w:ilvl w:val="3"/>
          <w:numId w:val="8"/>
        </w:numPr>
        <w:spacing w:line="276" w:lineRule="auto"/>
        <w:ind w:left="709" w:hanging="283"/>
        <w:jc w:val="both"/>
        <w:rPr>
          <w:rFonts w:ascii="Arial" w:hAnsi="Arial" w:cs="Arial"/>
          <w:bCs/>
          <w:sz w:val="22"/>
          <w:szCs w:val="22"/>
        </w:rPr>
      </w:pPr>
      <w:r w:rsidRPr="000C1064">
        <w:rPr>
          <w:rFonts w:ascii="Arial" w:hAnsi="Arial" w:cs="Arial"/>
          <w:bCs/>
          <w:sz w:val="22"/>
          <w:szCs w:val="22"/>
        </w:rPr>
        <w:t>Administrator musi mieć możliwość tworzenia różnych użytkowników, mających dostęp do konsoli centralnego zarządzania wraz z możliwością przypisywania im różnych ról.</w:t>
      </w:r>
    </w:p>
    <w:p w14:paraId="42446E36" w14:textId="77777777" w:rsidR="003E5869" w:rsidRPr="000C1064" w:rsidRDefault="003E5869" w:rsidP="00DF7FB2">
      <w:pPr>
        <w:pStyle w:val="Akapitzlist"/>
        <w:numPr>
          <w:ilvl w:val="3"/>
          <w:numId w:val="8"/>
        </w:numPr>
        <w:spacing w:line="276" w:lineRule="auto"/>
        <w:ind w:left="709" w:hanging="283"/>
        <w:jc w:val="both"/>
        <w:rPr>
          <w:rFonts w:ascii="Arial" w:hAnsi="Arial" w:cs="Arial"/>
          <w:bCs/>
          <w:sz w:val="22"/>
          <w:szCs w:val="22"/>
        </w:rPr>
      </w:pPr>
      <w:r w:rsidRPr="000C1064">
        <w:rPr>
          <w:rFonts w:ascii="Arial" w:hAnsi="Arial" w:cs="Arial"/>
          <w:bCs/>
          <w:sz w:val="22"/>
          <w:szCs w:val="22"/>
        </w:rPr>
        <w:t xml:space="preserve">Administrator musi mieć możliwość tworzenia dodatkowych ról, na podstawie opcji dostępnych w konsoli centralnego zarządzania. </w:t>
      </w:r>
    </w:p>
    <w:p w14:paraId="5644F039" w14:textId="77777777" w:rsidR="003E5869" w:rsidRPr="000C1064" w:rsidRDefault="003E5869" w:rsidP="00DF7FB2">
      <w:pPr>
        <w:pStyle w:val="Akapitzlist"/>
        <w:numPr>
          <w:ilvl w:val="3"/>
          <w:numId w:val="8"/>
        </w:numPr>
        <w:spacing w:line="276" w:lineRule="auto"/>
        <w:ind w:left="709" w:hanging="283"/>
        <w:jc w:val="both"/>
        <w:rPr>
          <w:rFonts w:ascii="Arial" w:hAnsi="Arial" w:cs="Arial"/>
          <w:bCs/>
          <w:sz w:val="22"/>
          <w:szCs w:val="22"/>
        </w:rPr>
      </w:pPr>
      <w:r w:rsidRPr="000C1064">
        <w:rPr>
          <w:rFonts w:ascii="Arial" w:hAnsi="Arial" w:cs="Arial"/>
          <w:bCs/>
          <w:sz w:val="22"/>
          <w:szCs w:val="22"/>
        </w:rPr>
        <w:t>Logowanie do konsoli centralnego zarządzania powinno być objęte warunkami złożoności hasła.</w:t>
      </w:r>
    </w:p>
    <w:p w14:paraId="2DC0960C" w14:textId="77777777" w:rsidR="003E5869" w:rsidRPr="000C1064" w:rsidRDefault="003E5869" w:rsidP="00DF7FB2">
      <w:pPr>
        <w:pStyle w:val="Akapitzlist"/>
        <w:numPr>
          <w:ilvl w:val="3"/>
          <w:numId w:val="8"/>
        </w:numPr>
        <w:spacing w:line="276" w:lineRule="auto"/>
        <w:ind w:left="709" w:hanging="283"/>
        <w:jc w:val="both"/>
        <w:rPr>
          <w:rFonts w:ascii="Arial" w:hAnsi="Arial" w:cs="Arial"/>
          <w:bCs/>
          <w:sz w:val="22"/>
          <w:szCs w:val="22"/>
        </w:rPr>
      </w:pPr>
      <w:r w:rsidRPr="000C1064">
        <w:rPr>
          <w:rFonts w:ascii="Arial" w:hAnsi="Arial" w:cs="Arial"/>
          <w:bCs/>
          <w:sz w:val="22"/>
          <w:szCs w:val="22"/>
        </w:rPr>
        <w:t>Musi istnieć możliwość konfiguracji złożoności hasła do konsoli centralnego zarządzania, w oparciu o przynajmniej:</w:t>
      </w:r>
    </w:p>
    <w:p w14:paraId="50490DF2" w14:textId="77777777" w:rsidR="003E5869" w:rsidRPr="000C1064" w:rsidRDefault="003E5869" w:rsidP="003E5869">
      <w:pPr>
        <w:spacing w:line="276" w:lineRule="auto"/>
        <w:ind w:left="709"/>
        <w:jc w:val="both"/>
        <w:rPr>
          <w:rFonts w:ascii="Arial" w:hAnsi="Arial" w:cs="Arial"/>
          <w:bCs/>
          <w:sz w:val="22"/>
          <w:szCs w:val="22"/>
        </w:rPr>
      </w:pPr>
      <w:r w:rsidRPr="000C1064">
        <w:rPr>
          <w:rFonts w:ascii="Arial" w:hAnsi="Arial" w:cs="Arial"/>
          <w:bCs/>
          <w:sz w:val="22"/>
          <w:szCs w:val="22"/>
        </w:rPr>
        <w:t>a) ilość znaków,</w:t>
      </w:r>
    </w:p>
    <w:p w14:paraId="1DA8D09D" w14:textId="77777777" w:rsidR="003E5869" w:rsidRPr="000C1064" w:rsidRDefault="003E5869" w:rsidP="003E5869">
      <w:pPr>
        <w:spacing w:line="276" w:lineRule="auto"/>
        <w:ind w:left="709"/>
        <w:jc w:val="both"/>
        <w:rPr>
          <w:rFonts w:ascii="Arial" w:hAnsi="Arial" w:cs="Arial"/>
          <w:bCs/>
          <w:sz w:val="22"/>
          <w:szCs w:val="22"/>
        </w:rPr>
      </w:pPr>
      <w:r w:rsidRPr="000C1064">
        <w:rPr>
          <w:rFonts w:ascii="Arial" w:hAnsi="Arial" w:cs="Arial"/>
          <w:bCs/>
          <w:sz w:val="22"/>
          <w:szCs w:val="22"/>
        </w:rPr>
        <w:t>b) czy hasło ma zawierać wielkie litery,</w:t>
      </w:r>
    </w:p>
    <w:p w14:paraId="7057C663" w14:textId="77777777" w:rsidR="003E5869" w:rsidRPr="000C1064" w:rsidRDefault="003E5869" w:rsidP="003E5869">
      <w:pPr>
        <w:spacing w:line="276" w:lineRule="auto"/>
        <w:ind w:left="709"/>
        <w:jc w:val="both"/>
        <w:rPr>
          <w:rFonts w:ascii="Arial" w:hAnsi="Arial" w:cs="Arial"/>
          <w:bCs/>
          <w:sz w:val="22"/>
          <w:szCs w:val="22"/>
        </w:rPr>
      </w:pPr>
      <w:r w:rsidRPr="000C1064">
        <w:rPr>
          <w:rFonts w:ascii="Arial" w:hAnsi="Arial" w:cs="Arial"/>
          <w:bCs/>
          <w:sz w:val="22"/>
          <w:szCs w:val="22"/>
        </w:rPr>
        <w:t>c) czy hasło ma zawierać małe litery,</w:t>
      </w:r>
    </w:p>
    <w:p w14:paraId="7262BC5F" w14:textId="77777777" w:rsidR="003E5869" w:rsidRPr="000C1064" w:rsidRDefault="003E5869" w:rsidP="003E5869">
      <w:pPr>
        <w:spacing w:line="276" w:lineRule="auto"/>
        <w:ind w:left="709"/>
        <w:jc w:val="both"/>
        <w:rPr>
          <w:rFonts w:ascii="Arial" w:hAnsi="Arial" w:cs="Arial"/>
          <w:bCs/>
          <w:sz w:val="22"/>
          <w:szCs w:val="22"/>
        </w:rPr>
      </w:pPr>
      <w:r w:rsidRPr="000C1064">
        <w:rPr>
          <w:rFonts w:ascii="Arial" w:hAnsi="Arial" w:cs="Arial"/>
          <w:bCs/>
          <w:sz w:val="22"/>
          <w:szCs w:val="22"/>
        </w:rPr>
        <w:t>d) czy hasło ma zawierać cyfry,</w:t>
      </w:r>
    </w:p>
    <w:p w14:paraId="50E184D1" w14:textId="77777777" w:rsidR="003E5869" w:rsidRPr="000C1064" w:rsidRDefault="003E5869" w:rsidP="003E5869">
      <w:pPr>
        <w:spacing w:line="276" w:lineRule="auto"/>
        <w:ind w:left="709"/>
        <w:jc w:val="both"/>
        <w:rPr>
          <w:rFonts w:ascii="Arial" w:hAnsi="Arial" w:cs="Arial"/>
          <w:bCs/>
          <w:sz w:val="22"/>
          <w:szCs w:val="22"/>
        </w:rPr>
      </w:pPr>
      <w:r w:rsidRPr="000C1064">
        <w:rPr>
          <w:rFonts w:ascii="Arial" w:hAnsi="Arial" w:cs="Arial"/>
          <w:bCs/>
          <w:sz w:val="22"/>
          <w:szCs w:val="22"/>
        </w:rPr>
        <w:t>e) czy hasło ma zawierać znaki specjalne,</w:t>
      </w:r>
    </w:p>
    <w:p w14:paraId="76B12CF3" w14:textId="77777777" w:rsidR="003E5869" w:rsidRPr="000C1064" w:rsidRDefault="003E5869" w:rsidP="003E5869">
      <w:pPr>
        <w:spacing w:line="276" w:lineRule="auto"/>
        <w:ind w:left="709"/>
        <w:jc w:val="both"/>
        <w:rPr>
          <w:rFonts w:ascii="Arial" w:hAnsi="Arial" w:cs="Arial"/>
          <w:bCs/>
          <w:sz w:val="22"/>
          <w:szCs w:val="22"/>
        </w:rPr>
      </w:pPr>
      <w:r w:rsidRPr="000C1064">
        <w:rPr>
          <w:rFonts w:ascii="Arial" w:hAnsi="Arial" w:cs="Arial"/>
          <w:bCs/>
          <w:sz w:val="22"/>
          <w:szCs w:val="22"/>
        </w:rPr>
        <w:t>f ) okres ważności,</w:t>
      </w:r>
    </w:p>
    <w:p w14:paraId="06165D1E" w14:textId="77777777" w:rsidR="003E5869" w:rsidRPr="000C1064" w:rsidRDefault="003E5869" w:rsidP="003E5869">
      <w:pPr>
        <w:spacing w:line="276" w:lineRule="auto"/>
        <w:ind w:left="709"/>
        <w:jc w:val="both"/>
        <w:rPr>
          <w:rFonts w:ascii="Arial" w:hAnsi="Arial" w:cs="Arial"/>
          <w:bCs/>
          <w:sz w:val="22"/>
          <w:szCs w:val="22"/>
        </w:rPr>
      </w:pPr>
      <w:r w:rsidRPr="000C1064">
        <w:rPr>
          <w:rFonts w:ascii="Arial" w:hAnsi="Arial" w:cs="Arial"/>
          <w:bCs/>
          <w:sz w:val="22"/>
          <w:szCs w:val="22"/>
        </w:rPr>
        <w:t>g) ilość nieudanych logowań.</w:t>
      </w:r>
    </w:p>
    <w:p w14:paraId="22FEFEAC" w14:textId="77777777" w:rsidR="003E5869" w:rsidRPr="000C1064" w:rsidRDefault="003E5869" w:rsidP="003E5869">
      <w:pPr>
        <w:spacing w:line="276" w:lineRule="auto"/>
        <w:ind w:left="709" w:hanging="425"/>
        <w:jc w:val="both"/>
        <w:rPr>
          <w:rFonts w:ascii="Arial" w:hAnsi="Arial" w:cs="Arial"/>
          <w:bCs/>
          <w:sz w:val="22"/>
          <w:szCs w:val="22"/>
        </w:rPr>
      </w:pPr>
      <w:r w:rsidRPr="000C1064">
        <w:rPr>
          <w:rFonts w:ascii="Arial" w:hAnsi="Arial" w:cs="Arial"/>
          <w:bCs/>
          <w:sz w:val="22"/>
          <w:szCs w:val="22"/>
        </w:rPr>
        <w:t>10. Administrator musi mieć możliwość konfiguracji złożoności haseł dla użytkowników na stacjach roboczych.</w:t>
      </w:r>
    </w:p>
    <w:p w14:paraId="2B7CDDDC" w14:textId="77777777" w:rsidR="003E5869" w:rsidRPr="000C1064" w:rsidRDefault="003E5869" w:rsidP="003E5869">
      <w:pPr>
        <w:spacing w:line="276" w:lineRule="auto"/>
        <w:ind w:left="709" w:hanging="425"/>
        <w:jc w:val="both"/>
        <w:rPr>
          <w:rFonts w:ascii="Arial" w:hAnsi="Arial" w:cs="Arial"/>
          <w:bCs/>
          <w:sz w:val="22"/>
          <w:szCs w:val="22"/>
        </w:rPr>
      </w:pPr>
      <w:r w:rsidRPr="000C1064">
        <w:rPr>
          <w:rFonts w:ascii="Arial" w:hAnsi="Arial" w:cs="Arial"/>
          <w:bCs/>
          <w:sz w:val="22"/>
          <w:szCs w:val="22"/>
        </w:rPr>
        <w:t>11. Musi istnieć możliwość konfiguracji złożoności hasła dla użytkowników na stacjach roboczych, w oparciu o przynajmniej:</w:t>
      </w:r>
    </w:p>
    <w:p w14:paraId="7057FE6F"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a) ilość znaków,</w:t>
      </w:r>
    </w:p>
    <w:p w14:paraId="7AC8ED65"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b) czy hasło ma zawierać wielkie litery,</w:t>
      </w:r>
    </w:p>
    <w:p w14:paraId="09482C50"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c) czy hasło ma zawierać małe litery,</w:t>
      </w:r>
    </w:p>
    <w:p w14:paraId="30D8ACD7"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d) czy hasło ma zawierać cyfry,</w:t>
      </w:r>
    </w:p>
    <w:p w14:paraId="036B7B4B"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e) czy hasło ma zawierać znaki specjalne,</w:t>
      </w:r>
    </w:p>
    <w:p w14:paraId="4D658ECA"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f ) okres ważności,</w:t>
      </w:r>
    </w:p>
    <w:p w14:paraId="4C23AB1B"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g) ilość nieudanych logowań,</w:t>
      </w:r>
    </w:p>
    <w:p w14:paraId="0F680ED7"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h) możliwość zmiany hasła.</w:t>
      </w:r>
    </w:p>
    <w:p w14:paraId="260E1464" w14:textId="77777777" w:rsidR="003E5869" w:rsidRPr="000C1064" w:rsidRDefault="003E5869" w:rsidP="003E5869">
      <w:pPr>
        <w:spacing w:line="276" w:lineRule="auto"/>
        <w:ind w:left="709" w:hanging="425"/>
        <w:jc w:val="both"/>
        <w:rPr>
          <w:rFonts w:ascii="Arial" w:hAnsi="Arial" w:cs="Arial"/>
          <w:bCs/>
          <w:sz w:val="22"/>
          <w:szCs w:val="22"/>
        </w:rPr>
      </w:pPr>
      <w:r w:rsidRPr="000C1064">
        <w:rPr>
          <w:rFonts w:ascii="Arial" w:hAnsi="Arial" w:cs="Arial"/>
          <w:bCs/>
          <w:sz w:val="22"/>
          <w:szCs w:val="22"/>
        </w:rPr>
        <w:t>12. Konsola centralnego zarządzania musi gromadzić informacje o:</w:t>
      </w:r>
    </w:p>
    <w:p w14:paraId="05310258"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a) nazwach stacji roboczych, na których jest zainstalowany klient systemu szyfrowania danych,</w:t>
      </w:r>
    </w:p>
    <w:p w14:paraId="44339E6B"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b) dacie ostatniej modyfikacji ustawień klienta systemu szyfrowania danych,</w:t>
      </w:r>
    </w:p>
    <w:p w14:paraId="0B514E69"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c) dacie aktywacji klienta systemu szyfrowania danych,</w:t>
      </w:r>
    </w:p>
    <w:p w14:paraId="4939B5F6"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d) statusu szyfrowania,</w:t>
      </w:r>
    </w:p>
    <w:p w14:paraId="46067176"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e) typie urządzenia na którym jest zainstalowany klient systemu szyfrowania danych,</w:t>
      </w:r>
    </w:p>
    <w:p w14:paraId="003BA692"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f) stanie polityki,</w:t>
      </w:r>
    </w:p>
    <w:p w14:paraId="0B71D555"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g) wersji klienta systemu szyfrowania danych,</w:t>
      </w:r>
    </w:p>
    <w:p w14:paraId="2911CA64"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h) wersji systemu operacyjnego stacji roboczej,</w:t>
      </w:r>
    </w:p>
    <w:p w14:paraId="2A8E1C23"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lastRenderedPageBreak/>
        <w:t>i) użytkownikach uprawnionych do logowania do oprogramowania na stacji roboczej.</w:t>
      </w:r>
    </w:p>
    <w:p w14:paraId="28DA2FB0" w14:textId="77777777" w:rsidR="003E5869" w:rsidRPr="000C1064" w:rsidRDefault="003E5869" w:rsidP="003E5869">
      <w:pPr>
        <w:spacing w:line="276" w:lineRule="auto"/>
        <w:ind w:left="709" w:hanging="425"/>
        <w:jc w:val="both"/>
        <w:rPr>
          <w:rFonts w:ascii="Arial" w:hAnsi="Arial" w:cs="Arial"/>
          <w:bCs/>
          <w:sz w:val="22"/>
          <w:szCs w:val="22"/>
        </w:rPr>
      </w:pPr>
      <w:r w:rsidRPr="000C1064">
        <w:rPr>
          <w:rFonts w:ascii="Arial" w:hAnsi="Arial" w:cs="Arial"/>
          <w:bCs/>
          <w:sz w:val="22"/>
          <w:szCs w:val="22"/>
        </w:rPr>
        <w:t>13. Konsola centralnego zarządzania musi pozwalać na wygenerowanie dla każdej zaszyfrowanej stacji płyty ratunkowej.</w:t>
      </w:r>
    </w:p>
    <w:p w14:paraId="55644146" w14:textId="77777777" w:rsidR="003E5869" w:rsidRPr="000C1064" w:rsidRDefault="003E5869" w:rsidP="003E5869">
      <w:pPr>
        <w:spacing w:line="276" w:lineRule="auto"/>
        <w:ind w:left="709" w:hanging="425"/>
        <w:jc w:val="both"/>
        <w:rPr>
          <w:rFonts w:ascii="Arial" w:hAnsi="Arial" w:cs="Arial"/>
          <w:bCs/>
          <w:sz w:val="22"/>
          <w:szCs w:val="22"/>
        </w:rPr>
      </w:pPr>
      <w:r w:rsidRPr="000C1064">
        <w:rPr>
          <w:rFonts w:ascii="Arial" w:hAnsi="Arial" w:cs="Arial"/>
          <w:bCs/>
          <w:sz w:val="22"/>
          <w:szCs w:val="22"/>
        </w:rPr>
        <w:t>14. Konsola musi być dostępna z poziomu interfejsu WWW.</w:t>
      </w:r>
    </w:p>
    <w:p w14:paraId="022903D2" w14:textId="77777777" w:rsidR="003E5869" w:rsidRPr="000C1064" w:rsidRDefault="003E5869" w:rsidP="003E5869">
      <w:pPr>
        <w:spacing w:line="276" w:lineRule="auto"/>
        <w:ind w:left="709" w:hanging="425"/>
        <w:jc w:val="both"/>
        <w:rPr>
          <w:rFonts w:ascii="Arial" w:hAnsi="Arial" w:cs="Arial"/>
          <w:bCs/>
          <w:sz w:val="22"/>
          <w:szCs w:val="22"/>
        </w:rPr>
      </w:pPr>
      <w:r w:rsidRPr="000C1064">
        <w:rPr>
          <w:rFonts w:ascii="Arial" w:hAnsi="Arial" w:cs="Arial"/>
          <w:bCs/>
          <w:sz w:val="22"/>
          <w:szCs w:val="22"/>
        </w:rPr>
        <w:t>15. Administrator musi mieć możliwość zarządzania stacjami klienckimi, które mają dostęp do sieci Internet.</w:t>
      </w:r>
    </w:p>
    <w:p w14:paraId="7A8441F0" w14:textId="77777777" w:rsidR="003E5869" w:rsidRPr="000C1064" w:rsidRDefault="003E5869" w:rsidP="003E5869">
      <w:pPr>
        <w:spacing w:line="276" w:lineRule="auto"/>
        <w:ind w:left="709" w:hanging="425"/>
        <w:jc w:val="both"/>
        <w:rPr>
          <w:rFonts w:ascii="Arial" w:hAnsi="Arial" w:cs="Arial"/>
          <w:bCs/>
          <w:sz w:val="22"/>
          <w:szCs w:val="22"/>
        </w:rPr>
      </w:pPr>
      <w:r w:rsidRPr="000C1064">
        <w:rPr>
          <w:rFonts w:ascii="Arial" w:hAnsi="Arial" w:cs="Arial"/>
          <w:bCs/>
          <w:sz w:val="22"/>
          <w:szCs w:val="22"/>
        </w:rPr>
        <w:t>16. Administrator musi mieć możliwość konfiguracji automatycznego szyfrowania pełnej powierzchni dysku po wykonanej instalacji oprogramowania.</w:t>
      </w:r>
    </w:p>
    <w:p w14:paraId="3EE28C4D" w14:textId="77777777" w:rsidR="003E5869" w:rsidRPr="000C1064" w:rsidRDefault="003E5869" w:rsidP="003E5869">
      <w:pPr>
        <w:spacing w:line="276" w:lineRule="auto"/>
        <w:ind w:left="709" w:hanging="425"/>
        <w:jc w:val="both"/>
        <w:rPr>
          <w:rFonts w:ascii="Arial" w:hAnsi="Arial" w:cs="Arial"/>
          <w:bCs/>
          <w:sz w:val="22"/>
          <w:szCs w:val="22"/>
        </w:rPr>
      </w:pPr>
      <w:r w:rsidRPr="000C1064">
        <w:rPr>
          <w:rFonts w:ascii="Arial" w:hAnsi="Arial" w:cs="Arial"/>
          <w:bCs/>
          <w:sz w:val="22"/>
          <w:szCs w:val="22"/>
        </w:rPr>
        <w:t>17. Konsola centralnego zarządzania musi posiadać możliwość automatycznej aktywacji licencji w ramach kont domenowych.</w:t>
      </w:r>
    </w:p>
    <w:p w14:paraId="142D36F9" w14:textId="77777777" w:rsidR="003E5869" w:rsidRPr="000C1064" w:rsidRDefault="003E5869" w:rsidP="003E5869">
      <w:pPr>
        <w:spacing w:line="276" w:lineRule="auto"/>
        <w:ind w:left="709" w:hanging="425"/>
        <w:jc w:val="both"/>
        <w:rPr>
          <w:rFonts w:ascii="Arial" w:hAnsi="Arial" w:cs="Arial"/>
          <w:bCs/>
          <w:sz w:val="22"/>
          <w:szCs w:val="22"/>
        </w:rPr>
      </w:pPr>
      <w:r w:rsidRPr="000C1064">
        <w:rPr>
          <w:rFonts w:ascii="Arial" w:hAnsi="Arial" w:cs="Arial"/>
          <w:bCs/>
          <w:sz w:val="22"/>
          <w:szCs w:val="22"/>
        </w:rPr>
        <w:t>18. Administrator musi mieć możliwość wykonania poniższych czynności w sposób zdalny:</w:t>
      </w:r>
    </w:p>
    <w:p w14:paraId="25A2AF7F"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a) instalacji klienta na stacji,</w:t>
      </w:r>
    </w:p>
    <w:p w14:paraId="6D336816"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b) zaszyfrowania/odszyfrowania stacji,</w:t>
      </w:r>
    </w:p>
    <w:p w14:paraId="682D02BC"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c) wygenerowania klucza aktywacyjnego dla użytkownika,</w:t>
      </w:r>
    </w:p>
    <w:p w14:paraId="21CED21F"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d) administrowania kluczami szyfrującymi,</w:t>
      </w:r>
    </w:p>
    <w:p w14:paraId="165FB15A"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e) administrowania użytkownikami, którzy mają dostęp do stacji,</w:t>
      </w:r>
    </w:p>
    <w:p w14:paraId="7023851C"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f) administrowania profilem ustawień dla użytkowników,</w:t>
      </w:r>
    </w:p>
    <w:p w14:paraId="1DB684F3"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g) administrowania profilem ustawień dla stacji roboczych,</w:t>
      </w:r>
    </w:p>
    <w:p w14:paraId="7E1728D4"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h) wymuszenia zmiany hasła,</w:t>
      </w:r>
    </w:p>
    <w:p w14:paraId="598642F4" w14:textId="77777777" w:rsidR="003E5869" w:rsidRPr="000C1064" w:rsidRDefault="003E5869" w:rsidP="003E5869">
      <w:pPr>
        <w:spacing w:line="276" w:lineRule="auto"/>
        <w:ind w:left="993" w:hanging="284"/>
        <w:jc w:val="both"/>
        <w:rPr>
          <w:rFonts w:ascii="Arial" w:hAnsi="Arial" w:cs="Arial"/>
          <w:bCs/>
          <w:sz w:val="22"/>
          <w:szCs w:val="22"/>
        </w:rPr>
      </w:pPr>
      <w:r w:rsidRPr="000C1064">
        <w:rPr>
          <w:rFonts w:ascii="Arial" w:hAnsi="Arial" w:cs="Arial"/>
          <w:bCs/>
          <w:sz w:val="22"/>
          <w:szCs w:val="22"/>
        </w:rPr>
        <w:t>i) zarządzania wieloma organizacjami z poziomu jednej konsoli.</w:t>
      </w:r>
    </w:p>
    <w:p w14:paraId="0EC360E3" w14:textId="77777777" w:rsidR="003E5869" w:rsidRPr="000C1064" w:rsidRDefault="003E5869" w:rsidP="003E5869">
      <w:pPr>
        <w:spacing w:line="276" w:lineRule="auto"/>
        <w:jc w:val="both"/>
        <w:rPr>
          <w:rFonts w:ascii="Arial" w:hAnsi="Arial" w:cs="Arial"/>
          <w:b/>
          <w:sz w:val="22"/>
          <w:szCs w:val="22"/>
        </w:rPr>
      </w:pPr>
    </w:p>
    <w:p w14:paraId="78689A8F" w14:textId="77777777" w:rsidR="003E5869" w:rsidRPr="000C1064" w:rsidRDefault="003E5869" w:rsidP="003E5869">
      <w:pPr>
        <w:spacing w:line="276" w:lineRule="auto"/>
        <w:jc w:val="both"/>
        <w:rPr>
          <w:rFonts w:ascii="Arial" w:hAnsi="Arial" w:cs="Arial"/>
          <w:bCs/>
          <w:sz w:val="22"/>
          <w:szCs w:val="22"/>
        </w:rPr>
      </w:pPr>
      <w:r w:rsidRPr="000C1064">
        <w:rPr>
          <w:rFonts w:ascii="Arial" w:hAnsi="Arial" w:cs="Arial"/>
          <w:bCs/>
          <w:sz w:val="22"/>
          <w:szCs w:val="22"/>
        </w:rPr>
        <w:t>WYMAGANIA SYSTEMOWE APLIKACJI KLIENCKIEJ</w:t>
      </w:r>
    </w:p>
    <w:p w14:paraId="5FFE65B2"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1. System szyfrowania danych musi wspierać instalacje aplikacji klienckiej w środowisku Microsoft Windows Vista/7/8/10 32-bit i 64-bit oraz w środowiskach Microsoft Windows Server, 2008 32-bit i 64-bit, 2012 64-bit, 2016 64-bit.</w:t>
      </w:r>
    </w:p>
    <w:p w14:paraId="3D904058"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2. System musi posiadać certyfikat FIPS 140-2 Level 1</w:t>
      </w:r>
    </w:p>
    <w:p w14:paraId="62015246" w14:textId="77777777" w:rsidR="003E5869" w:rsidRPr="000C1064" w:rsidRDefault="003E5869" w:rsidP="008B57FE">
      <w:pPr>
        <w:spacing w:line="276" w:lineRule="auto"/>
        <w:ind w:left="567" w:hanging="283"/>
        <w:jc w:val="both"/>
        <w:rPr>
          <w:rFonts w:ascii="Arial" w:hAnsi="Arial" w:cs="Arial"/>
          <w:bCs/>
          <w:sz w:val="22"/>
          <w:szCs w:val="22"/>
        </w:rPr>
      </w:pPr>
    </w:p>
    <w:p w14:paraId="67BE2D41" w14:textId="77777777" w:rsidR="003E5869" w:rsidRPr="000C1064" w:rsidRDefault="003E5869" w:rsidP="003E5869">
      <w:pPr>
        <w:spacing w:line="276" w:lineRule="auto"/>
        <w:jc w:val="both"/>
        <w:rPr>
          <w:rFonts w:ascii="Arial" w:hAnsi="Arial" w:cs="Arial"/>
          <w:bCs/>
          <w:sz w:val="22"/>
          <w:szCs w:val="22"/>
        </w:rPr>
      </w:pPr>
      <w:r w:rsidRPr="000C1064">
        <w:rPr>
          <w:rFonts w:ascii="Arial" w:hAnsi="Arial" w:cs="Arial"/>
          <w:bCs/>
          <w:sz w:val="22"/>
          <w:szCs w:val="22"/>
        </w:rPr>
        <w:t>WYMAGANIA DOTYCZĄCE UWIERZYTELNIANIA</w:t>
      </w:r>
    </w:p>
    <w:p w14:paraId="05DB110D"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 xml:space="preserve">1. Aplikacja musi posiadać autentykacje typu </w:t>
      </w:r>
      <w:proofErr w:type="spellStart"/>
      <w:r w:rsidRPr="000C1064">
        <w:rPr>
          <w:rFonts w:ascii="Arial" w:hAnsi="Arial" w:cs="Arial"/>
          <w:bCs/>
          <w:sz w:val="22"/>
          <w:szCs w:val="22"/>
        </w:rPr>
        <w:t>Pre-boot</w:t>
      </w:r>
      <w:proofErr w:type="spellEnd"/>
      <w:r w:rsidRPr="000C1064">
        <w:rPr>
          <w:rFonts w:ascii="Arial" w:hAnsi="Arial" w:cs="Arial"/>
          <w:bCs/>
          <w:sz w:val="22"/>
          <w:szCs w:val="22"/>
        </w:rPr>
        <w:t>, czyli uwierzytelnienie użytkownika zanim zostanie uruchomiony system operacyjny.</w:t>
      </w:r>
    </w:p>
    <w:p w14:paraId="4029CB8E"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 xml:space="preserve">2. Aplikacja musi umożliwiać określenie, co najmniej 127 unikalnych użytkowników, którzy będą mieć dostęp do chronionej stacji roboczej na poziomie </w:t>
      </w:r>
      <w:proofErr w:type="spellStart"/>
      <w:r w:rsidRPr="000C1064">
        <w:rPr>
          <w:rFonts w:ascii="Arial" w:hAnsi="Arial" w:cs="Arial"/>
          <w:bCs/>
          <w:sz w:val="22"/>
          <w:szCs w:val="22"/>
        </w:rPr>
        <w:t>Pre-Boot</w:t>
      </w:r>
      <w:proofErr w:type="spellEnd"/>
      <w:r w:rsidRPr="000C1064">
        <w:rPr>
          <w:rFonts w:ascii="Arial" w:hAnsi="Arial" w:cs="Arial"/>
          <w:bCs/>
          <w:sz w:val="22"/>
          <w:szCs w:val="22"/>
        </w:rPr>
        <w:t>.</w:t>
      </w:r>
    </w:p>
    <w:p w14:paraId="1E72EA65"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3. Aplikacja musi umożliwiać przetrzymywanie, co najmniej 64 kluczy szyfrujących w jednym pęku kluczy (</w:t>
      </w:r>
      <w:proofErr w:type="spellStart"/>
      <w:r w:rsidRPr="000C1064">
        <w:rPr>
          <w:rFonts w:ascii="Arial" w:hAnsi="Arial" w:cs="Arial"/>
          <w:bCs/>
          <w:sz w:val="22"/>
          <w:szCs w:val="22"/>
        </w:rPr>
        <w:t>key</w:t>
      </w:r>
      <w:proofErr w:type="spellEnd"/>
      <w:r w:rsidRPr="000C1064">
        <w:rPr>
          <w:rFonts w:ascii="Arial" w:hAnsi="Arial" w:cs="Arial"/>
          <w:bCs/>
          <w:sz w:val="22"/>
          <w:szCs w:val="22"/>
        </w:rPr>
        <w:t xml:space="preserve"> file).</w:t>
      </w:r>
    </w:p>
    <w:p w14:paraId="3996D612"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4. Dostęp do pliku klucza musi być chroniony przy pomocy hasła. Domyślnie wykorzystywane hasło musi być hasłem systemu Windows.</w:t>
      </w:r>
    </w:p>
    <w:p w14:paraId="6A9F3EE9"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5. Administrator musi posiadać możliwość modyfikacji ekranu logowania (</w:t>
      </w:r>
      <w:proofErr w:type="spellStart"/>
      <w:r w:rsidRPr="000C1064">
        <w:rPr>
          <w:rFonts w:ascii="Arial" w:hAnsi="Arial" w:cs="Arial"/>
          <w:bCs/>
          <w:sz w:val="22"/>
          <w:szCs w:val="22"/>
        </w:rPr>
        <w:t>Pre-boot</w:t>
      </w:r>
      <w:proofErr w:type="spellEnd"/>
      <w:r w:rsidRPr="000C1064">
        <w:rPr>
          <w:rFonts w:ascii="Arial" w:hAnsi="Arial" w:cs="Arial"/>
          <w:bCs/>
          <w:sz w:val="22"/>
          <w:szCs w:val="22"/>
        </w:rPr>
        <w:t>).</w:t>
      </w:r>
    </w:p>
    <w:p w14:paraId="7A3D70B2" w14:textId="77777777" w:rsidR="003E5869" w:rsidRPr="000C1064" w:rsidRDefault="003E5869" w:rsidP="008B57FE">
      <w:pPr>
        <w:spacing w:line="276" w:lineRule="auto"/>
        <w:ind w:left="567" w:hanging="283"/>
        <w:jc w:val="both"/>
        <w:rPr>
          <w:rFonts w:ascii="Arial" w:hAnsi="Arial" w:cs="Arial"/>
          <w:bCs/>
          <w:sz w:val="22"/>
          <w:szCs w:val="22"/>
        </w:rPr>
      </w:pPr>
    </w:p>
    <w:p w14:paraId="221946C4" w14:textId="77777777" w:rsidR="003E5869" w:rsidRPr="000C1064" w:rsidRDefault="003E5869" w:rsidP="003E5869">
      <w:pPr>
        <w:spacing w:line="276" w:lineRule="auto"/>
        <w:jc w:val="both"/>
        <w:rPr>
          <w:rFonts w:ascii="Arial" w:hAnsi="Arial" w:cs="Arial"/>
          <w:bCs/>
          <w:sz w:val="22"/>
          <w:szCs w:val="22"/>
        </w:rPr>
      </w:pPr>
      <w:r w:rsidRPr="000C1064">
        <w:rPr>
          <w:rFonts w:ascii="Arial" w:hAnsi="Arial" w:cs="Arial"/>
          <w:bCs/>
          <w:sz w:val="22"/>
          <w:szCs w:val="22"/>
        </w:rPr>
        <w:t>WYMAGANIA DOTYCZĄCE USTAWIEŃ APLIKACJI KLIENCKIEJ</w:t>
      </w:r>
    </w:p>
    <w:p w14:paraId="3EBC8879"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1. Aplikacja musi być dostępna, przynajmniej w języku polskim i angielskim.</w:t>
      </w:r>
    </w:p>
    <w:p w14:paraId="61CC576E"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2. Defragmentacja dysku nie może mieć negatywnego wpływu na system szyfrowania.</w:t>
      </w:r>
    </w:p>
    <w:p w14:paraId="7743101E"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3. Aplikacja musi umożliwiać szyfrowanie nośników wymiennych w następujący sposób:</w:t>
      </w:r>
    </w:p>
    <w:p w14:paraId="62CE4416" w14:textId="77777777" w:rsidR="003E5869" w:rsidRPr="000C1064" w:rsidRDefault="003E5869" w:rsidP="008B57FE">
      <w:pPr>
        <w:spacing w:line="276" w:lineRule="auto"/>
        <w:ind w:left="567"/>
        <w:jc w:val="both"/>
        <w:rPr>
          <w:rFonts w:ascii="Arial" w:hAnsi="Arial" w:cs="Arial"/>
          <w:bCs/>
          <w:sz w:val="22"/>
          <w:szCs w:val="22"/>
        </w:rPr>
      </w:pPr>
      <w:r w:rsidRPr="000C1064">
        <w:rPr>
          <w:rFonts w:ascii="Arial" w:hAnsi="Arial" w:cs="Arial"/>
          <w:bCs/>
          <w:sz w:val="22"/>
          <w:szCs w:val="22"/>
        </w:rPr>
        <w:t>a) sektor po sektorze,</w:t>
      </w:r>
    </w:p>
    <w:p w14:paraId="1E16DD21" w14:textId="77777777" w:rsidR="003E5869" w:rsidRPr="000C1064" w:rsidRDefault="003E5869" w:rsidP="008B57FE">
      <w:pPr>
        <w:spacing w:line="276" w:lineRule="auto"/>
        <w:ind w:left="567"/>
        <w:jc w:val="both"/>
        <w:rPr>
          <w:rFonts w:ascii="Arial" w:hAnsi="Arial" w:cs="Arial"/>
          <w:bCs/>
          <w:sz w:val="22"/>
          <w:szCs w:val="22"/>
        </w:rPr>
      </w:pPr>
      <w:r w:rsidRPr="000C1064">
        <w:rPr>
          <w:rFonts w:ascii="Arial" w:hAnsi="Arial" w:cs="Arial"/>
          <w:bCs/>
          <w:sz w:val="22"/>
          <w:szCs w:val="22"/>
        </w:rPr>
        <w:t>b) kontener.</w:t>
      </w:r>
    </w:p>
    <w:p w14:paraId="6E2E0C5C"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4. Zaszyfrowany nośnik wymienny oraz nośnik CD/DVD może być odczytany na dowolnej stacji, na której nie ma zainstalowanego klienta systemu szyfrowania. Dostęp do takiego nośnika musi być możliwy po podaniu hasła.</w:t>
      </w:r>
    </w:p>
    <w:p w14:paraId="779D094C"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5. Aplikacja musi pozwalać na szyfrowanie wiadomości e-mail wraz z załącznikami.</w:t>
      </w:r>
    </w:p>
    <w:p w14:paraId="5E7AADC1"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6. Aplikacja musi umożliwiać automatyczną deszyfrację otrzymywanych wiadomości e-mail.</w:t>
      </w:r>
    </w:p>
    <w:p w14:paraId="2368BCC7"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lastRenderedPageBreak/>
        <w:t>7. Aplikacja musi pozwalać na szyfrowanie całego tekstu dokumentu, jego części, a także zawartości schowka systemowego.</w:t>
      </w:r>
    </w:p>
    <w:p w14:paraId="041ED4D8"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8. Zaszyfrowany tekst może być odczytany, za pomocą narzędzia, dostarczanego przez producenta, na stacji bez zainstalowanego klienta systemu szyfrowania.</w:t>
      </w:r>
    </w:p>
    <w:p w14:paraId="2DD81EF0"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9. Aplikacja musi umożliwiać wybór klucza szyfrującego (w przypadku posiadania wielu kluczy w pęku), który ma być używany w procesie szyfrowania.</w:t>
      </w:r>
    </w:p>
    <w:p w14:paraId="5727A711" w14:textId="77777777" w:rsidR="003E5869" w:rsidRPr="000C1064" w:rsidRDefault="003E5869" w:rsidP="008B57FE">
      <w:pPr>
        <w:spacing w:line="276" w:lineRule="auto"/>
        <w:ind w:left="567" w:hanging="283"/>
        <w:jc w:val="both"/>
        <w:rPr>
          <w:rFonts w:ascii="Arial" w:hAnsi="Arial" w:cs="Arial"/>
          <w:bCs/>
          <w:sz w:val="22"/>
          <w:szCs w:val="22"/>
        </w:rPr>
      </w:pPr>
      <w:r w:rsidRPr="000C1064">
        <w:rPr>
          <w:rFonts w:ascii="Arial" w:hAnsi="Arial" w:cs="Arial"/>
          <w:bCs/>
          <w:sz w:val="22"/>
          <w:szCs w:val="22"/>
        </w:rPr>
        <w:t>10. Aplikacja musi umożliwiać wybór domyślnego klucza szyfrowania.</w:t>
      </w:r>
    </w:p>
    <w:p w14:paraId="274114C3"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11. Aplikacja musi umożliwiać zaszyfrowanie pliku lub folderu z poziomu menu kontekstowego.</w:t>
      </w:r>
    </w:p>
    <w:p w14:paraId="06C651AA" w14:textId="04DA1AB0"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12. Możliwe jest utworzenie skrótów klawiszowych umożliwiających</w:t>
      </w:r>
      <w:r w:rsidR="008B57FE" w:rsidRPr="000C1064">
        <w:rPr>
          <w:rFonts w:ascii="Arial" w:hAnsi="Arial" w:cs="Arial"/>
          <w:bCs/>
          <w:sz w:val="22"/>
          <w:szCs w:val="22"/>
        </w:rPr>
        <w:t xml:space="preserve"> </w:t>
      </w:r>
      <w:r w:rsidRPr="000C1064">
        <w:rPr>
          <w:rFonts w:ascii="Arial" w:hAnsi="Arial" w:cs="Arial"/>
          <w:bCs/>
          <w:sz w:val="22"/>
          <w:szCs w:val="22"/>
        </w:rPr>
        <w:t>zaszyfrowanie</w:t>
      </w:r>
      <w:r w:rsidR="008B57FE" w:rsidRPr="000C1064">
        <w:rPr>
          <w:rFonts w:ascii="Arial" w:hAnsi="Arial" w:cs="Arial"/>
          <w:bCs/>
          <w:sz w:val="22"/>
          <w:szCs w:val="22"/>
        </w:rPr>
        <w:t>/</w:t>
      </w:r>
      <w:r w:rsidRPr="000C1064">
        <w:rPr>
          <w:rFonts w:ascii="Arial" w:hAnsi="Arial" w:cs="Arial"/>
          <w:bCs/>
          <w:sz w:val="22"/>
          <w:szCs w:val="22"/>
        </w:rPr>
        <w:t>odszyfrowanie całego tekstu dokumentu, jego części, a także zawartości schowka systemowego.</w:t>
      </w:r>
    </w:p>
    <w:p w14:paraId="4AF15AD1" w14:textId="7E2C9536"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13. Aplikacja musi umożliwiać tworzenie wirtualnych partycji. Dostęp do takich partycji ma być</w:t>
      </w:r>
      <w:r w:rsidR="008B57FE" w:rsidRPr="000C1064">
        <w:rPr>
          <w:rFonts w:ascii="Arial" w:hAnsi="Arial" w:cs="Arial"/>
          <w:bCs/>
          <w:sz w:val="22"/>
          <w:szCs w:val="22"/>
        </w:rPr>
        <w:t xml:space="preserve"> </w:t>
      </w:r>
      <w:r w:rsidRPr="000C1064">
        <w:rPr>
          <w:rFonts w:ascii="Arial" w:hAnsi="Arial" w:cs="Arial"/>
          <w:bCs/>
          <w:sz w:val="22"/>
          <w:szCs w:val="22"/>
        </w:rPr>
        <w:t>możliwy przy użyciu klucza szyfrującego lub hasła.</w:t>
      </w:r>
    </w:p>
    <w:p w14:paraId="2835DF6B"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14. Aplikacja musi umożliwiać zdefiniowanie wielkości wirtualnej partycji, z dokładnością do 1MB.</w:t>
      </w:r>
    </w:p>
    <w:p w14:paraId="35C8C27F"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15. Aplikacja musi umożliwiać tworzenie zaszyfrowanego archiwum. Dostęp do takiego archiwum ma być możliwy, przy użyciu klucza szyfrującego lub hasła.</w:t>
      </w:r>
    </w:p>
    <w:p w14:paraId="71DA4592"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16. Aplikacja musi umożliwiać trwałe usuwanie danych za pomocą poniższych algorytmów:</w:t>
      </w:r>
    </w:p>
    <w:p w14:paraId="5DABDE29" w14:textId="77777777" w:rsidR="003E5869" w:rsidRPr="000C1064" w:rsidRDefault="003E5869" w:rsidP="008B57FE">
      <w:pPr>
        <w:spacing w:line="276" w:lineRule="auto"/>
        <w:ind w:left="567" w:hanging="141"/>
        <w:jc w:val="both"/>
        <w:rPr>
          <w:rFonts w:ascii="Arial" w:hAnsi="Arial" w:cs="Arial"/>
          <w:bCs/>
          <w:sz w:val="22"/>
          <w:szCs w:val="22"/>
        </w:rPr>
      </w:pPr>
      <w:r w:rsidRPr="000C1064">
        <w:rPr>
          <w:rFonts w:ascii="Arial" w:hAnsi="Arial" w:cs="Arial"/>
          <w:bCs/>
          <w:sz w:val="22"/>
          <w:szCs w:val="22"/>
        </w:rPr>
        <w:t xml:space="preserve">a) </w:t>
      </w:r>
      <w:proofErr w:type="spellStart"/>
      <w:r w:rsidRPr="000C1064">
        <w:rPr>
          <w:rFonts w:ascii="Arial" w:hAnsi="Arial" w:cs="Arial"/>
          <w:bCs/>
          <w:sz w:val="22"/>
          <w:szCs w:val="22"/>
        </w:rPr>
        <w:t>Guttman</w:t>
      </w:r>
      <w:proofErr w:type="spellEnd"/>
      <w:r w:rsidRPr="000C1064">
        <w:rPr>
          <w:rFonts w:ascii="Arial" w:hAnsi="Arial" w:cs="Arial"/>
          <w:bCs/>
          <w:sz w:val="22"/>
          <w:szCs w:val="22"/>
        </w:rPr>
        <w:t>.</w:t>
      </w:r>
    </w:p>
    <w:p w14:paraId="2576A8EE" w14:textId="77777777" w:rsidR="003E5869" w:rsidRPr="000C1064" w:rsidRDefault="003E5869" w:rsidP="008B57FE">
      <w:pPr>
        <w:spacing w:line="276" w:lineRule="auto"/>
        <w:ind w:left="567" w:hanging="141"/>
        <w:jc w:val="both"/>
        <w:rPr>
          <w:rFonts w:ascii="Arial" w:hAnsi="Arial" w:cs="Arial"/>
          <w:bCs/>
          <w:sz w:val="22"/>
          <w:szCs w:val="22"/>
        </w:rPr>
      </w:pPr>
      <w:r w:rsidRPr="000C1064">
        <w:rPr>
          <w:rFonts w:ascii="Arial" w:hAnsi="Arial" w:cs="Arial"/>
          <w:bCs/>
          <w:sz w:val="22"/>
          <w:szCs w:val="22"/>
        </w:rPr>
        <w:t xml:space="preserve">b) US </w:t>
      </w:r>
      <w:proofErr w:type="spellStart"/>
      <w:r w:rsidRPr="000C1064">
        <w:rPr>
          <w:rFonts w:ascii="Arial" w:hAnsi="Arial" w:cs="Arial"/>
          <w:bCs/>
          <w:sz w:val="22"/>
          <w:szCs w:val="22"/>
        </w:rPr>
        <w:t>Department</w:t>
      </w:r>
      <w:proofErr w:type="spellEnd"/>
      <w:r w:rsidRPr="000C1064">
        <w:rPr>
          <w:rFonts w:ascii="Arial" w:hAnsi="Arial" w:cs="Arial"/>
          <w:bCs/>
          <w:sz w:val="22"/>
          <w:szCs w:val="22"/>
        </w:rPr>
        <w:t xml:space="preserve"> of </w:t>
      </w:r>
      <w:proofErr w:type="spellStart"/>
      <w:r w:rsidRPr="000C1064">
        <w:rPr>
          <w:rFonts w:ascii="Arial" w:hAnsi="Arial" w:cs="Arial"/>
          <w:bCs/>
          <w:sz w:val="22"/>
          <w:szCs w:val="22"/>
        </w:rPr>
        <w:t>Defence</w:t>
      </w:r>
      <w:proofErr w:type="spellEnd"/>
      <w:r w:rsidRPr="000C1064">
        <w:rPr>
          <w:rFonts w:ascii="Arial" w:hAnsi="Arial" w:cs="Arial"/>
          <w:bCs/>
          <w:sz w:val="22"/>
          <w:szCs w:val="22"/>
        </w:rPr>
        <w:t xml:space="preserve"> 5220.22-M (8-306. /E).</w:t>
      </w:r>
    </w:p>
    <w:p w14:paraId="543B8ABA" w14:textId="77777777" w:rsidR="003E5869" w:rsidRPr="000C1064" w:rsidRDefault="003E5869" w:rsidP="008B57FE">
      <w:pPr>
        <w:spacing w:line="276" w:lineRule="auto"/>
        <w:ind w:left="567" w:hanging="141"/>
        <w:jc w:val="both"/>
        <w:rPr>
          <w:rFonts w:ascii="Arial" w:hAnsi="Arial" w:cs="Arial"/>
          <w:bCs/>
          <w:sz w:val="22"/>
          <w:szCs w:val="22"/>
        </w:rPr>
      </w:pPr>
      <w:r w:rsidRPr="000C1064">
        <w:rPr>
          <w:rFonts w:ascii="Arial" w:hAnsi="Arial" w:cs="Arial"/>
          <w:bCs/>
          <w:sz w:val="22"/>
          <w:szCs w:val="22"/>
        </w:rPr>
        <w:t xml:space="preserve">c) US </w:t>
      </w:r>
      <w:proofErr w:type="spellStart"/>
      <w:r w:rsidRPr="000C1064">
        <w:rPr>
          <w:rFonts w:ascii="Arial" w:hAnsi="Arial" w:cs="Arial"/>
          <w:bCs/>
          <w:sz w:val="22"/>
          <w:szCs w:val="22"/>
        </w:rPr>
        <w:t>Department</w:t>
      </w:r>
      <w:proofErr w:type="spellEnd"/>
      <w:r w:rsidRPr="000C1064">
        <w:rPr>
          <w:rFonts w:ascii="Arial" w:hAnsi="Arial" w:cs="Arial"/>
          <w:bCs/>
          <w:sz w:val="22"/>
          <w:szCs w:val="22"/>
        </w:rPr>
        <w:t xml:space="preserve"> of </w:t>
      </w:r>
      <w:proofErr w:type="spellStart"/>
      <w:r w:rsidRPr="000C1064">
        <w:rPr>
          <w:rFonts w:ascii="Arial" w:hAnsi="Arial" w:cs="Arial"/>
          <w:bCs/>
          <w:sz w:val="22"/>
          <w:szCs w:val="22"/>
        </w:rPr>
        <w:t>Defence</w:t>
      </w:r>
      <w:proofErr w:type="spellEnd"/>
      <w:r w:rsidRPr="000C1064">
        <w:rPr>
          <w:rFonts w:ascii="Arial" w:hAnsi="Arial" w:cs="Arial"/>
          <w:bCs/>
          <w:sz w:val="22"/>
          <w:szCs w:val="22"/>
        </w:rPr>
        <w:t xml:space="preserve"> 5220.22-M (8-306. /E, </w:t>
      </w:r>
      <w:proofErr w:type="spellStart"/>
      <w:r w:rsidRPr="000C1064">
        <w:rPr>
          <w:rFonts w:ascii="Arial" w:hAnsi="Arial" w:cs="Arial"/>
          <w:bCs/>
          <w:sz w:val="22"/>
          <w:szCs w:val="22"/>
        </w:rPr>
        <w:t>CiE</w:t>
      </w:r>
      <w:proofErr w:type="spellEnd"/>
      <w:r w:rsidRPr="000C1064">
        <w:rPr>
          <w:rFonts w:ascii="Arial" w:hAnsi="Arial" w:cs="Arial"/>
          <w:bCs/>
          <w:sz w:val="22"/>
          <w:szCs w:val="22"/>
        </w:rPr>
        <w:t>).</w:t>
      </w:r>
    </w:p>
    <w:p w14:paraId="0B45DA5D" w14:textId="77777777" w:rsidR="003E5869" w:rsidRPr="000C1064" w:rsidRDefault="003E5869" w:rsidP="008B57FE">
      <w:pPr>
        <w:spacing w:line="276" w:lineRule="auto"/>
        <w:ind w:left="567" w:hanging="141"/>
        <w:jc w:val="both"/>
        <w:rPr>
          <w:rFonts w:ascii="Arial" w:hAnsi="Arial" w:cs="Arial"/>
          <w:bCs/>
          <w:sz w:val="22"/>
          <w:szCs w:val="22"/>
        </w:rPr>
      </w:pPr>
      <w:r w:rsidRPr="000C1064">
        <w:rPr>
          <w:rFonts w:ascii="Arial" w:hAnsi="Arial" w:cs="Arial"/>
          <w:bCs/>
          <w:sz w:val="22"/>
          <w:szCs w:val="22"/>
        </w:rPr>
        <w:t>d) Kryptograficzne losowe dane liczbowe.</w:t>
      </w:r>
    </w:p>
    <w:p w14:paraId="11D6DEA1"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17. Aplikacja musi posiadać dedykowaną wtyczkę co najmniej dla klientów pocztowych MS Outlook 2003 lub nowszych, również dostępnych z poziomu Office 365.</w:t>
      </w:r>
    </w:p>
    <w:p w14:paraId="7B278CD8"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18. Aplikacja musi umożliwiać automatyczne zalogowanie użytkownika do pęku klucza (</w:t>
      </w:r>
      <w:proofErr w:type="spellStart"/>
      <w:r w:rsidRPr="000C1064">
        <w:rPr>
          <w:rFonts w:ascii="Arial" w:hAnsi="Arial" w:cs="Arial"/>
          <w:bCs/>
          <w:sz w:val="22"/>
          <w:szCs w:val="22"/>
        </w:rPr>
        <w:t>key</w:t>
      </w:r>
      <w:proofErr w:type="spellEnd"/>
      <w:r w:rsidRPr="000C1064">
        <w:rPr>
          <w:rFonts w:ascii="Arial" w:hAnsi="Arial" w:cs="Arial"/>
          <w:bCs/>
          <w:sz w:val="22"/>
          <w:szCs w:val="22"/>
        </w:rPr>
        <w:t xml:space="preserve"> file) systemu szyfrowania danych po uruchomieniu systemu operacyjnego.</w:t>
      </w:r>
    </w:p>
    <w:p w14:paraId="375329D0"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19. Aplikacja musi umożliwiać automatyczne wylogowanie z aplikacji w przypadku bezczynności użytkownika w systemie.</w:t>
      </w:r>
    </w:p>
    <w:p w14:paraId="0C77E768"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20. Aplikacja musi posiadać opcję automatycznego odpytywania serwerów producenta o dostępność nowszych wersji.</w:t>
      </w:r>
    </w:p>
    <w:p w14:paraId="6EF54843"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21. Użytkownik musi posiadać możliwość ręcznego sprawdzania czy dostępna jest nowsza wersja programu, z poziomu GUI.</w:t>
      </w:r>
    </w:p>
    <w:p w14:paraId="51A6DDD2" w14:textId="77777777" w:rsidR="008A61B5" w:rsidRDefault="008A61B5" w:rsidP="003E5869">
      <w:pPr>
        <w:spacing w:line="276" w:lineRule="auto"/>
        <w:jc w:val="both"/>
        <w:rPr>
          <w:rFonts w:ascii="Arial" w:hAnsi="Arial" w:cs="Arial"/>
          <w:bCs/>
          <w:sz w:val="22"/>
          <w:szCs w:val="22"/>
        </w:rPr>
      </w:pPr>
    </w:p>
    <w:p w14:paraId="469DBF93" w14:textId="2EF03ED3" w:rsidR="003E5869" w:rsidRPr="000C1064" w:rsidRDefault="003E5869" w:rsidP="003E5869">
      <w:pPr>
        <w:spacing w:line="276" w:lineRule="auto"/>
        <w:jc w:val="both"/>
        <w:rPr>
          <w:rFonts w:ascii="Arial" w:hAnsi="Arial" w:cs="Arial"/>
          <w:bCs/>
          <w:sz w:val="22"/>
          <w:szCs w:val="22"/>
        </w:rPr>
      </w:pPr>
      <w:r w:rsidRPr="000C1064">
        <w:rPr>
          <w:rFonts w:ascii="Arial" w:hAnsi="Arial" w:cs="Arial"/>
          <w:bCs/>
          <w:sz w:val="22"/>
          <w:szCs w:val="22"/>
        </w:rPr>
        <w:t>WYMAGANIA DOTYCZĄCE SZYFROWANIA</w:t>
      </w:r>
    </w:p>
    <w:p w14:paraId="2CCB56E6"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 Aplikacja musi dawać możliwość szyfrowania powierzchni dysku sektor po sektorze.</w:t>
      </w:r>
    </w:p>
    <w:p w14:paraId="0FD18FFF"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2. Szyfrowanie pełnej powierzchni dysku musi umożliwiać wykorzystanie modułu TPM.</w:t>
      </w:r>
    </w:p>
    <w:p w14:paraId="5FCA034C" w14:textId="67A0AB04"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3. Aplikacja musi umożliwiać wstrzymanie procesu szyfrowania powierzchni dysku i jego wznowienie.</w:t>
      </w:r>
      <w:r w:rsidR="008B57FE" w:rsidRPr="000C1064">
        <w:rPr>
          <w:rFonts w:ascii="Arial" w:hAnsi="Arial" w:cs="Arial"/>
          <w:bCs/>
          <w:sz w:val="22"/>
          <w:szCs w:val="22"/>
        </w:rPr>
        <w:t xml:space="preserve"> </w:t>
      </w:r>
      <w:r w:rsidRPr="000C1064">
        <w:rPr>
          <w:rFonts w:ascii="Arial" w:hAnsi="Arial" w:cs="Arial"/>
          <w:bCs/>
          <w:sz w:val="22"/>
          <w:szCs w:val="22"/>
        </w:rPr>
        <w:t>Proces szyfrowania danych powinien rozpocząć się od momentu, w którym został przerwany.</w:t>
      </w:r>
    </w:p>
    <w:p w14:paraId="27459DFB" w14:textId="0280FDC6"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4. Aplikacja musi umożliwiać wstrzymanie procesu szyfrowania, w sytuacji gdy laptop nie jest</w:t>
      </w:r>
      <w:r w:rsidR="008B57FE" w:rsidRPr="000C1064">
        <w:rPr>
          <w:rFonts w:ascii="Arial" w:hAnsi="Arial" w:cs="Arial"/>
          <w:bCs/>
          <w:sz w:val="22"/>
          <w:szCs w:val="22"/>
        </w:rPr>
        <w:t xml:space="preserve"> </w:t>
      </w:r>
      <w:r w:rsidRPr="000C1064">
        <w:rPr>
          <w:rFonts w:ascii="Arial" w:hAnsi="Arial" w:cs="Arial"/>
          <w:bCs/>
          <w:sz w:val="22"/>
          <w:szCs w:val="22"/>
        </w:rPr>
        <w:t>podłączony do zasilania. Proces szyfrowania musi zostać wznowiony automatycznie, p</w:t>
      </w:r>
      <w:r w:rsidR="008B57FE" w:rsidRPr="000C1064">
        <w:rPr>
          <w:rFonts w:ascii="Arial" w:hAnsi="Arial" w:cs="Arial"/>
          <w:bCs/>
          <w:sz w:val="22"/>
          <w:szCs w:val="22"/>
        </w:rPr>
        <w:t xml:space="preserve">o </w:t>
      </w:r>
      <w:r w:rsidRPr="000C1064">
        <w:rPr>
          <w:rFonts w:ascii="Arial" w:hAnsi="Arial" w:cs="Arial"/>
          <w:bCs/>
          <w:sz w:val="22"/>
          <w:szCs w:val="22"/>
        </w:rPr>
        <w:t>podłączeniu zasilacza.</w:t>
      </w:r>
    </w:p>
    <w:p w14:paraId="34CA62A7"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5. Wymagane jest wykorzystanie kluczy szyfrujących, utworzonych przy użyciu jednego z poniższych algorytmów szyfrowania:</w:t>
      </w:r>
    </w:p>
    <w:p w14:paraId="53376A8C" w14:textId="77777777" w:rsidR="003E5869" w:rsidRPr="000C1064" w:rsidRDefault="003E5869" w:rsidP="008B57FE">
      <w:pPr>
        <w:spacing w:line="276" w:lineRule="auto"/>
        <w:ind w:left="567" w:hanging="141"/>
        <w:jc w:val="both"/>
        <w:rPr>
          <w:rFonts w:ascii="Arial" w:hAnsi="Arial" w:cs="Arial"/>
          <w:bCs/>
          <w:sz w:val="22"/>
          <w:szCs w:val="22"/>
        </w:rPr>
      </w:pPr>
      <w:r w:rsidRPr="000C1064">
        <w:rPr>
          <w:rFonts w:ascii="Arial" w:hAnsi="Arial" w:cs="Arial"/>
          <w:bCs/>
          <w:sz w:val="22"/>
          <w:szCs w:val="22"/>
        </w:rPr>
        <w:t>a) AES (</w:t>
      </w:r>
      <w:proofErr w:type="spellStart"/>
      <w:r w:rsidRPr="000C1064">
        <w:rPr>
          <w:rFonts w:ascii="Arial" w:hAnsi="Arial" w:cs="Arial"/>
          <w:bCs/>
          <w:sz w:val="22"/>
          <w:szCs w:val="22"/>
        </w:rPr>
        <w:t>Rijndael</w:t>
      </w:r>
      <w:proofErr w:type="spellEnd"/>
      <w:r w:rsidRPr="000C1064">
        <w:rPr>
          <w:rFonts w:ascii="Arial" w:hAnsi="Arial" w:cs="Arial"/>
          <w:bCs/>
          <w:sz w:val="22"/>
          <w:szCs w:val="22"/>
        </w:rPr>
        <w:t>).</w:t>
      </w:r>
    </w:p>
    <w:p w14:paraId="0FFF5A73" w14:textId="77777777" w:rsidR="003E5869" w:rsidRPr="000C1064" w:rsidRDefault="003E5869" w:rsidP="008B57FE">
      <w:pPr>
        <w:spacing w:line="276" w:lineRule="auto"/>
        <w:ind w:left="567" w:hanging="141"/>
        <w:jc w:val="both"/>
        <w:rPr>
          <w:rFonts w:ascii="Arial" w:hAnsi="Arial" w:cs="Arial"/>
          <w:bCs/>
          <w:sz w:val="22"/>
          <w:szCs w:val="22"/>
        </w:rPr>
      </w:pPr>
      <w:r w:rsidRPr="000C1064">
        <w:rPr>
          <w:rFonts w:ascii="Arial" w:hAnsi="Arial" w:cs="Arial"/>
          <w:bCs/>
          <w:sz w:val="22"/>
          <w:szCs w:val="22"/>
        </w:rPr>
        <w:t xml:space="preserve">b) </w:t>
      </w:r>
      <w:proofErr w:type="spellStart"/>
      <w:r w:rsidRPr="000C1064">
        <w:rPr>
          <w:rFonts w:ascii="Arial" w:hAnsi="Arial" w:cs="Arial"/>
          <w:bCs/>
          <w:sz w:val="22"/>
          <w:szCs w:val="22"/>
        </w:rPr>
        <w:t>Blowfish</w:t>
      </w:r>
      <w:proofErr w:type="spellEnd"/>
      <w:r w:rsidRPr="000C1064">
        <w:rPr>
          <w:rFonts w:ascii="Arial" w:hAnsi="Arial" w:cs="Arial"/>
          <w:bCs/>
          <w:sz w:val="22"/>
          <w:szCs w:val="22"/>
        </w:rPr>
        <w:t>.</w:t>
      </w:r>
    </w:p>
    <w:p w14:paraId="523D9C3B" w14:textId="77777777" w:rsidR="003E5869" w:rsidRPr="000C1064" w:rsidRDefault="003E5869" w:rsidP="008B57FE">
      <w:pPr>
        <w:spacing w:line="276" w:lineRule="auto"/>
        <w:ind w:left="567" w:hanging="141"/>
        <w:jc w:val="both"/>
        <w:rPr>
          <w:rFonts w:ascii="Arial" w:hAnsi="Arial" w:cs="Arial"/>
          <w:bCs/>
          <w:sz w:val="22"/>
          <w:szCs w:val="22"/>
        </w:rPr>
      </w:pPr>
      <w:r w:rsidRPr="000C1064">
        <w:rPr>
          <w:rFonts w:ascii="Arial" w:hAnsi="Arial" w:cs="Arial"/>
          <w:bCs/>
          <w:sz w:val="22"/>
          <w:szCs w:val="22"/>
        </w:rPr>
        <w:t xml:space="preserve">c) </w:t>
      </w:r>
      <w:proofErr w:type="spellStart"/>
      <w:r w:rsidRPr="000C1064">
        <w:rPr>
          <w:rFonts w:ascii="Arial" w:hAnsi="Arial" w:cs="Arial"/>
          <w:bCs/>
          <w:sz w:val="22"/>
          <w:szCs w:val="22"/>
        </w:rPr>
        <w:t>Triple</w:t>
      </w:r>
      <w:proofErr w:type="spellEnd"/>
      <w:r w:rsidRPr="000C1064">
        <w:rPr>
          <w:rFonts w:ascii="Arial" w:hAnsi="Arial" w:cs="Arial"/>
          <w:bCs/>
          <w:sz w:val="22"/>
          <w:szCs w:val="22"/>
        </w:rPr>
        <w:t xml:space="preserve"> DES (3DES).</w:t>
      </w:r>
    </w:p>
    <w:p w14:paraId="209F74F4"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6. Aplikacja musi umożliwiać współpracę z dyskami SSD.</w:t>
      </w:r>
    </w:p>
    <w:p w14:paraId="20566F3D"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lastRenderedPageBreak/>
        <w:t>7. Aplikacja musi umożliwiać współpracę z dyskami sprzętowo szyfrowanymi, działającymi w technologii TCG OPAL.</w:t>
      </w:r>
    </w:p>
    <w:p w14:paraId="2EF62C49"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8. Aplikacja musi umożliwiać szyfrowanie danych na komputerach z UEFI.</w:t>
      </w:r>
    </w:p>
    <w:p w14:paraId="350DBE0B"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9. Administrator musi mieć możliwość sprawdzenia, przed zaszyfrowaniem całej powierzchni dysku, czy nie pojawią się problemy po ponownym uruchomieniu komputera.</w:t>
      </w:r>
    </w:p>
    <w:p w14:paraId="6B407772" w14:textId="77777777" w:rsidR="003E5869" w:rsidRPr="000C1064" w:rsidRDefault="003E5869" w:rsidP="008B57FE">
      <w:pPr>
        <w:spacing w:line="276" w:lineRule="auto"/>
        <w:ind w:left="567" w:hanging="425"/>
        <w:jc w:val="both"/>
        <w:rPr>
          <w:rFonts w:ascii="Arial" w:hAnsi="Arial" w:cs="Arial"/>
          <w:bCs/>
          <w:sz w:val="22"/>
          <w:szCs w:val="22"/>
        </w:rPr>
      </w:pPr>
      <w:r w:rsidRPr="000C1064">
        <w:rPr>
          <w:rFonts w:ascii="Arial" w:hAnsi="Arial" w:cs="Arial"/>
          <w:bCs/>
          <w:sz w:val="22"/>
          <w:szCs w:val="22"/>
        </w:rPr>
        <w:t>10. Administrator musi mieć możliwość opcjonalnego szyfrowania niesystemowych partycji dysku.</w:t>
      </w:r>
    </w:p>
    <w:p w14:paraId="23334D3F" w14:textId="77777777" w:rsidR="003E5869" w:rsidRPr="000C1064" w:rsidRDefault="003E5869" w:rsidP="003E5869">
      <w:pPr>
        <w:spacing w:line="276" w:lineRule="auto"/>
        <w:jc w:val="both"/>
        <w:rPr>
          <w:rFonts w:ascii="Arial" w:hAnsi="Arial" w:cs="Arial"/>
          <w:bCs/>
          <w:sz w:val="22"/>
          <w:szCs w:val="22"/>
        </w:rPr>
      </w:pPr>
    </w:p>
    <w:p w14:paraId="0227350B" w14:textId="77777777" w:rsidR="003E5869" w:rsidRPr="000C1064" w:rsidRDefault="003E5869" w:rsidP="003E5869">
      <w:pPr>
        <w:spacing w:line="276" w:lineRule="auto"/>
        <w:jc w:val="both"/>
        <w:rPr>
          <w:rFonts w:ascii="Arial" w:hAnsi="Arial" w:cs="Arial"/>
          <w:bCs/>
          <w:sz w:val="22"/>
          <w:szCs w:val="22"/>
        </w:rPr>
      </w:pPr>
      <w:r w:rsidRPr="000C1064">
        <w:rPr>
          <w:rFonts w:ascii="Arial" w:hAnsi="Arial" w:cs="Arial"/>
          <w:bCs/>
          <w:sz w:val="22"/>
          <w:szCs w:val="22"/>
        </w:rPr>
        <w:t>WYMAGANIA DOTYCZĄCE SYTUACJI KRYTYCZNYCH</w:t>
      </w:r>
    </w:p>
    <w:p w14:paraId="352AA197" w14:textId="77777777" w:rsidR="003E5869" w:rsidRPr="000C1064" w:rsidRDefault="003E5869" w:rsidP="008B57FE">
      <w:pPr>
        <w:spacing w:line="276" w:lineRule="auto"/>
        <w:ind w:left="426" w:hanging="284"/>
        <w:jc w:val="both"/>
        <w:rPr>
          <w:rFonts w:ascii="Arial" w:hAnsi="Arial" w:cs="Arial"/>
          <w:bCs/>
          <w:sz w:val="22"/>
          <w:szCs w:val="22"/>
        </w:rPr>
      </w:pPr>
      <w:r w:rsidRPr="000C1064">
        <w:rPr>
          <w:rFonts w:ascii="Arial" w:hAnsi="Arial" w:cs="Arial"/>
          <w:bCs/>
          <w:sz w:val="22"/>
          <w:szCs w:val="22"/>
        </w:rPr>
        <w:t>1. W przypadku utraty hasła, aplikacja musi umożliwiać Administratorowi odzyskanie dostępu do zaszyfrowanego dysku poprzez użycie zdefiniowanego wcześniej hasła administratora.</w:t>
      </w:r>
    </w:p>
    <w:p w14:paraId="440402F9" w14:textId="521D070B" w:rsidR="003E5869" w:rsidRPr="000C1064" w:rsidRDefault="003E5869" w:rsidP="008B57FE">
      <w:pPr>
        <w:spacing w:line="276" w:lineRule="auto"/>
        <w:ind w:left="426" w:hanging="284"/>
        <w:jc w:val="both"/>
        <w:rPr>
          <w:rFonts w:ascii="Arial" w:hAnsi="Arial" w:cs="Arial"/>
          <w:bCs/>
          <w:sz w:val="22"/>
          <w:szCs w:val="22"/>
        </w:rPr>
      </w:pPr>
      <w:r w:rsidRPr="000C1064">
        <w:rPr>
          <w:rFonts w:ascii="Arial" w:hAnsi="Arial" w:cs="Arial"/>
          <w:bCs/>
          <w:sz w:val="22"/>
          <w:szCs w:val="22"/>
        </w:rPr>
        <w:t>2. W przypadku utraty hasła, aplikacja musi umożliwiać użytkownikowi odzyskanie dostępu do</w:t>
      </w:r>
      <w:r w:rsidR="008B57FE" w:rsidRPr="000C1064">
        <w:rPr>
          <w:rFonts w:ascii="Arial" w:hAnsi="Arial" w:cs="Arial"/>
          <w:bCs/>
          <w:sz w:val="22"/>
          <w:szCs w:val="22"/>
        </w:rPr>
        <w:t xml:space="preserve"> </w:t>
      </w:r>
      <w:r w:rsidRPr="000C1064">
        <w:rPr>
          <w:rFonts w:ascii="Arial" w:hAnsi="Arial" w:cs="Arial"/>
          <w:bCs/>
          <w:sz w:val="22"/>
          <w:szCs w:val="22"/>
        </w:rPr>
        <w:t>zaszyfrowanego dysku, poprzez użycie otrzymanego od administratora jednorazowego hasła,</w:t>
      </w:r>
      <w:r w:rsidR="008B57FE" w:rsidRPr="000C1064">
        <w:rPr>
          <w:rFonts w:ascii="Arial" w:hAnsi="Arial" w:cs="Arial"/>
          <w:bCs/>
          <w:sz w:val="22"/>
          <w:szCs w:val="22"/>
        </w:rPr>
        <w:t xml:space="preserve"> </w:t>
      </w:r>
      <w:r w:rsidRPr="000C1064">
        <w:rPr>
          <w:rFonts w:ascii="Arial" w:hAnsi="Arial" w:cs="Arial"/>
          <w:bCs/>
          <w:sz w:val="22"/>
          <w:szCs w:val="22"/>
        </w:rPr>
        <w:t>wygenerowanego z poziomu konsoli centralnego zarządzania.</w:t>
      </w:r>
    </w:p>
    <w:p w14:paraId="68F2D562" w14:textId="77777777" w:rsidR="003E5869" w:rsidRPr="000C1064" w:rsidRDefault="003E5869" w:rsidP="003E5869">
      <w:pPr>
        <w:spacing w:line="276" w:lineRule="auto"/>
        <w:jc w:val="both"/>
        <w:rPr>
          <w:rFonts w:ascii="Arial" w:hAnsi="Arial" w:cs="Arial"/>
          <w:bCs/>
          <w:sz w:val="22"/>
          <w:szCs w:val="22"/>
        </w:rPr>
      </w:pPr>
      <w:r w:rsidRPr="000C1064">
        <w:rPr>
          <w:rFonts w:ascii="Arial" w:hAnsi="Arial" w:cs="Arial"/>
          <w:bCs/>
          <w:sz w:val="22"/>
          <w:szCs w:val="22"/>
        </w:rPr>
        <w:t>Licencja bezterminowa</w:t>
      </w:r>
    </w:p>
    <w:p w14:paraId="769258E3" w14:textId="77777777" w:rsidR="000D6093" w:rsidRPr="000C1064" w:rsidRDefault="000D6093" w:rsidP="000D6093">
      <w:pPr>
        <w:pStyle w:val="Akapitzlist"/>
        <w:spacing w:line="276" w:lineRule="auto"/>
        <w:ind w:left="426"/>
        <w:rPr>
          <w:rFonts w:ascii="Arial" w:hAnsi="Arial" w:cs="Arial"/>
          <w:b/>
          <w:sz w:val="22"/>
          <w:szCs w:val="22"/>
        </w:rPr>
      </w:pPr>
    </w:p>
    <w:p w14:paraId="7D653855" w14:textId="7C252DFB" w:rsidR="000C1064" w:rsidRPr="000C1064" w:rsidRDefault="000C1064" w:rsidP="000C1064">
      <w:pPr>
        <w:pStyle w:val="Akapitzlist"/>
        <w:numPr>
          <w:ilvl w:val="1"/>
          <w:numId w:val="8"/>
        </w:numPr>
        <w:ind w:left="284" w:hanging="284"/>
        <w:rPr>
          <w:rFonts w:ascii="Arial" w:hAnsi="Arial" w:cs="Arial"/>
          <w:b/>
          <w:sz w:val="22"/>
          <w:szCs w:val="22"/>
        </w:rPr>
      </w:pPr>
      <w:r w:rsidRPr="000C1064">
        <w:rPr>
          <w:rFonts w:ascii="Arial" w:hAnsi="Arial" w:cs="Arial"/>
          <w:b/>
          <w:sz w:val="22"/>
          <w:szCs w:val="22"/>
        </w:rPr>
        <w:t xml:space="preserve">rozszerzenie z 220 do 235 licencji oprogramowania </w:t>
      </w:r>
      <w:proofErr w:type="spellStart"/>
      <w:r w:rsidRPr="000C1064">
        <w:rPr>
          <w:rFonts w:ascii="Arial" w:hAnsi="Arial" w:cs="Arial"/>
          <w:b/>
          <w:sz w:val="22"/>
          <w:szCs w:val="22"/>
        </w:rPr>
        <w:t>Statlook</w:t>
      </w:r>
      <w:proofErr w:type="spellEnd"/>
      <w:r w:rsidRPr="000C1064">
        <w:rPr>
          <w:rFonts w:ascii="Arial" w:hAnsi="Arial" w:cs="Arial"/>
          <w:b/>
          <w:sz w:val="22"/>
          <w:szCs w:val="22"/>
        </w:rPr>
        <w:t xml:space="preserve"> w wersji 14, lub rozwiązanie równoważne. </w:t>
      </w:r>
    </w:p>
    <w:p w14:paraId="56807F54" w14:textId="77777777" w:rsidR="000C1064" w:rsidRPr="000C1064" w:rsidRDefault="000C1064" w:rsidP="000C1064">
      <w:pPr>
        <w:numPr>
          <w:ilvl w:val="0"/>
          <w:numId w:val="40"/>
        </w:numPr>
        <w:ind w:left="426"/>
        <w:rPr>
          <w:rFonts w:ascii="Arial" w:hAnsi="Arial" w:cs="Arial"/>
          <w:sz w:val="22"/>
          <w:szCs w:val="22"/>
        </w:rPr>
      </w:pPr>
      <w:r w:rsidRPr="000C1064">
        <w:rPr>
          <w:rFonts w:ascii="Arial" w:hAnsi="Arial" w:cs="Arial"/>
          <w:sz w:val="22"/>
          <w:szCs w:val="22"/>
        </w:rPr>
        <w:t xml:space="preserve">Rozszerzenie z 220 do 235 licencji oprogramowania </w:t>
      </w:r>
      <w:proofErr w:type="spellStart"/>
      <w:r w:rsidRPr="000C1064">
        <w:rPr>
          <w:rFonts w:ascii="Arial" w:hAnsi="Arial" w:cs="Arial"/>
          <w:sz w:val="22"/>
          <w:szCs w:val="22"/>
        </w:rPr>
        <w:t>Statlook</w:t>
      </w:r>
      <w:proofErr w:type="spellEnd"/>
      <w:r w:rsidRPr="000C1064">
        <w:rPr>
          <w:rFonts w:ascii="Arial" w:hAnsi="Arial" w:cs="Arial"/>
          <w:sz w:val="22"/>
          <w:szCs w:val="22"/>
        </w:rPr>
        <w:t xml:space="preserve"> w wersji 14 lub równoważnego oprogramowania w zakresie następujących funkcji:</w:t>
      </w:r>
    </w:p>
    <w:p w14:paraId="1AA190F6"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 xml:space="preserve">Zarządzanie zasobami: </w:t>
      </w:r>
    </w:p>
    <w:p w14:paraId="4342DFDE"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Pozyskiwanie informacji o sprzęcie</w:t>
      </w:r>
    </w:p>
    <w:p w14:paraId="779331D2"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Centralne zarządzanie wynikami skanowania sprzętu i oprogramowania</w:t>
      </w:r>
    </w:p>
    <w:p w14:paraId="64EB2DE3"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Zdalne wykrywanie urządzeń w sieci za pomocą protokołów PING, ARP oraz SNMP</w:t>
      </w:r>
    </w:p>
    <w:p w14:paraId="2D4C4D2F"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Automatyczne wykrywanie adresów IP, MAC, DNS, Systemu Operacyjnego wraz z informacją o aktualizacji</w:t>
      </w:r>
    </w:p>
    <w:p w14:paraId="6339D73E"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Automatyczne wykrywanie, czy komputer jest członkiem domeny oraz do jakiej domeny lub grupy roboczej należy</w:t>
      </w:r>
    </w:p>
    <w:p w14:paraId="3D035731"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Odwzorowanie struktury organizacji w oparciu o Active Directory</w:t>
      </w:r>
    </w:p>
    <w:p w14:paraId="4434BB55"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Jednostronna synchronizacja komputerów z AD (Odwzorowanie wszystkich wprowadzonych zmian w rekordach Active Directory)</w:t>
      </w:r>
    </w:p>
    <w:p w14:paraId="36037F20"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 xml:space="preserve">Grupowanie wyposażenia z podziałem na jednostki organizacyjne w firmie </w:t>
      </w:r>
    </w:p>
    <w:p w14:paraId="3F30C0E6"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Inwentaryzacja dowolnych elementów wyposażenia (biurka, szafy, telefony, etc.)</w:t>
      </w:r>
    </w:p>
    <w:p w14:paraId="4C64FBF7"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Utworzenie własnych typów elementów wyposażenia</w:t>
      </w:r>
    </w:p>
    <w:p w14:paraId="59230659"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Łączenie elementów wyposażenia w zestawy</w:t>
      </w:r>
    </w:p>
    <w:p w14:paraId="2FB77972"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Przypisywanie zasobu do wielu zestawów</w:t>
      </w:r>
    </w:p>
    <w:p w14:paraId="2CBAE095"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Makrodefinicje w celu spersonalizowania nazw elementów w drzewku wyposażenia</w:t>
      </w:r>
    </w:p>
    <w:p w14:paraId="184689A0"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Grupowanie, sortowanie i filtrowanie po dowolnie nadanych atrybutach</w:t>
      </w:r>
    </w:p>
    <w:p w14:paraId="651A7C44"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Podpięcie dowolnych załączników, np. skany faktur, gwarancji oraz wszelkich innych plików</w:t>
      </w:r>
    </w:p>
    <w:p w14:paraId="441E1EEF"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Przypisywanie sprzętu do konkretnych osób</w:t>
      </w:r>
    </w:p>
    <w:p w14:paraId="529595AF"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Przypisywanie sprzętu do wybranej firmy</w:t>
      </w:r>
    </w:p>
    <w:p w14:paraId="4F9C32C4"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Automatyczne wyznaczanie 'Głównego użytkownika' komputera</w:t>
      </w:r>
    </w:p>
    <w:p w14:paraId="36545B07"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Wiązanie wielu rekordów wyposażenia z użytkownikiem</w:t>
      </w:r>
    </w:p>
    <w:p w14:paraId="5D34DC81"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Przypisywanie sprzętu do dowolnej lokalizacji</w:t>
      </w:r>
    </w:p>
    <w:p w14:paraId="4FFC2D35"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Definiowanie własnych, dowolnych atrybutów sprzętu</w:t>
      </w:r>
    </w:p>
    <w:p w14:paraId="185F3D1F" w14:textId="77777777" w:rsidR="000C1064" w:rsidRPr="000C1064" w:rsidRDefault="000C1064" w:rsidP="000C1064">
      <w:pPr>
        <w:numPr>
          <w:ilvl w:val="0"/>
          <w:numId w:val="20"/>
        </w:numPr>
        <w:spacing w:line="276" w:lineRule="auto"/>
        <w:jc w:val="both"/>
        <w:rPr>
          <w:rFonts w:ascii="Arial" w:hAnsi="Arial" w:cs="Arial"/>
          <w:sz w:val="22"/>
          <w:szCs w:val="22"/>
        </w:rPr>
      </w:pPr>
      <w:r w:rsidRPr="000C1064">
        <w:rPr>
          <w:rFonts w:ascii="Arial" w:hAnsi="Arial" w:cs="Arial"/>
          <w:sz w:val="22"/>
          <w:szCs w:val="22"/>
        </w:rPr>
        <w:t>Grupowa zmiana domeny/grupy roboczej zasobu</w:t>
      </w:r>
    </w:p>
    <w:p w14:paraId="18B89333"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Informacje o sprzęcie</w:t>
      </w:r>
    </w:p>
    <w:p w14:paraId="7BF3C332"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Automatyczne wykrywanie typu komputera (Desktop\Notebook\Serwer\Kontroler domeny) na podstawie wyników skanowania sprzętu</w:t>
      </w:r>
    </w:p>
    <w:p w14:paraId="519453CB"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lastRenderedPageBreak/>
        <w:t xml:space="preserve">Wykrywanie komputerów typu </w:t>
      </w:r>
      <w:proofErr w:type="spellStart"/>
      <w:r w:rsidRPr="000C1064">
        <w:rPr>
          <w:rFonts w:ascii="Arial" w:hAnsi="Arial" w:cs="Arial"/>
          <w:sz w:val="22"/>
          <w:szCs w:val="22"/>
        </w:rPr>
        <w:t>All</w:t>
      </w:r>
      <w:proofErr w:type="spellEnd"/>
      <w:r w:rsidRPr="000C1064">
        <w:rPr>
          <w:rFonts w:ascii="Arial" w:hAnsi="Arial" w:cs="Arial"/>
          <w:sz w:val="22"/>
          <w:szCs w:val="22"/>
        </w:rPr>
        <w:t>-In-One</w:t>
      </w:r>
    </w:p>
    <w:p w14:paraId="425F6BB0"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Automatyczne wykrywanie typów stacji roboczej (Tower\Desktop\SFF\</w:t>
      </w:r>
      <w:proofErr w:type="spellStart"/>
      <w:r w:rsidRPr="000C1064">
        <w:rPr>
          <w:rFonts w:ascii="Arial" w:hAnsi="Arial" w:cs="Arial"/>
          <w:sz w:val="22"/>
          <w:szCs w:val="22"/>
        </w:rPr>
        <w:t>uSFF</w:t>
      </w:r>
      <w:proofErr w:type="spellEnd"/>
      <w:r w:rsidRPr="000C1064">
        <w:rPr>
          <w:rFonts w:ascii="Arial" w:hAnsi="Arial" w:cs="Arial"/>
          <w:sz w:val="22"/>
          <w:szCs w:val="22"/>
        </w:rPr>
        <w:t>)</w:t>
      </w:r>
    </w:p>
    <w:p w14:paraId="61B309B7"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Automatyczne uzupełnianie informacji o procesorze, liczbie rdzeni, ilości pamięci RAM, rozmiarze dysku, nazwie karty graficznej i rozdzielczości monitora w obiekcie zasobu po wykonaniu skanowania sprzętu</w:t>
      </w:r>
    </w:p>
    <w:p w14:paraId="2C8895F6"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Odczytywanie indeksów wydajności poszczególnych komponentów komputera: CPU, GPU, HDD, RAM</w:t>
      </w:r>
    </w:p>
    <w:p w14:paraId="0EEDC81A"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Automatyczna aktualizacja nazwy komputera w przypadku jej zmiany</w:t>
      </w:r>
    </w:p>
    <w:p w14:paraId="532236BB"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Definiowanie statusów dla sprzętu (Nowy, Do kasacji, W serwisie, itd. )</w:t>
      </w:r>
    </w:p>
    <w:p w14:paraId="629A80FE"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Szczegółowa informacja na temat podzespołów sprzętu (procesor, bios, płyta główna, pamięć, dyski twarde, monitory, karty graficzne i muzyczne, etc. )</w:t>
      </w:r>
    </w:p>
    <w:p w14:paraId="5C53810A"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Inwentaryzacja osprzętu komputerowego (monitory, drukarki, myszki, urządzenia sieciowe: Switch, Router, Access Point, Bridge, Modem, NAS, UPS, itd.)</w:t>
      </w:r>
    </w:p>
    <w:p w14:paraId="0A8A44A3"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Automatyczne wykrywanie lokalnych drukarek (USB) na podstawie wyników skanowania sprzętu</w:t>
      </w:r>
    </w:p>
    <w:p w14:paraId="7577D92F"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Automatyczne wykrywanie i tworzenie monitorów (producent, numer seryjny, rozdzielczość, odczyt firmy, działu, osoby odpowiedzialnej, głównego użytkownika)</w:t>
      </w:r>
    </w:p>
    <w:p w14:paraId="11D3D437"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Automatyczne tworzenie zestawów: Komputer + Monitor</w:t>
      </w:r>
    </w:p>
    <w:p w14:paraId="06810A71"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Automatyczne utworzenie zestawów: Komputer + drukarka lokalna</w:t>
      </w:r>
    </w:p>
    <w:p w14:paraId="1F7A36F8"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Automatyczne utworzenie zestawów: host+ maszyny wirtualne</w:t>
      </w:r>
    </w:p>
    <w:p w14:paraId="2E9B7820"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Automatyczne wykrywanie, czy komputer jest maszyną wirtualną</w:t>
      </w:r>
    </w:p>
    <w:p w14:paraId="1D5C27AA"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Określanie informacji o wykorzystywanej wirtualizacji</w:t>
      </w:r>
    </w:p>
    <w:p w14:paraId="736A5589"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Podgląd zestawów, do których należy zasób</w:t>
      </w:r>
    </w:p>
    <w:p w14:paraId="51604C20"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Cykliczne wykonywanie skanowania sprzętu z różnymi ustawieniami</w:t>
      </w:r>
    </w:p>
    <w:p w14:paraId="76553C11"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Przypisywanie stałego atrybutu COA, który będzie uwzględniany na raportach wyposażenia i audytu</w:t>
      </w:r>
    </w:p>
    <w:p w14:paraId="3EEE4D37"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Definiowanie szczegółowych informacji finansowych</w:t>
      </w:r>
    </w:p>
    <w:p w14:paraId="57150654"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Definiowanie bazy dostawców sprzętu i oprogramowania</w:t>
      </w:r>
    </w:p>
    <w:p w14:paraId="5CA0AC11"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Automatyczna aktualizacja adresów IP komputerów bez zainstalowanego agenta</w:t>
      </w:r>
    </w:p>
    <w:p w14:paraId="1AF5E311" w14:textId="77777777" w:rsidR="000C1064" w:rsidRPr="000C1064" w:rsidRDefault="000C1064" w:rsidP="000C1064">
      <w:pPr>
        <w:numPr>
          <w:ilvl w:val="0"/>
          <w:numId w:val="21"/>
        </w:numPr>
        <w:spacing w:line="276" w:lineRule="auto"/>
        <w:jc w:val="both"/>
        <w:rPr>
          <w:rFonts w:ascii="Arial" w:hAnsi="Arial" w:cs="Arial"/>
          <w:sz w:val="22"/>
          <w:szCs w:val="22"/>
        </w:rPr>
      </w:pPr>
      <w:r w:rsidRPr="000C1064">
        <w:rPr>
          <w:rFonts w:ascii="Arial" w:hAnsi="Arial" w:cs="Arial"/>
          <w:sz w:val="22"/>
          <w:szCs w:val="22"/>
        </w:rPr>
        <w:t>Określanie typu gwarancji dla zasobu</w:t>
      </w:r>
    </w:p>
    <w:p w14:paraId="6614C350"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Raporty zasobów</w:t>
      </w:r>
    </w:p>
    <w:p w14:paraId="4595C07C"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Raport dodanych załączników</w:t>
      </w:r>
    </w:p>
    <w:p w14:paraId="1D062885"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Automatyczne tworzenie historii zmian sprzętu</w:t>
      </w:r>
    </w:p>
    <w:p w14:paraId="104D3722"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Raport zbiorczy historii zmian w sprzęcie</w:t>
      </w:r>
    </w:p>
    <w:p w14:paraId="7D48CB65"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Ewidencja zdarzeń serwisowych</w:t>
      </w:r>
    </w:p>
    <w:p w14:paraId="6CAFDCCC"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Dodanie notatek\komentarzy dla zdefiniowanych obiektów zasobów</w:t>
      </w:r>
    </w:p>
    <w:p w14:paraId="31B668BC"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Informacja na temat pojemności dysków twardych oraz wolnego miejsca</w:t>
      </w:r>
    </w:p>
    <w:p w14:paraId="3DDCBA0E"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Wydruk\dodanie jako załącznik protokołu przekazania\zwrotu\utylizacji sprzętu</w:t>
      </w:r>
    </w:p>
    <w:p w14:paraId="57DA890B"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Wydruk\dodanie jako załącznik protokołu przekazania dla całego zestawu</w:t>
      </w:r>
    </w:p>
    <w:p w14:paraId="75C862A7"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Definiowanie dedykowanych profili protokołów</w:t>
      </w:r>
    </w:p>
    <w:p w14:paraId="237DA3F2"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Zapisywanie protokołów podczas generowania jako załącznik do zasobu</w:t>
      </w:r>
    </w:p>
    <w:p w14:paraId="26073762"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Wydruk\dodanie jako załącznik Karty informacyjnej dla elementu wyposażenia</w:t>
      </w:r>
    </w:p>
    <w:p w14:paraId="7DE4747A"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Wydruk lub zapisanie do pliku raportów ze szczegółami sprzętu</w:t>
      </w:r>
    </w:p>
    <w:p w14:paraId="40557045"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Porównywarka wyników skanowania sprzętu</w:t>
      </w:r>
    </w:p>
    <w:p w14:paraId="28C0DBF6"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Dzienniki zdarzeń systemu Windows</w:t>
      </w:r>
    </w:p>
    <w:p w14:paraId="09C33E7E" w14:textId="77777777" w:rsidR="000C1064" w:rsidRPr="000C1064" w:rsidRDefault="000C1064" w:rsidP="000C1064">
      <w:pPr>
        <w:numPr>
          <w:ilvl w:val="0"/>
          <w:numId w:val="22"/>
        </w:numPr>
        <w:spacing w:line="276" w:lineRule="auto"/>
        <w:jc w:val="both"/>
        <w:rPr>
          <w:rFonts w:ascii="Arial" w:hAnsi="Arial" w:cs="Arial"/>
          <w:sz w:val="22"/>
          <w:szCs w:val="22"/>
        </w:rPr>
      </w:pPr>
      <w:r w:rsidRPr="000C1064">
        <w:rPr>
          <w:rFonts w:ascii="Arial" w:hAnsi="Arial" w:cs="Arial"/>
          <w:sz w:val="22"/>
          <w:szCs w:val="22"/>
        </w:rPr>
        <w:t>Automatyczny monitoring i raportowanie zmian w podzespołach sprzętu</w:t>
      </w:r>
    </w:p>
    <w:p w14:paraId="22411E40"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Archiwum zasobów</w:t>
      </w:r>
    </w:p>
    <w:p w14:paraId="373232C0" w14:textId="77777777" w:rsidR="000C1064" w:rsidRPr="000C1064" w:rsidRDefault="000C1064" w:rsidP="000C1064">
      <w:pPr>
        <w:numPr>
          <w:ilvl w:val="0"/>
          <w:numId w:val="23"/>
        </w:numPr>
        <w:spacing w:line="276" w:lineRule="auto"/>
        <w:jc w:val="both"/>
        <w:rPr>
          <w:rFonts w:ascii="Arial" w:hAnsi="Arial" w:cs="Arial"/>
          <w:sz w:val="22"/>
          <w:szCs w:val="22"/>
        </w:rPr>
      </w:pPr>
      <w:r w:rsidRPr="000C1064">
        <w:rPr>
          <w:rFonts w:ascii="Arial" w:hAnsi="Arial" w:cs="Arial"/>
          <w:sz w:val="22"/>
          <w:szCs w:val="22"/>
        </w:rPr>
        <w:t>Przeniesienie utylizowanego wyposażenia do archiwum</w:t>
      </w:r>
    </w:p>
    <w:p w14:paraId="1BD1BDC1" w14:textId="77777777" w:rsidR="000C1064" w:rsidRPr="000C1064" w:rsidRDefault="000C1064" w:rsidP="000C1064">
      <w:pPr>
        <w:numPr>
          <w:ilvl w:val="0"/>
          <w:numId w:val="23"/>
        </w:numPr>
        <w:spacing w:line="276" w:lineRule="auto"/>
        <w:jc w:val="both"/>
        <w:rPr>
          <w:rFonts w:ascii="Arial" w:hAnsi="Arial" w:cs="Arial"/>
          <w:sz w:val="22"/>
          <w:szCs w:val="22"/>
        </w:rPr>
      </w:pPr>
      <w:r w:rsidRPr="000C1064">
        <w:rPr>
          <w:rFonts w:ascii="Arial" w:hAnsi="Arial" w:cs="Arial"/>
          <w:sz w:val="22"/>
          <w:szCs w:val="22"/>
        </w:rPr>
        <w:lastRenderedPageBreak/>
        <w:t>Automatyczne usunięcie informacji sieciowych oraz licencji agenta dla zasobu archiwizowanego</w:t>
      </w:r>
    </w:p>
    <w:p w14:paraId="58694BF6" w14:textId="77777777" w:rsidR="000C1064" w:rsidRPr="000C1064" w:rsidRDefault="000C1064" w:rsidP="000C1064">
      <w:pPr>
        <w:numPr>
          <w:ilvl w:val="0"/>
          <w:numId w:val="23"/>
        </w:numPr>
        <w:spacing w:line="276" w:lineRule="auto"/>
        <w:jc w:val="both"/>
        <w:rPr>
          <w:rFonts w:ascii="Arial" w:hAnsi="Arial" w:cs="Arial"/>
          <w:sz w:val="22"/>
          <w:szCs w:val="22"/>
        </w:rPr>
      </w:pPr>
      <w:r w:rsidRPr="000C1064">
        <w:rPr>
          <w:rFonts w:ascii="Arial" w:hAnsi="Arial" w:cs="Arial"/>
          <w:sz w:val="22"/>
          <w:szCs w:val="22"/>
        </w:rPr>
        <w:t>Powiadomienia o kończącej się gwarancji\umowie serwisowej dla zasobu</w:t>
      </w:r>
    </w:p>
    <w:p w14:paraId="5A93F4B5" w14:textId="77777777" w:rsidR="000C1064" w:rsidRPr="000C1064" w:rsidRDefault="000C1064" w:rsidP="000C1064">
      <w:pPr>
        <w:numPr>
          <w:ilvl w:val="0"/>
          <w:numId w:val="23"/>
        </w:numPr>
        <w:spacing w:line="276" w:lineRule="auto"/>
        <w:jc w:val="both"/>
        <w:rPr>
          <w:rFonts w:ascii="Arial" w:hAnsi="Arial" w:cs="Arial"/>
          <w:sz w:val="22"/>
          <w:szCs w:val="22"/>
        </w:rPr>
      </w:pPr>
      <w:r w:rsidRPr="000C1064">
        <w:rPr>
          <w:rFonts w:ascii="Arial" w:hAnsi="Arial" w:cs="Arial"/>
          <w:sz w:val="22"/>
          <w:szCs w:val="22"/>
        </w:rPr>
        <w:t>Zachowanie ostatniego skanu sprzętu podczas konserwacji bazy danych</w:t>
      </w:r>
    </w:p>
    <w:p w14:paraId="791FA382"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Zarządzanie oprogramowaniem</w:t>
      </w:r>
    </w:p>
    <w:p w14:paraId="4DD0B7AC" w14:textId="77777777" w:rsidR="000C1064" w:rsidRPr="000C1064" w:rsidRDefault="000C1064" w:rsidP="000C1064">
      <w:pPr>
        <w:numPr>
          <w:ilvl w:val="0"/>
          <w:numId w:val="24"/>
        </w:numPr>
        <w:spacing w:line="276" w:lineRule="auto"/>
        <w:jc w:val="both"/>
        <w:rPr>
          <w:rFonts w:ascii="Arial" w:hAnsi="Arial" w:cs="Arial"/>
          <w:sz w:val="22"/>
          <w:szCs w:val="22"/>
        </w:rPr>
      </w:pPr>
      <w:r w:rsidRPr="000C1064">
        <w:rPr>
          <w:rFonts w:ascii="Arial" w:hAnsi="Arial" w:cs="Arial"/>
          <w:sz w:val="22"/>
          <w:szCs w:val="22"/>
        </w:rPr>
        <w:t>Licencje</w:t>
      </w:r>
    </w:p>
    <w:p w14:paraId="5B232EA7"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Inwentaryzacja licencji</w:t>
      </w:r>
    </w:p>
    <w:p w14:paraId="6FC1AF75"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Automatyczne tworzenie licencji na podstawie kluczy produktów</w:t>
      </w:r>
    </w:p>
    <w:p w14:paraId="7474FFD4"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Import licencji z pliku tekstowego</w:t>
      </w:r>
    </w:p>
    <w:p w14:paraId="4787709C"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Automatyczne generowanie historii zmian w licencji</w:t>
      </w:r>
    </w:p>
    <w:p w14:paraId="31F7EF9B"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Określanie statusu licencji</w:t>
      </w:r>
    </w:p>
    <w:p w14:paraId="0FAFEC79"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Utworzenie własnych atrybutów licencji</w:t>
      </w:r>
    </w:p>
    <w:p w14:paraId="6B0F854B"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Tworzenie notatek oraz załączników w dowolnym formacie do licencji</w:t>
      </w:r>
    </w:p>
    <w:p w14:paraId="4D7975F2"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Tworzenie zestawów licencji</w:t>
      </w:r>
    </w:p>
    <w:p w14:paraId="47AEADBD"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Relacja licencji z pracownikiem, firmą, działem, lokalizacją</w:t>
      </w:r>
    </w:p>
    <w:p w14:paraId="134C09EC"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Zmiana typu licencji dla wybranej grupy</w:t>
      </w:r>
    </w:p>
    <w:p w14:paraId="6725698A"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Kompletna informacja na temat posiadanych licencji (typ, producent, program licencjonowania, czas ważności, informacje finansowe)</w:t>
      </w:r>
    </w:p>
    <w:p w14:paraId="214EC5ED"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Przypisywanie licencji do komputera</w:t>
      </w:r>
    </w:p>
    <w:p w14:paraId="660BD310"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Definiowanie wymaganych atrybutów legalności (faktura, nośnik, COA, etc.)</w:t>
      </w:r>
    </w:p>
    <w:p w14:paraId="6EACEEF7"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Definiowanie ilości posiadanych licencji w rozbiciu na użytkowników oraz stanowiska</w:t>
      </w:r>
    </w:p>
    <w:p w14:paraId="7B5877FB"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Definiowanie licencji przeznaczonych do przyszłego zakupu</w:t>
      </w:r>
    </w:p>
    <w:p w14:paraId="0BFFDAF0"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Definiowanie kluczy seryjnych i przypisywanie do licencji</w:t>
      </w:r>
    </w:p>
    <w:p w14:paraId="717EDB50" w14:textId="77777777" w:rsidR="000C1064" w:rsidRPr="000C1064" w:rsidRDefault="000C1064" w:rsidP="000C1064">
      <w:pPr>
        <w:numPr>
          <w:ilvl w:val="0"/>
          <w:numId w:val="25"/>
        </w:numPr>
        <w:spacing w:line="276" w:lineRule="auto"/>
        <w:jc w:val="both"/>
        <w:rPr>
          <w:rFonts w:ascii="Arial" w:hAnsi="Arial" w:cs="Arial"/>
          <w:sz w:val="22"/>
          <w:szCs w:val="22"/>
        </w:rPr>
      </w:pPr>
      <w:r w:rsidRPr="000C1064">
        <w:rPr>
          <w:rFonts w:ascii="Arial" w:hAnsi="Arial" w:cs="Arial"/>
          <w:sz w:val="22"/>
          <w:szCs w:val="22"/>
        </w:rPr>
        <w:t>Automatyczne usunięcie wiązania pomiędzy zasobem archiwizowanym a licencją</w:t>
      </w:r>
    </w:p>
    <w:p w14:paraId="2AB079C2" w14:textId="77777777" w:rsidR="000C1064" w:rsidRPr="000C1064" w:rsidRDefault="000C1064" w:rsidP="000C1064">
      <w:pPr>
        <w:numPr>
          <w:ilvl w:val="0"/>
          <w:numId w:val="24"/>
        </w:numPr>
        <w:spacing w:line="276" w:lineRule="auto"/>
        <w:jc w:val="both"/>
        <w:rPr>
          <w:rFonts w:ascii="Arial" w:hAnsi="Arial" w:cs="Arial"/>
          <w:sz w:val="22"/>
          <w:szCs w:val="22"/>
        </w:rPr>
      </w:pPr>
      <w:r w:rsidRPr="000C1064">
        <w:rPr>
          <w:rFonts w:ascii="Arial" w:hAnsi="Arial" w:cs="Arial"/>
          <w:sz w:val="22"/>
          <w:szCs w:val="22"/>
        </w:rPr>
        <w:t>Skanowanie oprogramowania</w:t>
      </w:r>
    </w:p>
    <w:p w14:paraId="4F3BDE51"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Skanowanie oprogramowania na podstawie harmonogramu oraz definicji skanera</w:t>
      </w:r>
    </w:p>
    <w:p w14:paraId="46CCB745"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Automatyczna kontrola zmian w stanie zainstalowanego oprogramowania bez zlecania skanów</w:t>
      </w:r>
    </w:p>
    <w:p w14:paraId="369FB6D9"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Śledzenie zmian w stanie zainstalowanego oprogramowania</w:t>
      </w:r>
    </w:p>
    <w:p w14:paraId="28366213"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Zdalny skan komputerów (bieżący lub okresowy)</w:t>
      </w:r>
    </w:p>
    <w:p w14:paraId="495D3211"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Zmiana priorytetu skanowania oprogramowania</w:t>
      </w:r>
    </w:p>
    <w:p w14:paraId="175694BD"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Skan komputerów niepodłączonych do sieci</w:t>
      </w:r>
    </w:p>
    <w:p w14:paraId="6F94D2FA"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Przekazywanie konfiguracji wzorcowej dla skanera offline</w:t>
      </w:r>
    </w:p>
    <w:p w14:paraId="3B6EA320"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Identyfikacja zainstalowanych aplikacji na podstawie wzorców oprogramowania</w:t>
      </w:r>
    </w:p>
    <w:p w14:paraId="1E74E874"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Prawidłowe rozpoznanie aplikacji nawet mimo zmiany jej nazwy</w:t>
      </w:r>
    </w:p>
    <w:p w14:paraId="06067E37"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Skan plików skompresowanych</w:t>
      </w:r>
    </w:p>
    <w:p w14:paraId="4224AFD0"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 xml:space="preserve">Skan oraz identyfikacja zawartości archiwów zapisanych w formatach: 7z, </w:t>
      </w:r>
      <w:proofErr w:type="spellStart"/>
      <w:r w:rsidRPr="000C1064">
        <w:rPr>
          <w:rFonts w:ascii="Arial" w:hAnsi="Arial" w:cs="Arial"/>
          <w:sz w:val="22"/>
          <w:szCs w:val="22"/>
        </w:rPr>
        <w:t>arj</w:t>
      </w:r>
      <w:proofErr w:type="spellEnd"/>
      <w:r w:rsidRPr="000C1064">
        <w:rPr>
          <w:rFonts w:ascii="Arial" w:hAnsi="Arial" w:cs="Arial"/>
          <w:sz w:val="22"/>
          <w:szCs w:val="22"/>
        </w:rPr>
        <w:t xml:space="preserve">, bz2, bzip2, </w:t>
      </w:r>
      <w:proofErr w:type="spellStart"/>
      <w:r w:rsidRPr="000C1064">
        <w:rPr>
          <w:rFonts w:ascii="Arial" w:hAnsi="Arial" w:cs="Arial"/>
          <w:sz w:val="22"/>
          <w:szCs w:val="22"/>
        </w:rPr>
        <w:t>cab</w:t>
      </w:r>
      <w:proofErr w:type="spellEnd"/>
      <w:r w:rsidRPr="000C1064">
        <w:rPr>
          <w:rFonts w:ascii="Arial" w:hAnsi="Arial" w:cs="Arial"/>
          <w:sz w:val="22"/>
          <w:szCs w:val="22"/>
        </w:rPr>
        <w:t xml:space="preserve">, </w:t>
      </w:r>
      <w:proofErr w:type="spellStart"/>
      <w:r w:rsidRPr="000C1064">
        <w:rPr>
          <w:rFonts w:ascii="Arial" w:hAnsi="Arial" w:cs="Arial"/>
          <w:sz w:val="22"/>
          <w:szCs w:val="22"/>
        </w:rPr>
        <w:t>gz</w:t>
      </w:r>
      <w:proofErr w:type="spellEnd"/>
      <w:r w:rsidRPr="000C1064">
        <w:rPr>
          <w:rFonts w:ascii="Arial" w:hAnsi="Arial" w:cs="Arial"/>
          <w:sz w:val="22"/>
          <w:szCs w:val="22"/>
        </w:rPr>
        <w:t xml:space="preserve">, </w:t>
      </w:r>
      <w:proofErr w:type="spellStart"/>
      <w:r w:rsidRPr="000C1064">
        <w:rPr>
          <w:rFonts w:ascii="Arial" w:hAnsi="Arial" w:cs="Arial"/>
          <w:sz w:val="22"/>
          <w:szCs w:val="22"/>
        </w:rPr>
        <w:t>gzip</w:t>
      </w:r>
      <w:proofErr w:type="spellEnd"/>
      <w:r w:rsidRPr="000C1064">
        <w:rPr>
          <w:rFonts w:ascii="Arial" w:hAnsi="Arial" w:cs="Arial"/>
          <w:sz w:val="22"/>
          <w:szCs w:val="22"/>
        </w:rPr>
        <w:t xml:space="preserve">, </w:t>
      </w:r>
      <w:proofErr w:type="spellStart"/>
      <w:r w:rsidRPr="000C1064">
        <w:rPr>
          <w:rFonts w:ascii="Arial" w:hAnsi="Arial" w:cs="Arial"/>
          <w:sz w:val="22"/>
          <w:szCs w:val="22"/>
        </w:rPr>
        <w:t>img</w:t>
      </w:r>
      <w:proofErr w:type="spellEnd"/>
      <w:r w:rsidRPr="000C1064">
        <w:rPr>
          <w:rFonts w:ascii="Arial" w:hAnsi="Arial" w:cs="Arial"/>
          <w:sz w:val="22"/>
          <w:szCs w:val="22"/>
        </w:rPr>
        <w:t xml:space="preserve">, </w:t>
      </w:r>
      <w:proofErr w:type="spellStart"/>
      <w:r w:rsidRPr="000C1064">
        <w:rPr>
          <w:rFonts w:ascii="Arial" w:hAnsi="Arial" w:cs="Arial"/>
          <w:sz w:val="22"/>
          <w:szCs w:val="22"/>
        </w:rPr>
        <w:t>iso</w:t>
      </w:r>
      <w:proofErr w:type="spellEnd"/>
      <w:r w:rsidRPr="000C1064">
        <w:rPr>
          <w:rFonts w:ascii="Arial" w:hAnsi="Arial" w:cs="Arial"/>
          <w:sz w:val="22"/>
          <w:szCs w:val="22"/>
        </w:rPr>
        <w:t xml:space="preserve">, jar, </w:t>
      </w:r>
      <w:proofErr w:type="spellStart"/>
      <w:r w:rsidRPr="000C1064">
        <w:rPr>
          <w:rFonts w:ascii="Arial" w:hAnsi="Arial" w:cs="Arial"/>
          <w:sz w:val="22"/>
          <w:szCs w:val="22"/>
        </w:rPr>
        <w:t>lha</w:t>
      </w:r>
      <w:proofErr w:type="spellEnd"/>
      <w:r w:rsidRPr="000C1064">
        <w:rPr>
          <w:rFonts w:ascii="Arial" w:hAnsi="Arial" w:cs="Arial"/>
          <w:sz w:val="22"/>
          <w:szCs w:val="22"/>
        </w:rPr>
        <w:t xml:space="preserve">, </w:t>
      </w:r>
      <w:proofErr w:type="spellStart"/>
      <w:r w:rsidRPr="000C1064">
        <w:rPr>
          <w:rFonts w:ascii="Arial" w:hAnsi="Arial" w:cs="Arial"/>
          <w:sz w:val="22"/>
          <w:szCs w:val="22"/>
        </w:rPr>
        <w:t>lzh</w:t>
      </w:r>
      <w:proofErr w:type="spellEnd"/>
      <w:r w:rsidRPr="000C1064">
        <w:rPr>
          <w:rFonts w:ascii="Arial" w:hAnsi="Arial" w:cs="Arial"/>
          <w:sz w:val="22"/>
          <w:szCs w:val="22"/>
        </w:rPr>
        <w:t xml:space="preserve">, </w:t>
      </w:r>
      <w:proofErr w:type="spellStart"/>
      <w:r w:rsidRPr="000C1064">
        <w:rPr>
          <w:rFonts w:ascii="Arial" w:hAnsi="Arial" w:cs="Arial"/>
          <w:sz w:val="22"/>
          <w:szCs w:val="22"/>
        </w:rPr>
        <w:t>lzma</w:t>
      </w:r>
      <w:proofErr w:type="spellEnd"/>
      <w:r w:rsidRPr="000C1064">
        <w:rPr>
          <w:rFonts w:ascii="Arial" w:hAnsi="Arial" w:cs="Arial"/>
          <w:sz w:val="22"/>
          <w:szCs w:val="22"/>
        </w:rPr>
        <w:t xml:space="preserve">, </w:t>
      </w:r>
      <w:proofErr w:type="spellStart"/>
      <w:r w:rsidRPr="000C1064">
        <w:rPr>
          <w:rFonts w:ascii="Arial" w:hAnsi="Arial" w:cs="Arial"/>
          <w:sz w:val="22"/>
          <w:szCs w:val="22"/>
        </w:rPr>
        <w:t>msi</w:t>
      </w:r>
      <w:proofErr w:type="spellEnd"/>
      <w:r w:rsidRPr="000C1064">
        <w:rPr>
          <w:rFonts w:ascii="Arial" w:hAnsi="Arial" w:cs="Arial"/>
          <w:sz w:val="22"/>
          <w:szCs w:val="22"/>
        </w:rPr>
        <w:t xml:space="preserve">, </w:t>
      </w:r>
      <w:proofErr w:type="spellStart"/>
      <w:r w:rsidRPr="000C1064">
        <w:rPr>
          <w:rFonts w:ascii="Arial" w:hAnsi="Arial" w:cs="Arial"/>
          <w:sz w:val="22"/>
          <w:szCs w:val="22"/>
        </w:rPr>
        <w:t>nrg</w:t>
      </w:r>
      <w:proofErr w:type="spellEnd"/>
      <w:r w:rsidRPr="000C1064">
        <w:rPr>
          <w:rFonts w:ascii="Arial" w:hAnsi="Arial" w:cs="Arial"/>
          <w:sz w:val="22"/>
          <w:szCs w:val="22"/>
        </w:rPr>
        <w:t xml:space="preserve">, </w:t>
      </w:r>
      <w:proofErr w:type="spellStart"/>
      <w:r w:rsidRPr="000C1064">
        <w:rPr>
          <w:rFonts w:ascii="Arial" w:hAnsi="Arial" w:cs="Arial"/>
          <w:sz w:val="22"/>
          <w:szCs w:val="22"/>
        </w:rPr>
        <w:t>rar</w:t>
      </w:r>
      <w:proofErr w:type="spellEnd"/>
      <w:r w:rsidRPr="000C1064">
        <w:rPr>
          <w:rFonts w:ascii="Arial" w:hAnsi="Arial" w:cs="Arial"/>
          <w:sz w:val="22"/>
          <w:szCs w:val="22"/>
        </w:rPr>
        <w:t xml:space="preserve">, tar, </w:t>
      </w:r>
      <w:proofErr w:type="spellStart"/>
      <w:r w:rsidRPr="000C1064">
        <w:rPr>
          <w:rFonts w:ascii="Arial" w:hAnsi="Arial" w:cs="Arial"/>
          <w:sz w:val="22"/>
          <w:szCs w:val="22"/>
        </w:rPr>
        <w:t>taz</w:t>
      </w:r>
      <w:proofErr w:type="spellEnd"/>
    </w:p>
    <w:p w14:paraId="1479A25F"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Wbudowane profile skanowania (np. profil wzorcowy)</w:t>
      </w:r>
    </w:p>
    <w:p w14:paraId="1956C7E4"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Definicja własnych ustawień skanowania</w:t>
      </w:r>
    </w:p>
    <w:p w14:paraId="313F4434"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Porównywanie wyników skanowania oprogramowania</w:t>
      </w:r>
    </w:p>
    <w:p w14:paraId="63285894"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Wykrywanie plików multimedialnych</w:t>
      </w:r>
    </w:p>
    <w:p w14:paraId="1DDB0FDE"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Wykrywanie i inwentaryzacja plików dowolnego typu (np. multimedia, czcionki, grafika)</w:t>
      </w:r>
    </w:p>
    <w:p w14:paraId="77FC72EA"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Odczytywanie informacji o składnikach aplikacji, których programy instalacyjne nie są zgodne ze standardem MSI</w:t>
      </w:r>
    </w:p>
    <w:p w14:paraId="2AD16ED9"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Identyfikacja SID użytkownika, dla którego zainstalowano oprogramowanie</w:t>
      </w:r>
    </w:p>
    <w:p w14:paraId="3F964DC7"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Bezpłatna, automatycznie aktualizowana baza wzorców aplikacji\pakietów\systemów operacyjnych</w:t>
      </w:r>
    </w:p>
    <w:p w14:paraId="0432A80F"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t>Nadpisanie bazy wzorców najnowszą, oficjalną bazą producenta</w:t>
      </w:r>
    </w:p>
    <w:p w14:paraId="2665F5FB" w14:textId="77777777" w:rsidR="000C1064" w:rsidRPr="000C1064" w:rsidRDefault="000C1064" w:rsidP="000C1064">
      <w:pPr>
        <w:numPr>
          <w:ilvl w:val="0"/>
          <w:numId w:val="26"/>
        </w:numPr>
        <w:spacing w:line="276" w:lineRule="auto"/>
        <w:jc w:val="both"/>
        <w:rPr>
          <w:rFonts w:ascii="Arial" w:hAnsi="Arial" w:cs="Arial"/>
          <w:sz w:val="22"/>
          <w:szCs w:val="22"/>
        </w:rPr>
      </w:pPr>
      <w:r w:rsidRPr="000C1064">
        <w:rPr>
          <w:rFonts w:ascii="Arial" w:hAnsi="Arial" w:cs="Arial"/>
          <w:sz w:val="22"/>
          <w:szCs w:val="22"/>
        </w:rPr>
        <w:lastRenderedPageBreak/>
        <w:t>Definiowanie katalogów wykluczonych / uwzględnionych w skanowaniu z wykorzystaniem symboli wieloznacznych (* , %)</w:t>
      </w:r>
    </w:p>
    <w:p w14:paraId="309A704E" w14:textId="77777777" w:rsidR="000C1064" w:rsidRPr="000C1064" w:rsidRDefault="000C1064" w:rsidP="000C1064">
      <w:pPr>
        <w:numPr>
          <w:ilvl w:val="0"/>
          <w:numId w:val="24"/>
        </w:numPr>
        <w:spacing w:line="276" w:lineRule="auto"/>
        <w:jc w:val="both"/>
        <w:rPr>
          <w:rFonts w:ascii="Arial" w:hAnsi="Arial" w:cs="Arial"/>
          <w:sz w:val="22"/>
          <w:szCs w:val="22"/>
        </w:rPr>
      </w:pPr>
      <w:r w:rsidRPr="000C1064">
        <w:rPr>
          <w:rFonts w:ascii="Arial" w:hAnsi="Arial" w:cs="Arial"/>
          <w:sz w:val="22"/>
          <w:szCs w:val="22"/>
        </w:rPr>
        <w:t>Audyt legalności</w:t>
      </w:r>
    </w:p>
    <w:p w14:paraId="2FD33D2C" w14:textId="77777777" w:rsidR="000C1064" w:rsidRPr="000C1064" w:rsidRDefault="000C1064" w:rsidP="000C1064">
      <w:pPr>
        <w:numPr>
          <w:ilvl w:val="0"/>
          <w:numId w:val="27"/>
        </w:numPr>
        <w:spacing w:line="276" w:lineRule="auto"/>
        <w:jc w:val="both"/>
        <w:rPr>
          <w:rFonts w:ascii="Arial" w:hAnsi="Arial" w:cs="Arial"/>
          <w:sz w:val="22"/>
          <w:szCs w:val="22"/>
        </w:rPr>
      </w:pPr>
      <w:r w:rsidRPr="000C1064">
        <w:rPr>
          <w:rFonts w:ascii="Arial" w:hAnsi="Arial" w:cs="Arial"/>
          <w:sz w:val="22"/>
          <w:szCs w:val="22"/>
        </w:rPr>
        <w:t>Rozliczanie pakietów aplikacji</w:t>
      </w:r>
    </w:p>
    <w:p w14:paraId="55DE9CD8" w14:textId="77777777" w:rsidR="000C1064" w:rsidRPr="000C1064" w:rsidRDefault="000C1064" w:rsidP="000C1064">
      <w:pPr>
        <w:numPr>
          <w:ilvl w:val="0"/>
          <w:numId w:val="27"/>
        </w:numPr>
        <w:spacing w:line="276" w:lineRule="auto"/>
        <w:jc w:val="both"/>
        <w:rPr>
          <w:rFonts w:ascii="Arial" w:hAnsi="Arial" w:cs="Arial"/>
          <w:sz w:val="22"/>
          <w:szCs w:val="22"/>
        </w:rPr>
      </w:pPr>
      <w:r w:rsidRPr="000C1064">
        <w:rPr>
          <w:rFonts w:ascii="Arial" w:hAnsi="Arial" w:cs="Arial"/>
          <w:sz w:val="22"/>
          <w:szCs w:val="22"/>
        </w:rPr>
        <w:t>Rozliczanie systemów operacyjnych</w:t>
      </w:r>
    </w:p>
    <w:p w14:paraId="5833FED5" w14:textId="77777777" w:rsidR="000C1064" w:rsidRPr="000C1064" w:rsidRDefault="000C1064" w:rsidP="000C1064">
      <w:pPr>
        <w:numPr>
          <w:ilvl w:val="0"/>
          <w:numId w:val="27"/>
        </w:numPr>
        <w:spacing w:line="276" w:lineRule="auto"/>
        <w:jc w:val="both"/>
        <w:rPr>
          <w:rFonts w:ascii="Arial" w:hAnsi="Arial" w:cs="Arial"/>
          <w:sz w:val="22"/>
          <w:szCs w:val="22"/>
        </w:rPr>
      </w:pPr>
      <w:r w:rsidRPr="000C1064">
        <w:rPr>
          <w:rFonts w:ascii="Arial" w:hAnsi="Arial" w:cs="Arial"/>
          <w:sz w:val="22"/>
          <w:szCs w:val="22"/>
        </w:rPr>
        <w:t>Rozliczanie licencji typu „</w:t>
      </w:r>
      <w:proofErr w:type="spellStart"/>
      <w:r w:rsidRPr="000C1064">
        <w:rPr>
          <w:rFonts w:ascii="Arial" w:hAnsi="Arial" w:cs="Arial"/>
          <w:sz w:val="22"/>
          <w:szCs w:val="22"/>
        </w:rPr>
        <w:t>Downgrade</w:t>
      </w:r>
      <w:proofErr w:type="spellEnd"/>
      <w:r w:rsidRPr="000C1064">
        <w:rPr>
          <w:rFonts w:ascii="Arial" w:hAnsi="Arial" w:cs="Arial"/>
          <w:sz w:val="22"/>
          <w:szCs w:val="22"/>
        </w:rPr>
        <w:t>”, "Upgrade" oraz instalacji innego oprogramowania w ramach licencji</w:t>
      </w:r>
    </w:p>
    <w:p w14:paraId="5DC40E97" w14:textId="77777777" w:rsidR="000C1064" w:rsidRPr="000C1064" w:rsidRDefault="000C1064" w:rsidP="000C1064">
      <w:pPr>
        <w:numPr>
          <w:ilvl w:val="0"/>
          <w:numId w:val="27"/>
        </w:numPr>
        <w:spacing w:line="276" w:lineRule="auto"/>
        <w:jc w:val="both"/>
        <w:rPr>
          <w:rFonts w:ascii="Arial" w:hAnsi="Arial" w:cs="Arial"/>
          <w:sz w:val="22"/>
          <w:szCs w:val="22"/>
        </w:rPr>
      </w:pPr>
      <w:r w:rsidRPr="000C1064">
        <w:rPr>
          <w:rFonts w:ascii="Arial" w:hAnsi="Arial" w:cs="Arial"/>
          <w:sz w:val="22"/>
          <w:szCs w:val="22"/>
        </w:rPr>
        <w:t>Audyt oprogramowania rozliczany automatycznie - informacja o stanie posiadanych licencji i faktycznie zainstalowanych programach z uwzględnieniem wybranych zestawów licencji.</w:t>
      </w:r>
    </w:p>
    <w:p w14:paraId="45708F32" w14:textId="77777777" w:rsidR="000C1064" w:rsidRPr="000C1064" w:rsidRDefault="000C1064" w:rsidP="000C1064">
      <w:pPr>
        <w:numPr>
          <w:ilvl w:val="0"/>
          <w:numId w:val="27"/>
        </w:numPr>
        <w:spacing w:line="276" w:lineRule="auto"/>
        <w:jc w:val="both"/>
        <w:rPr>
          <w:rFonts w:ascii="Arial" w:hAnsi="Arial" w:cs="Arial"/>
          <w:sz w:val="22"/>
          <w:szCs w:val="22"/>
        </w:rPr>
      </w:pPr>
      <w:r w:rsidRPr="000C1064">
        <w:rPr>
          <w:rFonts w:ascii="Arial" w:hAnsi="Arial" w:cs="Arial"/>
          <w:sz w:val="22"/>
          <w:szCs w:val="22"/>
        </w:rPr>
        <w:t>Historia audytów (Wyniki audytów są przechowywane w bazie danych - można do nich wracać w dowolnej chwili, porównywać je i generować stosowne raporty)</w:t>
      </w:r>
    </w:p>
    <w:p w14:paraId="0A3250ED" w14:textId="77777777" w:rsidR="000C1064" w:rsidRPr="000C1064" w:rsidRDefault="000C1064" w:rsidP="000C1064">
      <w:pPr>
        <w:numPr>
          <w:ilvl w:val="0"/>
          <w:numId w:val="27"/>
        </w:numPr>
        <w:spacing w:line="276" w:lineRule="auto"/>
        <w:jc w:val="both"/>
        <w:rPr>
          <w:rFonts w:ascii="Arial" w:hAnsi="Arial" w:cs="Arial"/>
          <w:sz w:val="22"/>
          <w:szCs w:val="22"/>
        </w:rPr>
      </w:pPr>
      <w:r w:rsidRPr="000C1064">
        <w:rPr>
          <w:rFonts w:ascii="Arial" w:hAnsi="Arial" w:cs="Arial"/>
          <w:sz w:val="22"/>
          <w:szCs w:val="22"/>
        </w:rPr>
        <w:t>Wsparcie procesu Audytu przez zaimportowanie materiału zdjęciowego i jego obróbkę</w:t>
      </w:r>
    </w:p>
    <w:p w14:paraId="47574CD1" w14:textId="77777777" w:rsidR="000C1064" w:rsidRPr="000C1064" w:rsidRDefault="000C1064" w:rsidP="000C1064">
      <w:pPr>
        <w:numPr>
          <w:ilvl w:val="0"/>
          <w:numId w:val="27"/>
        </w:numPr>
        <w:spacing w:line="276" w:lineRule="auto"/>
        <w:jc w:val="both"/>
        <w:rPr>
          <w:rFonts w:ascii="Arial" w:hAnsi="Arial" w:cs="Arial"/>
          <w:sz w:val="22"/>
          <w:szCs w:val="22"/>
        </w:rPr>
      </w:pPr>
      <w:r w:rsidRPr="000C1064">
        <w:rPr>
          <w:rFonts w:ascii="Arial" w:hAnsi="Arial" w:cs="Arial"/>
          <w:sz w:val="22"/>
          <w:szCs w:val="22"/>
        </w:rPr>
        <w:t>Gotowe metryki audytowanego komputera - załącznik do protokołu przekazania stanowiska komputerowego (sprzęt + oprogramowanie)</w:t>
      </w:r>
    </w:p>
    <w:p w14:paraId="7B2ADB05" w14:textId="77777777" w:rsidR="000C1064" w:rsidRPr="000C1064" w:rsidRDefault="000C1064" w:rsidP="000C1064">
      <w:pPr>
        <w:numPr>
          <w:ilvl w:val="0"/>
          <w:numId w:val="27"/>
        </w:numPr>
        <w:spacing w:line="276" w:lineRule="auto"/>
        <w:jc w:val="both"/>
        <w:rPr>
          <w:rFonts w:ascii="Arial" w:hAnsi="Arial" w:cs="Arial"/>
          <w:sz w:val="22"/>
          <w:szCs w:val="22"/>
        </w:rPr>
      </w:pPr>
      <w:r w:rsidRPr="000C1064">
        <w:rPr>
          <w:rFonts w:ascii="Arial" w:hAnsi="Arial" w:cs="Arial"/>
          <w:sz w:val="22"/>
          <w:szCs w:val="22"/>
        </w:rPr>
        <w:t>Uwzględnianie w rozliczeniu oprogramowania liczby aktywacji zapisanej w szablonie licencji</w:t>
      </w:r>
    </w:p>
    <w:p w14:paraId="36213AA4" w14:textId="77777777" w:rsidR="000C1064" w:rsidRPr="000C1064" w:rsidRDefault="000C1064" w:rsidP="000C1064">
      <w:pPr>
        <w:numPr>
          <w:ilvl w:val="0"/>
          <w:numId w:val="24"/>
        </w:numPr>
        <w:spacing w:line="276" w:lineRule="auto"/>
        <w:jc w:val="both"/>
        <w:rPr>
          <w:rFonts w:ascii="Arial" w:hAnsi="Arial" w:cs="Arial"/>
          <w:sz w:val="22"/>
          <w:szCs w:val="22"/>
        </w:rPr>
      </w:pPr>
      <w:r w:rsidRPr="000C1064">
        <w:rPr>
          <w:rFonts w:ascii="Arial" w:hAnsi="Arial" w:cs="Arial"/>
          <w:sz w:val="22"/>
          <w:szCs w:val="22"/>
        </w:rPr>
        <w:t>Funkcje</w:t>
      </w:r>
    </w:p>
    <w:p w14:paraId="33D367BE"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Mechanizm informujący o nowej bazie wzorców oprogramowania</w:t>
      </w:r>
    </w:p>
    <w:p w14:paraId="503FA669"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Definiowanie własnych wzorców oprogramowania</w:t>
      </w:r>
    </w:p>
    <w:p w14:paraId="34DFE170"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Automatyczne tworzenie wzorców oprogramowania dla systemów operacyjnych</w:t>
      </w:r>
    </w:p>
    <w:p w14:paraId="0BD8509F"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Automatyczne dodawanie informacji o wydawcy oprogramowania dla nowych wzorców, tworzonych na podstawie wyników skanowania</w:t>
      </w:r>
    </w:p>
    <w:p w14:paraId="04998974"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Wykrywanie kluczy/identyfikatorów programów</w:t>
      </w:r>
    </w:p>
    <w:p w14:paraId="113AE8A2"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W przypadku aktywacji systemu Windows z użyciem serwera KMS, klucza MAK (</w:t>
      </w:r>
      <w:proofErr w:type="spellStart"/>
      <w:r w:rsidRPr="000C1064">
        <w:rPr>
          <w:rFonts w:ascii="Arial" w:hAnsi="Arial" w:cs="Arial"/>
          <w:sz w:val="22"/>
          <w:szCs w:val="22"/>
        </w:rPr>
        <w:t>Multiple</w:t>
      </w:r>
      <w:proofErr w:type="spellEnd"/>
      <w:r w:rsidRPr="000C1064">
        <w:rPr>
          <w:rFonts w:ascii="Arial" w:hAnsi="Arial" w:cs="Arial"/>
          <w:sz w:val="22"/>
          <w:szCs w:val="22"/>
        </w:rPr>
        <w:t xml:space="preserve"> </w:t>
      </w:r>
      <w:proofErr w:type="spellStart"/>
      <w:r w:rsidRPr="000C1064">
        <w:rPr>
          <w:rFonts w:ascii="Arial" w:hAnsi="Arial" w:cs="Arial"/>
          <w:sz w:val="22"/>
          <w:szCs w:val="22"/>
        </w:rPr>
        <w:t>Activation</w:t>
      </w:r>
      <w:proofErr w:type="spellEnd"/>
      <w:r w:rsidRPr="000C1064">
        <w:rPr>
          <w:rFonts w:ascii="Arial" w:hAnsi="Arial" w:cs="Arial"/>
          <w:sz w:val="22"/>
          <w:szCs w:val="22"/>
        </w:rPr>
        <w:t xml:space="preserve"> </w:t>
      </w:r>
      <w:proofErr w:type="spellStart"/>
      <w:r w:rsidRPr="000C1064">
        <w:rPr>
          <w:rFonts w:ascii="Arial" w:hAnsi="Arial" w:cs="Arial"/>
          <w:sz w:val="22"/>
          <w:szCs w:val="22"/>
        </w:rPr>
        <w:t>Keys</w:t>
      </w:r>
      <w:proofErr w:type="spellEnd"/>
      <w:r w:rsidRPr="000C1064">
        <w:rPr>
          <w:rFonts w:ascii="Arial" w:hAnsi="Arial" w:cs="Arial"/>
          <w:sz w:val="22"/>
          <w:szCs w:val="22"/>
        </w:rPr>
        <w:t xml:space="preserve">) lub VLK (Volume License </w:t>
      </w:r>
      <w:proofErr w:type="spellStart"/>
      <w:r w:rsidRPr="000C1064">
        <w:rPr>
          <w:rFonts w:ascii="Arial" w:hAnsi="Arial" w:cs="Arial"/>
          <w:sz w:val="22"/>
          <w:szCs w:val="22"/>
        </w:rPr>
        <w:t>Keys</w:t>
      </w:r>
      <w:proofErr w:type="spellEnd"/>
      <w:r w:rsidRPr="000C1064">
        <w:rPr>
          <w:rFonts w:ascii="Arial" w:hAnsi="Arial" w:cs="Arial"/>
          <w:sz w:val="22"/>
          <w:szCs w:val="22"/>
        </w:rPr>
        <w:t>) odczytywane jest 5 ostatnich znaków klucza</w:t>
      </w:r>
    </w:p>
    <w:p w14:paraId="1BFB38E4"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Odczytywanie informacji o częściowych kluczach pakietów Microsoft Office</w:t>
      </w:r>
    </w:p>
    <w:p w14:paraId="0FC2327C"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Drukowanie lub zapisywanie do pliku raportów ze szczegółami oprogramowania</w:t>
      </w:r>
    </w:p>
    <w:p w14:paraId="2817869B"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Zbiorcze raporty wyników skanowania oprogramowania - Pakiety, pliki, systemy operacyjne, kluczy zainstalowanych aplikacji</w:t>
      </w:r>
    </w:p>
    <w:p w14:paraId="2993ADB2"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Raport z informacjami o pakietach oprogramowania uwzględniający parametry: przybliżona wielkość, adres strony internetowej, lokalizacja pliku instalacyjnego, architektura aplikacji, itd.</w:t>
      </w:r>
    </w:p>
    <w:p w14:paraId="217B40C9"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Raport z informacjami o systemach operacyjnych uwzględniający parametry: Data instalacji, Architektura systemu, Wersja kompilacji, itd.</w:t>
      </w:r>
    </w:p>
    <w:p w14:paraId="10711E90"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"Wielkie raporty" (Możliwość utworzenia zbiorczych raportów obejmujących np. wszystkie przeskanowane pliki)</w:t>
      </w:r>
    </w:p>
    <w:p w14:paraId="5EAE2EFC"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Zdalna instalacja dowolnego oprogramowania zgodnego ze standardem Windows Installer (*.</w:t>
      </w:r>
      <w:proofErr w:type="spellStart"/>
      <w:r w:rsidRPr="000C1064">
        <w:rPr>
          <w:rFonts w:ascii="Arial" w:hAnsi="Arial" w:cs="Arial"/>
          <w:sz w:val="22"/>
          <w:szCs w:val="22"/>
        </w:rPr>
        <w:t>msi</w:t>
      </w:r>
      <w:proofErr w:type="spellEnd"/>
      <w:r w:rsidRPr="000C1064">
        <w:rPr>
          <w:rFonts w:ascii="Arial" w:hAnsi="Arial" w:cs="Arial"/>
          <w:sz w:val="22"/>
          <w:szCs w:val="22"/>
        </w:rPr>
        <w:t>)</w:t>
      </w:r>
    </w:p>
    <w:p w14:paraId="5B4D6DFC"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Zdalne dezinstalacja oprogramowania</w:t>
      </w:r>
    </w:p>
    <w:p w14:paraId="448140BA"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Utworzenie harmonogramu dezinstalacji oprogramowania</w:t>
      </w:r>
    </w:p>
    <w:p w14:paraId="2D9CF3CB"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Generowanie skryptu deinstalacji aplikacji na podstawie otrzymanych wyników skanowania oprogramowania</w:t>
      </w:r>
    </w:p>
    <w:p w14:paraId="79416C83"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Raport stanu oprogramowania antywirusowego, anty-szpiegowskiego oraz zapory sieciowej</w:t>
      </w:r>
    </w:p>
    <w:p w14:paraId="5DECDF84" w14:textId="77777777" w:rsidR="000C1064" w:rsidRPr="000C1064" w:rsidRDefault="000C1064" w:rsidP="000C1064">
      <w:pPr>
        <w:numPr>
          <w:ilvl w:val="0"/>
          <w:numId w:val="28"/>
        </w:numPr>
        <w:spacing w:line="276" w:lineRule="auto"/>
        <w:jc w:val="both"/>
        <w:rPr>
          <w:rFonts w:ascii="Arial" w:hAnsi="Arial" w:cs="Arial"/>
          <w:sz w:val="22"/>
          <w:szCs w:val="22"/>
        </w:rPr>
      </w:pPr>
      <w:r w:rsidRPr="000C1064">
        <w:rPr>
          <w:rFonts w:ascii="Arial" w:hAnsi="Arial" w:cs="Arial"/>
          <w:sz w:val="22"/>
          <w:szCs w:val="22"/>
        </w:rPr>
        <w:t>Raport zainstalowanych aktualizacji systemu Windows</w:t>
      </w:r>
    </w:p>
    <w:p w14:paraId="6347A397"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Kontrola wykorzystania sprzętu i oprogramowania</w:t>
      </w:r>
    </w:p>
    <w:p w14:paraId="4E5BD37D" w14:textId="77777777" w:rsidR="000C1064" w:rsidRPr="000C1064" w:rsidRDefault="000C1064" w:rsidP="000C1064">
      <w:pPr>
        <w:numPr>
          <w:ilvl w:val="0"/>
          <w:numId w:val="29"/>
        </w:numPr>
        <w:spacing w:line="276" w:lineRule="auto"/>
        <w:jc w:val="both"/>
        <w:rPr>
          <w:rFonts w:ascii="Arial" w:hAnsi="Arial" w:cs="Arial"/>
          <w:sz w:val="22"/>
          <w:szCs w:val="22"/>
        </w:rPr>
      </w:pPr>
      <w:r w:rsidRPr="000C1064">
        <w:rPr>
          <w:rFonts w:ascii="Arial" w:hAnsi="Arial" w:cs="Arial"/>
          <w:sz w:val="22"/>
          <w:szCs w:val="22"/>
        </w:rPr>
        <w:t>Pozyskiwanie informacji o pracownikach, zarządzanie widokami, funkcje ogólne</w:t>
      </w:r>
    </w:p>
    <w:p w14:paraId="33CD3103"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lastRenderedPageBreak/>
        <w:t>Dane gromadzone dla konkretnych użytkowników (na bazie loginów) - jeden użytkownik może mieć przypisanych wiele loginów i pracować na różnych komputerach</w:t>
      </w:r>
    </w:p>
    <w:p w14:paraId="61DE0852"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Grupowanie pracowników z podziałem na jednostki organizacyjne w firmie (</w:t>
      </w:r>
      <w:proofErr w:type="spellStart"/>
      <w:r w:rsidRPr="000C1064">
        <w:rPr>
          <w:rFonts w:ascii="Arial" w:hAnsi="Arial" w:cs="Arial"/>
          <w:sz w:val="22"/>
          <w:szCs w:val="22"/>
        </w:rPr>
        <w:t>np.względem</w:t>
      </w:r>
      <w:proofErr w:type="spellEnd"/>
      <w:r w:rsidRPr="000C1064">
        <w:rPr>
          <w:rFonts w:ascii="Arial" w:hAnsi="Arial" w:cs="Arial"/>
          <w:sz w:val="22"/>
          <w:szCs w:val="22"/>
        </w:rPr>
        <w:t xml:space="preserve"> działów)</w:t>
      </w:r>
    </w:p>
    <w:p w14:paraId="1DF20F87"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Określanie firmy do której należy pracownik</w:t>
      </w:r>
    </w:p>
    <w:p w14:paraId="6A4A6A6F"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Określanie przełożonego dla pracownika</w:t>
      </w:r>
    </w:p>
    <w:p w14:paraId="43E20D99"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Prezentacja 'stanu pracownika' (obecny, nieobecny, nowy).</w:t>
      </w:r>
    </w:p>
    <w:p w14:paraId="5230884A"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Prezentacja 'statusu pracownika' (Zatrudniony, zwolniony, itd.)</w:t>
      </w:r>
    </w:p>
    <w:p w14:paraId="2AE95354"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Przeniesienie rekordu pracownika do archiwum</w:t>
      </w:r>
    </w:p>
    <w:p w14:paraId="542E8C30"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Funkcjonalności automatycznego generowania zmian rekordu pracownika – Historia pracownika</w:t>
      </w:r>
    </w:p>
    <w:p w14:paraId="18C50301"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Odczytywanie informacji o użytkownikach z Active Directory</w:t>
      </w:r>
    </w:p>
    <w:p w14:paraId="5910F09D"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Pełna synchronizacja rekordów użytkowników (Odwzorowanie wszystkich wprowadzonych zmian w rekordach Active Directory)</w:t>
      </w:r>
    </w:p>
    <w:p w14:paraId="79EB9A29"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Baza danych teleadresowych użytkowników z możliwością tworzenia raportów i zestawień</w:t>
      </w:r>
    </w:p>
    <w:p w14:paraId="5E862302"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Podgląd zdjęcia przypisanego do pracownika</w:t>
      </w:r>
    </w:p>
    <w:p w14:paraId="5AF9F757"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Przypisywanie do pracownika załączników (pliki)</w:t>
      </w:r>
    </w:p>
    <w:p w14:paraId="4292A8DC"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Przypisywanie do pracownika notatek.</w:t>
      </w:r>
    </w:p>
    <w:p w14:paraId="0F64DB1D"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Ewidencja zdarzeń przypisanych do użytkowników</w:t>
      </w:r>
    </w:p>
    <w:p w14:paraId="2B369D2F" w14:textId="77777777" w:rsidR="000C1064" w:rsidRPr="000C1064" w:rsidRDefault="000C1064" w:rsidP="000C1064">
      <w:pPr>
        <w:numPr>
          <w:ilvl w:val="0"/>
          <w:numId w:val="30"/>
        </w:numPr>
        <w:spacing w:line="276" w:lineRule="auto"/>
        <w:jc w:val="both"/>
        <w:rPr>
          <w:rFonts w:ascii="Arial" w:hAnsi="Arial" w:cs="Arial"/>
          <w:sz w:val="22"/>
          <w:szCs w:val="22"/>
        </w:rPr>
      </w:pPr>
      <w:r w:rsidRPr="000C1064">
        <w:rPr>
          <w:rFonts w:ascii="Arial" w:hAnsi="Arial" w:cs="Arial"/>
          <w:sz w:val="22"/>
          <w:szCs w:val="22"/>
        </w:rPr>
        <w:t>Automatyczne tworzenie działów na podstawie informacji odczytanych z Active Directory</w:t>
      </w:r>
    </w:p>
    <w:p w14:paraId="6938F002" w14:textId="77777777" w:rsidR="000C1064" w:rsidRPr="000C1064" w:rsidRDefault="000C1064" w:rsidP="000C1064">
      <w:pPr>
        <w:numPr>
          <w:ilvl w:val="0"/>
          <w:numId w:val="29"/>
        </w:numPr>
        <w:spacing w:line="276" w:lineRule="auto"/>
        <w:jc w:val="both"/>
        <w:rPr>
          <w:rFonts w:ascii="Arial" w:hAnsi="Arial" w:cs="Arial"/>
          <w:sz w:val="22"/>
          <w:szCs w:val="22"/>
        </w:rPr>
      </w:pPr>
      <w:r w:rsidRPr="000C1064">
        <w:rPr>
          <w:rFonts w:ascii="Arial" w:hAnsi="Arial" w:cs="Arial"/>
          <w:sz w:val="22"/>
          <w:szCs w:val="22"/>
        </w:rPr>
        <w:t>Raporty</w:t>
      </w:r>
    </w:p>
    <w:p w14:paraId="485C780F"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Analiza aktywności użytkowników</w:t>
      </w:r>
    </w:p>
    <w:p w14:paraId="1E76B08B"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Analiza zdarzeń sesji użytkownika (Logowanie, Wylogowanie, Zablokowanie, Odblokowanie, Nawiązanie połączenia RDP, Zakończenie połączenia RDP )</w:t>
      </w:r>
    </w:p>
    <w:p w14:paraId="4A5F76D9"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Analiza przerw w pracy</w:t>
      </w:r>
    </w:p>
    <w:p w14:paraId="4B5F3F12"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Analiza jakości pracy (liczba kliknięć myszą, liczba wpisanych znaków)</w:t>
      </w:r>
    </w:p>
    <w:p w14:paraId="20036005"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Analiza wykorzystania poszczególnych aplikacji w czasie</w:t>
      </w:r>
    </w:p>
    <w:p w14:paraId="3C87686C"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Analiza czasu działania aplikacji, na pierwszym planie oraz sumarycznie</w:t>
      </w:r>
    </w:p>
    <w:p w14:paraId="31BDD173"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Kategoryzacja danych czasu pracy (czas pozytywny, neutralny oraz negatywny).</w:t>
      </w:r>
    </w:p>
    <w:p w14:paraId="5A18F6ED"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Statystyki najczęściej wykorzystywanych aplikacji</w:t>
      </w:r>
    </w:p>
    <w:p w14:paraId="0AC5CD40"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Statystyki wykorzystania komputerów przez poszczególnych użytkowników</w:t>
      </w:r>
    </w:p>
    <w:p w14:paraId="615FB9FC"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Statystyki aktywności pracownika i grup pracowników</w:t>
      </w:r>
    </w:p>
    <w:p w14:paraId="306ED90E"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Generowanie raportów z monitoringu pracowników dla wybranego zakresu godzin</w:t>
      </w:r>
    </w:p>
    <w:p w14:paraId="2789C621"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Kontrola wydruków - historia zadań drukowania zainicjowanych przez poszczególnych użytkowników</w:t>
      </w:r>
    </w:p>
    <w:p w14:paraId="6B82A3DF"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 xml:space="preserve">Informacje o drukowanych dokumentach (osoba, nazwa pliku, ilość stron, ilość kopii, </w:t>
      </w:r>
      <w:proofErr w:type="spellStart"/>
      <w:r w:rsidRPr="000C1064">
        <w:rPr>
          <w:rFonts w:ascii="Arial" w:hAnsi="Arial" w:cs="Arial"/>
          <w:sz w:val="22"/>
          <w:szCs w:val="22"/>
        </w:rPr>
        <w:t>cz</w:t>
      </w:r>
      <w:proofErr w:type="spellEnd"/>
      <w:r w:rsidRPr="000C1064">
        <w:rPr>
          <w:rFonts w:ascii="Arial" w:hAnsi="Arial" w:cs="Arial"/>
          <w:sz w:val="22"/>
          <w:szCs w:val="22"/>
        </w:rPr>
        <w:t xml:space="preserve">-b/kolor, </w:t>
      </w:r>
      <w:proofErr w:type="spellStart"/>
      <w:r w:rsidRPr="000C1064">
        <w:rPr>
          <w:rFonts w:ascii="Arial" w:hAnsi="Arial" w:cs="Arial"/>
          <w:sz w:val="22"/>
          <w:szCs w:val="22"/>
        </w:rPr>
        <w:t>dpi</w:t>
      </w:r>
      <w:proofErr w:type="spellEnd"/>
      <w:r w:rsidRPr="000C1064">
        <w:rPr>
          <w:rFonts w:ascii="Arial" w:hAnsi="Arial" w:cs="Arial"/>
          <w:sz w:val="22"/>
          <w:szCs w:val="22"/>
        </w:rPr>
        <w:t>)</w:t>
      </w:r>
    </w:p>
    <w:p w14:paraId="0DD59195"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Monitoring wydruków na drukarkach sieciowych</w:t>
      </w:r>
    </w:p>
    <w:p w14:paraId="553EC670"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Informacja o operacjach na nośnikach zewnętrznych (CD/DVD, HDD, FDD, Pen Drive, etc.)</w:t>
      </w:r>
    </w:p>
    <w:p w14:paraId="644F9133"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Informacje o awariach, poczynaniach użytkowników: zakończonej aktualizacji, akcji podpięcia przenośnych dysków, włożenia płyt do napędów CD/DVD, śledzenie uruchomienia aplikacji przez użytkownika, monitoring informujący o małej ilości miejsca</w:t>
      </w:r>
    </w:p>
    <w:p w14:paraId="5B823B8D" w14:textId="77777777" w:rsidR="000C1064" w:rsidRPr="000C1064" w:rsidRDefault="000C1064" w:rsidP="000C1064">
      <w:pPr>
        <w:numPr>
          <w:ilvl w:val="0"/>
          <w:numId w:val="31"/>
        </w:numPr>
        <w:spacing w:line="276" w:lineRule="auto"/>
        <w:jc w:val="both"/>
        <w:rPr>
          <w:rFonts w:ascii="Arial" w:hAnsi="Arial" w:cs="Arial"/>
          <w:sz w:val="22"/>
          <w:szCs w:val="22"/>
        </w:rPr>
      </w:pPr>
      <w:r w:rsidRPr="000C1064">
        <w:rPr>
          <w:rFonts w:ascii="Arial" w:hAnsi="Arial" w:cs="Arial"/>
          <w:sz w:val="22"/>
          <w:szCs w:val="22"/>
        </w:rPr>
        <w:t>Raport zbiorczy historii zmian w rekordach pracowników</w:t>
      </w:r>
    </w:p>
    <w:p w14:paraId="2E336AE3" w14:textId="77777777" w:rsidR="000C1064" w:rsidRPr="000C1064" w:rsidRDefault="000C1064" w:rsidP="000C1064">
      <w:pPr>
        <w:numPr>
          <w:ilvl w:val="0"/>
          <w:numId w:val="29"/>
        </w:numPr>
        <w:spacing w:line="276" w:lineRule="auto"/>
        <w:jc w:val="both"/>
        <w:rPr>
          <w:rFonts w:ascii="Arial" w:hAnsi="Arial" w:cs="Arial"/>
          <w:sz w:val="22"/>
          <w:szCs w:val="22"/>
        </w:rPr>
      </w:pPr>
      <w:r w:rsidRPr="000C1064">
        <w:rPr>
          <w:rFonts w:ascii="Arial" w:hAnsi="Arial" w:cs="Arial"/>
          <w:sz w:val="22"/>
          <w:szCs w:val="22"/>
        </w:rPr>
        <w:t>Funkcje</w:t>
      </w:r>
    </w:p>
    <w:p w14:paraId="05985811" w14:textId="77777777" w:rsidR="000C1064" w:rsidRPr="000C1064" w:rsidRDefault="000C1064" w:rsidP="000C1064">
      <w:pPr>
        <w:numPr>
          <w:ilvl w:val="0"/>
          <w:numId w:val="32"/>
        </w:numPr>
        <w:spacing w:line="276" w:lineRule="auto"/>
        <w:jc w:val="both"/>
        <w:rPr>
          <w:rFonts w:ascii="Arial" w:hAnsi="Arial" w:cs="Arial"/>
          <w:sz w:val="22"/>
          <w:szCs w:val="22"/>
        </w:rPr>
      </w:pPr>
      <w:r w:rsidRPr="000C1064">
        <w:rPr>
          <w:rFonts w:ascii="Arial" w:hAnsi="Arial" w:cs="Arial"/>
          <w:sz w:val="22"/>
          <w:szCs w:val="22"/>
        </w:rPr>
        <w:t>Blokada niepożądanych aplikacji. Programy mogą być blokowane dla całej firmy lub tylko dla wybranych użytkowników.</w:t>
      </w:r>
    </w:p>
    <w:p w14:paraId="4077303C" w14:textId="77777777" w:rsidR="000C1064" w:rsidRPr="000C1064" w:rsidRDefault="000C1064" w:rsidP="000C1064">
      <w:pPr>
        <w:numPr>
          <w:ilvl w:val="0"/>
          <w:numId w:val="32"/>
        </w:numPr>
        <w:spacing w:line="276" w:lineRule="auto"/>
        <w:jc w:val="both"/>
        <w:rPr>
          <w:rFonts w:ascii="Arial" w:hAnsi="Arial" w:cs="Arial"/>
          <w:sz w:val="22"/>
          <w:szCs w:val="22"/>
        </w:rPr>
      </w:pPr>
      <w:r w:rsidRPr="000C1064">
        <w:rPr>
          <w:rFonts w:ascii="Arial" w:hAnsi="Arial" w:cs="Arial"/>
          <w:sz w:val="22"/>
          <w:szCs w:val="22"/>
        </w:rPr>
        <w:lastRenderedPageBreak/>
        <w:t>Autoryzacja nośników zewnętrznych</w:t>
      </w:r>
    </w:p>
    <w:p w14:paraId="37824025" w14:textId="77777777" w:rsidR="000C1064" w:rsidRPr="000C1064" w:rsidRDefault="000C1064" w:rsidP="000C1064">
      <w:pPr>
        <w:numPr>
          <w:ilvl w:val="0"/>
          <w:numId w:val="32"/>
        </w:numPr>
        <w:spacing w:line="276" w:lineRule="auto"/>
        <w:jc w:val="both"/>
        <w:rPr>
          <w:rFonts w:ascii="Arial" w:hAnsi="Arial" w:cs="Arial"/>
          <w:sz w:val="22"/>
          <w:szCs w:val="22"/>
        </w:rPr>
      </w:pPr>
      <w:r w:rsidRPr="000C1064">
        <w:rPr>
          <w:rFonts w:ascii="Arial" w:hAnsi="Arial" w:cs="Arial"/>
          <w:sz w:val="22"/>
          <w:szCs w:val="22"/>
        </w:rPr>
        <w:t>Konfigurowanie praw dostępu do plików i katalogów zapisanych na nośnikach zewnętrznych</w:t>
      </w:r>
    </w:p>
    <w:p w14:paraId="1AE396D2" w14:textId="77777777" w:rsidR="000C1064" w:rsidRPr="000C1064" w:rsidRDefault="000C1064" w:rsidP="000C1064">
      <w:pPr>
        <w:numPr>
          <w:ilvl w:val="0"/>
          <w:numId w:val="32"/>
        </w:numPr>
        <w:spacing w:line="276" w:lineRule="auto"/>
        <w:jc w:val="both"/>
        <w:rPr>
          <w:rFonts w:ascii="Arial" w:hAnsi="Arial" w:cs="Arial"/>
          <w:sz w:val="22"/>
          <w:szCs w:val="22"/>
        </w:rPr>
      </w:pPr>
      <w:r w:rsidRPr="000C1064">
        <w:rPr>
          <w:rFonts w:ascii="Arial" w:hAnsi="Arial" w:cs="Arial"/>
          <w:sz w:val="22"/>
          <w:szCs w:val="22"/>
        </w:rPr>
        <w:t>Baza informacji o napędach zewnętrznych</w:t>
      </w:r>
    </w:p>
    <w:p w14:paraId="281DC5CA" w14:textId="77777777" w:rsidR="000C1064" w:rsidRPr="000C1064" w:rsidRDefault="000C1064" w:rsidP="000C1064">
      <w:pPr>
        <w:numPr>
          <w:ilvl w:val="0"/>
          <w:numId w:val="32"/>
        </w:numPr>
        <w:spacing w:line="276" w:lineRule="auto"/>
        <w:jc w:val="both"/>
        <w:rPr>
          <w:rFonts w:ascii="Arial" w:hAnsi="Arial" w:cs="Arial"/>
          <w:sz w:val="22"/>
          <w:szCs w:val="22"/>
        </w:rPr>
      </w:pPr>
      <w:r w:rsidRPr="000C1064">
        <w:rPr>
          <w:rFonts w:ascii="Arial" w:hAnsi="Arial" w:cs="Arial"/>
          <w:sz w:val="22"/>
          <w:szCs w:val="22"/>
        </w:rPr>
        <w:t>Blokada dostępu do napędów zewnętrznych (m.in. HDD, FDD, Pen Drive, etc.)</w:t>
      </w:r>
    </w:p>
    <w:p w14:paraId="1939A583" w14:textId="77777777" w:rsidR="000C1064" w:rsidRPr="000C1064" w:rsidRDefault="000C1064" w:rsidP="000C1064">
      <w:pPr>
        <w:numPr>
          <w:ilvl w:val="0"/>
          <w:numId w:val="32"/>
        </w:numPr>
        <w:spacing w:line="276" w:lineRule="auto"/>
        <w:jc w:val="both"/>
        <w:rPr>
          <w:rFonts w:ascii="Arial" w:hAnsi="Arial" w:cs="Arial"/>
          <w:sz w:val="22"/>
          <w:szCs w:val="22"/>
        </w:rPr>
      </w:pPr>
      <w:r w:rsidRPr="000C1064">
        <w:rPr>
          <w:rFonts w:ascii="Arial" w:hAnsi="Arial" w:cs="Arial"/>
          <w:sz w:val="22"/>
          <w:szCs w:val="22"/>
        </w:rPr>
        <w:t>Określanie praw dostępu w zależności od typu urządzenia, np. Pendrive, CD/ROM</w:t>
      </w:r>
    </w:p>
    <w:p w14:paraId="538F3EDF" w14:textId="77777777" w:rsidR="000C1064" w:rsidRPr="000C1064" w:rsidRDefault="000C1064" w:rsidP="000C1064">
      <w:pPr>
        <w:numPr>
          <w:ilvl w:val="0"/>
          <w:numId w:val="32"/>
        </w:numPr>
        <w:spacing w:line="276" w:lineRule="auto"/>
        <w:jc w:val="both"/>
        <w:rPr>
          <w:rFonts w:ascii="Arial" w:hAnsi="Arial" w:cs="Arial"/>
          <w:sz w:val="22"/>
          <w:szCs w:val="22"/>
        </w:rPr>
      </w:pPr>
      <w:r w:rsidRPr="000C1064">
        <w:rPr>
          <w:rFonts w:ascii="Arial" w:hAnsi="Arial" w:cs="Arial"/>
          <w:sz w:val="22"/>
          <w:szCs w:val="22"/>
        </w:rPr>
        <w:t>Komunikacja z użytkownikami (Skype, mail) bezpośrednio z zakładki Pracownicy</w:t>
      </w:r>
    </w:p>
    <w:p w14:paraId="396BD843" w14:textId="77777777" w:rsidR="000C1064" w:rsidRPr="000C1064" w:rsidRDefault="000C1064" w:rsidP="000C1064">
      <w:pPr>
        <w:numPr>
          <w:ilvl w:val="0"/>
          <w:numId w:val="32"/>
        </w:numPr>
        <w:spacing w:line="276" w:lineRule="auto"/>
        <w:jc w:val="both"/>
        <w:rPr>
          <w:rFonts w:ascii="Arial" w:hAnsi="Arial" w:cs="Arial"/>
          <w:sz w:val="22"/>
          <w:szCs w:val="22"/>
        </w:rPr>
      </w:pPr>
      <w:r w:rsidRPr="000C1064">
        <w:rPr>
          <w:rFonts w:ascii="Arial" w:hAnsi="Arial" w:cs="Arial"/>
          <w:sz w:val="22"/>
          <w:szCs w:val="22"/>
        </w:rPr>
        <w:t>Informacje o ostatnio zalogowanych osobach na stacjach klienckich</w:t>
      </w:r>
    </w:p>
    <w:p w14:paraId="795467B7" w14:textId="77777777" w:rsidR="000C1064" w:rsidRPr="000C1064" w:rsidRDefault="000C1064" w:rsidP="000C1064">
      <w:pPr>
        <w:numPr>
          <w:ilvl w:val="0"/>
          <w:numId w:val="32"/>
        </w:numPr>
        <w:spacing w:line="276" w:lineRule="auto"/>
        <w:jc w:val="both"/>
        <w:rPr>
          <w:rFonts w:ascii="Arial" w:hAnsi="Arial" w:cs="Arial"/>
          <w:sz w:val="22"/>
          <w:szCs w:val="22"/>
        </w:rPr>
      </w:pPr>
      <w:r w:rsidRPr="000C1064">
        <w:rPr>
          <w:rFonts w:ascii="Arial" w:hAnsi="Arial" w:cs="Arial"/>
          <w:sz w:val="22"/>
          <w:szCs w:val="22"/>
        </w:rPr>
        <w:t>Automatyczne tworzenie licencji – Dodawanie do licencji użytkowników, którzy są głównymi użytkownikami komputera, na którym wykryto licencje</w:t>
      </w:r>
    </w:p>
    <w:p w14:paraId="361BCE78"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Kontrola wykorzystania Internetu</w:t>
      </w:r>
    </w:p>
    <w:p w14:paraId="63CC9627"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Blokada stron internetowych dla poszczególnych użytkowników, możliwość zastosowania filtrów, blokada WWW po zawartości (</w:t>
      </w:r>
      <w:proofErr w:type="spellStart"/>
      <w:r w:rsidRPr="000C1064">
        <w:rPr>
          <w:rFonts w:ascii="Arial" w:hAnsi="Arial" w:cs="Arial"/>
          <w:sz w:val="22"/>
          <w:szCs w:val="22"/>
        </w:rPr>
        <w:t>ContentType</w:t>
      </w:r>
      <w:proofErr w:type="spellEnd"/>
      <w:r w:rsidRPr="000C1064">
        <w:rPr>
          <w:rFonts w:ascii="Arial" w:hAnsi="Arial" w:cs="Arial"/>
          <w:sz w:val="22"/>
          <w:szCs w:val="22"/>
        </w:rPr>
        <w:t>)</w:t>
      </w:r>
    </w:p>
    <w:p w14:paraId="3AA937BA"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 xml:space="preserve">Blokada stron internetowych dla protokołu http \ </w:t>
      </w:r>
      <w:proofErr w:type="spellStart"/>
      <w:r w:rsidRPr="000C1064">
        <w:rPr>
          <w:rFonts w:ascii="Arial" w:hAnsi="Arial" w:cs="Arial"/>
          <w:sz w:val="22"/>
          <w:szCs w:val="22"/>
        </w:rPr>
        <w:t>https</w:t>
      </w:r>
      <w:proofErr w:type="spellEnd"/>
      <w:r w:rsidRPr="000C1064">
        <w:rPr>
          <w:rFonts w:ascii="Arial" w:hAnsi="Arial" w:cs="Arial"/>
          <w:sz w:val="22"/>
          <w:szCs w:val="22"/>
        </w:rPr>
        <w:t xml:space="preserve"> (IE, Chrome, </w:t>
      </w:r>
      <w:proofErr w:type="spellStart"/>
      <w:r w:rsidRPr="000C1064">
        <w:rPr>
          <w:rFonts w:ascii="Arial" w:hAnsi="Arial" w:cs="Arial"/>
          <w:sz w:val="22"/>
          <w:szCs w:val="22"/>
        </w:rPr>
        <w:t>Firefox</w:t>
      </w:r>
      <w:proofErr w:type="spellEnd"/>
      <w:r w:rsidRPr="000C1064">
        <w:rPr>
          <w:rFonts w:ascii="Arial" w:hAnsi="Arial" w:cs="Arial"/>
          <w:sz w:val="22"/>
          <w:szCs w:val="22"/>
        </w:rPr>
        <w:t>, Opera, Edge)</w:t>
      </w:r>
    </w:p>
    <w:p w14:paraId="08CBA115"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Kategoryzacja stron internetowych</w:t>
      </w:r>
    </w:p>
    <w:p w14:paraId="06EF5330"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Blokada dostępu do witryn zgodnie z harmonogramem</w:t>
      </w:r>
    </w:p>
    <w:p w14:paraId="26570087"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Blokada trybu incognito w przeglądarce Google Chrome</w:t>
      </w:r>
    </w:p>
    <w:p w14:paraId="72BBF556"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Raporty dotyczące aktywności użytkowników w Internecie oparte na loginach</w:t>
      </w:r>
    </w:p>
    <w:p w14:paraId="2FBFCA39"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Dokładna analiza czasu przebywania na poszczególnych stronach lub domenach (z uwzględnieniem informacji o tytule strony i wersji przeglądarki )</w:t>
      </w:r>
    </w:p>
    <w:p w14:paraId="6BBDA86C"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 xml:space="preserve">Monitoring stron internetowych dla protokołu http \ </w:t>
      </w:r>
      <w:proofErr w:type="spellStart"/>
      <w:r w:rsidRPr="000C1064">
        <w:rPr>
          <w:rFonts w:ascii="Arial" w:hAnsi="Arial" w:cs="Arial"/>
          <w:sz w:val="22"/>
          <w:szCs w:val="22"/>
        </w:rPr>
        <w:t>https</w:t>
      </w:r>
      <w:proofErr w:type="spellEnd"/>
      <w:r w:rsidRPr="000C1064">
        <w:rPr>
          <w:rFonts w:ascii="Arial" w:hAnsi="Arial" w:cs="Arial"/>
          <w:sz w:val="22"/>
          <w:szCs w:val="22"/>
        </w:rPr>
        <w:t xml:space="preserve"> (IE, Edge, Chrome, </w:t>
      </w:r>
      <w:proofErr w:type="spellStart"/>
      <w:r w:rsidRPr="000C1064">
        <w:rPr>
          <w:rFonts w:ascii="Arial" w:hAnsi="Arial" w:cs="Arial"/>
          <w:sz w:val="22"/>
          <w:szCs w:val="22"/>
        </w:rPr>
        <w:t>Firefox</w:t>
      </w:r>
      <w:proofErr w:type="spellEnd"/>
      <w:r w:rsidRPr="000C1064">
        <w:rPr>
          <w:rFonts w:ascii="Arial" w:hAnsi="Arial" w:cs="Arial"/>
          <w:sz w:val="22"/>
          <w:szCs w:val="22"/>
        </w:rPr>
        <w:t>, Opera)</w:t>
      </w:r>
    </w:p>
    <w:p w14:paraId="65F32E85"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Analiza liczby wejść na poszczególne strony lub domeny</w:t>
      </w:r>
    </w:p>
    <w:p w14:paraId="3D4C84C0"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Analiza odwiedzanych domen i stron</w:t>
      </w:r>
    </w:p>
    <w:p w14:paraId="3B8D8AD3"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Raport informujący o plikach pobranych przez przeglądarki WWW</w:t>
      </w:r>
    </w:p>
    <w:p w14:paraId="401388A9" w14:textId="77777777" w:rsidR="000C1064" w:rsidRPr="000C1064" w:rsidRDefault="000C1064" w:rsidP="000C1064">
      <w:pPr>
        <w:numPr>
          <w:ilvl w:val="0"/>
          <w:numId w:val="33"/>
        </w:numPr>
        <w:spacing w:line="276" w:lineRule="auto"/>
        <w:jc w:val="both"/>
        <w:rPr>
          <w:rFonts w:ascii="Arial" w:hAnsi="Arial" w:cs="Arial"/>
          <w:sz w:val="22"/>
          <w:szCs w:val="22"/>
        </w:rPr>
      </w:pPr>
      <w:r w:rsidRPr="000C1064">
        <w:rPr>
          <w:rFonts w:ascii="Arial" w:hAnsi="Arial" w:cs="Arial"/>
          <w:sz w:val="22"/>
          <w:szCs w:val="22"/>
        </w:rPr>
        <w:t>Monitoring wysyłanych oraz pobieranych plików przez przeglądarki internetowe</w:t>
      </w:r>
    </w:p>
    <w:p w14:paraId="486E843A"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Helpdesk</w:t>
      </w:r>
    </w:p>
    <w:p w14:paraId="52D36DD3"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Rejestracja i obsługa zgłoszeń</w:t>
      </w:r>
    </w:p>
    <w:p w14:paraId="14291FCE"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Określanie relacji pomiędzy zgłoszeniami (np.. Kopia, Incydent nadrzędny)</w:t>
      </w:r>
    </w:p>
    <w:p w14:paraId="08B5E7BF"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Kategoria zgłoszeń może posiadać swojego opiekuna, który może zarządzać każdym zgłoszeniem danej kategorii</w:t>
      </w:r>
    </w:p>
    <w:p w14:paraId="45884FEC"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Komentarze zgłoszenia obsługujące HTML oraz osadzanie obrazów</w:t>
      </w:r>
    </w:p>
    <w:p w14:paraId="196ED9CB"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Opis zgłoszenia w formacie HTML</w:t>
      </w:r>
    </w:p>
    <w:p w14:paraId="4CA5F80B"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Nawiązywanie połączeń zdalnych bezpośrednio z edytora incydent</w:t>
      </w:r>
    </w:p>
    <w:p w14:paraId="162999C9"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Tworzenie notatek dla zgłoszeń</w:t>
      </w:r>
    </w:p>
    <w:p w14:paraId="54FD7B0D"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Zapisywanie wersji roboczej komentarza</w:t>
      </w:r>
    </w:p>
    <w:p w14:paraId="1B66830F"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Archiwizacja zgłoszeń</w:t>
      </w:r>
    </w:p>
    <w:p w14:paraId="46BE880D"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Monitoring czasu pracy nad incydentem (</w:t>
      </w:r>
      <w:proofErr w:type="spellStart"/>
      <w:r w:rsidRPr="000C1064">
        <w:rPr>
          <w:rFonts w:ascii="Arial" w:hAnsi="Arial" w:cs="Arial"/>
          <w:sz w:val="22"/>
          <w:szCs w:val="22"/>
        </w:rPr>
        <w:t>time</w:t>
      </w:r>
      <w:proofErr w:type="spellEnd"/>
      <w:r w:rsidRPr="000C1064">
        <w:rPr>
          <w:rFonts w:ascii="Arial" w:hAnsi="Arial" w:cs="Arial"/>
          <w:sz w:val="22"/>
          <w:szCs w:val="22"/>
        </w:rPr>
        <w:t xml:space="preserve"> </w:t>
      </w:r>
      <w:proofErr w:type="spellStart"/>
      <w:r w:rsidRPr="000C1064">
        <w:rPr>
          <w:rFonts w:ascii="Arial" w:hAnsi="Arial" w:cs="Arial"/>
          <w:sz w:val="22"/>
          <w:szCs w:val="22"/>
        </w:rPr>
        <w:t>tracking</w:t>
      </w:r>
      <w:proofErr w:type="spellEnd"/>
      <w:r w:rsidRPr="000C1064">
        <w:rPr>
          <w:rFonts w:ascii="Arial" w:hAnsi="Arial" w:cs="Arial"/>
          <w:sz w:val="22"/>
          <w:szCs w:val="22"/>
        </w:rPr>
        <w:t>)</w:t>
      </w:r>
    </w:p>
    <w:p w14:paraId="16763E01"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Raport ewidencji czasu pracy nad zgłoszeniem</w:t>
      </w:r>
    </w:p>
    <w:p w14:paraId="513579B0"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Informacja o czasie reakcji do podjęcia zgłoszenia</w:t>
      </w:r>
    </w:p>
    <w:p w14:paraId="0B8A402A"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Dodanie prywatnego komentarza</w:t>
      </w:r>
    </w:p>
    <w:p w14:paraId="51CC3BF6"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Znaki @ oraz # pozwalają na wspominanie użytkownika oraz wpisu bazy wiedzy w komentarzu zgłoszenia</w:t>
      </w:r>
    </w:p>
    <w:p w14:paraId="232528C1"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Dodanie załączników do incydentów, również do komentarza</w:t>
      </w:r>
    </w:p>
    <w:p w14:paraId="63994C87"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Określanie dodatkowych subskrybentów dla notyfikacji e-mail dotyczącej zmian w incydencie</w:t>
      </w:r>
    </w:p>
    <w:p w14:paraId="0B19BDC6"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Określanie uprawnień do incydentów (Publiczne, Prywatne, dla określonych działów)</w:t>
      </w:r>
    </w:p>
    <w:p w14:paraId="75920987"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Zarządzanie filtrami zdefiniowanymi dla listy zgłoszeń</w:t>
      </w:r>
    </w:p>
    <w:p w14:paraId="7E846D82"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lastRenderedPageBreak/>
        <w:t>Obsługa nazwy DNS oraz adresów IP (IPv4, IPv6) dla zgłoszeń</w:t>
      </w:r>
    </w:p>
    <w:p w14:paraId="396A22F7"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Wydruk historii zgłoszenia</w:t>
      </w:r>
    </w:p>
    <w:p w14:paraId="37CC389F"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Widok kalendarza (Planowanie rozwiązania incydentów)</w:t>
      </w:r>
    </w:p>
    <w:p w14:paraId="30A4EBE7"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Korelacja incydentu z elementem zasobów</w:t>
      </w:r>
    </w:p>
    <w:p w14:paraId="41FAC2FA"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Raport zbiorczy historii zmian</w:t>
      </w:r>
    </w:p>
    <w:p w14:paraId="4C16C44A"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Tworzenie i planowanie zastępstw, osoba zastępująca otrzymuje na czas zastępstwa dostęp do obsługi zgłoszeń osoby zastępowanej</w:t>
      </w:r>
    </w:p>
    <w:p w14:paraId="20753210"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Wyszukiwanie komentarzy przy użyciu funkcji globalnego wyszukiwania</w:t>
      </w:r>
    </w:p>
    <w:p w14:paraId="4B0E47DC"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Czas reakcji oraz realizacji wyznaczany automatycznie na podstawie umów SLA</w:t>
      </w:r>
    </w:p>
    <w:p w14:paraId="7DE797AA"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Architektura drzewa dla kategorii zgłoszeń</w:t>
      </w:r>
    </w:p>
    <w:p w14:paraId="38B23F4E"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Tworzenie szablonów odpowiedzi</w:t>
      </w:r>
    </w:p>
    <w:p w14:paraId="29337891"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Cykliczne raportowanie Listy incydentów</w:t>
      </w:r>
    </w:p>
    <w:p w14:paraId="36A5155D"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Utworzenie własnych dodatkowych atrybutów dla zgłoszeń</w:t>
      </w:r>
    </w:p>
    <w:p w14:paraId="76315D95"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Notyfikacje e-mail o utworzeniu\zmianie\usunięciu incydentu</w:t>
      </w:r>
    </w:p>
    <w:p w14:paraId="5EE0244C"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Notyfikacje e-mail o zbliżających się terminach realizacji incydentu (Deadline)</w:t>
      </w:r>
    </w:p>
    <w:p w14:paraId="57DD6B86"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Automatyczny import wiadomości e-mail, jako zgłoszeń helpdesk</w:t>
      </w:r>
    </w:p>
    <w:p w14:paraId="6472CD71"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Import zgłoszeń helpdesk ze skrzynek współdzielonych (</w:t>
      </w:r>
      <w:proofErr w:type="spellStart"/>
      <w:r w:rsidRPr="000C1064">
        <w:rPr>
          <w:rFonts w:ascii="Arial" w:hAnsi="Arial" w:cs="Arial"/>
          <w:sz w:val="22"/>
          <w:szCs w:val="22"/>
        </w:rPr>
        <w:t>shared</w:t>
      </w:r>
      <w:proofErr w:type="spellEnd"/>
      <w:r w:rsidRPr="000C1064">
        <w:rPr>
          <w:rFonts w:ascii="Arial" w:hAnsi="Arial" w:cs="Arial"/>
          <w:sz w:val="22"/>
          <w:szCs w:val="22"/>
        </w:rPr>
        <w:t xml:space="preserve"> </w:t>
      </w:r>
      <w:proofErr w:type="spellStart"/>
      <w:r w:rsidRPr="000C1064">
        <w:rPr>
          <w:rFonts w:ascii="Arial" w:hAnsi="Arial" w:cs="Arial"/>
          <w:sz w:val="22"/>
          <w:szCs w:val="22"/>
        </w:rPr>
        <w:t>mailbox</w:t>
      </w:r>
      <w:proofErr w:type="spellEnd"/>
      <w:r w:rsidRPr="000C1064">
        <w:rPr>
          <w:rFonts w:ascii="Arial" w:hAnsi="Arial" w:cs="Arial"/>
          <w:sz w:val="22"/>
          <w:szCs w:val="22"/>
        </w:rPr>
        <w:t>)</w:t>
      </w:r>
    </w:p>
    <w:p w14:paraId="2340591F"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Obsługa wielu kont pocztowych (Import + notyfikację email)</w:t>
      </w:r>
    </w:p>
    <w:p w14:paraId="76A7B168"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Tworzenie własnych trybów oraz priorytetów incydentów</w:t>
      </w:r>
    </w:p>
    <w:p w14:paraId="1A4DD6FF"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Personalizacja widoku raportu listy incydentów</w:t>
      </w:r>
    </w:p>
    <w:p w14:paraId="373DC3FD"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Profile zgłaszających w helpdesk</w:t>
      </w:r>
    </w:p>
    <w:p w14:paraId="57948219"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Personalizacja kolorów statusów zgłoszeń</w:t>
      </w:r>
    </w:p>
    <w:p w14:paraId="774FD3F8"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Automatyczne przypisywanie zgłoszeń do użytkowników</w:t>
      </w:r>
    </w:p>
    <w:p w14:paraId="4C83B798"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Monitoring pracy wykonywanej na komputerze</w:t>
      </w:r>
    </w:p>
    <w:p w14:paraId="74272EA3"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Zdalny podgląd pulpitów wielu stacji ( Funkcja Company Online)</w:t>
      </w:r>
    </w:p>
    <w:p w14:paraId="1E351D0D"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Wywoływanie Windows Remote Desktop na danej stacji z poziomu aplikacji</w:t>
      </w:r>
    </w:p>
    <w:p w14:paraId="76A83CAF"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Wysyłanie wiadomości do użytkowników</w:t>
      </w:r>
    </w:p>
    <w:p w14:paraId="2F2CF1EC"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Zdalne uruchamianie komputera za pomocą funkcji Wake-On-</w:t>
      </w:r>
      <w:proofErr w:type="spellStart"/>
      <w:r w:rsidRPr="000C1064">
        <w:rPr>
          <w:rFonts w:ascii="Arial" w:hAnsi="Arial" w:cs="Arial"/>
          <w:sz w:val="22"/>
          <w:szCs w:val="22"/>
        </w:rPr>
        <w:t>Lan</w:t>
      </w:r>
      <w:proofErr w:type="spellEnd"/>
    </w:p>
    <w:p w14:paraId="6A49B762"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Przejęcie kontroli nad stacją roboczą</w:t>
      </w:r>
    </w:p>
    <w:p w14:paraId="290D23D6"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Blokada klawiatury i myszki na stacji klienckiej w trakcie przejęcia kontroli pulpitu zdalnego</w:t>
      </w:r>
    </w:p>
    <w:p w14:paraId="78249E88"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 xml:space="preserve">Przesyłanie kombinacji klawiszy </w:t>
      </w:r>
      <w:proofErr w:type="spellStart"/>
      <w:r w:rsidRPr="000C1064">
        <w:rPr>
          <w:rFonts w:ascii="Arial" w:hAnsi="Arial" w:cs="Arial"/>
          <w:sz w:val="22"/>
          <w:szCs w:val="22"/>
        </w:rPr>
        <w:t>Ctrl</w:t>
      </w:r>
      <w:proofErr w:type="spellEnd"/>
      <w:r w:rsidRPr="000C1064">
        <w:rPr>
          <w:rFonts w:ascii="Arial" w:hAnsi="Arial" w:cs="Arial"/>
          <w:sz w:val="22"/>
          <w:szCs w:val="22"/>
        </w:rPr>
        <w:t xml:space="preserve"> + Alt + </w:t>
      </w:r>
      <w:proofErr w:type="spellStart"/>
      <w:r w:rsidRPr="000C1064">
        <w:rPr>
          <w:rFonts w:ascii="Arial" w:hAnsi="Arial" w:cs="Arial"/>
          <w:sz w:val="22"/>
          <w:szCs w:val="22"/>
        </w:rPr>
        <w:t>Delete</w:t>
      </w:r>
      <w:proofErr w:type="spellEnd"/>
      <w:r w:rsidRPr="000C1064">
        <w:rPr>
          <w:rFonts w:ascii="Arial" w:hAnsi="Arial" w:cs="Arial"/>
          <w:sz w:val="22"/>
          <w:szCs w:val="22"/>
        </w:rPr>
        <w:t xml:space="preserve"> w zdalnym pulpicie</w:t>
      </w:r>
    </w:p>
    <w:p w14:paraId="2FE2C6C9"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Przejęcie kontroli nad komputerem bez zalogowanego użytkownika</w:t>
      </w:r>
    </w:p>
    <w:p w14:paraId="29F0DEC5"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Wysyłanie pytania o zgodę na zdalny dostęp lub wysyłania komunikatu z informacją o rozpoczęciu podglądu pulpitu</w:t>
      </w:r>
    </w:p>
    <w:p w14:paraId="189EE590"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 xml:space="preserve">Podgląd pulpitu zdalnego w osobnym oknie z opcją </w:t>
      </w:r>
      <w:proofErr w:type="spellStart"/>
      <w:r w:rsidRPr="000C1064">
        <w:rPr>
          <w:rFonts w:ascii="Arial" w:hAnsi="Arial" w:cs="Arial"/>
          <w:sz w:val="22"/>
          <w:szCs w:val="22"/>
        </w:rPr>
        <w:t>fullscreen</w:t>
      </w:r>
      <w:proofErr w:type="spellEnd"/>
    </w:p>
    <w:p w14:paraId="22D98F6B"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Obsługa wielu monitorów dla podglądu pulpitu</w:t>
      </w:r>
    </w:p>
    <w:p w14:paraId="0F5FC800"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Wybór monitora, z którego ma być przekazywany obraz podglądu pulpitu</w:t>
      </w:r>
    </w:p>
    <w:p w14:paraId="68887074" w14:textId="77777777" w:rsidR="000C1064" w:rsidRPr="000C1064" w:rsidRDefault="000C1064" w:rsidP="000C1064">
      <w:pPr>
        <w:numPr>
          <w:ilvl w:val="0"/>
          <w:numId w:val="34"/>
        </w:numPr>
        <w:spacing w:line="276" w:lineRule="auto"/>
        <w:jc w:val="both"/>
        <w:rPr>
          <w:rFonts w:ascii="Arial" w:hAnsi="Arial" w:cs="Arial"/>
          <w:sz w:val="22"/>
          <w:szCs w:val="22"/>
        </w:rPr>
      </w:pPr>
      <w:r w:rsidRPr="000C1064">
        <w:rPr>
          <w:rFonts w:ascii="Arial" w:hAnsi="Arial" w:cs="Arial"/>
          <w:sz w:val="22"/>
          <w:szCs w:val="22"/>
        </w:rPr>
        <w:t>Nawiązywanie połączenia pulpitu zdalnego z wieloma komputerami jednocześnie</w:t>
      </w:r>
    </w:p>
    <w:p w14:paraId="554F04C8"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Zarządzanie użytkownikami</w:t>
      </w:r>
    </w:p>
    <w:p w14:paraId="5377430C" w14:textId="77777777" w:rsidR="000C1064" w:rsidRPr="000C1064" w:rsidRDefault="000C1064" w:rsidP="000C1064">
      <w:pPr>
        <w:numPr>
          <w:ilvl w:val="0"/>
          <w:numId w:val="35"/>
        </w:numPr>
        <w:spacing w:line="276" w:lineRule="auto"/>
        <w:jc w:val="both"/>
        <w:rPr>
          <w:rFonts w:ascii="Arial" w:hAnsi="Arial" w:cs="Arial"/>
          <w:sz w:val="22"/>
          <w:szCs w:val="22"/>
        </w:rPr>
      </w:pPr>
      <w:r w:rsidRPr="000C1064">
        <w:rPr>
          <w:rFonts w:ascii="Arial" w:hAnsi="Arial" w:cs="Arial"/>
          <w:sz w:val="22"/>
          <w:szCs w:val="22"/>
        </w:rPr>
        <w:t>Funkcje</w:t>
      </w:r>
    </w:p>
    <w:p w14:paraId="21540DC2" w14:textId="77777777" w:rsidR="000C1064" w:rsidRPr="000C1064" w:rsidRDefault="000C1064" w:rsidP="000C1064">
      <w:pPr>
        <w:numPr>
          <w:ilvl w:val="0"/>
          <w:numId w:val="36"/>
        </w:numPr>
        <w:spacing w:line="276" w:lineRule="auto"/>
        <w:jc w:val="both"/>
        <w:rPr>
          <w:rFonts w:ascii="Arial" w:hAnsi="Arial" w:cs="Arial"/>
          <w:sz w:val="22"/>
          <w:szCs w:val="22"/>
        </w:rPr>
      </w:pPr>
      <w:r w:rsidRPr="000C1064">
        <w:rPr>
          <w:rFonts w:ascii="Arial" w:hAnsi="Arial" w:cs="Arial"/>
          <w:sz w:val="22"/>
          <w:szCs w:val="22"/>
        </w:rPr>
        <w:t>Raportowanie aktywności pracy</w:t>
      </w:r>
    </w:p>
    <w:p w14:paraId="30A0A29F" w14:textId="77777777" w:rsidR="000C1064" w:rsidRPr="000C1064" w:rsidRDefault="000C1064" w:rsidP="000C1064">
      <w:pPr>
        <w:numPr>
          <w:ilvl w:val="0"/>
          <w:numId w:val="36"/>
        </w:numPr>
        <w:spacing w:line="276" w:lineRule="auto"/>
        <w:jc w:val="both"/>
        <w:rPr>
          <w:rFonts w:ascii="Arial" w:hAnsi="Arial" w:cs="Arial"/>
          <w:sz w:val="22"/>
          <w:szCs w:val="22"/>
        </w:rPr>
      </w:pPr>
      <w:r w:rsidRPr="000C1064">
        <w:rPr>
          <w:rFonts w:ascii="Arial" w:hAnsi="Arial" w:cs="Arial"/>
          <w:sz w:val="22"/>
          <w:szCs w:val="22"/>
        </w:rPr>
        <w:t xml:space="preserve">Przeglądanie ostatnio zgłoszonych incydentów </w:t>
      </w:r>
    </w:p>
    <w:p w14:paraId="1D8B6AC1" w14:textId="77777777" w:rsidR="000C1064" w:rsidRPr="000C1064" w:rsidRDefault="000C1064" w:rsidP="000C1064">
      <w:pPr>
        <w:numPr>
          <w:ilvl w:val="0"/>
          <w:numId w:val="36"/>
        </w:numPr>
        <w:spacing w:line="276" w:lineRule="auto"/>
        <w:jc w:val="both"/>
        <w:rPr>
          <w:rFonts w:ascii="Arial" w:hAnsi="Arial" w:cs="Arial"/>
          <w:sz w:val="22"/>
          <w:szCs w:val="22"/>
        </w:rPr>
      </w:pPr>
      <w:r w:rsidRPr="000C1064">
        <w:rPr>
          <w:rFonts w:ascii="Arial" w:hAnsi="Arial" w:cs="Arial"/>
          <w:sz w:val="22"/>
          <w:szCs w:val="22"/>
        </w:rPr>
        <w:t>Powiązanie pracownika z licencją</w:t>
      </w:r>
    </w:p>
    <w:p w14:paraId="088B4269" w14:textId="77777777" w:rsidR="000C1064" w:rsidRPr="000C1064" w:rsidRDefault="000C1064" w:rsidP="000C1064">
      <w:pPr>
        <w:numPr>
          <w:ilvl w:val="0"/>
          <w:numId w:val="36"/>
        </w:numPr>
        <w:spacing w:line="276" w:lineRule="auto"/>
        <w:jc w:val="both"/>
        <w:rPr>
          <w:rFonts w:ascii="Arial" w:hAnsi="Arial" w:cs="Arial"/>
          <w:sz w:val="22"/>
          <w:szCs w:val="22"/>
        </w:rPr>
      </w:pPr>
      <w:r w:rsidRPr="000C1064">
        <w:rPr>
          <w:rFonts w:ascii="Arial" w:hAnsi="Arial" w:cs="Arial"/>
          <w:sz w:val="22"/>
          <w:szCs w:val="22"/>
        </w:rPr>
        <w:t>Dostęp webowy do statystyk monitoringu, zgłoszeń helpdesk oraz powiązanych z pracownikiem zasobów</w:t>
      </w:r>
    </w:p>
    <w:p w14:paraId="617F76E2" w14:textId="77777777" w:rsidR="000C1064" w:rsidRPr="000C1064" w:rsidRDefault="000C1064" w:rsidP="000C1064">
      <w:pPr>
        <w:numPr>
          <w:ilvl w:val="0"/>
          <w:numId w:val="36"/>
        </w:numPr>
        <w:spacing w:line="276" w:lineRule="auto"/>
        <w:jc w:val="both"/>
        <w:rPr>
          <w:rFonts w:ascii="Arial" w:hAnsi="Arial" w:cs="Arial"/>
          <w:sz w:val="22"/>
          <w:szCs w:val="22"/>
        </w:rPr>
      </w:pPr>
      <w:r w:rsidRPr="000C1064">
        <w:rPr>
          <w:rFonts w:ascii="Arial" w:hAnsi="Arial" w:cs="Arial"/>
          <w:sz w:val="22"/>
          <w:szCs w:val="22"/>
        </w:rPr>
        <w:t>Cykliczne, automatyczne generowanie raportów</w:t>
      </w:r>
    </w:p>
    <w:p w14:paraId="7200938A" w14:textId="77777777" w:rsidR="000C1064" w:rsidRPr="000C1064" w:rsidRDefault="000C1064" w:rsidP="000C1064">
      <w:pPr>
        <w:numPr>
          <w:ilvl w:val="0"/>
          <w:numId w:val="36"/>
        </w:numPr>
        <w:spacing w:line="276" w:lineRule="auto"/>
        <w:jc w:val="both"/>
        <w:rPr>
          <w:rFonts w:ascii="Arial" w:hAnsi="Arial" w:cs="Arial"/>
          <w:sz w:val="22"/>
          <w:szCs w:val="22"/>
        </w:rPr>
      </w:pPr>
      <w:r w:rsidRPr="000C1064">
        <w:rPr>
          <w:rFonts w:ascii="Arial" w:hAnsi="Arial" w:cs="Arial"/>
          <w:sz w:val="22"/>
          <w:szCs w:val="22"/>
        </w:rPr>
        <w:t>Generowanie raportu obecności / nieobecności pracownika wraz z korelacją jego aktywności na komputerze</w:t>
      </w:r>
    </w:p>
    <w:p w14:paraId="1B29145D" w14:textId="77777777" w:rsidR="000C1064" w:rsidRPr="000C1064" w:rsidRDefault="000C1064" w:rsidP="000C1064">
      <w:pPr>
        <w:numPr>
          <w:ilvl w:val="0"/>
          <w:numId w:val="36"/>
        </w:numPr>
        <w:spacing w:line="276" w:lineRule="auto"/>
        <w:jc w:val="both"/>
        <w:rPr>
          <w:rFonts w:ascii="Arial" w:hAnsi="Arial" w:cs="Arial"/>
          <w:sz w:val="22"/>
          <w:szCs w:val="22"/>
        </w:rPr>
      </w:pPr>
      <w:r w:rsidRPr="000C1064">
        <w:rPr>
          <w:rFonts w:ascii="Arial" w:hAnsi="Arial" w:cs="Arial"/>
          <w:sz w:val="22"/>
          <w:szCs w:val="22"/>
        </w:rPr>
        <w:lastRenderedPageBreak/>
        <w:t>Możliwość drukowania karty informacyjnej pracownika, zawierającej informacje kontaktowe, informacje o powiązanych zasobach, licencjach oraz dostępy nadane w module RODO</w:t>
      </w:r>
    </w:p>
    <w:p w14:paraId="11FEF7C0" w14:textId="77777777" w:rsidR="000C1064" w:rsidRPr="000C1064" w:rsidRDefault="000C1064" w:rsidP="000C1064">
      <w:pPr>
        <w:numPr>
          <w:ilvl w:val="0"/>
          <w:numId w:val="36"/>
        </w:numPr>
        <w:spacing w:line="276" w:lineRule="auto"/>
        <w:jc w:val="both"/>
        <w:rPr>
          <w:rFonts w:ascii="Arial" w:hAnsi="Arial" w:cs="Arial"/>
          <w:sz w:val="22"/>
          <w:szCs w:val="22"/>
        </w:rPr>
      </w:pPr>
      <w:r w:rsidRPr="000C1064">
        <w:rPr>
          <w:rFonts w:ascii="Arial" w:hAnsi="Arial" w:cs="Arial"/>
          <w:sz w:val="22"/>
          <w:szCs w:val="22"/>
        </w:rPr>
        <w:t>Generator struktury organizacji na podstawie powiązań pracowników i ich przełożonych</w:t>
      </w:r>
    </w:p>
    <w:p w14:paraId="7D732A8E" w14:textId="77777777" w:rsidR="000C1064" w:rsidRPr="000C1064" w:rsidRDefault="000C1064" w:rsidP="000C1064">
      <w:pPr>
        <w:numPr>
          <w:ilvl w:val="0"/>
          <w:numId w:val="35"/>
        </w:numPr>
        <w:spacing w:line="276" w:lineRule="auto"/>
        <w:jc w:val="both"/>
        <w:rPr>
          <w:rFonts w:ascii="Arial" w:hAnsi="Arial" w:cs="Arial"/>
          <w:sz w:val="22"/>
          <w:szCs w:val="22"/>
        </w:rPr>
      </w:pPr>
      <w:r w:rsidRPr="000C1064">
        <w:rPr>
          <w:rFonts w:ascii="Arial" w:hAnsi="Arial" w:cs="Arial"/>
          <w:sz w:val="22"/>
          <w:szCs w:val="22"/>
        </w:rPr>
        <w:t>Raportowanie cykliczne</w:t>
      </w:r>
    </w:p>
    <w:p w14:paraId="4634976D"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historia sesji</w:t>
      </w:r>
    </w:p>
    <w:p w14:paraId="6AA20497"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Nośniki danych</w:t>
      </w:r>
    </w:p>
    <w:p w14:paraId="64970672"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Operacje na plikach</w:t>
      </w:r>
    </w:p>
    <w:p w14:paraId="10DF2B58"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wydruków</w:t>
      </w:r>
    </w:p>
    <w:p w14:paraId="5C8E7FF8"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użycia aplikacji</w:t>
      </w:r>
    </w:p>
    <w:p w14:paraId="61D0455A"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odwiedzonych stron WWW</w:t>
      </w:r>
    </w:p>
    <w:p w14:paraId="0E017BFE"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czasu pracy przy komputerze</w:t>
      </w:r>
    </w:p>
    <w:p w14:paraId="69FE8122"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historii zasobów</w:t>
      </w:r>
    </w:p>
    <w:p w14:paraId="63ACE897"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informujący o nowych zasobach</w:t>
      </w:r>
    </w:p>
    <w:p w14:paraId="7B63D0A1"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informujący o nadchodzących terminach w zasobach</w:t>
      </w:r>
    </w:p>
    <w:p w14:paraId="3F47A048"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Zasoby zarchiwizowane</w:t>
      </w:r>
    </w:p>
    <w:p w14:paraId="39DCC44C"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Informacje o autoryzowanych agentach</w:t>
      </w:r>
    </w:p>
    <w:p w14:paraId="65635ECA"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zainstalowanego oprogramowania</w:t>
      </w:r>
    </w:p>
    <w:p w14:paraId="30385AA7"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incydentów (Helpdesk)</w:t>
      </w:r>
    </w:p>
    <w:p w14:paraId="7CFA8863" w14:textId="77777777" w:rsidR="000C1064" w:rsidRPr="000C1064" w:rsidRDefault="000C1064" w:rsidP="000C1064">
      <w:pPr>
        <w:numPr>
          <w:ilvl w:val="0"/>
          <w:numId w:val="37"/>
        </w:numPr>
        <w:spacing w:line="276" w:lineRule="auto"/>
        <w:jc w:val="both"/>
        <w:rPr>
          <w:rFonts w:ascii="Arial" w:hAnsi="Arial" w:cs="Arial"/>
          <w:sz w:val="22"/>
          <w:szCs w:val="22"/>
        </w:rPr>
      </w:pPr>
      <w:r w:rsidRPr="000C1064">
        <w:rPr>
          <w:rFonts w:ascii="Arial" w:hAnsi="Arial" w:cs="Arial"/>
          <w:sz w:val="22"/>
          <w:szCs w:val="22"/>
        </w:rPr>
        <w:t>Raport czasu pracy nad zgłoszeniem</w:t>
      </w:r>
    </w:p>
    <w:p w14:paraId="324F485C"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RODO</w:t>
      </w:r>
    </w:p>
    <w:p w14:paraId="2697B7C8"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Inwentaryzacja zbiorów danych, dostępów oraz powierzeń do zbiorów danych, dokumentów bezpieczeństwa, historii naruszeń bezpieczeństwa, szkoleń oraz wniosków o zapomnienie</w:t>
      </w:r>
    </w:p>
    <w:p w14:paraId="25723CA3"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Wydruk raportów tabelarycznych: czynności przetwarzania, dostępów, powierzeń, listy dokumentów, statystyki zgłoszeń RODO, listę szkoleń, historii naruszeń bezpieczeństwa, wniosków o zapomnienie</w:t>
      </w:r>
    </w:p>
    <w:p w14:paraId="2A8D0FE9"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Wydruk wniosków o nadanie uprawnień, modyfikacji oraz anulowania upoważnienia</w:t>
      </w:r>
    </w:p>
    <w:p w14:paraId="00A81732"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Utworzenie zgłoszeń za pomocą przycisków szybkiej akcji</w:t>
      </w:r>
    </w:p>
    <w:p w14:paraId="4B8E7975"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Delegowanie zadań w helpdesk dla osób odpowiedzialnych za zbiory danych</w:t>
      </w:r>
    </w:p>
    <w:p w14:paraId="33D6625C"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Archiwizacja zbiorów</w:t>
      </w:r>
    </w:p>
    <w:p w14:paraId="42883518"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Definiowanie czynności przetwarzania</w:t>
      </w:r>
    </w:p>
    <w:p w14:paraId="7E69B31B"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Przypisywanie zbioru danych do czynności przetwarzania</w:t>
      </w:r>
    </w:p>
    <w:p w14:paraId="38090766"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Przydzielanie dostępów do czynności przetwarzania</w:t>
      </w:r>
    </w:p>
    <w:p w14:paraId="4D6D9FCF" w14:textId="77777777" w:rsidR="000C1064" w:rsidRPr="000C1064" w:rsidRDefault="000C1064" w:rsidP="000C1064">
      <w:pPr>
        <w:numPr>
          <w:ilvl w:val="0"/>
          <w:numId w:val="38"/>
        </w:numPr>
        <w:spacing w:line="276" w:lineRule="auto"/>
        <w:jc w:val="both"/>
        <w:rPr>
          <w:rFonts w:ascii="Arial" w:hAnsi="Arial" w:cs="Arial"/>
          <w:sz w:val="22"/>
          <w:szCs w:val="22"/>
        </w:rPr>
      </w:pPr>
      <w:r w:rsidRPr="000C1064">
        <w:rPr>
          <w:rFonts w:ascii="Arial" w:hAnsi="Arial" w:cs="Arial"/>
          <w:sz w:val="22"/>
          <w:szCs w:val="22"/>
        </w:rPr>
        <w:t>Raporty zbiorcze: Czynności przetwarzania, Zbiory danych, zinwentaryzowanych dostępów, zinwentaryzowanych powierzeń, zinwentaryzowanych dokumentów, historii naruszeń bezpieczeństwa, wniosków o dostęp</w:t>
      </w:r>
    </w:p>
    <w:p w14:paraId="0198942E" w14:textId="77777777" w:rsidR="000C1064" w:rsidRPr="000C1064" w:rsidRDefault="000C1064" w:rsidP="000C1064">
      <w:pPr>
        <w:numPr>
          <w:ilvl w:val="0"/>
          <w:numId w:val="41"/>
        </w:numPr>
        <w:spacing w:line="276" w:lineRule="auto"/>
        <w:jc w:val="both"/>
        <w:rPr>
          <w:rFonts w:ascii="Arial" w:hAnsi="Arial" w:cs="Arial"/>
          <w:sz w:val="22"/>
          <w:szCs w:val="22"/>
        </w:rPr>
      </w:pPr>
      <w:r w:rsidRPr="000C1064">
        <w:rPr>
          <w:rFonts w:ascii="Arial" w:hAnsi="Arial" w:cs="Arial"/>
          <w:sz w:val="22"/>
          <w:szCs w:val="22"/>
        </w:rPr>
        <w:t>Funkcjonalności ogólne</w:t>
      </w:r>
    </w:p>
    <w:p w14:paraId="5579633B"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Określanie praw dostępu do grup zasobów lub pracowników</w:t>
      </w:r>
    </w:p>
    <w:p w14:paraId="2CE0A2F5"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Aplikacja desktopowa służąca do zarządzania systemem może być zainstalowana na dowolnej liczbie komputerów ("Licencja pływająca")</w:t>
      </w:r>
    </w:p>
    <w:p w14:paraId="40D84BBF"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Dodatkowa aplikacja webowa umożliwiająca dostęp do systemu i zarządzanie systemem</w:t>
      </w:r>
    </w:p>
    <w:p w14:paraId="44DEC7D0"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 xml:space="preserve">Praca w oparciu o silniki baz danych: MS SQL lub </w:t>
      </w:r>
      <w:proofErr w:type="spellStart"/>
      <w:r w:rsidRPr="000C1064">
        <w:rPr>
          <w:rFonts w:ascii="Arial" w:hAnsi="Arial" w:cs="Arial"/>
          <w:sz w:val="22"/>
          <w:szCs w:val="22"/>
        </w:rPr>
        <w:t>PostgreSQL</w:t>
      </w:r>
      <w:proofErr w:type="spellEnd"/>
    </w:p>
    <w:p w14:paraId="31A43FD8"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 xml:space="preserve">Swobodna migracja danych pomiędzy MS SQL i </w:t>
      </w:r>
      <w:proofErr w:type="spellStart"/>
      <w:r w:rsidRPr="000C1064">
        <w:rPr>
          <w:rFonts w:ascii="Arial" w:hAnsi="Arial" w:cs="Arial"/>
          <w:sz w:val="22"/>
          <w:szCs w:val="22"/>
        </w:rPr>
        <w:t>PostgreSQL</w:t>
      </w:r>
      <w:proofErr w:type="spellEnd"/>
    </w:p>
    <w:p w14:paraId="05320DAD"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Zdalna instalacja i dezinstalacja agentów na stacjach roboczych</w:t>
      </w:r>
    </w:p>
    <w:p w14:paraId="6C434EE8"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Odczytywanie struktury organizacji z Active Directory</w:t>
      </w:r>
    </w:p>
    <w:p w14:paraId="6D3708CC"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lastRenderedPageBreak/>
        <w:t>Mechanizm automatycznego utworzenia komputera na podstawie danych przesłanych przez agenta</w:t>
      </w:r>
    </w:p>
    <w:p w14:paraId="73597750"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Mechanizm automatycznego utworzenia pracownika na podstawie danych przesłanych przez agenta</w:t>
      </w:r>
    </w:p>
    <w:p w14:paraId="4A4325FB"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Automatycznie dodane komputery\pracownicy są powiązane z odpowiednią grupą zgodną z OU w Active Directory</w:t>
      </w:r>
    </w:p>
    <w:p w14:paraId="0D14FA02"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Definiowanie nieograniczonej liczby użytkowników systemu</w:t>
      </w:r>
    </w:p>
    <w:p w14:paraId="78C7E0CF"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Określanie ról dla kont systemu: Administratorzy, Menadżerowie, Zarządcy</w:t>
      </w:r>
    </w:p>
    <w:p w14:paraId="27086D59"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Indywidualny login i hasło dla poszczególnych użytkowników</w:t>
      </w:r>
    </w:p>
    <w:p w14:paraId="0957A476"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Automatyczne logowanie do systemu</w:t>
      </w:r>
    </w:p>
    <w:p w14:paraId="024CEE08"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Zarządzanie uprawnieniami użytkowników - możliwość ograniczenia dostępu do poszczególnych funkcji programu</w:t>
      </w:r>
    </w:p>
    <w:p w14:paraId="5C544DFF"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Zabezpieczenie Agentów przed nieautoryzowanym wyłączeniem lub usunięciem</w:t>
      </w:r>
    </w:p>
    <w:p w14:paraId="2941061C"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 xml:space="preserve">Eksport danych do plików zewnętrznych (Excel, </w:t>
      </w:r>
      <w:proofErr w:type="spellStart"/>
      <w:r w:rsidRPr="000C1064">
        <w:rPr>
          <w:rFonts w:ascii="Arial" w:hAnsi="Arial" w:cs="Arial"/>
          <w:sz w:val="22"/>
          <w:szCs w:val="22"/>
        </w:rPr>
        <w:t>html</w:t>
      </w:r>
      <w:proofErr w:type="spellEnd"/>
      <w:r w:rsidRPr="000C1064">
        <w:rPr>
          <w:rFonts w:ascii="Arial" w:hAnsi="Arial" w:cs="Arial"/>
          <w:sz w:val="22"/>
          <w:szCs w:val="22"/>
        </w:rPr>
        <w:t>, CSV, PDF, TXT, MHT, RTF, BMP)</w:t>
      </w:r>
    </w:p>
    <w:p w14:paraId="3E941BD1"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Zgodny z pracą w sieciach WLAN</w:t>
      </w:r>
    </w:p>
    <w:p w14:paraId="52FBEAE1"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Podgląd aktualnych zadań serwera</w:t>
      </w:r>
    </w:p>
    <w:p w14:paraId="256E9E4B"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Centrum informacji - przekrojowy raport na temat zdarzeń oraz statusu monitorowanych komputerów i użytkowników</w:t>
      </w:r>
    </w:p>
    <w:p w14:paraId="1FBB73F2"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Wielopoziomowe drzewo lokalizacji</w:t>
      </w:r>
    </w:p>
    <w:p w14:paraId="755BD670"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Wyszukiwanie danych w tabelach raportów</w:t>
      </w:r>
    </w:p>
    <w:p w14:paraId="5F3E8A7C"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Dowolne definiowania grup sprzętu i użytkowników</w:t>
      </w:r>
    </w:p>
    <w:p w14:paraId="7D53A45D"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Utworzenie dowolnych raportów ad-hoc - sortowanie kolumn grupowanie, ukrywanie/odkrywanie kolumn, zaawansowane filtrowanie danych w oparciu o funkcje logiczne</w:t>
      </w:r>
    </w:p>
    <w:p w14:paraId="0CD58484"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Definiowanie i zapamiętywanie własnych widoków</w:t>
      </w:r>
    </w:p>
    <w:p w14:paraId="764971D3"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Eksport danych bezpośrednio do MS Excel</w:t>
      </w:r>
    </w:p>
    <w:p w14:paraId="7AA09C7E"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Obsługa protokołu SSL zapewniającego bezpieczną komunikację Master-Serwer oraz Agent-Server.</w:t>
      </w:r>
    </w:p>
    <w:p w14:paraId="7EA07CE3"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Mechanizm zdalnego pobierania bieżących aktualizacji do programu</w:t>
      </w:r>
    </w:p>
    <w:p w14:paraId="6DE41F0D"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Help kontekstowy wraz z podręcznikiem użytkownika w polskiej wersji językowej</w:t>
      </w:r>
    </w:p>
    <w:p w14:paraId="63882909"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Dostęp do bazy wiedzy systemu</w:t>
      </w:r>
    </w:p>
    <w:p w14:paraId="799B2D16"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Definiowanie ustawień pracy Agentów (optymalizacja dla dużej liczby komputerów)</w:t>
      </w:r>
    </w:p>
    <w:p w14:paraId="511D97A2"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 xml:space="preserve">Dedykowane narzędzie, dostarczane z systemem, do wykonywania kopii bazy danych, niezależnie od wersji silnika bazy danych (MSSQL, </w:t>
      </w:r>
      <w:proofErr w:type="spellStart"/>
      <w:r w:rsidRPr="000C1064">
        <w:rPr>
          <w:rFonts w:ascii="Arial" w:hAnsi="Arial" w:cs="Arial"/>
          <w:sz w:val="22"/>
          <w:szCs w:val="22"/>
        </w:rPr>
        <w:t>PostgreSQL</w:t>
      </w:r>
      <w:proofErr w:type="spellEnd"/>
      <w:r w:rsidRPr="000C1064">
        <w:rPr>
          <w:rFonts w:ascii="Arial" w:hAnsi="Arial" w:cs="Arial"/>
          <w:sz w:val="22"/>
          <w:szCs w:val="22"/>
        </w:rPr>
        <w:t>). Uruchomienie narzędzia backupu bazy w trybie wsadowym</w:t>
      </w:r>
    </w:p>
    <w:p w14:paraId="774EF864"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Automatyczna i manualna konserwacja bazy danych</w:t>
      </w:r>
    </w:p>
    <w:p w14:paraId="2B9C0CAA"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Manualna i automatyczna konserwacja bazy danych - usuwanie wyników skanowania oprogramowania</w:t>
      </w:r>
    </w:p>
    <w:p w14:paraId="1C9EA4CF"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Personalizacja pakietu instalacyjnego agenta</w:t>
      </w:r>
    </w:p>
    <w:p w14:paraId="0D2564E1"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Określanie polityki haseł dla systemu</w:t>
      </w:r>
    </w:p>
    <w:p w14:paraId="6E9BD0BF"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Globalne wyszukiwanie obiektów w systemie</w:t>
      </w:r>
    </w:p>
    <w:p w14:paraId="6AA41463"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Utworzenie atrybutów jako lista/słownik</w:t>
      </w:r>
    </w:p>
    <w:p w14:paraId="33AF1479"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Podgląd aktualnie zalogowanych użytkowników. Umożliwienie wylogowania wybranych użytkowników</w:t>
      </w:r>
    </w:p>
    <w:p w14:paraId="5EB13F1F" w14:textId="77777777" w:rsidR="000C1064" w:rsidRPr="000C1064" w:rsidRDefault="000C1064" w:rsidP="000C1064">
      <w:pPr>
        <w:numPr>
          <w:ilvl w:val="0"/>
          <w:numId w:val="39"/>
        </w:numPr>
        <w:spacing w:line="276" w:lineRule="auto"/>
        <w:jc w:val="both"/>
        <w:rPr>
          <w:rFonts w:ascii="Arial" w:hAnsi="Arial" w:cs="Arial"/>
          <w:sz w:val="22"/>
          <w:szCs w:val="22"/>
        </w:rPr>
      </w:pPr>
      <w:r w:rsidRPr="000C1064">
        <w:rPr>
          <w:rFonts w:ascii="Arial" w:hAnsi="Arial" w:cs="Arial"/>
          <w:sz w:val="22"/>
          <w:szCs w:val="22"/>
        </w:rPr>
        <w:t>Definicja kalendarzy dni wolnych, uwzględnianych w module Helpdesk oraz Monitoring</w:t>
      </w:r>
    </w:p>
    <w:p w14:paraId="46D19A4B" w14:textId="33940759" w:rsidR="000C1064" w:rsidRDefault="000C1064" w:rsidP="000C1064">
      <w:pPr>
        <w:spacing w:line="276" w:lineRule="auto"/>
        <w:rPr>
          <w:rFonts w:ascii="Arial" w:hAnsi="Arial" w:cs="Arial"/>
          <w:b/>
          <w:sz w:val="22"/>
          <w:szCs w:val="22"/>
        </w:rPr>
      </w:pPr>
    </w:p>
    <w:p w14:paraId="50EAA9DD" w14:textId="77777777" w:rsidR="00DE2FE7" w:rsidRPr="000C1064" w:rsidRDefault="00DE2FE7" w:rsidP="000C1064">
      <w:pPr>
        <w:spacing w:line="276" w:lineRule="auto"/>
        <w:rPr>
          <w:rFonts w:ascii="Arial" w:hAnsi="Arial" w:cs="Arial"/>
          <w:b/>
          <w:sz w:val="22"/>
          <w:szCs w:val="22"/>
        </w:rPr>
      </w:pPr>
    </w:p>
    <w:p w14:paraId="717784BF" w14:textId="211BE94B" w:rsidR="003F0DC6" w:rsidRPr="000C1064" w:rsidRDefault="006E3B46" w:rsidP="00DF7FB2">
      <w:pPr>
        <w:pStyle w:val="Akapitzlist"/>
        <w:numPr>
          <w:ilvl w:val="1"/>
          <w:numId w:val="8"/>
        </w:numPr>
        <w:spacing w:line="276" w:lineRule="auto"/>
        <w:ind w:left="426"/>
        <w:rPr>
          <w:rFonts w:ascii="Arial" w:hAnsi="Arial" w:cs="Arial"/>
          <w:b/>
          <w:sz w:val="22"/>
          <w:szCs w:val="22"/>
        </w:rPr>
      </w:pPr>
      <w:r w:rsidRPr="000C1064">
        <w:rPr>
          <w:rFonts w:ascii="Arial" w:hAnsi="Arial" w:cs="Arial"/>
          <w:b/>
          <w:sz w:val="22"/>
          <w:szCs w:val="22"/>
        </w:rPr>
        <w:lastRenderedPageBreak/>
        <w:t>Aktualizacja oprogramowania antywirusowego na stacje robocze i serwery wraz z konsolą do centralnej administracji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E3B46" w:rsidRPr="000C1064" w14:paraId="6EFA2400" w14:textId="77777777" w:rsidTr="00DA6279">
        <w:tc>
          <w:tcPr>
            <w:tcW w:w="9072" w:type="dxa"/>
          </w:tcPr>
          <w:p w14:paraId="1C69ABA1" w14:textId="2157DF6E" w:rsidR="006E3B46" w:rsidRPr="000C1064" w:rsidRDefault="006E3B46" w:rsidP="009E4BAC">
            <w:pPr>
              <w:spacing w:line="276" w:lineRule="auto"/>
              <w:rPr>
                <w:rFonts w:ascii="Arial" w:hAnsi="Arial" w:cs="Arial"/>
                <w:spacing w:val="-4"/>
                <w:sz w:val="22"/>
                <w:szCs w:val="22"/>
              </w:rPr>
            </w:pPr>
            <w:r w:rsidRPr="000C1064">
              <w:rPr>
                <w:rFonts w:ascii="Arial" w:hAnsi="Arial" w:cs="Arial"/>
                <w:spacing w:val="-4"/>
                <w:sz w:val="22"/>
                <w:szCs w:val="22"/>
              </w:rPr>
              <w:t xml:space="preserve">Aktualizacja </w:t>
            </w:r>
            <w:r w:rsidR="003F0DC6" w:rsidRPr="000C1064">
              <w:rPr>
                <w:rFonts w:ascii="Arial" w:hAnsi="Arial" w:cs="Arial"/>
                <w:spacing w:val="-4"/>
                <w:sz w:val="22"/>
                <w:szCs w:val="22"/>
              </w:rPr>
              <w:t>320</w:t>
            </w:r>
            <w:r w:rsidR="0049339F" w:rsidRPr="000C1064">
              <w:rPr>
                <w:rFonts w:ascii="Arial" w:hAnsi="Arial" w:cs="Arial"/>
                <w:spacing w:val="-4"/>
                <w:sz w:val="22"/>
                <w:szCs w:val="22"/>
              </w:rPr>
              <w:t xml:space="preserve"> szt. i rozszerzenie </w:t>
            </w:r>
            <w:r w:rsidR="00F7613C" w:rsidRPr="000C1064">
              <w:rPr>
                <w:rFonts w:ascii="Arial" w:hAnsi="Arial" w:cs="Arial"/>
                <w:spacing w:val="-4"/>
                <w:sz w:val="22"/>
                <w:szCs w:val="22"/>
              </w:rPr>
              <w:t xml:space="preserve">o kolejne </w:t>
            </w:r>
            <w:r w:rsidR="003F0DC6" w:rsidRPr="000C1064">
              <w:rPr>
                <w:rFonts w:ascii="Arial" w:hAnsi="Arial" w:cs="Arial"/>
                <w:spacing w:val="-4"/>
                <w:sz w:val="22"/>
                <w:szCs w:val="22"/>
              </w:rPr>
              <w:t xml:space="preserve">50 </w:t>
            </w:r>
            <w:r w:rsidR="0049339F" w:rsidRPr="000C1064">
              <w:rPr>
                <w:rFonts w:ascii="Arial" w:hAnsi="Arial" w:cs="Arial"/>
                <w:spacing w:val="-4"/>
                <w:sz w:val="22"/>
                <w:szCs w:val="22"/>
              </w:rPr>
              <w:t>szt.</w:t>
            </w:r>
            <w:r w:rsidR="003278ED" w:rsidRPr="000C1064">
              <w:rPr>
                <w:rFonts w:ascii="Arial" w:hAnsi="Arial" w:cs="Arial"/>
                <w:spacing w:val="-4"/>
                <w:sz w:val="22"/>
                <w:szCs w:val="22"/>
              </w:rPr>
              <w:t xml:space="preserve"> </w:t>
            </w:r>
            <w:r w:rsidRPr="000C1064">
              <w:rPr>
                <w:rFonts w:ascii="Arial" w:hAnsi="Arial" w:cs="Arial"/>
                <w:spacing w:val="-4"/>
                <w:sz w:val="22"/>
                <w:szCs w:val="22"/>
              </w:rPr>
              <w:t>licencji programu antywirusowego dla stacji roboczych</w:t>
            </w:r>
            <w:r w:rsidR="009929B9" w:rsidRPr="000C1064">
              <w:rPr>
                <w:rFonts w:ascii="Arial" w:hAnsi="Arial" w:cs="Arial"/>
                <w:spacing w:val="-4"/>
                <w:sz w:val="22"/>
                <w:szCs w:val="22"/>
              </w:rPr>
              <w:t xml:space="preserve"> i serwerów</w:t>
            </w:r>
            <w:r w:rsidR="0049339F" w:rsidRPr="000C1064">
              <w:rPr>
                <w:rFonts w:ascii="Arial" w:hAnsi="Arial" w:cs="Arial"/>
                <w:spacing w:val="-4"/>
                <w:sz w:val="22"/>
                <w:szCs w:val="22"/>
              </w:rPr>
              <w:t>.</w:t>
            </w:r>
          </w:p>
          <w:p w14:paraId="1CEA0A58" w14:textId="6C349196" w:rsidR="006E3B46" w:rsidRPr="000C1064" w:rsidRDefault="006E3B46" w:rsidP="009E4BAC">
            <w:pPr>
              <w:spacing w:line="276" w:lineRule="auto"/>
              <w:rPr>
                <w:rFonts w:ascii="Arial" w:hAnsi="Arial" w:cs="Arial"/>
                <w:spacing w:val="-4"/>
                <w:sz w:val="22"/>
                <w:szCs w:val="22"/>
              </w:rPr>
            </w:pPr>
            <w:r w:rsidRPr="000C1064">
              <w:rPr>
                <w:rFonts w:ascii="Arial" w:hAnsi="Arial" w:cs="Arial"/>
                <w:spacing w:val="-4"/>
                <w:sz w:val="22"/>
                <w:szCs w:val="22"/>
              </w:rPr>
              <w:t xml:space="preserve">Aktualizacja posiadanego przez zamawiającego oprogramowania </w:t>
            </w:r>
            <w:proofErr w:type="spellStart"/>
            <w:r w:rsidR="0049339F" w:rsidRPr="000C1064">
              <w:rPr>
                <w:rFonts w:ascii="Arial" w:hAnsi="Arial" w:cs="Arial"/>
                <w:spacing w:val="-4"/>
                <w:sz w:val="22"/>
                <w:szCs w:val="22"/>
              </w:rPr>
              <w:t>Eset</w:t>
            </w:r>
            <w:proofErr w:type="spellEnd"/>
            <w:r w:rsidR="0049339F" w:rsidRPr="000C1064">
              <w:rPr>
                <w:rFonts w:ascii="Arial" w:hAnsi="Arial" w:cs="Arial"/>
                <w:spacing w:val="-4"/>
                <w:sz w:val="22"/>
                <w:szCs w:val="22"/>
              </w:rPr>
              <w:t xml:space="preserve"> </w:t>
            </w:r>
            <w:proofErr w:type="spellStart"/>
            <w:r w:rsidR="0049339F" w:rsidRPr="000C1064">
              <w:rPr>
                <w:rFonts w:ascii="Arial" w:hAnsi="Arial" w:cs="Arial"/>
                <w:spacing w:val="-4"/>
                <w:sz w:val="22"/>
                <w:szCs w:val="22"/>
              </w:rPr>
              <w:t>Endpoint</w:t>
            </w:r>
            <w:proofErr w:type="spellEnd"/>
            <w:r w:rsidR="0049339F" w:rsidRPr="000C1064">
              <w:rPr>
                <w:rFonts w:ascii="Arial" w:hAnsi="Arial" w:cs="Arial"/>
                <w:spacing w:val="-4"/>
                <w:sz w:val="22"/>
                <w:szCs w:val="22"/>
              </w:rPr>
              <w:t xml:space="preserve"> </w:t>
            </w:r>
            <w:proofErr w:type="spellStart"/>
            <w:r w:rsidR="0049339F" w:rsidRPr="000C1064">
              <w:rPr>
                <w:rFonts w:ascii="Arial" w:hAnsi="Arial" w:cs="Arial"/>
                <w:spacing w:val="-4"/>
                <w:sz w:val="22"/>
                <w:szCs w:val="22"/>
              </w:rPr>
              <w:t>Protection</w:t>
            </w:r>
            <w:proofErr w:type="spellEnd"/>
            <w:r w:rsidR="0049339F" w:rsidRPr="000C1064">
              <w:rPr>
                <w:rFonts w:ascii="Arial" w:hAnsi="Arial" w:cs="Arial"/>
                <w:spacing w:val="-4"/>
                <w:sz w:val="22"/>
                <w:szCs w:val="22"/>
              </w:rPr>
              <w:t xml:space="preserve"> </w:t>
            </w:r>
            <w:r w:rsidR="000D4FF3" w:rsidRPr="000C1064">
              <w:rPr>
                <w:rFonts w:ascii="Arial" w:hAnsi="Arial" w:cs="Arial"/>
                <w:spacing w:val="-4"/>
                <w:sz w:val="22"/>
                <w:szCs w:val="22"/>
              </w:rPr>
              <w:t xml:space="preserve">Standard </w:t>
            </w:r>
            <w:r w:rsidRPr="000C1064">
              <w:rPr>
                <w:rFonts w:ascii="Arial" w:hAnsi="Arial" w:cs="Arial"/>
                <w:spacing w:val="-4"/>
                <w:sz w:val="22"/>
                <w:szCs w:val="22"/>
              </w:rPr>
              <w:t xml:space="preserve">poprzez dostarczenie </w:t>
            </w:r>
            <w:r w:rsidR="003F0DC6" w:rsidRPr="000C1064">
              <w:rPr>
                <w:rFonts w:ascii="Arial" w:hAnsi="Arial" w:cs="Arial"/>
                <w:spacing w:val="-4"/>
                <w:sz w:val="22"/>
                <w:szCs w:val="22"/>
              </w:rPr>
              <w:t>320</w:t>
            </w:r>
            <w:r w:rsidRPr="000C1064">
              <w:rPr>
                <w:rFonts w:ascii="Arial" w:hAnsi="Arial" w:cs="Arial"/>
                <w:spacing w:val="-4"/>
                <w:sz w:val="22"/>
                <w:szCs w:val="22"/>
              </w:rPr>
              <w:t xml:space="preserve"> licencji ww. oprogramowania </w:t>
            </w:r>
            <w:r w:rsidR="003278ED" w:rsidRPr="000C1064">
              <w:rPr>
                <w:rFonts w:ascii="Arial" w:hAnsi="Arial" w:cs="Arial"/>
                <w:spacing w:val="-4"/>
                <w:sz w:val="22"/>
                <w:szCs w:val="22"/>
              </w:rPr>
              <w:t>i rozszerzenie</w:t>
            </w:r>
            <w:r w:rsidR="00A416E0" w:rsidRPr="000C1064">
              <w:rPr>
                <w:rFonts w:ascii="Arial" w:hAnsi="Arial" w:cs="Arial"/>
                <w:spacing w:val="-4"/>
                <w:sz w:val="22"/>
                <w:szCs w:val="22"/>
              </w:rPr>
              <w:t xml:space="preserve"> o kolejne</w:t>
            </w:r>
            <w:r w:rsidR="003278ED" w:rsidRPr="000C1064">
              <w:rPr>
                <w:rFonts w:ascii="Arial" w:hAnsi="Arial" w:cs="Arial"/>
                <w:spacing w:val="-4"/>
                <w:sz w:val="22"/>
                <w:szCs w:val="22"/>
              </w:rPr>
              <w:t xml:space="preserve"> </w:t>
            </w:r>
            <w:r w:rsidR="003F0DC6" w:rsidRPr="000C1064">
              <w:rPr>
                <w:rFonts w:ascii="Arial" w:hAnsi="Arial" w:cs="Arial"/>
                <w:spacing w:val="-4"/>
                <w:sz w:val="22"/>
                <w:szCs w:val="22"/>
              </w:rPr>
              <w:t>50</w:t>
            </w:r>
            <w:r w:rsidR="003278ED" w:rsidRPr="000C1064">
              <w:rPr>
                <w:rFonts w:ascii="Arial" w:hAnsi="Arial" w:cs="Arial"/>
                <w:spacing w:val="-4"/>
                <w:sz w:val="22"/>
                <w:szCs w:val="22"/>
              </w:rPr>
              <w:t xml:space="preserve"> szt.</w:t>
            </w:r>
            <w:r w:rsidR="00103476" w:rsidRPr="000C1064">
              <w:rPr>
                <w:rFonts w:ascii="Arial" w:hAnsi="Arial" w:cs="Arial"/>
                <w:spacing w:val="-4"/>
                <w:sz w:val="22"/>
                <w:szCs w:val="22"/>
              </w:rPr>
              <w:t xml:space="preserve"> </w:t>
            </w:r>
            <w:r w:rsidRPr="000C1064">
              <w:rPr>
                <w:rFonts w:ascii="Arial" w:hAnsi="Arial" w:cs="Arial"/>
                <w:spacing w:val="-4"/>
                <w:sz w:val="22"/>
                <w:szCs w:val="22"/>
              </w:rPr>
              <w:t xml:space="preserve">lub </w:t>
            </w:r>
            <w:r w:rsidR="00103476" w:rsidRPr="000C1064">
              <w:rPr>
                <w:rFonts w:ascii="Arial" w:hAnsi="Arial" w:cs="Arial"/>
                <w:spacing w:val="-4"/>
                <w:sz w:val="22"/>
                <w:szCs w:val="22"/>
              </w:rPr>
              <w:t xml:space="preserve"> o</w:t>
            </w:r>
            <w:r w:rsidRPr="000C1064">
              <w:rPr>
                <w:rFonts w:ascii="Arial" w:hAnsi="Arial" w:cs="Arial"/>
                <w:spacing w:val="-4"/>
                <w:sz w:val="22"/>
                <w:szCs w:val="22"/>
              </w:rPr>
              <w:t>programowania równoważnego*, uprawniających do pobierania w okresie jednego roku uaktualnień bazy danych wirusów programu użytkowanego przez zamawiającego (tzw. roczna subskrypcja aktualizacji bazy danych wirusów).</w:t>
            </w:r>
          </w:p>
          <w:p w14:paraId="0726B1B1" w14:textId="10928A7D" w:rsidR="006E3B46" w:rsidRPr="000C1064" w:rsidRDefault="006E3B46" w:rsidP="009E4BAC">
            <w:pPr>
              <w:spacing w:line="276" w:lineRule="auto"/>
              <w:rPr>
                <w:rFonts w:ascii="Arial" w:hAnsi="Arial" w:cs="Arial"/>
                <w:spacing w:val="-4"/>
                <w:sz w:val="22"/>
                <w:szCs w:val="22"/>
              </w:rPr>
            </w:pPr>
            <w:r w:rsidRPr="000C1064">
              <w:rPr>
                <w:rFonts w:ascii="Arial" w:hAnsi="Arial" w:cs="Arial"/>
                <w:spacing w:val="-4"/>
                <w:sz w:val="22"/>
                <w:szCs w:val="22"/>
              </w:rPr>
              <w:t>Zaoferowane oprogramowanie musi współpracować z wykorzystywanym przez zamawiającego centralnym serwerem zarządzającym oprogramowaniem ESET (</w:t>
            </w:r>
            <w:r w:rsidR="00D275DE" w:rsidRPr="000C1064">
              <w:rPr>
                <w:rFonts w:ascii="Arial" w:hAnsi="Arial" w:cs="Arial"/>
                <w:spacing w:val="-4"/>
                <w:sz w:val="22"/>
                <w:szCs w:val="22"/>
              </w:rPr>
              <w:t>Security Management Centre</w:t>
            </w:r>
            <w:r w:rsidRPr="000C1064">
              <w:rPr>
                <w:rFonts w:ascii="Arial" w:hAnsi="Arial" w:cs="Arial"/>
                <w:spacing w:val="-4"/>
                <w:sz w:val="22"/>
                <w:szCs w:val="22"/>
              </w:rPr>
              <w:t>). Subskrypcja aktualizacji bazy danych wirusów dla ww. licencji ma obowiązywać przez rok od 19 listopada 20</w:t>
            </w:r>
            <w:r w:rsidR="00522840" w:rsidRPr="000C1064">
              <w:rPr>
                <w:rFonts w:ascii="Arial" w:hAnsi="Arial" w:cs="Arial"/>
                <w:spacing w:val="-4"/>
                <w:sz w:val="22"/>
                <w:szCs w:val="22"/>
              </w:rPr>
              <w:t>2</w:t>
            </w:r>
            <w:r w:rsidR="003F0DC6" w:rsidRPr="000C1064">
              <w:rPr>
                <w:rFonts w:ascii="Arial" w:hAnsi="Arial" w:cs="Arial"/>
                <w:spacing w:val="-4"/>
                <w:sz w:val="22"/>
                <w:szCs w:val="22"/>
              </w:rPr>
              <w:t>1</w:t>
            </w:r>
            <w:r w:rsidRPr="000C1064">
              <w:rPr>
                <w:rFonts w:ascii="Arial" w:hAnsi="Arial" w:cs="Arial"/>
                <w:spacing w:val="-4"/>
                <w:sz w:val="22"/>
                <w:szCs w:val="22"/>
              </w:rPr>
              <w:t xml:space="preserve"> r.</w:t>
            </w:r>
          </w:p>
          <w:p w14:paraId="727B8679" w14:textId="77777777" w:rsidR="006E3B46" w:rsidRPr="000C1064" w:rsidRDefault="006E3B46" w:rsidP="009E4BAC">
            <w:pPr>
              <w:spacing w:line="276" w:lineRule="auto"/>
              <w:rPr>
                <w:rFonts w:ascii="Arial" w:hAnsi="Arial" w:cs="Arial"/>
                <w:spacing w:val="-4"/>
                <w:sz w:val="22"/>
                <w:szCs w:val="22"/>
              </w:rPr>
            </w:pPr>
            <w:r w:rsidRPr="000C1064">
              <w:rPr>
                <w:rFonts w:ascii="Arial" w:hAnsi="Arial" w:cs="Arial"/>
                <w:spacing w:val="-4"/>
                <w:sz w:val="22"/>
                <w:szCs w:val="22"/>
              </w:rPr>
              <w:t>Zamawiający dopuszcza zastosowanie innego, równoważnego* rozwiązania pod warunkiem, że spełnia ono minimalne parametry przedstawione w poniższej specyfikacji:</w:t>
            </w:r>
          </w:p>
          <w:p w14:paraId="07E2D27C" w14:textId="06717281" w:rsidR="006E3B46" w:rsidRPr="000C1064" w:rsidRDefault="006E3B46" w:rsidP="009E4BAC">
            <w:pPr>
              <w:spacing w:line="276" w:lineRule="auto"/>
              <w:rPr>
                <w:rFonts w:ascii="Arial" w:hAnsi="Arial" w:cs="Arial"/>
                <w:b/>
                <w:spacing w:val="-4"/>
                <w:sz w:val="22"/>
                <w:szCs w:val="22"/>
              </w:rPr>
            </w:pPr>
            <w:r w:rsidRPr="000C1064">
              <w:rPr>
                <w:rFonts w:ascii="Arial" w:hAnsi="Arial" w:cs="Arial"/>
                <w:b/>
                <w:spacing w:val="-4"/>
                <w:sz w:val="22"/>
                <w:szCs w:val="22"/>
              </w:rPr>
              <w:t>Stacje Windows</w:t>
            </w:r>
          </w:p>
          <w:p w14:paraId="70BBD46A" w14:textId="087867FE" w:rsidR="006E3B46" w:rsidRPr="000C1064" w:rsidRDefault="006E3B46" w:rsidP="009E4BAC">
            <w:pPr>
              <w:spacing w:line="276" w:lineRule="auto"/>
              <w:rPr>
                <w:rFonts w:ascii="Arial" w:hAnsi="Arial" w:cs="Arial"/>
                <w:spacing w:val="-4"/>
                <w:sz w:val="22"/>
                <w:szCs w:val="22"/>
              </w:rPr>
            </w:pPr>
            <w:r w:rsidRPr="000C1064">
              <w:rPr>
                <w:rFonts w:ascii="Arial" w:hAnsi="Arial" w:cs="Arial"/>
                <w:spacing w:val="-4"/>
                <w:sz w:val="22"/>
                <w:szCs w:val="22"/>
              </w:rPr>
              <w:t>1. Pełne wsparcie dla systemu Windows 7</w:t>
            </w:r>
            <w:r w:rsidR="00DF7FB2" w:rsidRPr="000C1064">
              <w:rPr>
                <w:rFonts w:ascii="Arial" w:hAnsi="Arial" w:cs="Arial"/>
                <w:spacing w:val="-4"/>
                <w:sz w:val="22"/>
                <w:szCs w:val="22"/>
              </w:rPr>
              <w:t>, 8, 8.1 i 10</w:t>
            </w:r>
            <w:r w:rsidRPr="000C1064">
              <w:rPr>
                <w:rFonts w:ascii="Arial" w:hAnsi="Arial" w:cs="Arial"/>
                <w:spacing w:val="-4"/>
                <w:sz w:val="22"/>
                <w:szCs w:val="22"/>
              </w:rPr>
              <w:t>.</w:t>
            </w:r>
          </w:p>
          <w:p w14:paraId="70D0DE77" w14:textId="13F877EB" w:rsidR="006E3B46" w:rsidRPr="000C1064" w:rsidRDefault="00DF7FB2" w:rsidP="009E4BAC">
            <w:pPr>
              <w:spacing w:line="276" w:lineRule="auto"/>
              <w:rPr>
                <w:rFonts w:ascii="Arial" w:hAnsi="Arial" w:cs="Arial"/>
                <w:spacing w:val="-4"/>
                <w:sz w:val="22"/>
                <w:szCs w:val="22"/>
              </w:rPr>
            </w:pPr>
            <w:r w:rsidRPr="000C1064">
              <w:rPr>
                <w:rFonts w:ascii="Arial" w:hAnsi="Arial" w:cs="Arial"/>
                <w:spacing w:val="-4"/>
                <w:sz w:val="22"/>
                <w:szCs w:val="22"/>
              </w:rPr>
              <w:t>2</w:t>
            </w:r>
            <w:r w:rsidR="006E3B46" w:rsidRPr="000C1064">
              <w:rPr>
                <w:rFonts w:ascii="Arial" w:hAnsi="Arial" w:cs="Arial"/>
                <w:spacing w:val="-4"/>
                <w:sz w:val="22"/>
                <w:szCs w:val="22"/>
              </w:rPr>
              <w:t>. Wsparcie dla 32- i 64-bitowej wersji systemu Windows.</w:t>
            </w:r>
          </w:p>
          <w:p w14:paraId="17F37418" w14:textId="7DF45681" w:rsidR="006E3B46" w:rsidRPr="000C1064" w:rsidRDefault="00DF7FB2" w:rsidP="009E4BAC">
            <w:pPr>
              <w:spacing w:line="276" w:lineRule="auto"/>
              <w:rPr>
                <w:rFonts w:ascii="Arial" w:hAnsi="Arial" w:cs="Arial"/>
                <w:spacing w:val="-4"/>
                <w:sz w:val="22"/>
                <w:szCs w:val="22"/>
              </w:rPr>
            </w:pPr>
            <w:r w:rsidRPr="000C1064">
              <w:rPr>
                <w:rFonts w:ascii="Arial" w:hAnsi="Arial" w:cs="Arial"/>
                <w:spacing w:val="-4"/>
                <w:sz w:val="22"/>
                <w:szCs w:val="22"/>
              </w:rPr>
              <w:t>3</w:t>
            </w:r>
            <w:r w:rsidR="006E3B46" w:rsidRPr="000C1064">
              <w:rPr>
                <w:rFonts w:ascii="Arial" w:hAnsi="Arial" w:cs="Arial"/>
                <w:spacing w:val="-4"/>
                <w:sz w:val="22"/>
                <w:szCs w:val="22"/>
              </w:rPr>
              <w:t>. Wersja programu dla stacji roboczych Windows dostępna zarówno w języku polskim jak i angielskim.</w:t>
            </w:r>
          </w:p>
          <w:p w14:paraId="71B96FBE" w14:textId="31972965" w:rsidR="006E3B46" w:rsidRPr="000C1064" w:rsidRDefault="00DF7FB2" w:rsidP="009E4BAC">
            <w:pPr>
              <w:spacing w:line="276" w:lineRule="auto"/>
              <w:rPr>
                <w:rFonts w:ascii="Arial" w:hAnsi="Arial" w:cs="Arial"/>
                <w:spacing w:val="-4"/>
                <w:sz w:val="22"/>
                <w:szCs w:val="22"/>
              </w:rPr>
            </w:pPr>
            <w:r w:rsidRPr="000C1064">
              <w:rPr>
                <w:rFonts w:ascii="Arial" w:hAnsi="Arial" w:cs="Arial"/>
                <w:spacing w:val="-4"/>
                <w:sz w:val="22"/>
                <w:szCs w:val="22"/>
              </w:rPr>
              <w:t>4</w:t>
            </w:r>
            <w:r w:rsidR="006E3B46" w:rsidRPr="000C1064">
              <w:rPr>
                <w:rFonts w:ascii="Arial" w:hAnsi="Arial" w:cs="Arial"/>
                <w:spacing w:val="-4"/>
                <w:sz w:val="22"/>
                <w:szCs w:val="22"/>
              </w:rPr>
              <w:t>. Pomoc w programie (</w:t>
            </w:r>
            <w:proofErr w:type="spellStart"/>
            <w:r w:rsidR="006E3B46" w:rsidRPr="000C1064">
              <w:rPr>
                <w:rFonts w:ascii="Arial" w:hAnsi="Arial" w:cs="Arial"/>
                <w:spacing w:val="-4"/>
                <w:sz w:val="22"/>
                <w:szCs w:val="22"/>
              </w:rPr>
              <w:t>help</w:t>
            </w:r>
            <w:proofErr w:type="spellEnd"/>
            <w:r w:rsidR="006E3B46" w:rsidRPr="000C1064">
              <w:rPr>
                <w:rFonts w:ascii="Arial" w:hAnsi="Arial" w:cs="Arial"/>
                <w:spacing w:val="-4"/>
                <w:sz w:val="22"/>
                <w:szCs w:val="22"/>
              </w:rPr>
              <w:t>) w języku polskim.</w:t>
            </w:r>
          </w:p>
          <w:p w14:paraId="7200C09C" w14:textId="77777777" w:rsidR="006E3B46" w:rsidRPr="000C1064" w:rsidRDefault="006E3B46" w:rsidP="009E4BAC">
            <w:pPr>
              <w:spacing w:line="276" w:lineRule="auto"/>
              <w:jc w:val="both"/>
              <w:rPr>
                <w:rFonts w:ascii="Arial" w:hAnsi="Arial" w:cs="Arial"/>
                <w:b/>
                <w:bCs/>
                <w:sz w:val="22"/>
                <w:szCs w:val="22"/>
              </w:rPr>
            </w:pPr>
            <w:r w:rsidRPr="000C1064">
              <w:rPr>
                <w:rFonts w:ascii="Arial" w:hAnsi="Arial" w:cs="Arial"/>
                <w:b/>
                <w:bCs/>
                <w:sz w:val="22"/>
                <w:szCs w:val="22"/>
              </w:rPr>
              <w:t xml:space="preserve">Ochrona antywirusowa i </w:t>
            </w:r>
            <w:proofErr w:type="spellStart"/>
            <w:r w:rsidRPr="000C1064">
              <w:rPr>
                <w:rFonts w:ascii="Arial" w:hAnsi="Arial" w:cs="Arial"/>
                <w:b/>
                <w:bCs/>
                <w:sz w:val="22"/>
                <w:szCs w:val="22"/>
              </w:rPr>
              <w:t>antyspyware</w:t>
            </w:r>
            <w:proofErr w:type="spellEnd"/>
          </w:p>
          <w:p w14:paraId="21EA12CA" w14:textId="77777777" w:rsidR="006E3B46" w:rsidRPr="000C1064" w:rsidRDefault="006E3B46" w:rsidP="009E4BAC">
            <w:pPr>
              <w:pStyle w:val="Akapitzlist"/>
              <w:numPr>
                <w:ilvl w:val="0"/>
                <w:numId w:val="2"/>
              </w:numPr>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Pełna ochrona przed wirusami, trojanami, robakami i innymi zagrożeniami.</w:t>
            </w:r>
          </w:p>
          <w:p w14:paraId="2BDF9B70" w14:textId="77777777" w:rsidR="006E3B46" w:rsidRPr="000C1064" w:rsidRDefault="006E3B46" w:rsidP="009E4BAC">
            <w:pPr>
              <w:numPr>
                <w:ilvl w:val="0"/>
                <w:numId w:val="2"/>
              </w:numPr>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 xml:space="preserve">Wbudowana technologia do ochrony przed </w:t>
            </w:r>
            <w:proofErr w:type="spellStart"/>
            <w:r w:rsidRPr="000C1064">
              <w:rPr>
                <w:rFonts w:ascii="Arial" w:hAnsi="Arial" w:cs="Arial"/>
                <w:sz w:val="22"/>
                <w:szCs w:val="22"/>
              </w:rPr>
              <w:t>rootkitami</w:t>
            </w:r>
            <w:proofErr w:type="spellEnd"/>
            <w:r w:rsidRPr="000C1064">
              <w:rPr>
                <w:rFonts w:ascii="Arial" w:hAnsi="Arial" w:cs="Arial"/>
                <w:sz w:val="22"/>
                <w:szCs w:val="22"/>
              </w:rPr>
              <w:t>.</w:t>
            </w:r>
          </w:p>
          <w:p w14:paraId="3C5AD92D" w14:textId="77777777" w:rsidR="006E3B46" w:rsidRPr="000C1064" w:rsidRDefault="006E3B46" w:rsidP="009E4BAC">
            <w:pPr>
              <w:numPr>
                <w:ilvl w:val="0"/>
                <w:numId w:val="2"/>
              </w:numPr>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Wykrywanie potencjalnie niepożądanych, niebezpiecznych oraz podejrzanych aplikacji.</w:t>
            </w:r>
          </w:p>
          <w:p w14:paraId="044A63C0" w14:textId="77777777" w:rsidR="006E3B46" w:rsidRPr="000C1064" w:rsidRDefault="006E3B46" w:rsidP="009E4BAC">
            <w:pPr>
              <w:numPr>
                <w:ilvl w:val="0"/>
                <w:numId w:val="2"/>
              </w:numPr>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Skanowanie w czasie rzeczywistym otwieranych, zapisywanych i wykonywanych plików.</w:t>
            </w:r>
          </w:p>
          <w:p w14:paraId="34E16C68" w14:textId="77777777" w:rsidR="006E3B46" w:rsidRPr="000C1064" w:rsidRDefault="006E3B46" w:rsidP="009E4BAC">
            <w:pPr>
              <w:numPr>
                <w:ilvl w:val="0"/>
                <w:numId w:val="2"/>
              </w:numPr>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System ma oferować administratorowi możliwość definiowania zadań w harmonogramie w taki sposób, aby zadanie przed wykonaniem sprawdzało czy komputer pracuje na zasilaniu bateryjnym i jeśli tak – nie wykonywało danego zadania.</w:t>
            </w:r>
          </w:p>
          <w:p w14:paraId="47089956" w14:textId="77777777" w:rsidR="006E3B46" w:rsidRPr="000C1064" w:rsidRDefault="006E3B46" w:rsidP="009E4BAC">
            <w:pPr>
              <w:numPr>
                <w:ilvl w:val="0"/>
                <w:numId w:val="2"/>
              </w:numPr>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 xml:space="preserve">Możliwość utworzenia wielu różnych zadań skanowania według harmonogramu (w tym: co godzinę, po zalogowaniu i po uruchomieniu komputera). Każde zadanie ma mieć możliwość uruchomienia z innymi ustawieniami </w:t>
            </w:r>
          </w:p>
          <w:p w14:paraId="2FEF63FE" w14:textId="77777777" w:rsidR="006E3B46" w:rsidRPr="000C1064" w:rsidRDefault="006E3B46" w:rsidP="009E4BAC">
            <w:pPr>
              <w:numPr>
                <w:ilvl w:val="0"/>
                <w:numId w:val="2"/>
              </w:numPr>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Możliwość określania poziomu obciążenia procesora (CPU) podczas skanowania „na żądanie” i według harmonogramu.</w:t>
            </w:r>
          </w:p>
          <w:p w14:paraId="0DDBC265" w14:textId="77777777" w:rsidR="006E3B46" w:rsidRPr="000C1064" w:rsidRDefault="006E3B46" w:rsidP="009E4BAC">
            <w:pPr>
              <w:numPr>
                <w:ilvl w:val="0"/>
                <w:numId w:val="2"/>
              </w:numPr>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Możliwość automatycznego wyłączenia komputera po zakończonym skanowaniu.</w:t>
            </w:r>
          </w:p>
          <w:p w14:paraId="42BD5C3B" w14:textId="77777777" w:rsidR="006E3B46" w:rsidRPr="000C1064" w:rsidRDefault="006E3B46" w:rsidP="009E4BAC">
            <w:pPr>
              <w:numPr>
                <w:ilvl w:val="0"/>
                <w:numId w:val="2"/>
              </w:numPr>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 xml:space="preserve">Brak konieczności ponownego uruchomienia (restartu) komputera po instalacji programu. </w:t>
            </w:r>
          </w:p>
          <w:p w14:paraId="75881E78" w14:textId="77777777" w:rsidR="006E3B46" w:rsidRPr="000C1064" w:rsidRDefault="006E3B46" w:rsidP="009E4BAC">
            <w:pPr>
              <w:numPr>
                <w:ilvl w:val="0"/>
                <w:numId w:val="2"/>
              </w:numPr>
              <w:tabs>
                <w:tab w:val="left" w:pos="321"/>
              </w:tabs>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Użytkownik musi posiadać możliwość tymczasowego wyłączenia ochrony na czas co najmniej 10 min lub do ponownego uruchomienia komputera.</w:t>
            </w:r>
          </w:p>
          <w:p w14:paraId="0205D609" w14:textId="77777777" w:rsidR="006E3B46" w:rsidRPr="000C1064" w:rsidRDefault="006E3B46" w:rsidP="009E4BAC">
            <w:pPr>
              <w:numPr>
                <w:ilvl w:val="0"/>
                <w:numId w:val="2"/>
              </w:numPr>
              <w:tabs>
                <w:tab w:val="left" w:pos="321"/>
              </w:tabs>
              <w:autoSpaceDE w:val="0"/>
              <w:autoSpaceDN w:val="0"/>
              <w:adjustRightInd w:val="0"/>
              <w:spacing w:line="276" w:lineRule="auto"/>
              <w:ind w:left="318" w:hanging="318"/>
              <w:rPr>
                <w:rFonts w:ascii="Arial" w:hAnsi="Arial" w:cs="Arial"/>
                <w:sz w:val="22"/>
                <w:szCs w:val="22"/>
              </w:rPr>
            </w:pPr>
            <w:r w:rsidRPr="000C1064">
              <w:rPr>
                <w:rFonts w:ascii="Arial" w:hAnsi="Arial" w:cs="Arial"/>
                <w:sz w:val="22"/>
                <w:szCs w:val="22"/>
              </w:rPr>
              <w:t>Ponowne włączenie ochrony antywirusowej nie może wymagać od użytkownika ponownego uruchomienia komputera.</w:t>
            </w:r>
          </w:p>
          <w:p w14:paraId="34F0D53C"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Możliwość przeniesienia zainfekowanych plików i załączników poczty w bezpieczny obszar dysku (do katalogu kwarantanny) w celu dalszej kontroli. Pliki muszą być przechowywane w katalogu kwarantanny w postaci zaszyfrowanej.</w:t>
            </w:r>
          </w:p>
          <w:p w14:paraId="163140F5"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Wbudowany konektor dla programów MS Outlook, Outlook Express, Windows Mail i Windows Live Mail (funkcje programu dostępne są bezpośrednio z menu programu pocztowego).</w:t>
            </w:r>
          </w:p>
          <w:p w14:paraId="7A95BF88"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lastRenderedPageBreak/>
              <w:t xml:space="preserve">Skanowanie i oczyszczanie poczty przychodzącej POP3 i IMAP "w locie" (w czasie rzeczywistym), zanim zostanie dostarczona do klienta pocztowego zainstalowanego na stacji roboczej (niezależnie od konkretnego klienta pocztowego). </w:t>
            </w:r>
          </w:p>
          <w:p w14:paraId="5DE1BE03"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Automatyczna integracja skanera POP3 i IMAP z dowolnym klientem pocztowym bez konieczności zmian w konfiguracji.</w:t>
            </w:r>
          </w:p>
          <w:p w14:paraId="384371CD"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Możliwość opcjonalnego dołączenia informacji o przeskanowaniu do każdej odbieranej wiadomości e-mail lub tylko do zainfekowanych wiadomości e-mail.</w:t>
            </w:r>
          </w:p>
          <w:p w14:paraId="0E7190DB"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Skanowanie ruchu HTTP na poziomie stacji roboczych. Zainfekowany ruch jest automatycznie blokowany a użytkownikowi wyświetlane jest stosowne powiadomienie.</w:t>
            </w:r>
          </w:p>
          <w:p w14:paraId="35CECAB2"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5942DDCA"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 xml:space="preserve">Automatyczna integracja z dowolną przeglądarką internetową bez konieczności zmian w konfiguracji. </w:t>
            </w:r>
          </w:p>
          <w:p w14:paraId="75436107"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Program ma umożliwiać skanowanie ruchu sieciowego wewnątrz szyfrowanych protokołów HTTPS, POP3S, IMAPS.</w:t>
            </w:r>
          </w:p>
          <w:p w14:paraId="34EE30CC"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Program ma zapewniać skanowanie ruchu HTTPS transparentnie bez potrzeby konfiguracji zewnętrznych aplikacji takich jak przeglądarki Web lub programy pocztowe.</w:t>
            </w:r>
          </w:p>
          <w:p w14:paraId="30D2C146"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 xml:space="preserve">Możliwość zgłoszenia witryny z podejrzeniem </w:t>
            </w:r>
            <w:proofErr w:type="spellStart"/>
            <w:r w:rsidRPr="000C1064">
              <w:rPr>
                <w:rFonts w:ascii="Arial" w:hAnsi="Arial" w:cs="Arial"/>
                <w:sz w:val="22"/>
                <w:szCs w:val="22"/>
              </w:rPr>
              <w:t>phishingu</w:t>
            </w:r>
            <w:proofErr w:type="spellEnd"/>
            <w:r w:rsidRPr="000C1064">
              <w:rPr>
                <w:rFonts w:ascii="Arial" w:hAnsi="Arial" w:cs="Arial"/>
                <w:sz w:val="22"/>
                <w:szCs w:val="22"/>
              </w:rPr>
              <w:t xml:space="preserve"> z poziomu graficznego interfejsu użytkownika w celu analizy przez laboratorium producenta.</w:t>
            </w:r>
          </w:p>
          <w:p w14:paraId="204D78FE"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Program musi posiadać funkcjonalność która na bieżąco będzie odpytywać serwery producenta o znane i bezpieczne procesy uruchomione na komputerze użytkownika.</w:t>
            </w:r>
          </w:p>
          <w:p w14:paraId="57276497"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Procesy zweryfikowane jako bezpieczne mają być pomijane podczas procesu skanowania na żądanie oraz przez moduły ochrony w czasie rzeczywistym.</w:t>
            </w:r>
          </w:p>
          <w:p w14:paraId="1D4AD72A"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 xml:space="preserve">Użytkownik musi posiadać możliwość przesłania pliku celem zweryfikowania jego reputacji bezpośrednio z poziomu menu kontekstowego. </w:t>
            </w:r>
          </w:p>
          <w:p w14:paraId="5B2D25B9"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6E0CFE46"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0383BBFE"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Do wysłania próbki zagrożenia do laboratorium producenta aplikacja nie może wykorzystywać klienta pocztowego wykorzystywanego na komputerze użytkownika.</w:t>
            </w:r>
          </w:p>
          <w:p w14:paraId="6FCFBCC9"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Możliwość zabezpieczenia konfiguracji programu hasłem, w taki sposób, aby użytkownik siedzący przy komputerze przy próbie dostępu do konfiguracji był proszony o podanie hasła.</w:t>
            </w:r>
          </w:p>
          <w:p w14:paraId="0F8A7018"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Hasło do zabezpieczenia konfiguracji programu oraz deinstalacji musi być takie samo.</w:t>
            </w:r>
          </w:p>
          <w:p w14:paraId="4CFB12F9"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Program ma mieć możliwość kontroli zainstalowanych aktualizacji systemu operacyjnego i w przypadku braku jakiejś aktualizacji – poinformować o tym użytkownika i administratora wraz z listą niezainstalowanych aktualizacji.</w:t>
            </w:r>
          </w:p>
          <w:p w14:paraId="5713B485" w14:textId="77777777" w:rsidR="006E3B46" w:rsidRPr="000C1064" w:rsidRDefault="006E3B46" w:rsidP="009E4BAC">
            <w:pPr>
              <w:numPr>
                <w:ilvl w:val="0"/>
                <w:numId w:val="2"/>
              </w:numPr>
              <w:tabs>
                <w:tab w:val="left" w:pos="321"/>
              </w:tabs>
              <w:autoSpaceDE w:val="0"/>
              <w:autoSpaceDN w:val="0"/>
              <w:adjustRightInd w:val="0"/>
              <w:spacing w:line="276" w:lineRule="auto"/>
              <w:ind w:left="179" w:hanging="179"/>
              <w:rPr>
                <w:rFonts w:ascii="Arial" w:hAnsi="Arial" w:cs="Arial"/>
                <w:sz w:val="22"/>
                <w:szCs w:val="22"/>
              </w:rPr>
            </w:pPr>
            <w:r w:rsidRPr="000C1064">
              <w:rPr>
                <w:rFonts w:ascii="Arial" w:hAnsi="Arial" w:cs="Arial"/>
                <w:sz w:val="22"/>
                <w:szCs w:val="22"/>
              </w:rPr>
              <w:t>Po instalacji programu, użytkownik ma mieć możliwość przygotowania płyty CD, DVD lub pamięci USB, z której będzie w stanie uruchomić komputer w przypadku infekcji i przeskanować dysk w poszukiwaniu wirusów.</w:t>
            </w:r>
          </w:p>
          <w:p w14:paraId="2A0138E5"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lastRenderedPageBreak/>
              <w:t xml:space="preserve">System antywirusowy uruchomiony z płyty </w:t>
            </w:r>
            <w:proofErr w:type="spellStart"/>
            <w:r w:rsidRPr="000C1064">
              <w:rPr>
                <w:rFonts w:ascii="Arial" w:hAnsi="Arial" w:cs="Arial"/>
                <w:sz w:val="22"/>
                <w:szCs w:val="22"/>
              </w:rPr>
              <w:t>bootowalnej</w:t>
            </w:r>
            <w:proofErr w:type="spellEnd"/>
            <w:r w:rsidRPr="000C1064">
              <w:rPr>
                <w:rFonts w:ascii="Arial" w:hAnsi="Arial" w:cs="Arial"/>
                <w:sz w:val="22"/>
                <w:szCs w:val="22"/>
              </w:rPr>
              <w:t xml:space="preserve"> lub pamięci USB ma umożliwiać pełną aktualizację baz sygnatur wirusów z Internetu lub z bazy zapisanej na dysku.</w:t>
            </w:r>
          </w:p>
          <w:p w14:paraId="0BF07639"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 xml:space="preserve">Program ma umożliwiać administratorowi blokowanie zewnętrznych nośników danych na stacji w tym przynajmniej: Pamięci masowych, optycznych pamięci masowych, pamięci masowych </w:t>
            </w:r>
            <w:proofErr w:type="spellStart"/>
            <w:r w:rsidRPr="000C1064">
              <w:rPr>
                <w:rFonts w:ascii="Arial" w:hAnsi="Arial" w:cs="Arial"/>
                <w:sz w:val="22"/>
                <w:szCs w:val="22"/>
              </w:rPr>
              <w:t>Firewire</w:t>
            </w:r>
            <w:proofErr w:type="spellEnd"/>
            <w:r w:rsidRPr="000C1064">
              <w:rPr>
                <w:rFonts w:ascii="Arial" w:hAnsi="Arial" w:cs="Arial"/>
                <w:sz w:val="22"/>
                <w:szCs w:val="22"/>
              </w:rPr>
              <w:t>, urządzeń do tworzenia obrazów, drukarek USB, urządzeń Bluetooth, czytników kart inteligentnych, modemów, portów LPT/COM , urządzeń przenośnych oraz urządzeń dowolnego typu.</w:t>
            </w:r>
          </w:p>
          <w:p w14:paraId="22F411B2"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Funkcja blokowania nośników wymiennych bądź grup urządzeń ma umożliwiać użytkownikowi tworzenie reguł dla podłączanych urządzeń minimum w oparciu o typ urządzenia, numer seryjny urządzenia, dostawcę urządzenia, model.</w:t>
            </w:r>
          </w:p>
          <w:p w14:paraId="08579ADB"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Program ma umożliwiać użytkownikowi nadanie uprawnień dla podłączanych urządzeń w tym co najmniej: dostęp w trybie do odczytu, pełen dostęp, ostrzeżenie brak dostępu do podłączanego urządzenia.</w:t>
            </w:r>
          </w:p>
          <w:p w14:paraId="23DC7816"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Program ma posiadać funkcjonalność umożliwiającą zastosowanie reguł dla podłączanych urządzeń w zależności od zalogowanego użytkownika.</w:t>
            </w:r>
          </w:p>
          <w:p w14:paraId="5BF7A421"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W momencie podłączenia zewnętrznego nośnika aplikacja musi wyświetlić użytkownikowi odpowiedni komunikat i umożliwić natychmiastowe przeskanowanie całej zawartości podłączanego nośnika.</w:t>
            </w:r>
          </w:p>
          <w:p w14:paraId="46607269"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Użytkownik ma posiadać możliwość takiej konfiguracji programu aby skanowanie całego nośnika odbywało się automatycznie lub za potwierdzeniem przez użytkownika</w:t>
            </w:r>
          </w:p>
          <w:p w14:paraId="7D11F99C"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Program musi być wyposażony w system zapobiegania włamaniom działający na hoście (HIPS).</w:t>
            </w:r>
          </w:p>
          <w:p w14:paraId="35A1E336"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Oprogramowanie musi posiadać zaawansowany skaner pamięci.</w:t>
            </w:r>
          </w:p>
          <w:p w14:paraId="1E966D1B"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 xml:space="preserve">Program musi być wyposażona w mechanizm ochrony przed </w:t>
            </w:r>
            <w:proofErr w:type="spellStart"/>
            <w:r w:rsidRPr="000C1064">
              <w:rPr>
                <w:rFonts w:ascii="Arial" w:hAnsi="Arial" w:cs="Arial"/>
                <w:sz w:val="22"/>
                <w:szCs w:val="22"/>
              </w:rPr>
              <w:t>exploitami</w:t>
            </w:r>
            <w:proofErr w:type="spellEnd"/>
            <w:r w:rsidRPr="000C1064">
              <w:rPr>
                <w:rFonts w:ascii="Arial" w:hAnsi="Arial" w:cs="Arial"/>
                <w:sz w:val="22"/>
                <w:szCs w:val="22"/>
              </w:rPr>
              <w:t xml:space="preserve"> w popularnych aplikacjach np. czytnikach PDF, aplikacjach JAVA itp.</w:t>
            </w:r>
          </w:p>
          <w:p w14:paraId="0BE45A29"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526396F5"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Funkcja generująca taki log ma oferować przynajmniej 9 poziomów filtrowania wyników pod kątem tego, które z nich są podejrzane dla programu i mogą stanowić dla niego zagrożenie bezpieczeństwa.</w:t>
            </w:r>
          </w:p>
          <w:p w14:paraId="51A31A75"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 xml:space="preserve">Program ma oferować funkcję, która aktywnie monitoruje i skutecznie blokuje działania wszystkich plików programu, jego procesów, usług i wpisów w rejestrze przed próbą ich modyfikacji przez aplikacje trzecie. </w:t>
            </w:r>
          </w:p>
          <w:p w14:paraId="793AD218"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Automatyczna, inkrementacyjna aktualizacja baz wirusów i innych zagrożeń dostępna z Internetu.</w:t>
            </w:r>
          </w:p>
          <w:p w14:paraId="609AC985"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Możliwość określenia maksymalnego czasu ważności dla bazy danych sygnatur, po upływie czasu i braku aktualizacji program zgłosi posiadanie nieaktualnej bazy sygnatur.</w:t>
            </w:r>
          </w:p>
          <w:p w14:paraId="2D31D540"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Program musi posiadać funkcjonalność tworzenia lokalnego repozytorium aktualizacji.</w:t>
            </w:r>
          </w:p>
          <w:p w14:paraId="6BCEBB3C"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Program musi posiadać funkcjonalność udostępniania tworzonego repozytorium aktualizacji za pomocą wbudowanego w program serwera http</w:t>
            </w:r>
          </w:p>
          <w:p w14:paraId="74F1D578"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Program musi być wyposażona w funkcjonalność umożliwiającą tworzenie kopii wcześniejszych aktualizacji w celu ich późniejszego przywrócenia (</w:t>
            </w:r>
            <w:proofErr w:type="spellStart"/>
            <w:r w:rsidRPr="000C1064">
              <w:rPr>
                <w:rFonts w:ascii="Arial" w:hAnsi="Arial" w:cs="Arial"/>
                <w:sz w:val="22"/>
                <w:szCs w:val="22"/>
              </w:rPr>
              <w:t>rollback</w:t>
            </w:r>
            <w:proofErr w:type="spellEnd"/>
            <w:r w:rsidRPr="000C1064">
              <w:rPr>
                <w:rFonts w:ascii="Arial" w:hAnsi="Arial" w:cs="Arial"/>
                <w:sz w:val="22"/>
                <w:szCs w:val="22"/>
              </w:rPr>
              <w:t>).</w:t>
            </w:r>
          </w:p>
          <w:p w14:paraId="7C97535A"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 xml:space="preserve">Program wyposażony tylko w jeden skaner uruchamiany w pamięci, z którego korzystają wszystkie funkcje systemu (antywirus, </w:t>
            </w:r>
            <w:proofErr w:type="spellStart"/>
            <w:r w:rsidRPr="000C1064">
              <w:rPr>
                <w:rFonts w:ascii="Arial" w:hAnsi="Arial" w:cs="Arial"/>
                <w:sz w:val="22"/>
                <w:szCs w:val="22"/>
              </w:rPr>
              <w:t>antyspyware</w:t>
            </w:r>
            <w:proofErr w:type="spellEnd"/>
            <w:r w:rsidRPr="000C1064">
              <w:rPr>
                <w:rFonts w:ascii="Arial" w:hAnsi="Arial" w:cs="Arial"/>
                <w:sz w:val="22"/>
                <w:szCs w:val="22"/>
              </w:rPr>
              <w:t>, metody heurystyczne).</w:t>
            </w:r>
          </w:p>
          <w:p w14:paraId="5465A026" w14:textId="77777777" w:rsidR="006E3B46" w:rsidRPr="000C1064" w:rsidRDefault="006E3B46" w:rsidP="00DE2FE7">
            <w:pPr>
              <w:numPr>
                <w:ilvl w:val="0"/>
                <w:numId w:val="2"/>
              </w:numPr>
              <w:tabs>
                <w:tab w:val="left" w:pos="321"/>
              </w:tabs>
              <w:autoSpaceDE w:val="0"/>
              <w:autoSpaceDN w:val="0"/>
              <w:adjustRightInd w:val="0"/>
              <w:spacing w:line="264" w:lineRule="auto"/>
              <w:ind w:left="181" w:hanging="181"/>
              <w:rPr>
                <w:rFonts w:ascii="Arial" w:hAnsi="Arial" w:cs="Arial"/>
                <w:sz w:val="22"/>
                <w:szCs w:val="22"/>
              </w:rPr>
            </w:pPr>
            <w:r w:rsidRPr="000C1064">
              <w:rPr>
                <w:rFonts w:ascii="Arial" w:hAnsi="Arial" w:cs="Arial"/>
                <w:sz w:val="22"/>
                <w:szCs w:val="22"/>
              </w:rPr>
              <w:t>Program ma być w pełni zgodny z technologią CISCO Network Access Control.</w:t>
            </w:r>
          </w:p>
          <w:p w14:paraId="59BDC6C4" w14:textId="77777777" w:rsidR="006E3B46" w:rsidRPr="000C1064" w:rsidRDefault="006E3B46" w:rsidP="00DE2FE7">
            <w:pPr>
              <w:numPr>
                <w:ilvl w:val="0"/>
                <w:numId w:val="2"/>
              </w:numPr>
              <w:tabs>
                <w:tab w:val="left" w:pos="321"/>
              </w:tabs>
              <w:autoSpaceDE w:val="0"/>
              <w:autoSpaceDN w:val="0"/>
              <w:adjustRightInd w:val="0"/>
              <w:spacing w:line="264" w:lineRule="auto"/>
              <w:ind w:left="179" w:hanging="179"/>
              <w:rPr>
                <w:rFonts w:ascii="Arial" w:hAnsi="Arial" w:cs="Arial"/>
                <w:sz w:val="22"/>
                <w:szCs w:val="22"/>
              </w:rPr>
            </w:pPr>
            <w:r w:rsidRPr="000C1064">
              <w:rPr>
                <w:rFonts w:ascii="Arial" w:hAnsi="Arial" w:cs="Arial"/>
                <w:sz w:val="22"/>
                <w:szCs w:val="22"/>
              </w:rPr>
              <w:t>W momencie wykrycia trybu pełno ekranowego aplikacja ma wstrzymać wyświetlanie wszelkich powiadomień związanych ze swoją pracą oraz wstrzymać swoje zadania znajdujące się w harmonogramie zadań aplikacji.</w:t>
            </w:r>
          </w:p>
          <w:p w14:paraId="607F3BCC" w14:textId="77777777" w:rsidR="006E3B46" w:rsidRPr="000C1064" w:rsidRDefault="006E3B46" w:rsidP="00DE2FE7">
            <w:pPr>
              <w:numPr>
                <w:ilvl w:val="0"/>
                <w:numId w:val="2"/>
              </w:numPr>
              <w:tabs>
                <w:tab w:val="left" w:pos="321"/>
              </w:tabs>
              <w:autoSpaceDE w:val="0"/>
              <w:autoSpaceDN w:val="0"/>
              <w:adjustRightInd w:val="0"/>
              <w:spacing w:line="264" w:lineRule="auto"/>
              <w:ind w:left="179" w:hanging="179"/>
              <w:rPr>
                <w:rFonts w:ascii="Arial" w:hAnsi="Arial" w:cs="Arial"/>
                <w:sz w:val="22"/>
                <w:szCs w:val="22"/>
              </w:rPr>
            </w:pPr>
            <w:r w:rsidRPr="000C1064">
              <w:rPr>
                <w:rFonts w:ascii="Arial" w:hAnsi="Arial" w:cs="Arial"/>
                <w:sz w:val="22"/>
                <w:szCs w:val="22"/>
              </w:rPr>
              <w:lastRenderedPageBreak/>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0C25DED9" w14:textId="77777777" w:rsidR="006E3B46" w:rsidRPr="000C1064" w:rsidRDefault="006E3B46" w:rsidP="00DE2FE7">
            <w:pPr>
              <w:numPr>
                <w:ilvl w:val="0"/>
                <w:numId w:val="2"/>
              </w:numPr>
              <w:tabs>
                <w:tab w:val="left" w:pos="321"/>
              </w:tabs>
              <w:autoSpaceDE w:val="0"/>
              <w:autoSpaceDN w:val="0"/>
              <w:adjustRightInd w:val="0"/>
              <w:spacing w:line="264" w:lineRule="auto"/>
              <w:ind w:left="179" w:hanging="179"/>
              <w:rPr>
                <w:rFonts w:ascii="Arial" w:hAnsi="Arial" w:cs="Arial"/>
                <w:sz w:val="22"/>
                <w:szCs w:val="22"/>
              </w:rPr>
            </w:pPr>
            <w:r w:rsidRPr="000C1064">
              <w:rPr>
                <w:rFonts w:ascii="Arial" w:hAnsi="Arial" w:cs="Arial"/>
                <w:sz w:val="22"/>
                <w:szCs w:val="22"/>
              </w:rPr>
              <w:t>Wsparcie techniczne do programu świadczone w języku polskim przez polskiego dystrybutora autoryzowanego przez producenta programu.</w:t>
            </w:r>
          </w:p>
          <w:p w14:paraId="23E2E73A" w14:textId="77777777" w:rsidR="006E3B46" w:rsidRPr="000C1064" w:rsidRDefault="006E3B46" w:rsidP="00DE2FE7">
            <w:pPr>
              <w:numPr>
                <w:ilvl w:val="0"/>
                <w:numId w:val="2"/>
              </w:numPr>
              <w:tabs>
                <w:tab w:val="left" w:pos="321"/>
              </w:tabs>
              <w:autoSpaceDE w:val="0"/>
              <w:autoSpaceDN w:val="0"/>
              <w:adjustRightInd w:val="0"/>
              <w:spacing w:line="264" w:lineRule="auto"/>
              <w:ind w:left="179" w:hanging="179"/>
              <w:rPr>
                <w:rFonts w:ascii="Arial" w:hAnsi="Arial" w:cs="Arial"/>
                <w:sz w:val="22"/>
                <w:szCs w:val="22"/>
              </w:rPr>
            </w:pPr>
            <w:r w:rsidRPr="000C1064">
              <w:rPr>
                <w:rFonts w:ascii="Arial" w:hAnsi="Arial" w:cs="Arial"/>
                <w:sz w:val="22"/>
                <w:szCs w:val="22"/>
              </w:rPr>
              <w:t>Program musi posiadać możliwość aktywacji poprzez podanie konta administratora licencji, podanie klucza licencyjnego oraz możliwość aktywacji programu offline.</w:t>
            </w:r>
          </w:p>
          <w:p w14:paraId="52CD5EFB" w14:textId="77777777" w:rsidR="006E3B46" w:rsidRPr="000C1064" w:rsidRDefault="006E3B46" w:rsidP="00DE2FE7">
            <w:pPr>
              <w:spacing w:line="264" w:lineRule="auto"/>
              <w:rPr>
                <w:rFonts w:ascii="Arial" w:hAnsi="Arial" w:cs="Arial"/>
                <w:b/>
                <w:sz w:val="22"/>
                <w:szCs w:val="22"/>
                <w:lang w:val="en-US"/>
              </w:rPr>
            </w:pPr>
            <w:proofErr w:type="spellStart"/>
            <w:r w:rsidRPr="000C1064">
              <w:rPr>
                <w:rFonts w:ascii="Arial" w:hAnsi="Arial" w:cs="Arial"/>
                <w:b/>
                <w:sz w:val="22"/>
                <w:szCs w:val="22"/>
                <w:lang w:val="en-US"/>
              </w:rPr>
              <w:t>Ochrona</w:t>
            </w:r>
            <w:proofErr w:type="spellEnd"/>
            <w:r w:rsidRPr="000C1064">
              <w:rPr>
                <w:rFonts w:ascii="Arial" w:hAnsi="Arial" w:cs="Arial"/>
                <w:b/>
                <w:sz w:val="22"/>
                <w:szCs w:val="22"/>
                <w:lang w:val="en-US"/>
              </w:rPr>
              <w:t xml:space="preserve"> </w:t>
            </w:r>
            <w:proofErr w:type="spellStart"/>
            <w:r w:rsidRPr="000C1064">
              <w:rPr>
                <w:rFonts w:ascii="Arial" w:hAnsi="Arial" w:cs="Arial"/>
                <w:b/>
                <w:sz w:val="22"/>
                <w:szCs w:val="22"/>
                <w:lang w:val="en-US"/>
              </w:rPr>
              <w:t>serwera</w:t>
            </w:r>
            <w:proofErr w:type="spellEnd"/>
            <w:r w:rsidRPr="000C1064">
              <w:rPr>
                <w:rFonts w:ascii="Arial" w:hAnsi="Arial" w:cs="Arial"/>
                <w:b/>
                <w:sz w:val="22"/>
                <w:szCs w:val="22"/>
                <w:lang w:val="en-US"/>
              </w:rPr>
              <w:t xml:space="preserve"> </w:t>
            </w:r>
            <w:proofErr w:type="spellStart"/>
            <w:r w:rsidRPr="000C1064">
              <w:rPr>
                <w:rFonts w:ascii="Arial" w:hAnsi="Arial" w:cs="Arial"/>
                <w:b/>
                <w:sz w:val="22"/>
                <w:szCs w:val="22"/>
                <w:lang w:val="en-US"/>
              </w:rPr>
              <w:t>plików</w:t>
            </w:r>
            <w:proofErr w:type="spellEnd"/>
            <w:r w:rsidRPr="000C1064">
              <w:rPr>
                <w:rFonts w:ascii="Arial" w:hAnsi="Arial" w:cs="Arial"/>
                <w:b/>
                <w:sz w:val="22"/>
                <w:szCs w:val="22"/>
                <w:lang w:val="en-US"/>
              </w:rPr>
              <w:t xml:space="preserve"> Windows</w:t>
            </w:r>
          </w:p>
          <w:p w14:paraId="2107B029" w14:textId="577BB9F7" w:rsidR="00DF7FB2" w:rsidRPr="000C1064" w:rsidRDefault="00060A51" w:rsidP="00DE2FE7">
            <w:pPr>
              <w:spacing w:line="264" w:lineRule="auto"/>
              <w:ind w:left="321"/>
              <w:contextualSpacing/>
              <w:rPr>
                <w:rFonts w:ascii="Arial" w:hAnsi="Arial" w:cs="Arial"/>
                <w:sz w:val="22"/>
                <w:szCs w:val="22"/>
                <w:lang w:val="en-US"/>
              </w:rPr>
            </w:pPr>
            <w:proofErr w:type="spellStart"/>
            <w:r w:rsidRPr="000C1064">
              <w:rPr>
                <w:rFonts w:ascii="Arial" w:hAnsi="Arial" w:cs="Arial"/>
                <w:sz w:val="22"/>
                <w:szCs w:val="22"/>
                <w:lang w:val="en-US"/>
              </w:rPr>
              <w:t>Wsparcie</w:t>
            </w:r>
            <w:proofErr w:type="spellEnd"/>
            <w:r w:rsidRPr="000C1064">
              <w:rPr>
                <w:rFonts w:ascii="Arial" w:hAnsi="Arial" w:cs="Arial"/>
                <w:sz w:val="22"/>
                <w:szCs w:val="22"/>
                <w:lang w:val="en-US"/>
              </w:rPr>
              <w:t xml:space="preserve"> </w:t>
            </w:r>
            <w:proofErr w:type="spellStart"/>
            <w:r w:rsidRPr="000C1064">
              <w:rPr>
                <w:rFonts w:ascii="Arial" w:hAnsi="Arial" w:cs="Arial"/>
                <w:sz w:val="22"/>
                <w:szCs w:val="22"/>
                <w:lang w:val="en-US"/>
              </w:rPr>
              <w:t>dla</w:t>
            </w:r>
            <w:proofErr w:type="spellEnd"/>
            <w:r w:rsidRPr="000C1064">
              <w:rPr>
                <w:rFonts w:ascii="Arial" w:hAnsi="Arial" w:cs="Arial"/>
                <w:sz w:val="22"/>
                <w:szCs w:val="22"/>
                <w:lang w:val="en-US"/>
              </w:rPr>
              <w:t xml:space="preserve"> </w:t>
            </w:r>
            <w:proofErr w:type="spellStart"/>
            <w:r w:rsidRPr="000C1064">
              <w:rPr>
                <w:rFonts w:ascii="Arial" w:hAnsi="Arial" w:cs="Arial"/>
                <w:sz w:val="22"/>
                <w:szCs w:val="22"/>
                <w:lang w:val="en-US"/>
              </w:rPr>
              <w:t>systemów</w:t>
            </w:r>
            <w:proofErr w:type="spellEnd"/>
            <w:r w:rsidRPr="000C1064">
              <w:rPr>
                <w:rFonts w:ascii="Arial" w:hAnsi="Arial" w:cs="Arial"/>
                <w:sz w:val="22"/>
                <w:szCs w:val="22"/>
                <w:lang w:val="en-US"/>
              </w:rPr>
              <w:t>:</w:t>
            </w:r>
          </w:p>
          <w:p w14:paraId="4A2D8932" w14:textId="0C647235" w:rsidR="00DF7FB2" w:rsidRPr="000C1064" w:rsidRDefault="00DF7FB2" w:rsidP="00DE2FE7">
            <w:pPr>
              <w:pStyle w:val="Akapitzlist"/>
              <w:numPr>
                <w:ilvl w:val="0"/>
                <w:numId w:val="19"/>
              </w:numPr>
              <w:spacing w:line="264" w:lineRule="auto"/>
              <w:rPr>
                <w:rFonts w:ascii="Arial" w:hAnsi="Arial" w:cs="Arial"/>
                <w:sz w:val="22"/>
                <w:szCs w:val="22"/>
                <w:lang w:val="en-US"/>
              </w:rPr>
            </w:pPr>
            <w:r w:rsidRPr="000C1064">
              <w:rPr>
                <w:rFonts w:ascii="Arial" w:hAnsi="Arial" w:cs="Arial"/>
                <w:sz w:val="22"/>
                <w:szCs w:val="22"/>
                <w:lang w:val="en-US"/>
              </w:rPr>
              <w:t>Microsoft Windows Server 2008 (x86 and x64), 2008 R2, 2012, 2012 R2, 2016,</w:t>
            </w:r>
          </w:p>
          <w:p w14:paraId="4FF52372" w14:textId="047E1314" w:rsidR="00DF7FB2" w:rsidRPr="000C1064" w:rsidRDefault="00DF7FB2" w:rsidP="00DE2FE7">
            <w:pPr>
              <w:pStyle w:val="Akapitzlist"/>
              <w:numPr>
                <w:ilvl w:val="0"/>
                <w:numId w:val="19"/>
              </w:numPr>
              <w:spacing w:line="264" w:lineRule="auto"/>
              <w:rPr>
                <w:rFonts w:ascii="Arial" w:hAnsi="Arial" w:cs="Arial"/>
                <w:sz w:val="22"/>
                <w:szCs w:val="22"/>
                <w:lang w:val="en-US"/>
              </w:rPr>
            </w:pPr>
            <w:r w:rsidRPr="000C1064">
              <w:rPr>
                <w:rFonts w:ascii="Arial" w:hAnsi="Arial" w:cs="Arial"/>
                <w:sz w:val="22"/>
                <w:szCs w:val="22"/>
                <w:lang w:val="en-US"/>
              </w:rPr>
              <w:t>Microsoft Windows Storage Server 2008 R2 Essentials SP1, 2012, 2012 R2,</w:t>
            </w:r>
          </w:p>
          <w:p w14:paraId="0A5DB5EB" w14:textId="73AEA61A" w:rsidR="00DF7FB2" w:rsidRPr="000C1064" w:rsidRDefault="00DF7FB2" w:rsidP="00DE2FE7">
            <w:pPr>
              <w:pStyle w:val="Akapitzlist"/>
              <w:numPr>
                <w:ilvl w:val="0"/>
                <w:numId w:val="19"/>
              </w:numPr>
              <w:spacing w:line="264" w:lineRule="auto"/>
              <w:rPr>
                <w:rFonts w:ascii="Arial" w:hAnsi="Arial" w:cs="Arial"/>
                <w:sz w:val="22"/>
                <w:szCs w:val="22"/>
                <w:lang w:val="en-US"/>
              </w:rPr>
            </w:pPr>
            <w:r w:rsidRPr="000C1064">
              <w:rPr>
                <w:rFonts w:ascii="Arial" w:hAnsi="Arial" w:cs="Arial"/>
                <w:sz w:val="22"/>
                <w:szCs w:val="22"/>
                <w:lang w:val="en-US"/>
              </w:rPr>
              <w:t>Microsoft Windows Small Business Server 2003 (x86), 2003 R2 (x86), 2008 (x64), 2011 (x64),</w:t>
            </w:r>
          </w:p>
          <w:p w14:paraId="4818A241" w14:textId="0E272A5C" w:rsidR="00DF7FB2" w:rsidRPr="000C1064" w:rsidRDefault="00DF7FB2" w:rsidP="00DE2FE7">
            <w:pPr>
              <w:pStyle w:val="Akapitzlist"/>
              <w:numPr>
                <w:ilvl w:val="0"/>
                <w:numId w:val="19"/>
              </w:numPr>
              <w:spacing w:line="264" w:lineRule="auto"/>
              <w:rPr>
                <w:rFonts w:ascii="Arial" w:hAnsi="Arial" w:cs="Arial"/>
                <w:sz w:val="22"/>
                <w:szCs w:val="22"/>
                <w:lang w:val="en-US"/>
              </w:rPr>
            </w:pPr>
            <w:r w:rsidRPr="000C1064">
              <w:rPr>
                <w:rFonts w:ascii="Arial" w:hAnsi="Arial" w:cs="Arial"/>
                <w:sz w:val="22"/>
                <w:szCs w:val="22"/>
                <w:lang w:val="en-US"/>
              </w:rPr>
              <w:t>Microsoft Windows Server 2012 Essentials, 2012 R2 Essentials,</w:t>
            </w:r>
          </w:p>
          <w:p w14:paraId="7415860E" w14:textId="0F90C917" w:rsidR="00DF7FB2" w:rsidRPr="000C1064" w:rsidRDefault="00DF7FB2" w:rsidP="00DE2FE7">
            <w:pPr>
              <w:pStyle w:val="Akapitzlist"/>
              <w:numPr>
                <w:ilvl w:val="0"/>
                <w:numId w:val="19"/>
              </w:numPr>
              <w:spacing w:line="264" w:lineRule="auto"/>
              <w:rPr>
                <w:rFonts w:ascii="Arial" w:hAnsi="Arial" w:cs="Arial"/>
                <w:sz w:val="22"/>
                <w:szCs w:val="22"/>
                <w:lang w:val="en-US"/>
              </w:rPr>
            </w:pPr>
            <w:r w:rsidRPr="000C1064">
              <w:rPr>
                <w:rFonts w:ascii="Arial" w:hAnsi="Arial" w:cs="Arial"/>
                <w:sz w:val="22"/>
                <w:szCs w:val="22"/>
                <w:lang w:val="en-US"/>
              </w:rPr>
              <w:t>Microsoft MultiPoint Server 2010, 2011,</w:t>
            </w:r>
          </w:p>
          <w:p w14:paraId="2BC1A4E4" w14:textId="78C4BD3F" w:rsidR="006E3B46" w:rsidRPr="000C1064" w:rsidRDefault="00DF7FB2" w:rsidP="00DE2FE7">
            <w:pPr>
              <w:pStyle w:val="Akapitzlist"/>
              <w:numPr>
                <w:ilvl w:val="0"/>
                <w:numId w:val="19"/>
              </w:numPr>
              <w:spacing w:line="264" w:lineRule="auto"/>
              <w:rPr>
                <w:rFonts w:ascii="Arial" w:hAnsi="Arial" w:cs="Arial"/>
                <w:sz w:val="22"/>
                <w:szCs w:val="22"/>
                <w:lang w:val="en-US"/>
              </w:rPr>
            </w:pPr>
            <w:r w:rsidRPr="000C1064">
              <w:rPr>
                <w:rFonts w:ascii="Arial" w:hAnsi="Arial" w:cs="Arial"/>
                <w:sz w:val="22"/>
                <w:szCs w:val="22"/>
                <w:lang w:val="en-US"/>
              </w:rPr>
              <w:t>Windows MultiPoint Server 2012</w:t>
            </w:r>
            <w:r w:rsidR="006E3B46" w:rsidRPr="000C1064">
              <w:rPr>
                <w:rFonts w:ascii="Arial" w:hAnsi="Arial" w:cs="Arial"/>
                <w:sz w:val="22"/>
                <w:szCs w:val="22"/>
                <w:lang w:val="en-US"/>
              </w:rPr>
              <w:t>.</w:t>
            </w:r>
          </w:p>
          <w:p w14:paraId="3EDF9346"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Pełna ochrona przed wirusami, trojanami, robakami i innymi zagrożeniami.</w:t>
            </w:r>
          </w:p>
          <w:p w14:paraId="2221B31B"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 xml:space="preserve">Wykrywanie i usuwanie niebezpiecznych aplikacji typu </w:t>
            </w:r>
            <w:proofErr w:type="spellStart"/>
            <w:r w:rsidRPr="000C1064">
              <w:rPr>
                <w:rFonts w:ascii="Arial" w:hAnsi="Arial" w:cs="Arial"/>
                <w:sz w:val="22"/>
                <w:szCs w:val="22"/>
              </w:rPr>
              <w:t>adware</w:t>
            </w:r>
            <w:proofErr w:type="spellEnd"/>
            <w:r w:rsidRPr="000C1064">
              <w:rPr>
                <w:rFonts w:ascii="Arial" w:hAnsi="Arial" w:cs="Arial"/>
                <w:sz w:val="22"/>
                <w:szCs w:val="22"/>
              </w:rPr>
              <w:t xml:space="preserve">, spyware, dialer, </w:t>
            </w:r>
            <w:proofErr w:type="spellStart"/>
            <w:r w:rsidRPr="000C1064">
              <w:rPr>
                <w:rFonts w:ascii="Arial" w:hAnsi="Arial" w:cs="Arial"/>
                <w:sz w:val="22"/>
                <w:szCs w:val="22"/>
              </w:rPr>
              <w:t>phishing</w:t>
            </w:r>
            <w:proofErr w:type="spellEnd"/>
            <w:r w:rsidRPr="000C1064">
              <w:rPr>
                <w:rFonts w:ascii="Arial" w:hAnsi="Arial" w:cs="Arial"/>
                <w:sz w:val="22"/>
                <w:szCs w:val="22"/>
              </w:rPr>
              <w:t xml:space="preserve">, narzędzi </w:t>
            </w:r>
            <w:proofErr w:type="spellStart"/>
            <w:r w:rsidRPr="000C1064">
              <w:rPr>
                <w:rFonts w:ascii="Arial" w:hAnsi="Arial" w:cs="Arial"/>
                <w:sz w:val="22"/>
                <w:szCs w:val="22"/>
              </w:rPr>
              <w:t>hakerskich</w:t>
            </w:r>
            <w:proofErr w:type="spellEnd"/>
            <w:r w:rsidRPr="000C1064">
              <w:rPr>
                <w:rFonts w:ascii="Arial" w:hAnsi="Arial" w:cs="Arial"/>
                <w:sz w:val="22"/>
                <w:szCs w:val="22"/>
              </w:rPr>
              <w:t xml:space="preserve">, </w:t>
            </w:r>
            <w:proofErr w:type="spellStart"/>
            <w:r w:rsidRPr="000C1064">
              <w:rPr>
                <w:rFonts w:ascii="Arial" w:hAnsi="Arial" w:cs="Arial"/>
                <w:sz w:val="22"/>
                <w:szCs w:val="22"/>
              </w:rPr>
              <w:t>backdoor</w:t>
            </w:r>
            <w:proofErr w:type="spellEnd"/>
            <w:r w:rsidRPr="000C1064">
              <w:rPr>
                <w:rFonts w:ascii="Arial" w:hAnsi="Arial" w:cs="Arial"/>
                <w:sz w:val="22"/>
                <w:szCs w:val="22"/>
              </w:rPr>
              <w:t>, itp.</w:t>
            </w:r>
          </w:p>
          <w:p w14:paraId="01E0E203"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 xml:space="preserve">Wbudowana technologia do ochrony przed </w:t>
            </w:r>
            <w:proofErr w:type="spellStart"/>
            <w:r w:rsidRPr="000C1064">
              <w:rPr>
                <w:rFonts w:ascii="Arial" w:hAnsi="Arial" w:cs="Arial"/>
                <w:sz w:val="22"/>
                <w:szCs w:val="22"/>
              </w:rPr>
              <w:t>rootkitami</w:t>
            </w:r>
            <w:proofErr w:type="spellEnd"/>
            <w:r w:rsidRPr="000C1064">
              <w:rPr>
                <w:rFonts w:ascii="Arial" w:hAnsi="Arial" w:cs="Arial"/>
                <w:sz w:val="22"/>
                <w:szCs w:val="22"/>
              </w:rPr>
              <w:t xml:space="preserve"> i </w:t>
            </w:r>
            <w:proofErr w:type="spellStart"/>
            <w:r w:rsidRPr="000C1064">
              <w:rPr>
                <w:rFonts w:ascii="Arial" w:hAnsi="Arial" w:cs="Arial"/>
                <w:sz w:val="22"/>
                <w:szCs w:val="22"/>
              </w:rPr>
              <w:t>exploitami</w:t>
            </w:r>
            <w:proofErr w:type="spellEnd"/>
            <w:r w:rsidRPr="000C1064">
              <w:rPr>
                <w:rFonts w:ascii="Arial" w:hAnsi="Arial" w:cs="Arial"/>
                <w:sz w:val="22"/>
                <w:szCs w:val="22"/>
              </w:rPr>
              <w:t>.</w:t>
            </w:r>
          </w:p>
          <w:p w14:paraId="2B4B4058"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Skanowanie w czasie rzeczywistym otwieranych, zapisywanych i wykonywanych plików.</w:t>
            </w:r>
          </w:p>
          <w:p w14:paraId="00F02CBE"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Możliwość skanowania całego dysku, wybranych katalogów lub pojedynczych plików "na żądanie" lub według harmonogramu.</w:t>
            </w:r>
          </w:p>
          <w:p w14:paraId="18F1250E"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Skanowanie "na żądanie" pojedynczych plików lub katalogów przy pomocy skrótu w menu kontekstowym.</w:t>
            </w:r>
          </w:p>
          <w:p w14:paraId="76274E1E"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System antywirusowy ma mieć możliwość wykorzystania wielu wątków skanowania w przypadku maszyn wieloprocesorowych.</w:t>
            </w:r>
          </w:p>
          <w:p w14:paraId="5CECDDE7"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Użytkownik ma mieć możliwość zmiany ilości wątków skanowania w ustawieniach systemu antywirusowego.</w:t>
            </w:r>
          </w:p>
          <w:p w14:paraId="0609D90A"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Możliwość skanowania dysków sieciowych i dysków przenośnych.</w:t>
            </w:r>
          </w:p>
          <w:p w14:paraId="42D7FA3F"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Skanowanie plików spakowanych i skompresowanych.</w:t>
            </w:r>
          </w:p>
          <w:p w14:paraId="72A823C4"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Program musi posiadać funkcjonalność pozwalającą na ograniczenie wielokrotnego skanowania plików w środowisku wirtualnym za pomocą mechanizmu przechowującego informacje o przeskanowanym już obiekcie i współdzieleniu tych informacji z innymi maszynami wirtualnymi.</w:t>
            </w:r>
          </w:p>
          <w:p w14:paraId="37711116"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 xml:space="preserve">Aplikacja powinna wspierać mechanizm </w:t>
            </w:r>
            <w:proofErr w:type="spellStart"/>
            <w:r w:rsidRPr="000C1064">
              <w:rPr>
                <w:rFonts w:ascii="Arial" w:hAnsi="Arial" w:cs="Arial"/>
                <w:sz w:val="22"/>
                <w:szCs w:val="22"/>
              </w:rPr>
              <w:t>klastrowania</w:t>
            </w:r>
            <w:proofErr w:type="spellEnd"/>
            <w:r w:rsidRPr="000C1064">
              <w:rPr>
                <w:rFonts w:ascii="Arial" w:hAnsi="Arial" w:cs="Arial"/>
                <w:sz w:val="22"/>
                <w:szCs w:val="22"/>
              </w:rPr>
              <w:t>.</w:t>
            </w:r>
          </w:p>
          <w:p w14:paraId="07A94EA4"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Program musi być wyposażony w system zapobiegania włamaniom działający na hoście (HIPS).</w:t>
            </w:r>
          </w:p>
          <w:p w14:paraId="053A8E4C"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Program powinien oferować możliwość skanowania dysków sieciowych typu NAS.</w:t>
            </w:r>
          </w:p>
          <w:p w14:paraId="3271AD3C"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Aplikacja musi posiadać funkcjonalność, która na bieżąco będzie odpytywać serwery producenta o znane i bezpieczne procesy uruchomione na komputerze użytkownika.</w:t>
            </w:r>
          </w:p>
          <w:p w14:paraId="4E0FB668"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 xml:space="preserve">Funkcja blokowania nośników wymiennych ma umożliwiać użytkownikowi tworzenie reguł dla podłączanych urządzeń minimum w oparciu o typ urządzenia, numer seryjny urządzenia, dostawcę urządzenia, model i wersję modelu urządzenia. </w:t>
            </w:r>
          </w:p>
          <w:p w14:paraId="4BD584EE"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Aplikacja ma umożliwiać użytkownikowi nadanie uprawnień dla podłączanych urządzeń w tym co najmniej: dostęp w trybie do odczytu, pełen dostęp, brak dostępu do podłączanego urządzenia.</w:t>
            </w:r>
          </w:p>
          <w:p w14:paraId="59596D6F"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Aplikacja ma posiadać funkcjonalność umożliwiającą zastosowanie reguł dla podłączanych urządzeń w zależności od zalogowanego użytkownika.</w:t>
            </w:r>
          </w:p>
          <w:p w14:paraId="56C82665"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lastRenderedPageBreak/>
              <w:t>System antywirusowy ma automatyczne wykrywać usługi zainstalowane na serwerze i tworzyć dla nich odpowiednie wyjątki.</w:t>
            </w:r>
          </w:p>
          <w:p w14:paraId="5775E02F"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 xml:space="preserve">Zainstalowanie na serwerze nowych usług serwerowych ma skutkować automatycznym dodaniem kolejnych </w:t>
            </w:r>
            <w:proofErr w:type="spellStart"/>
            <w:r w:rsidRPr="000C1064">
              <w:rPr>
                <w:rFonts w:ascii="Arial" w:hAnsi="Arial" w:cs="Arial"/>
                <w:sz w:val="22"/>
                <w:szCs w:val="22"/>
              </w:rPr>
              <w:t>wyłączeń</w:t>
            </w:r>
            <w:proofErr w:type="spellEnd"/>
            <w:r w:rsidRPr="000C1064">
              <w:rPr>
                <w:rFonts w:ascii="Arial" w:hAnsi="Arial" w:cs="Arial"/>
                <w:sz w:val="22"/>
                <w:szCs w:val="22"/>
              </w:rPr>
              <w:t xml:space="preserve"> w systemie ochrony.</w:t>
            </w:r>
          </w:p>
          <w:p w14:paraId="60264FB4"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 xml:space="preserve">Dodanie automatycznych </w:t>
            </w:r>
            <w:proofErr w:type="spellStart"/>
            <w:r w:rsidRPr="000C1064">
              <w:rPr>
                <w:rFonts w:ascii="Arial" w:hAnsi="Arial" w:cs="Arial"/>
                <w:sz w:val="22"/>
                <w:szCs w:val="22"/>
              </w:rPr>
              <w:t>wyłączeń</w:t>
            </w:r>
            <w:proofErr w:type="spellEnd"/>
            <w:r w:rsidRPr="000C1064">
              <w:rPr>
                <w:rFonts w:ascii="Arial" w:hAnsi="Arial" w:cs="Arial"/>
                <w:sz w:val="22"/>
                <w:szCs w:val="22"/>
              </w:rPr>
              <w:t xml:space="preserve"> nie wymaga restartu serwera.</w:t>
            </w:r>
          </w:p>
          <w:p w14:paraId="38CC840F"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Automatyczne wyłączenia mają być aktywne od momentu wykrycia usług serwerowych.</w:t>
            </w:r>
          </w:p>
          <w:p w14:paraId="18F2FADC"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 xml:space="preserve">Administrator ma mieć możliwość wglądu w elementy dodane do </w:t>
            </w:r>
            <w:proofErr w:type="spellStart"/>
            <w:r w:rsidRPr="000C1064">
              <w:rPr>
                <w:rFonts w:ascii="Arial" w:hAnsi="Arial" w:cs="Arial"/>
                <w:sz w:val="22"/>
                <w:szCs w:val="22"/>
              </w:rPr>
              <w:t>wyłączeń</w:t>
            </w:r>
            <w:proofErr w:type="spellEnd"/>
            <w:r w:rsidRPr="000C1064">
              <w:rPr>
                <w:rFonts w:ascii="Arial" w:hAnsi="Arial" w:cs="Arial"/>
                <w:sz w:val="22"/>
                <w:szCs w:val="22"/>
              </w:rPr>
              <w:t xml:space="preserve"> i ich edycji.</w:t>
            </w:r>
          </w:p>
          <w:p w14:paraId="3C8E815F"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 xml:space="preserve">W przypadku restartu serwera – usunięte z listy </w:t>
            </w:r>
            <w:proofErr w:type="spellStart"/>
            <w:r w:rsidRPr="000C1064">
              <w:rPr>
                <w:rFonts w:ascii="Arial" w:hAnsi="Arial" w:cs="Arial"/>
                <w:sz w:val="22"/>
                <w:szCs w:val="22"/>
              </w:rPr>
              <w:t>wyłączeń</w:t>
            </w:r>
            <w:proofErr w:type="spellEnd"/>
            <w:r w:rsidRPr="000C1064">
              <w:rPr>
                <w:rFonts w:ascii="Arial" w:hAnsi="Arial" w:cs="Arial"/>
                <w:sz w:val="22"/>
                <w:szCs w:val="22"/>
              </w:rPr>
              <w:t xml:space="preserve"> elementy mają być automatycznie uzupełnione.</w:t>
            </w:r>
          </w:p>
          <w:p w14:paraId="4205DCDF"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 xml:space="preserve">Brak konieczności ponownego uruchomienia (restartu) komputera po instalacji systemu antywirusowego. </w:t>
            </w:r>
          </w:p>
          <w:p w14:paraId="75F73C29"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System antywirusowy ma mieć możliwość zmiany konfiguracji oraz wymuszania zadań z poziomu dedykowanego modułu CLI (</w:t>
            </w:r>
            <w:proofErr w:type="spellStart"/>
            <w:r w:rsidRPr="000C1064">
              <w:rPr>
                <w:rFonts w:ascii="Arial" w:hAnsi="Arial" w:cs="Arial"/>
                <w:sz w:val="22"/>
                <w:szCs w:val="22"/>
              </w:rPr>
              <w:t>command</w:t>
            </w:r>
            <w:proofErr w:type="spellEnd"/>
            <w:r w:rsidRPr="000C1064">
              <w:rPr>
                <w:rFonts w:ascii="Arial" w:hAnsi="Arial" w:cs="Arial"/>
                <w:sz w:val="22"/>
                <w:szCs w:val="22"/>
              </w:rPr>
              <w:t xml:space="preserve"> </w:t>
            </w:r>
            <w:proofErr w:type="spellStart"/>
            <w:r w:rsidRPr="000C1064">
              <w:rPr>
                <w:rFonts w:ascii="Arial" w:hAnsi="Arial" w:cs="Arial"/>
                <w:sz w:val="22"/>
                <w:szCs w:val="22"/>
              </w:rPr>
              <w:t>line</w:t>
            </w:r>
            <w:proofErr w:type="spellEnd"/>
            <w:r w:rsidRPr="000C1064">
              <w:rPr>
                <w:rFonts w:ascii="Arial" w:hAnsi="Arial" w:cs="Arial"/>
                <w:sz w:val="22"/>
                <w:szCs w:val="22"/>
              </w:rPr>
              <w:t>).</w:t>
            </w:r>
          </w:p>
          <w:p w14:paraId="28CBF957"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Możliwość przeniesienia zainfekowanych plików w bezpieczny obszar dysku (do katalogu kwarantanny) w celu dalszej kontroli. Pliki muszą być przechowywane w katalogu kwarantanny w postaci zaszyfrowanej.</w:t>
            </w:r>
          </w:p>
          <w:p w14:paraId="34294F9B"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2FDFAE59"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będą wysyłane w pełni automatycznie czy też po dodatkowym potwierdzeniu przez użytkownika.</w:t>
            </w:r>
          </w:p>
          <w:p w14:paraId="33305949"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Możliwość ręcznego wysłania próbki nowego zagrożenia z katalogu kwarantanny do laboratorium producenta.</w:t>
            </w:r>
          </w:p>
          <w:p w14:paraId="60DE0DE6"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W przypadku wykrycia zagrożenia, ostrzeżenie może zostać wysłane do użytkownika i/lub administratora poprzez e</w:t>
            </w:r>
            <w:r w:rsidRPr="000C1064">
              <w:rPr>
                <w:rFonts w:ascii="Arial" w:hAnsi="Arial" w:cs="Arial"/>
                <w:sz w:val="22"/>
                <w:szCs w:val="22"/>
              </w:rPr>
              <w:noBreakHyphen/>
              <w:t>mail.</w:t>
            </w:r>
          </w:p>
          <w:p w14:paraId="41C81C3A"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Możliwość zabezpieczenia konfiguracji programu hasłem, w taki sposób, aby użytkownik siedzący przy serwerze przy próbie dostępu do konfiguracji systemu antywirusowego był proszony o podanie hasła.</w:t>
            </w:r>
          </w:p>
          <w:p w14:paraId="34EFB796"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Hasło do zabezpieczenia konfiguracji programu oraz jego nieautoryzowanej próby, deinstalacji ma być takie samo.</w:t>
            </w:r>
          </w:p>
          <w:p w14:paraId="6B62B926"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System antywirusowy ma być w pełni zgodny z technologią CISCO NAC.</w:t>
            </w:r>
          </w:p>
          <w:p w14:paraId="4565E7D5"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System antywirusowy ma mieć możliwość kontroli zainstalowanych aktualizacji systemu operacyjnego i w przypadku braku jakiejś aktualizacji – poinformować o tym użytkownika wraz z listą niezainstalowanych aktualizacji.</w:t>
            </w:r>
          </w:p>
          <w:p w14:paraId="717BA81F"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Po instalacji systemu antywirusowego, użytkownik ma mieć możliwość przygotowania płyty CD, DVD lub pamięci USB, z której będzie w stanie uruchomić komputer w przypadku infekcji i przeskanować dysk w poszukiwaniu wirusów.</w:t>
            </w:r>
          </w:p>
          <w:p w14:paraId="2FEDB3FC" w14:textId="77777777" w:rsidR="006E3B46" w:rsidRPr="000C1064" w:rsidRDefault="006E3B46" w:rsidP="00DE2FE7">
            <w:pPr>
              <w:numPr>
                <w:ilvl w:val="0"/>
                <w:numId w:val="3"/>
              </w:numPr>
              <w:spacing w:line="264" w:lineRule="auto"/>
              <w:ind w:left="317" w:hanging="357"/>
              <w:contextualSpacing/>
              <w:rPr>
                <w:rFonts w:ascii="Arial" w:hAnsi="Arial" w:cs="Arial"/>
                <w:sz w:val="22"/>
                <w:szCs w:val="22"/>
              </w:rPr>
            </w:pPr>
            <w:r w:rsidRPr="000C1064">
              <w:rPr>
                <w:rFonts w:ascii="Arial" w:hAnsi="Arial" w:cs="Arial"/>
                <w:sz w:val="22"/>
                <w:szCs w:val="22"/>
              </w:rPr>
              <w:t xml:space="preserve">System antywirusowy uruchomiony z płyty </w:t>
            </w:r>
            <w:proofErr w:type="spellStart"/>
            <w:r w:rsidRPr="000C1064">
              <w:rPr>
                <w:rFonts w:ascii="Arial" w:hAnsi="Arial" w:cs="Arial"/>
                <w:sz w:val="22"/>
                <w:szCs w:val="22"/>
              </w:rPr>
              <w:t>bootowalnej</w:t>
            </w:r>
            <w:proofErr w:type="spellEnd"/>
            <w:r w:rsidRPr="000C1064">
              <w:rPr>
                <w:rFonts w:ascii="Arial" w:hAnsi="Arial" w:cs="Arial"/>
                <w:sz w:val="22"/>
                <w:szCs w:val="22"/>
              </w:rPr>
              <w:t xml:space="preserve"> lub pamięci USB ma pracować w trybie graficznym.</w:t>
            </w:r>
          </w:p>
          <w:p w14:paraId="4D1E94CD"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System antywirusowy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293F568A"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Funkcja generująca taki log ma oferować przynajmniej 9 poziomów filtrowania wyników pod kątem tego, które z nich są podejrzane dla programu i mogą stanowić dla niego zagrożenie bezpieczeństwa.</w:t>
            </w:r>
          </w:p>
          <w:p w14:paraId="7DE7AC58"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lastRenderedPageBreak/>
              <w:t xml:space="preserve">System antywirusowy ma oferować funkcję, która aktywnie monitoruje i skutecznie blokuje działania wszystkich plików programu, jego procesów, usług i wpisów w rejestrze przed próbą ich modyfikacji przez aplikacje trzecie. </w:t>
            </w:r>
          </w:p>
          <w:p w14:paraId="3BCB9F5C"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Aktualizacja dostępna z Internetu, lokalnego zasobu sieciowego, nośnika CD, DVD lub napędu USB, a także przy pomocy protokołu HTTP z dowolnej stacji roboczej lub serwera (program antywirusowy z wbudowanym serwerem HTTP).</w:t>
            </w:r>
          </w:p>
          <w:p w14:paraId="0DAD5BC6"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 xml:space="preserve">Obsługa pobierania aktualizacji za pośrednictwem serwera </w:t>
            </w:r>
            <w:proofErr w:type="spellStart"/>
            <w:r w:rsidRPr="000C1064">
              <w:rPr>
                <w:rFonts w:ascii="Arial" w:hAnsi="Arial" w:cs="Arial"/>
                <w:sz w:val="22"/>
                <w:szCs w:val="22"/>
              </w:rPr>
              <w:t>proxy</w:t>
            </w:r>
            <w:proofErr w:type="spellEnd"/>
            <w:r w:rsidRPr="000C1064">
              <w:rPr>
                <w:rFonts w:ascii="Arial" w:hAnsi="Arial" w:cs="Arial"/>
                <w:sz w:val="22"/>
                <w:szCs w:val="22"/>
              </w:rPr>
              <w:t>.</w:t>
            </w:r>
          </w:p>
          <w:p w14:paraId="4EA67C1E"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Aplikacja musi wspierać skanowanie magazynu Hyper-V</w:t>
            </w:r>
          </w:p>
          <w:p w14:paraId="63F465C9"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Aplikacja musi posiadać możliwość wykluczania ze skanowania procesów</w:t>
            </w:r>
          </w:p>
          <w:p w14:paraId="31F1B686"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 xml:space="preserve">Możliwość utworzenia kilku zadań aktualizacji (np.: co godzinę, po zalogowaniu, po uruchomieniu komputera). Każde zadanie może być uruchomione z własnymi ustawieniami (serwer aktualizacyjny, ustawienia sieci, autoryzacja). </w:t>
            </w:r>
          </w:p>
          <w:p w14:paraId="20F3F8BD"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 xml:space="preserve">System antywirusowy wyposażony w tylko w jeden skaner uruchamiany w pamięci, z którego korzystają wszystkie funkcje systemu (antywirus, </w:t>
            </w:r>
            <w:proofErr w:type="spellStart"/>
            <w:r w:rsidRPr="000C1064">
              <w:rPr>
                <w:rFonts w:ascii="Arial" w:hAnsi="Arial" w:cs="Arial"/>
                <w:sz w:val="22"/>
                <w:szCs w:val="22"/>
              </w:rPr>
              <w:t>antyspyware</w:t>
            </w:r>
            <w:proofErr w:type="spellEnd"/>
            <w:r w:rsidRPr="000C1064">
              <w:rPr>
                <w:rFonts w:ascii="Arial" w:hAnsi="Arial" w:cs="Arial"/>
                <w:sz w:val="22"/>
                <w:szCs w:val="22"/>
              </w:rPr>
              <w:t xml:space="preserve">, metody heurystyczne). </w:t>
            </w:r>
          </w:p>
          <w:p w14:paraId="4A9A3E21" w14:textId="77777777" w:rsidR="006E3B46" w:rsidRPr="000C1064" w:rsidRDefault="006E3B46" w:rsidP="00DE2FE7">
            <w:pPr>
              <w:numPr>
                <w:ilvl w:val="0"/>
                <w:numId w:val="3"/>
              </w:numPr>
              <w:spacing w:line="264" w:lineRule="auto"/>
              <w:ind w:left="321"/>
              <w:contextualSpacing/>
              <w:rPr>
                <w:rFonts w:ascii="Arial" w:hAnsi="Arial" w:cs="Arial"/>
                <w:sz w:val="22"/>
                <w:szCs w:val="22"/>
              </w:rPr>
            </w:pPr>
            <w:r w:rsidRPr="000C1064">
              <w:rPr>
                <w:rFonts w:ascii="Arial" w:hAnsi="Arial" w:cs="Arial"/>
                <w:sz w:val="22"/>
                <w:szCs w:val="22"/>
              </w:rPr>
              <w:t>Wsparcie techniczne do programu świadczone w języku polskim przez  polskiego dystrybutora autoryzowanego przez producenta programu.</w:t>
            </w:r>
          </w:p>
          <w:p w14:paraId="1A4E5F2B" w14:textId="77777777" w:rsidR="006E3B46" w:rsidRPr="000C1064" w:rsidRDefault="006E3B46" w:rsidP="00DE2FE7">
            <w:pPr>
              <w:spacing w:line="264" w:lineRule="auto"/>
              <w:rPr>
                <w:rFonts w:ascii="Arial" w:hAnsi="Arial" w:cs="Arial"/>
                <w:b/>
                <w:sz w:val="22"/>
                <w:szCs w:val="22"/>
              </w:rPr>
            </w:pPr>
            <w:r w:rsidRPr="000C1064">
              <w:rPr>
                <w:rFonts w:ascii="Arial" w:hAnsi="Arial" w:cs="Arial"/>
                <w:b/>
                <w:sz w:val="22"/>
                <w:szCs w:val="22"/>
              </w:rPr>
              <w:t>Administracja zdalna</w:t>
            </w:r>
          </w:p>
          <w:p w14:paraId="4BA5ACAB"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Serwer administracyjny musi oferować możliwość instalacji na systemach Windows Server 2003, 2008, 2012 oraz systemach Linux.</w:t>
            </w:r>
          </w:p>
          <w:p w14:paraId="2DDDF0DE"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Musi istnieć możliwość pobrania ze strony producenta serwera zarządzającego w postaci gotowej maszyny wirtualnej w formacie OVA (Open Virtual Appliance).</w:t>
            </w:r>
          </w:p>
          <w:p w14:paraId="366E38D6"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Serwer administracyjny musi wspierać instalację w oparciu o co najmniej bazy danych MS SQL i MySQL.</w:t>
            </w:r>
          </w:p>
          <w:p w14:paraId="3D872875"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Administrator musi posiadać możliwość pobrania wszystkich wymaganych elementów serwera centralnej administracji i konsoli w postaci jednego pakietu instalacyjnego lub każdego z modułów oddzielnie bezpośrednio ze strony producenta.</w:t>
            </w:r>
          </w:p>
          <w:p w14:paraId="0527EB9F"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Dostęp do konsoli centralnego zarządzania musi odbywać się z poziomu interfejsu WWW niezależnie od platformy sprzętowej i programowej.</w:t>
            </w:r>
          </w:p>
          <w:p w14:paraId="6786E171"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Narzędzie musi być kompatybilne z protokołami IPv4 oraz IPv6.</w:t>
            </w:r>
          </w:p>
          <w:p w14:paraId="3C838C1C"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Podczas logowania administrator musi mieć możliwość wyboru języka w jakim zostanie wyświetlony panel zarządzający.</w:t>
            </w:r>
          </w:p>
          <w:p w14:paraId="1DA2E2C5"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Komunikacja z konsolą powinna być zabezpieczona się za pośrednictwem protokołu SSL.</w:t>
            </w:r>
          </w:p>
          <w:p w14:paraId="0CE255D1"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Narzędzie do administracji zdalnej musi posiadać moduł pozwalający na wykrycie niezarządzanych stacji roboczych w sieci.</w:t>
            </w:r>
          </w:p>
          <w:p w14:paraId="6202F9E2"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Serwer administracyjny musi posiadać mechanizm instalacji zdalnej agenta na stacjach roboczych.</w:t>
            </w:r>
          </w:p>
          <w:p w14:paraId="27392D78"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Instalacja serwera administracyjnego powinna oferować wybór trybu pracy serwera w sieci w przypadku rozproszonych sieci –serwer pośredniczący (</w:t>
            </w:r>
            <w:proofErr w:type="spellStart"/>
            <w:r w:rsidRPr="000C1064">
              <w:rPr>
                <w:rFonts w:ascii="Arial" w:hAnsi="Arial" w:cs="Arial"/>
                <w:sz w:val="22"/>
                <w:szCs w:val="22"/>
              </w:rPr>
              <w:t>proxy</w:t>
            </w:r>
            <w:proofErr w:type="spellEnd"/>
            <w:r w:rsidRPr="000C1064">
              <w:rPr>
                <w:rFonts w:ascii="Arial" w:hAnsi="Arial" w:cs="Arial"/>
                <w:sz w:val="22"/>
                <w:szCs w:val="22"/>
              </w:rPr>
              <w:t>) lub serwer centralny.</w:t>
            </w:r>
          </w:p>
          <w:p w14:paraId="57920A51" w14:textId="77777777" w:rsidR="006E3B46" w:rsidRPr="000C1064" w:rsidRDefault="006E3B46" w:rsidP="00DE2FE7">
            <w:pPr>
              <w:numPr>
                <w:ilvl w:val="0"/>
                <w:numId w:val="4"/>
              </w:numPr>
              <w:spacing w:line="264" w:lineRule="auto"/>
              <w:ind w:left="321"/>
              <w:contextualSpacing/>
              <w:rPr>
                <w:rFonts w:ascii="Arial" w:hAnsi="Arial" w:cs="Arial"/>
                <w:sz w:val="22"/>
                <w:szCs w:val="22"/>
              </w:rPr>
            </w:pPr>
            <w:r w:rsidRPr="000C1064">
              <w:rPr>
                <w:rFonts w:ascii="Arial" w:hAnsi="Arial" w:cs="Arial"/>
                <w:sz w:val="22"/>
                <w:szCs w:val="22"/>
              </w:rPr>
              <w:t xml:space="preserve">Serwer </w:t>
            </w:r>
            <w:proofErr w:type="spellStart"/>
            <w:r w:rsidRPr="000C1064">
              <w:rPr>
                <w:rFonts w:ascii="Arial" w:hAnsi="Arial" w:cs="Arial"/>
                <w:sz w:val="22"/>
                <w:szCs w:val="22"/>
              </w:rPr>
              <w:t>proxy</w:t>
            </w:r>
            <w:proofErr w:type="spellEnd"/>
            <w:r w:rsidRPr="000C1064">
              <w:rPr>
                <w:rFonts w:ascii="Arial" w:hAnsi="Arial" w:cs="Arial"/>
                <w:sz w:val="22"/>
                <w:szCs w:val="22"/>
              </w:rPr>
              <w:t xml:space="preserve"> musi pełnić funkcję pośrednika pomiędzy lokalizacjami zdalnymi a serwerem centralnym.</w:t>
            </w:r>
          </w:p>
          <w:p w14:paraId="18A2A855"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Serwer administracyjny musi oferować możliwość instalacji modułu do zarządzania urządzeniami mobilnymi – MDM.</w:t>
            </w:r>
          </w:p>
          <w:p w14:paraId="332095BA"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 xml:space="preserve">Serwer administracyjny musi oferować możliwość instalacji serwera http </w:t>
            </w:r>
            <w:proofErr w:type="spellStart"/>
            <w:r w:rsidRPr="000C1064">
              <w:rPr>
                <w:rFonts w:ascii="Arial" w:hAnsi="Arial" w:cs="Arial"/>
                <w:sz w:val="22"/>
                <w:szCs w:val="22"/>
              </w:rPr>
              <w:t>proxy</w:t>
            </w:r>
            <w:proofErr w:type="spellEnd"/>
            <w:r w:rsidRPr="000C1064">
              <w:rPr>
                <w:rFonts w:ascii="Arial" w:hAnsi="Arial" w:cs="Arial"/>
                <w:sz w:val="22"/>
                <w:szCs w:val="22"/>
              </w:rPr>
              <w:t xml:space="preserve"> pozwalającego na pobieranie aktualizacji baz sygnatur oraz pakietów instalacyjnych na stacjach roboczych bez dostępu do Internetu.</w:t>
            </w:r>
          </w:p>
          <w:p w14:paraId="041CDA0A"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Komunikacja pomiędzy poszczególnymi modułami serwera musi być zabezpieczona za pomocą certyfikatów.</w:t>
            </w:r>
          </w:p>
          <w:p w14:paraId="61E56076"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lastRenderedPageBreak/>
              <w:t>Serwer administracyjny musi oferować możliwość utworzenia własnego CA (</w:t>
            </w:r>
            <w:proofErr w:type="spellStart"/>
            <w:r w:rsidRPr="000C1064">
              <w:rPr>
                <w:rFonts w:ascii="Arial" w:hAnsi="Arial" w:cs="Arial"/>
                <w:sz w:val="22"/>
                <w:szCs w:val="22"/>
              </w:rPr>
              <w:t>Certification</w:t>
            </w:r>
            <w:proofErr w:type="spellEnd"/>
            <w:r w:rsidRPr="000C1064">
              <w:rPr>
                <w:rFonts w:ascii="Arial" w:hAnsi="Arial" w:cs="Arial"/>
                <w:sz w:val="22"/>
                <w:szCs w:val="22"/>
              </w:rPr>
              <w:t xml:space="preserve"> Authority) oraz dowolnej liczby certyfikatów z podziałem na typ elementu: agent, serwer zarządzający, serwer </w:t>
            </w:r>
            <w:proofErr w:type="spellStart"/>
            <w:r w:rsidRPr="000C1064">
              <w:rPr>
                <w:rFonts w:ascii="Arial" w:hAnsi="Arial" w:cs="Arial"/>
                <w:sz w:val="22"/>
                <w:szCs w:val="22"/>
              </w:rPr>
              <w:t>proxy</w:t>
            </w:r>
            <w:proofErr w:type="spellEnd"/>
            <w:r w:rsidRPr="000C1064">
              <w:rPr>
                <w:rFonts w:ascii="Arial" w:hAnsi="Arial" w:cs="Arial"/>
                <w:sz w:val="22"/>
                <w:szCs w:val="22"/>
              </w:rPr>
              <w:t>.</w:t>
            </w:r>
          </w:p>
          <w:p w14:paraId="37B27CDD"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 xml:space="preserve">Centralna konfiguracja i zarządzanie ochroną antywirusową, </w:t>
            </w:r>
            <w:proofErr w:type="spellStart"/>
            <w:r w:rsidRPr="000C1064">
              <w:rPr>
                <w:rFonts w:ascii="Arial" w:hAnsi="Arial" w:cs="Arial"/>
                <w:sz w:val="22"/>
                <w:szCs w:val="22"/>
              </w:rPr>
              <w:t>antyspyware’ową</w:t>
            </w:r>
            <w:proofErr w:type="spellEnd"/>
            <w:r w:rsidRPr="000C1064">
              <w:rPr>
                <w:rFonts w:ascii="Arial" w:hAnsi="Arial" w:cs="Arial"/>
                <w:sz w:val="22"/>
                <w:szCs w:val="22"/>
              </w:rPr>
              <w:t>, zaporą osobistą i kontrolą dostępu do stron internetowych zainstalowanymi na stacjach roboczych w sieci.</w:t>
            </w:r>
          </w:p>
          <w:p w14:paraId="556CF6A3"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Zarządzanie oprogramowaniem zabezpieczającym na stacjach roboczych musi odbywać się za pośrednictwem dedykowanego agenta.</w:t>
            </w:r>
          </w:p>
          <w:p w14:paraId="503EA893"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Agent musi posiadać możliwość pobrania listy zainstalowanego oprogramowania firm trzecich na stacji roboczej z możliwością jego odinstalowania.</w:t>
            </w:r>
          </w:p>
          <w:p w14:paraId="0ED5F5AF"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Serwer administracyjny musi oferować możliwość wymuszenia połączenia agenta do serwera administracyjnego z pominięciem domyślnego czasu oczekiwania na połączenie.</w:t>
            </w:r>
          </w:p>
          <w:p w14:paraId="413EEBBA"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Instalacja klienta na urządzeniach mobilnych musi być dostępna za pośrednictwem portalu WWW udostępnionego przez moduł MDM z poziomu urządzenia użytkownika.</w:t>
            </w:r>
          </w:p>
          <w:p w14:paraId="25E61E68"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W przypadku braku zainstalowanego klienta na urządzeniu mobilnym musi istnieć możliwość jego pobrania ze sklepu Google Play.</w:t>
            </w:r>
          </w:p>
          <w:p w14:paraId="08293B79"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Administrator musi posiadać możliwość utworzenia listy zautoryzowanych urządzeń mobilnych, które mogą zostać podłączone do serwera centralnej administracji.</w:t>
            </w:r>
          </w:p>
          <w:p w14:paraId="30DB5392"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Serwer administracyjny musi oferować możliwość zablokowania, odblokowania, wyczyszczenia zawartości, zlokalizowania oraz uruchomienia syreny na zarządzanym urządzaniu mobilnym. Funkcjonalność musi wykorzystywać połączenie internetowe, nie komunikację za pośrednictwem wiadomości SMS.</w:t>
            </w:r>
          </w:p>
          <w:p w14:paraId="6921CDDF"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Administrator musi posiadać możliwość utworzenia dodatkowych użytkowników/administratorów Serwer centralnego zarządzania do zarządzania stacjami roboczymi.</w:t>
            </w:r>
          </w:p>
          <w:p w14:paraId="50E3C8F0"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Serwer administracyjny musi oferować możliwość utworzenia zestawów uprawnień dotyczących zarządzania poszczególnymi grupami komputerów, politykami, instalacją agenta, raportowania, zarządzania licencjami, zadaniami, itp.</w:t>
            </w:r>
          </w:p>
          <w:p w14:paraId="4DA092BA"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Administrator musi posiadać wymuszenia dwufazowej autoryzacji podczas logowania do konsoli zarządzającej</w:t>
            </w:r>
          </w:p>
          <w:p w14:paraId="2429C6DC"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Dwu fazowa autoryzacja musi się odbywać za pomocą wiadomości SMS lub haseł jednorazowych generowanych na urządzeniu mobilnym za pomocą dedykowanej aplikacji.</w:t>
            </w:r>
          </w:p>
          <w:p w14:paraId="71BE9EDD"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Administrator musi posiadać możliwość nadania dwóch typów uprawnień do każdej z funkcji przypisanej w zestawie uprawnień: tylko do odczytu, odczyt/zapis.</w:t>
            </w:r>
          </w:p>
          <w:p w14:paraId="38E18649"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Administrator musi posiadać możliwość przypisania kilku zestawów uprawnień do jednego użytkownika.</w:t>
            </w:r>
          </w:p>
          <w:p w14:paraId="3EE97E0E"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Serwer administracyjny musi posiadać możliwość konfiguracji czasu bezczynności po jakim użytkownik zostanie automatycznie wylogowany.</w:t>
            </w:r>
          </w:p>
          <w:p w14:paraId="1E95A944" w14:textId="77777777" w:rsidR="006E3B46" w:rsidRPr="000C1064" w:rsidRDefault="006E3B46" w:rsidP="00DE2FE7">
            <w:pPr>
              <w:numPr>
                <w:ilvl w:val="0"/>
                <w:numId w:val="4"/>
              </w:numPr>
              <w:spacing w:line="264" w:lineRule="auto"/>
              <w:ind w:left="317" w:hanging="357"/>
              <w:contextualSpacing/>
              <w:rPr>
                <w:rFonts w:ascii="Arial" w:hAnsi="Arial" w:cs="Arial"/>
                <w:sz w:val="22"/>
                <w:szCs w:val="22"/>
              </w:rPr>
            </w:pPr>
            <w:r w:rsidRPr="000C1064">
              <w:rPr>
                <w:rFonts w:ascii="Arial" w:hAnsi="Arial" w:cs="Arial"/>
                <w:sz w:val="22"/>
                <w:szCs w:val="22"/>
              </w:rPr>
              <w:t>Agent musi posiadać mechanizm pozwalający na zapis zadania w swojej pamięci wewnętrznej w celu ich późniejszego wykonania bez względu na stan połączenia z serwerem centralnej administracji.</w:t>
            </w:r>
          </w:p>
          <w:p w14:paraId="6E8B68CC"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Instalacja zdalna programu zabezpieczającego za pośrednictwem agenta musi odbywać się z repozytorium producenta lub z pakietu dostępnego w Internecie lub zasobie lokalnym.</w:t>
            </w:r>
          </w:p>
          <w:p w14:paraId="754044CE"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deinstalacji programu zabezpieczającego firm trzecich lub jego niepełnej instalacji podczas instalacji nowego pakietu.</w:t>
            </w:r>
          </w:p>
          <w:p w14:paraId="3D9C85DA"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wysłania komunikatu lub polecenia na stacje kliencką.</w:t>
            </w:r>
          </w:p>
          <w:p w14:paraId="38C7CF24"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lastRenderedPageBreak/>
              <w:t>Serwer administracyjny musi oferować możliwość utworzenia grup statycznych i dynamicznych komputerów.</w:t>
            </w:r>
          </w:p>
          <w:p w14:paraId="646274D6"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Grupy dynamiczne tworzone na podstawie szablonu określającego warunki jakie musi spełnić klient aby zostać umieszczony w danej grupie. Przykładowe warunki: Adresy sieciowe IP, Aktywne zagrożenia, Stan funkcjonowania/ochrony, Wersja systemu operacyjnego, itp.</w:t>
            </w:r>
          </w:p>
          <w:p w14:paraId="30293100"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przypisania polityki dla pojedynczego klienta lub dla grupy komputerów. Serwer administracyjny musi oferować możliwość przypisania kilku polityk z innymi priorytetami dla jednego klienta.</w:t>
            </w:r>
          </w:p>
          <w:p w14:paraId="37499F1F"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Edytor konfiguracji polityki musi być identyczny jak edytor konfiguracji ustawień zaawansowanych w programie zabezpieczającym na stacji roboczej.</w:t>
            </w:r>
          </w:p>
          <w:p w14:paraId="1E6A451A"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nadania priorytetu „Wymuś” dla konkretnej opcji w konfiguracji klienta. Opcja ta nie będzie mogła być zmieniona na stacji klienckiej bez względu na zabezpieczenie całej konfiguracji hasłem lub w przypadku jego braku.</w:t>
            </w:r>
          </w:p>
          <w:p w14:paraId="6DE9ABF1"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utworzenia raportów zawierających dane zebrane przez agenta ze stacji roboczej i serwer centralnego zarządzania.</w:t>
            </w:r>
          </w:p>
          <w:p w14:paraId="387630EA"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wyboru formy przedstawienia danych w raporcie w postaci tabeli, wykresu lub obu elementów jednocześnie.</w:t>
            </w:r>
          </w:p>
          <w:p w14:paraId="293F5E4C"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wygenerowania raportu na żądanie, zgodnie z harmonogramem lub umieszczenie raportu na Panelu kontrolnym dostępnym z poziomu interfejsu konsoli WWW.</w:t>
            </w:r>
          </w:p>
          <w:p w14:paraId="7F11428D"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Raport generowany okresowo może zostać wysłany za pośrednictwem wiadomości email lub zapisany do pliku w formacie PDF, CSV lub PS.</w:t>
            </w:r>
          </w:p>
          <w:p w14:paraId="54331D39"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maksymalizacji wybranego elementu monitorującego.</w:t>
            </w:r>
          </w:p>
          <w:p w14:paraId="47F4F33E"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Raport na panelu kontrolnym musi być w pełni interaktywny pozwalając przejść do zarządzania stacją/stacjami, której raport dotyczy.</w:t>
            </w:r>
          </w:p>
          <w:p w14:paraId="1B245BB4"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Administrator musi posiadać możliwość wysłania powiadomienia za pośrednictwem wiadomości email lub komunikatu SNMP.</w:t>
            </w:r>
          </w:p>
          <w:p w14:paraId="5CDEDB7C"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konfiguracji własnej treści komunikatu w powiadomieniu.</w:t>
            </w:r>
          </w:p>
          <w:p w14:paraId="6C970EBE"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podłączenia serwera administracji zdalnej do portalu zarządzania licencjami dostępnego na serwerze producenta.</w:t>
            </w:r>
          </w:p>
          <w:p w14:paraId="7A1D8209"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oferować możliwość dodania licencji do serwera zarządzania na podstawie klucza licencyjnego lub pliku offline licencji.</w:t>
            </w:r>
          </w:p>
          <w:p w14:paraId="59128C94"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Serwer administracyjny musi posiadać możliwość dodania dowolnej ilości licencji obejmujących różne produkty.</w:t>
            </w:r>
          </w:p>
          <w:p w14:paraId="37A7E69A"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 xml:space="preserve">Serwer administracyjny musi być wyposażona w machizm </w:t>
            </w:r>
            <w:proofErr w:type="spellStart"/>
            <w:r w:rsidRPr="000C1064">
              <w:rPr>
                <w:rFonts w:ascii="Arial" w:hAnsi="Arial" w:cs="Arial"/>
                <w:sz w:val="22"/>
                <w:szCs w:val="22"/>
              </w:rPr>
              <w:t>autodopasowania</w:t>
            </w:r>
            <w:proofErr w:type="spellEnd"/>
            <w:r w:rsidRPr="000C1064">
              <w:rPr>
                <w:rFonts w:ascii="Arial" w:hAnsi="Arial" w:cs="Arial"/>
                <w:sz w:val="22"/>
                <w:szCs w:val="22"/>
              </w:rPr>
              <w:t xml:space="preserve"> kolumn w zależności od rozdzielczości urządzenia na jakim jest wyświetlana.</w:t>
            </w:r>
          </w:p>
          <w:p w14:paraId="3F467DCF" w14:textId="77777777" w:rsidR="006E3B46" w:rsidRPr="000C1064" w:rsidRDefault="006E3B46" w:rsidP="00DE2FE7">
            <w:pPr>
              <w:numPr>
                <w:ilvl w:val="0"/>
                <w:numId w:val="4"/>
              </w:numPr>
              <w:spacing w:line="264" w:lineRule="auto"/>
              <w:ind w:left="317" w:hanging="357"/>
              <w:rPr>
                <w:rFonts w:ascii="Arial" w:hAnsi="Arial" w:cs="Arial"/>
                <w:sz w:val="22"/>
                <w:szCs w:val="22"/>
              </w:rPr>
            </w:pPr>
            <w:r w:rsidRPr="000C1064">
              <w:rPr>
                <w:rFonts w:ascii="Arial" w:hAnsi="Arial" w:cs="Arial"/>
                <w:sz w:val="22"/>
                <w:szCs w:val="22"/>
              </w:rPr>
              <w:t>Administrator musi mieć możliwość określenia zakresu czasu w jakim dane zadanie będzie wykonywane (sekundy, minuty, godziny, dni, tygodnie).</w:t>
            </w:r>
          </w:p>
          <w:p w14:paraId="0E553C34" w14:textId="77777777" w:rsidR="006E3B46" w:rsidRPr="000C1064" w:rsidRDefault="006E3B46" w:rsidP="00DE2FE7">
            <w:pPr>
              <w:spacing w:line="264" w:lineRule="auto"/>
              <w:jc w:val="both"/>
              <w:rPr>
                <w:rFonts w:ascii="Arial" w:hAnsi="Arial" w:cs="Arial"/>
                <w:spacing w:val="-4"/>
                <w:sz w:val="22"/>
                <w:szCs w:val="22"/>
              </w:rPr>
            </w:pPr>
            <w:r w:rsidRPr="000C1064">
              <w:rPr>
                <w:rFonts w:ascii="Arial" w:hAnsi="Arial" w:cs="Arial"/>
                <w:spacing w:val="-4"/>
                <w:sz w:val="22"/>
                <w:szCs w:val="22"/>
              </w:rPr>
              <w:t>* W przypadku zaoferowania oprogramowania równoważnego do posiadanego przez zamawiającego, celem potwierdzenia spełniania przez oferowane oprogramowanie wymagań określonych przez zamawiającego, wykonawca dołączy do oferty specyfikacje techniczne oferowanego oprogramowania.</w:t>
            </w:r>
          </w:p>
          <w:p w14:paraId="76F34DBC" w14:textId="77777777" w:rsidR="006E3B46" w:rsidRPr="000C1064" w:rsidRDefault="006E3B46" w:rsidP="00DE2FE7">
            <w:pPr>
              <w:spacing w:line="264" w:lineRule="auto"/>
              <w:jc w:val="both"/>
              <w:rPr>
                <w:rFonts w:ascii="Arial" w:hAnsi="Arial" w:cs="Arial"/>
                <w:spacing w:val="-4"/>
                <w:sz w:val="22"/>
                <w:szCs w:val="22"/>
              </w:rPr>
            </w:pPr>
            <w:r w:rsidRPr="000C1064">
              <w:rPr>
                <w:rFonts w:ascii="Arial" w:hAnsi="Arial" w:cs="Arial"/>
                <w:spacing w:val="-4"/>
                <w:sz w:val="22"/>
                <w:szCs w:val="22"/>
              </w:rPr>
              <w:t>Specyfikacje techniczne muszą być sporządzone w języku polskim. W przypadku dokumentów sporządzonych w języku obcym, wykonawca składa je wraz z tłumaczeniem na język polski, poświadczonym przez wykonawcę.</w:t>
            </w:r>
          </w:p>
        </w:tc>
      </w:tr>
    </w:tbl>
    <w:p w14:paraId="254C8D2C" w14:textId="159DF06A" w:rsidR="00A97D15" w:rsidRPr="000C1064" w:rsidRDefault="00A97D15" w:rsidP="00A97D15">
      <w:pPr>
        <w:spacing w:line="276" w:lineRule="auto"/>
        <w:jc w:val="center"/>
        <w:outlineLvl w:val="0"/>
        <w:rPr>
          <w:rFonts w:ascii="Arial" w:hAnsi="Arial" w:cs="Arial"/>
          <w:b/>
          <w:bCs/>
          <w:sz w:val="22"/>
          <w:szCs w:val="22"/>
        </w:rPr>
      </w:pPr>
    </w:p>
    <w:p w14:paraId="619DFBA7" w14:textId="77777777" w:rsidR="00DE2FE7" w:rsidRDefault="00DE2FE7" w:rsidP="00B01E3F">
      <w:pPr>
        <w:spacing w:line="276" w:lineRule="auto"/>
        <w:jc w:val="center"/>
        <w:outlineLvl w:val="0"/>
        <w:rPr>
          <w:rFonts w:ascii="Arial" w:hAnsi="Arial" w:cs="Arial"/>
          <w:b/>
          <w:bCs/>
          <w:sz w:val="22"/>
          <w:szCs w:val="22"/>
        </w:rPr>
      </w:pPr>
    </w:p>
    <w:p w14:paraId="23760029" w14:textId="77777777" w:rsidR="00DE2FE7" w:rsidRDefault="00DE2FE7" w:rsidP="00B01E3F">
      <w:pPr>
        <w:spacing w:line="276" w:lineRule="auto"/>
        <w:jc w:val="center"/>
        <w:outlineLvl w:val="0"/>
        <w:rPr>
          <w:rFonts w:ascii="Arial" w:hAnsi="Arial" w:cs="Arial"/>
          <w:b/>
          <w:bCs/>
          <w:sz w:val="22"/>
          <w:szCs w:val="22"/>
        </w:rPr>
      </w:pPr>
    </w:p>
    <w:p w14:paraId="356B3259" w14:textId="04CC0F5C" w:rsidR="00B01E3F" w:rsidRPr="000C1064" w:rsidRDefault="00A97D15" w:rsidP="00B01E3F">
      <w:pPr>
        <w:spacing w:line="276" w:lineRule="auto"/>
        <w:jc w:val="center"/>
        <w:outlineLvl w:val="0"/>
        <w:rPr>
          <w:rFonts w:ascii="Arial" w:hAnsi="Arial" w:cs="Arial"/>
          <w:b/>
          <w:bCs/>
          <w:sz w:val="22"/>
          <w:szCs w:val="22"/>
        </w:rPr>
      </w:pPr>
      <w:r w:rsidRPr="000C1064">
        <w:rPr>
          <w:rFonts w:ascii="Arial" w:hAnsi="Arial" w:cs="Arial"/>
          <w:b/>
          <w:bCs/>
          <w:sz w:val="22"/>
          <w:szCs w:val="22"/>
        </w:rPr>
        <w:lastRenderedPageBreak/>
        <w:t>Część 2</w:t>
      </w:r>
    </w:p>
    <w:p w14:paraId="1BFFFFF7" w14:textId="4767898E" w:rsidR="00BB66E1" w:rsidRPr="000C1064" w:rsidRDefault="00BB66E1" w:rsidP="00BB66E1">
      <w:pPr>
        <w:spacing w:line="276" w:lineRule="auto"/>
        <w:jc w:val="both"/>
        <w:rPr>
          <w:rFonts w:ascii="Arial" w:hAnsi="Arial" w:cs="Arial"/>
          <w:b/>
          <w:bCs/>
          <w:spacing w:val="-4"/>
          <w:sz w:val="22"/>
          <w:szCs w:val="22"/>
        </w:rPr>
      </w:pPr>
      <w:r w:rsidRPr="000C1064">
        <w:rPr>
          <w:rFonts w:ascii="Arial" w:hAnsi="Arial" w:cs="Arial"/>
          <w:b/>
          <w:bCs/>
          <w:spacing w:val="-4"/>
          <w:sz w:val="22"/>
          <w:szCs w:val="22"/>
        </w:rPr>
        <w:t>a) laptop wraz z oprogramowaniem systemowym i  wyposażeniem – 38 szt.,</w:t>
      </w:r>
    </w:p>
    <w:p w14:paraId="470B5A6E" w14:textId="03F0C94F" w:rsidR="00BB66E1" w:rsidRPr="000C1064" w:rsidRDefault="00BB66E1" w:rsidP="00BB66E1">
      <w:pPr>
        <w:spacing w:line="276" w:lineRule="auto"/>
        <w:jc w:val="both"/>
        <w:rPr>
          <w:rFonts w:ascii="Arial" w:hAnsi="Arial" w:cs="Arial"/>
          <w:b/>
          <w:bCs/>
          <w:spacing w:val="-4"/>
          <w:sz w:val="22"/>
          <w:szCs w:val="22"/>
        </w:rPr>
      </w:pPr>
      <w:r w:rsidRPr="000C1064">
        <w:rPr>
          <w:rFonts w:ascii="Arial" w:hAnsi="Arial" w:cs="Arial"/>
          <w:b/>
          <w:bCs/>
          <w:spacing w:val="-4"/>
          <w:sz w:val="22"/>
          <w:szCs w:val="22"/>
        </w:rPr>
        <w:t>b) oprogramowanie Microsoft Office Home and Business 2019 PL lub równoważne – 38 szt.</w:t>
      </w:r>
    </w:p>
    <w:p w14:paraId="39AE5CF3" w14:textId="02760D24" w:rsidR="00B01E3F" w:rsidRPr="000C1064" w:rsidRDefault="00B01E3F" w:rsidP="00B01E3F">
      <w:pPr>
        <w:spacing w:line="276" w:lineRule="auto"/>
        <w:jc w:val="center"/>
        <w:outlineLvl w:val="0"/>
        <w:rPr>
          <w:rFonts w:ascii="Arial" w:hAnsi="Arial" w:cs="Arial"/>
          <w:b/>
          <w:bCs/>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BB66E1" w:rsidRPr="000C1064" w14:paraId="665BB4D6" w14:textId="77777777" w:rsidTr="00FA629B">
        <w:tc>
          <w:tcPr>
            <w:tcW w:w="709" w:type="dxa"/>
          </w:tcPr>
          <w:p w14:paraId="6B9C0E97" w14:textId="77777777" w:rsidR="00BB66E1" w:rsidRPr="000C1064" w:rsidRDefault="00BB66E1" w:rsidP="00FA629B">
            <w:pPr>
              <w:spacing w:line="276" w:lineRule="auto"/>
              <w:jc w:val="both"/>
              <w:rPr>
                <w:rFonts w:ascii="Arial" w:hAnsi="Arial" w:cs="Arial"/>
                <w:sz w:val="22"/>
                <w:szCs w:val="22"/>
              </w:rPr>
            </w:pPr>
          </w:p>
        </w:tc>
        <w:tc>
          <w:tcPr>
            <w:tcW w:w="8363" w:type="dxa"/>
            <w:vAlign w:val="center"/>
          </w:tcPr>
          <w:p w14:paraId="5CE8B459" w14:textId="77777777" w:rsidR="00BB66E1" w:rsidRPr="000C1064" w:rsidRDefault="00BB66E1" w:rsidP="00FA629B">
            <w:pPr>
              <w:spacing w:line="276" w:lineRule="auto"/>
              <w:jc w:val="center"/>
              <w:rPr>
                <w:rFonts w:ascii="Arial" w:hAnsi="Arial" w:cs="Arial"/>
                <w:b/>
                <w:sz w:val="22"/>
                <w:szCs w:val="22"/>
              </w:rPr>
            </w:pPr>
            <w:r w:rsidRPr="000C1064">
              <w:rPr>
                <w:rFonts w:ascii="Arial" w:hAnsi="Arial" w:cs="Arial"/>
                <w:b/>
                <w:sz w:val="22"/>
                <w:szCs w:val="22"/>
              </w:rPr>
              <w:t>Opis wymaganych parametrów technicznych</w:t>
            </w:r>
          </w:p>
        </w:tc>
      </w:tr>
      <w:tr w:rsidR="00BB66E1" w:rsidRPr="000C1064" w14:paraId="2FF618DE" w14:textId="77777777" w:rsidTr="00FA629B">
        <w:tc>
          <w:tcPr>
            <w:tcW w:w="709" w:type="dxa"/>
            <w:vAlign w:val="center"/>
          </w:tcPr>
          <w:p w14:paraId="67357545" w14:textId="77777777" w:rsidR="00BB66E1" w:rsidRPr="000C1064" w:rsidRDefault="00BB66E1" w:rsidP="00FA629B">
            <w:pPr>
              <w:spacing w:line="276" w:lineRule="auto"/>
              <w:jc w:val="center"/>
              <w:rPr>
                <w:rFonts w:ascii="Arial" w:hAnsi="Arial" w:cs="Arial"/>
                <w:b/>
                <w:sz w:val="22"/>
                <w:szCs w:val="22"/>
              </w:rPr>
            </w:pPr>
            <w:r w:rsidRPr="000C1064">
              <w:rPr>
                <w:rFonts w:ascii="Arial" w:hAnsi="Arial" w:cs="Arial"/>
                <w:b/>
                <w:sz w:val="22"/>
                <w:szCs w:val="22"/>
              </w:rPr>
              <w:t>1</w:t>
            </w:r>
          </w:p>
        </w:tc>
        <w:tc>
          <w:tcPr>
            <w:tcW w:w="8363" w:type="dxa"/>
            <w:vAlign w:val="center"/>
          </w:tcPr>
          <w:p w14:paraId="08E0B7C1" w14:textId="77777777" w:rsidR="00BB66E1" w:rsidRPr="000C1064" w:rsidRDefault="00BB66E1" w:rsidP="00FA629B">
            <w:pPr>
              <w:spacing w:line="276" w:lineRule="auto"/>
              <w:jc w:val="center"/>
              <w:rPr>
                <w:rFonts w:ascii="Arial" w:hAnsi="Arial" w:cs="Arial"/>
                <w:b/>
                <w:sz w:val="22"/>
                <w:szCs w:val="22"/>
              </w:rPr>
            </w:pPr>
            <w:r w:rsidRPr="000C1064">
              <w:rPr>
                <w:rFonts w:ascii="Arial" w:hAnsi="Arial" w:cs="Arial"/>
                <w:b/>
                <w:sz w:val="22"/>
                <w:szCs w:val="22"/>
              </w:rPr>
              <w:t>2</w:t>
            </w:r>
          </w:p>
        </w:tc>
      </w:tr>
      <w:tr w:rsidR="00BB66E1" w:rsidRPr="000C1064" w14:paraId="3D5B83E3" w14:textId="77777777" w:rsidTr="00FA629B">
        <w:tc>
          <w:tcPr>
            <w:tcW w:w="709" w:type="dxa"/>
          </w:tcPr>
          <w:p w14:paraId="0F24C781"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w:t>
            </w:r>
          </w:p>
        </w:tc>
        <w:tc>
          <w:tcPr>
            <w:tcW w:w="8363" w:type="dxa"/>
          </w:tcPr>
          <w:p w14:paraId="110664F3" w14:textId="77777777" w:rsidR="00BB66E1" w:rsidRPr="000C1064" w:rsidRDefault="00BB66E1" w:rsidP="00FA629B">
            <w:pPr>
              <w:spacing w:line="276" w:lineRule="auto"/>
              <w:jc w:val="both"/>
              <w:rPr>
                <w:rFonts w:ascii="Arial" w:hAnsi="Arial" w:cs="Arial"/>
                <w:b/>
                <w:sz w:val="22"/>
                <w:szCs w:val="22"/>
              </w:rPr>
            </w:pPr>
            <w:r w:rsidRPr="000C1064">
              <w:rPr>
                <w:rFonts w:ascii="Arial" w:hAnsi="Arial" w:cs="Arial"/>
                <w:sz w:val="22"/>
                <w:szCs w:val="22"/>
              </w:rPr>
              <w:t>Typ: laptop</w:t>
            </w:r>
          </w:p>
        </w:tc>
      </w:tr>
      <w:tr w:rsidR="00DE2FE7" w:rsidRPr="00DE2FE7" w14:paraId="776F4B6E" w14:textId="77777777" w:rsidTr="00FA629B">
        <w:tc>
          <w:tcPr>
            <w:tcW w:w="709" w:type="dxa"/>
          </w:tcPr>
          <w:p w14:paraId="7ADF6B7C" w14:textId="77777777" w:rsidR="00BB66E1" w:rsidRPr="00DE2FE7" w:rsidRDefault="00BB66E1" w:rsidP="00FA629B">
            <w:pPr>
              <w:spacing w:line="276" w:lineRule="auto"/>
              <w:jc w:val="both"/>
              <w:rPr>
                <w:rFonts w:ascii="Arial" w:hAnsi="Arial" w:cs="Arial"/>
                <w:sz w:val="22"/>
                <w:szCs w:val="22"/>
              </w:rPr>
            </w:pPr>
            <w:r w:rsidRPr="00DE2FE7">
              <w:rPr>
                <w:rFonts w:ascii="Arial" w:hAnsi="Arial" w:cs="Arial"/>
                <w:sz w:val="22"/>
                <w:szCs w:val="22"/>
              </w:rPr>
              <w:t>1.2</w:t>
            </w:r>
          </w:p>
        </w:tc>
        <w:tc>
          <w:tcPr>
            <w:tcW w:w="8363" w:type="dxa"/>
            <w:vAlign w:val="center"/>
          </w:tcPr>
          <w:p w14:paraId="49C9B045" w14:textId="19BFD729" w:rsidR="00BB66E1" w:rsidRPr="00DE2FE7" w:rsidRDefault="00BB66E1" w:rsidP="00FA629B">
            <w:pPr>
              <w:spacing w:line="276" w:lineRule="auto"/>
              <w:jc w:val="both"/>
              <w:rPr>
                <w:rFonts w:ascii="Arial" w:hAnsi="Arial" w:cs="Arial"/>
                <w:sz w:val="22"/>
                <w:szCs w:val="22"/>
              </w:rPr>
            </w:pPr>
            <w:r w:rsidRPr="00DE2FE7">
              <w:rPr>
                <w:rFonts w:ascii="Arial" w:hAnsi="Arial" w:cs="Arial"/>
                <w:sz w:val="22"/>
                <w:szCs w:val="22"/>
              </w:rPr>
              <w:t xml:space="preserve">Wydajność: </w:t>
            </w:r>
            <w:r w:rsidR="008A61B5" w:rsidRPr="00DE2FE7">
              <w:rPr>
                <w:rFonts w:ascii="Arial" w:hAnsi="Arial" w:cs="Arial"/>
                <w:sz w:val="22"/>
                <w:szCs w:val="22"/>
              </w:rPr>
              <w:t>laptop</w:t>
            </w:r>
            <w:r w:rsidRPr="00DE2FE7">
              <w:rPr>
                <w:rFonts w:ascii="Arial" w:hAnsi="Arial" w:cs="Arial"/>
                <w:sz w:val="22"/>
                <w:szCs w:val="22"/>
              </w:rPr>
              <w:t xml:space="preserve"> osiągający ogólny wynik 1000 pkt w teście </w:t>
            </w:r>
            <w:proofErr w:type="spellStart"/>
            <w:r w:rsidRPr="00DE2FE7">
              <w:rPr>
                <w:rFonts w:ascii="Arial" w:hAnsi="Arial" w:cs="Arial"/>
                <w:sz w:val="22"/>
                <w:szCs w:val="22"/>
              </w:rPr>
              <w:t>Bapco</w:t>
            </w:r>
            <w:proofErr w:type="spellEnd"/>
            <w:r w:rsidRPr="00DE2FE7">
              <w:rPr>
                <w:rFonts w:ascii="Arial" w:hAnsi="Arial" w:cs="Arial"/>
                <w:sz w:val="22"/>
                <w:szCs w:val="22"/>
              </w:rPr>
              <w:t xml:space="preserve"> </w:t>
            </w:r>
            <w:proofErr w:type="spellStart"/>
            <w:r w:rsidRPr="00DE2FE7">
              <w:rPr>
                <w:rFonts w:ascii="Arial" w:hAnsi="Arial" w:cs="Arial"/>
                <w:sz w:val="22"/>
                <w:szCs w:val="22"/>
              </w:rPr>
              <w:t>Sysmark</w:t>
            </w:r>
            <w:proofErr w:type="spellEnd"/>
            <w:r w:rsidRPr="00DE2FE7">
              <w:rPr>
                <w:rFonts w:ascii="Arial" w:hAnsi="Arial" w:cs="Arial"/>
                <w:sz w:val="22"/>
                <w:szCs w:val="22"/>
              </w:rPr>
              <w:t xml:space="preserve"> 2018</w:t>
            </w:r>
          </w:p>
          <w:p w14:paraId="7955B298" w14:textId="2DA39E55" w:rsidR="00E61D48" w:rsidRPr="00DE2FE7" w:rsidRDefault="008A61B5" w:rsidP="00E61D48">
            <w:pPr>
              <w:spacing w:line="276" w:lineRule="auto"/>
              <w:rPr>
                <w:rFonts w:ascii="Arial" w:hAnsi="Arial" w:cs="Arial"/>
                <w:iCs/>
                <w:sz w:val="22"/>
                <w:szCs w:val="22"/>
                <w:lang w:eastAsia="en-US"/>
              </w:rPr>
            </w:pPr>
            <w:r w:rsidRPr="00DE2FE7">
              <w:rPr>
                <w:rFonts w:ascii="Arial" w:hAnsi="Arial" w:cs="Arial"/>
                <w:iCs/>
                <w:sz w:val="22"/>
                <w:szCs w:val="22"/>
                <w:lang w:eastAsia="en-US"/>
              </w:rPr>
              <w:t>oraz</w:t>
            </w:r>
            <w:r w:rsidR="00E61D48" w:rsidRPr="00DE2FE7">
              <w:rPr>
                <w:rFonts w:ascii="Arial" w:hAnsi="Arial" w:cs="Arial"/>
                <w:iCs/>
                <w:sz w:val="22"/>
                <w:szCs w:val="22"/>
                <w:lang w:eastAsia="en-US"/>
              </w:rPr>
              <w:t xml:space="preserve">  wynik test</w:t>
            </w:r>
            <w:r w:rsidRPr="00DE2FE7">
              <w:rPr>
                <w:rFonts w:ascii="Arial" w:hAnsi="Arial" w:cs="Arial"/>
                <w:iCs/>
                <w:sz w:val="22"/>
                <w:szCs w:val="22"/>
                <w:lang w:eastAsia="en-US"/>
              </w:rPr>
              <w:t>u</w:t>
            </w:r>
            <w:r w:rsidR="00E61D48" w:rsidRPr="00DE2FE7">
              <w:rPr>
                <w:rFonts w:ascii="Arial" w:hAnsi="Arial" w:cs="Arial"/>
                <w:iCs/>
                <w:sz w:val="22"/>
                <w:szCs w:val="22"/>
                <w:lang w:eastAsia="en-US"/>
              </w:rPr>
              <w:t xml:space="preserve"> składow</w:t>
            </w:r>
            <w:r w:rsidRPr="00DE2FE7">
              <w:rPr>
                <w:rFonts w:ascii="Arial" w:hAnsi="Arial" w:cs="Arial"/>
                <w:iCs/>
                <w:sz w:val="22"/>
                <w:szCs w:val="22"/>
                <w:lang w:eastAsia="en-US"/>
              </w:rPr>
              <w:t>ego</w:t>
            </w:r>
            <w:r w:rsidR="00E61D48" w:rsidRPr="00DE2FE7">
              <w:rPr>
                <w:rFonts w:ascii="Arial" w:hAnsi="Arial" w:cs="Arial"/>
                <w:iCs/>
                <w:sz w:val="22"/>
                <w:szCs w:val="22"/>
                <w:lang w:eastAsia="en-US"/>
              </w:rPr>
              <w:t xml:space="preserve"> </w:t>
            </w:r>
            <w:proofErr w:type="spellStart"/>
            <w:r w:rsidR="00E61D48" w:rsidRPr="00DE2FE7">
              <w:rPr>
                <w:rFonts w:ascii="Arial" w:hAnsi="Arial" w:cs="Arial"/>
                <w:iCs/>
                <w:sz w:val="22"/>
                <w:szCs w:val="22"/>
                <w:lang w:eastAsia="en-US"/>
              </w:rPr>
              <w:t>Overall</w:t>
            </w:r>
            <w:proofErr w:type="spellEnd"/>
            <w:r w:rsidR="00E61D48" w:rsidRPr="00DE2FE7">
              <w:rPr>
                <w:rFonts w:ascii="Arial" w:hAnsi="Arial" w:cs="Arial"/>
                <w:iCs/>
                <w:sz w:val="22"/>
                <w:szCs w:val="22"/>
                <w:lang w:eastAsia="en-US"/>
              </w:rPr>
              <w:t xml:space="preserve"> Rating</w:t>
            </w:r>
            <w:r w:rsidRPr="00DE2FE7">
              <w:rPr>
                <w:rFonts w:ascii="Arial" w:hAnsi="Arial" w:cs="Arial"/>
                <w:iCs/>
                <w:sz w:val="22"/>
                <w:szCs w:val="22"/>
                <w:lang w:eastAsia="en-US"/>
              </w:rPr>
              <w:t xml:space="preserve"> - Office</w:t>
            </w:r>
            <w:r w:rsidR="00E61D48" w:rsidRPr="00DE2FE7">
              <w:rPr>
                <w:rFonts w:ascii="Arial" w:hAnsi="Arial" w:cs="Arial"/>
                <w:iCs/>
                <w:sz w:val="22"/>
                <w:szCs w:val="22"/>
                <w:lang w:eastAsia="en-US"/>
              </w:rPr>
              <w:t xml:space="preserve"> Productivity </w:t>
            </w:r>
            <w:r w:rsidRPr="00DE2FE7">
              <w:rPr>
                <w:rFonts w:ascii="Arial" w:hAnsi="Arial" w:cs="Arial"/>
                <w:iCs/>
                <w:sz w:val="22"/>
                <w:szCs w:val="22"/>
                <w:lang w:eastAsia="en-US"/>
              </w:rPr>
              <w:t xml:space="preserve">min. </w:t>
            </w:r>
            <w:r w:rsidR="00944D9B" w:rsidRPr="00DE2FE7">
              <w:rPr>
                <w:rFonts w:ascii="Arial" w:hAnsi="Arial" w:cs="Arial"/>
                <w:iCs/>
                <w:sz w:val="22"/>
                <w:szCs w:val="22"/>
                <w:lang w:eastAsia="en-US"/>
              </w:rPr>
              <w:t>910</w:t>
            </w:r>
            <w:r w:rsidR="00E61D48" w:rsidRPr="00DE2FE7">
              <w:rPr>
                <w:rFonts w:ascii="Arial" w:hAnsi="Arial" w:cs="Arial"/>
                <w:iCs/>
                <w:sz w:val="22"/>
                <w:szCs w:val="22"/>
                <w:lang w:eastAsia="en-US"/>
              </w:rPr>
              <w:t xml:space="preserve"> punktów</w:t>
            </w:r>
          </w:p>
          <w:p w14:paraId="660C0D83" w14:textId="03F6004B" w:rsidR="00BB66E1" w:rsidRPr="00DE2FE7" w:rsidRDefault="00E61D48" w:rsidP="008A61B5">
            <w:pPr>
              <w:spacing w:line="276" w:lineRule="auto"/>
              <w:rPr>
                <w:rFonts w:ascii="Arial" w:hAnsi="Arial" w:cs="Arial"/>
                <w:sz w:val="22"/>
                <w:szCs w:val="22"/>
                <w:lang w:eastAsia="en-US"/>
              </w:rPr>
            </w:pPr>
            <w:r w:rsidRPr="00DE2FE7">
              <w:rPr>
                <w:rFonts w:ascii="Arial" w:hAnsi="Arial" w:cs="Arial"/>
                <w:sz w:val="22"/>
                <w:szCs w:val="22"/>
                <w:lang w:eastAsia="en-US"/>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DE2FE7">
              <w:rPr>
                <w:rFonts w:ascii="Arial" w:hAnsi="Arial" w:cs="Arial"/>
                <w:sz w:val="22"/>
                <w:szCs w:val="22"/>
                <w:lang w:eastAsia="en-US"/>
              </w:rPr>
              <w:t>overclokingu</w:t>
            </w:r>
            <w:proofErr w:type="spellEnd"/>
            <w:r w:rsidRPr="00DE2FE7">
              <w:rPr>
                <w:rFonts w:ascii="Arial" w:hAnsi="Arial" w:cs="Arial"/>
                <w:sz w:val="22"/>
                <w:szCs w:val="22"/>
                <w:lang w:eastAsia="en-US"/>
              </w:rPr>
              <w:t>,  oprogramowania  wspomagającego pochodzącego  z  innego  źródła  niż fabrycznie   zainstalowane oprogramowanie przez producenta.</w:t>
            </w:r>
          </w:p>
        </w:tc>
      </w:tr>
      <w:tr w:rsidR="00BB66E1" w:rsidRPr="000C1064" w14:paraId="5F803FDE" w14:textId="77777777" w:rsidTr="00FA629B">
        <w:tc>
          <w:tcPr>
            <w:tcW w:w="709" w:type="dxa"/>
          </w:tcPr>
          <w:p w14:paraId="03ADA9EF"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1.3</w:t>
            </w:r>
          </w:p>
        </w:tc>
        <w:tc>
          <w:tcPr>
            <w:tcW w:w="8363" w:type="dxa"/>
            <w:vAlign w:val="center"/>
          </w:tcPr>
          <w:p w14:paraId="385CE9C0" w14:textId="76264B2B"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 xml:space="preserve">Pamięć: nie mniej niż 8 GB, gniazda na pamięć (ogółem/wolne) 2/1, </w:t>
            </w:r>
            <w:r w:rsidRPr="000C1064">
              <w:rPr>
                <w:rFonts w:ascii="Arial" w:hAnsi="Arial" w:cs="Arial"/>
                <w:sz w:val="22"/>
                <w:szCs w:val="22"/>
                <w:lang w:eastAsia="en-US"/>
              </w:rPr>
              <w:t>możliwość rozszerzenia do 32GB pamięci.</w:t>
            </w:r>
          </w:p>
        </w:tc>
      </w:tr>
      <w:tr w:rsidR="00BB66E1" w:rsidRPr="000C1064" w14:paraId="35F1CDC7" w14:textId="77777777" w:rsidTr="00FA629B">
        <w:tc>
          <w:tcPr>
            <w:tcW w:w="709" w:type="dxa"/>
          </w:tcPr>
          <w:p w14:paraId="561F0EAC"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1.4</w:t>
            </w:r>
          </w:p>
        </w:tc>
        <w:tc>
          <w:tcPr>
            <w:tcW w:w="8363" w:type="dxa"/>
            <w:vAlign w:val="center"/>
          </w:tcPr>
          <w:p w14:paraId="0082D353"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Dysk twardy SSD min. 512 GB</w:t>
            </w:r>
          </w:p>
        </w:tc>
      </w:tr>
      <w:tr w:rsidR="00BB66E1" w:rsidRPr="000C1064" w14:paraId="6523ED79" w14:textId="77777777" w:rsidTr="00FA629B">
        <w:tc>
          <w:tcPr>
            <w:tcW w:w="709" w:type="dxa"/>
          </w:tcPr>
          <w:p w14:paraId="18700EBB"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1.5</w:t>
            </w:r>
          </w:p>
        </w:tc>
        <w:tc>
          <w:tcPr>
            <w:tcW w:w="8363" w:type="dxa"/>
            <w:vAlign w:val="center"/>
          </w:tcPr>
          <w:p w14:paraId="1DF1ED29" w14:textId="77777777" w:rsidR="00BB66E1" w:rsidRPr="000C1064" w:rsidRDefault="00BB66E1" w:rsidP="00FA629B">
            <w:pPr>
              <w:spacing w:line="276" w:lineRule="auto"/>
              <w:jc w:val="both"/>
              <w:rPr>
                <w:rFonts w:ascii="Arial" w:hAnsi="Arial" w:cs="Arial"/>
                <w:sz w:val="22"/>
                <w:szCs w:val="22"/>
              </w:rPr>
            </w:pPr>
            <w:r w:rsidRPr="008A61B5">
              <w:rPr>
                <w:rFonts w:ascii="Arial" w:hAnsi="Arial" w:cs="Arial"/>
                <w:sz w:val="22"/>
                <w:szCs w:val="22"/>
              </w:rPr>
              <w:t>Płyta główna: częstotliwość pracy magistrali FSB – zgodna z oferowanym modelem procesora</w:t>
            </w:r>
          </w:p>
        </w:tc>
      </w:tr>
      <w:tr w:rsidR="00BB66E1" w:rsidRPr="000C1064" w14:paraId="1E3FDFEA" w14:textId="77777777" w:rsidTr="00FA629B">
        <w:tc>
          <w:tcPr>
            <w:tcW w:w="709" w:type="dxa"/>
          </w:tcPr>
          <w:p w14:paraId="2E5A21E9"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1.6</w:t>
            </w:r>
          </w:p>
        </w:tc>
        <w:tc>
          <w:tcPr>
            <w:tcW w:w="8363" w:type="dxa"/>
            <w:vAlign w:val="center"/>
          </w:tcPr>
          <w:p w14:paraId="52D3B126"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Przekątna ekranu: 15,6”</w:t>
            </w:r>
          </w:p>
        </w:tc>
      </w:tr>
      <w:tr w:rsidR="00BB66E1" w:rsidRPr="000C1064" w14:paraId="5A96C27D" w14:textId="77777777" w:rsidTr="00FA629B">
        <w:tc>
          <w:tcPr>
            <w:tcW w:w="709" w:type="dxa"/>
          </w:tcPr>
          <w:p w14:paraId="137DD712"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1.7</w:t>
            </w:r>
          </w:p>
        </w:tc>
        <w:tc>
          <w:tcPr>
            <w:tcW w:w="8363" w:type="dxa"/>
            <w:vAlign w:val="center"/>
          </w:tcPr>
          <w:p w14:paraId="5DB096D1"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Typ ekranu: LED, Matowy</w:t>
            </w:r>
          </w:p>
        </w:tc>
      </w:tr>
      <w:tr w:rsidR="00BB66E1" w:rsidRPr="000C1064" w14:paraId="2CAB0F58" w14:textId="77777777" w:rsidTr="00FA629B">
        <w:tc>
          <w:tcPr>
            <w:tcW w:w="709" w:type="dxa"/>
          </w:tcPr>
          <w:p w14:paraId="64B02B32"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1.8</w:t>
            </w:r>
          </w:p>
        </w:tc>
        <w:tc>
          <w:tcPr>
            <w:tcW w:w="8363" w:type="dxa"/>
            <w:vAlign w:val="center"/>
          </w:tcPr>
          <w:p w14:paraId="55760BAF"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Rozdzielczość ekranu: 1920x1080 (</w:t>
            </w:r>
            <w:proofErr w:type="spellStart"/>
            <w:r w:rsidRPr="000C1064">
              <w:rPr>
                <w:rFonts w:ascii="Arial" w:hAnsi="Arial" w:cs="Arial"/>
                <w:sz w:val="22"/>
                <w:szCs w:val="22"/>
              </w:rPr>
              <w:t>FullHD</w:t>
            </w:r>
            <w:proofErr w:type="spellEnd"/>
            <w:r w:rsidRPr="000C1064">
              <w:rPr>
                <w:rFonts w:ascii="Arial" w:hAnsi="Arial" w:cs="Arial"/>
                <w:sz w:val="22"/>
                <w:szCs w:val="22"/>
              </w:rPr>
              <w:t>)</w:t>
            </w:r>
          </w:p>
        </w:tc>
      </w:tr>
      <w:tr w:rsidR="00BB66E1" w:rsidRPr="000C1064" w14:paraId="7A0C8F5B" w14:textId="77777777" w:rsidTr="00FA629B">
        <w:tc>
          <w:tcPr>
            <w:tcW w:w="709" w:type="dxa"/>
          </w:tcPr>
          <w:p w14:paraId="3978637C"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1.9</w:t>
            </w:r>
          </w:p>
        </w:tc>
        <w:tc>
          <w:tcPr>
            <w:tcW w:w="8363" w:type="dxa"/>
            <w:vAlign w:val="center"/>
          </w:tcPr>
          <w:p w14:paraId="5A8D4E95"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Zintegrowana karta graficzna: Tak</w:t>
            </w:r>
          </w:p>
        </w:tc>
      </w:tr>
      <w:tr w:rsidR="00BB66E1" w:rsidRPr="000C1064" w14:paraId="5A42EE01" w14:textId="77777777" w:rsidTr="00FA629B">
        <w:tc>
          <w:tcPr>
            <w:tcW w:w="709" w:type="dxa"/>
          </w:tcPr>
          <w:p w14:paraId="4EE47F1C"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1.10</w:t>
            </w:r>
          </w:p>
        </w:tc>
        <w:tc>
          <w:tcPr>
            <w:tcW w:w="8363" w:type="dxa"/>
            <w:vAlign w:val="center"/>
          </w:tcPr>
          <w:p w14:paraId="2EED2220"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Zintegrowana karta dźwiękowa: Tak</w:t>
            </w:r>
          </w:p>
        </w:tc>
      </w:tr>
      <w:tr w:rsidR="00BB66E1" w:rsidRPr="000C1064" w14:paraId="72DEC6E0" w14:textId="77777777" w:rsidTr="00FA629B">
        <w:tc>
          <w:tcPr>
            <w:tcW w:w="709" w:type="dxa"/>
          </w:tcPr>
          <w:p w14:paraId="54B18809"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1.11</w:t>
            </w:r>
          </w:p>
        </w:tc>
        <w:tc>
          <w:tcPr>
            <w:tcW w:w="8363" w:type="dxa"/>
            <w:vAlign w:val="center"/>
          </w:tcPr>
          <w:p w14:paraId="39BC9BC9"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 xml:space="preserve">Łączność: </w:t>
            </w:r>
          </w:p>
          <w:p w14:paraId="13B131AF"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Wi-Fi 802.11 b/g/n/</w:t>
            </w:r>
            <w:proofErr w:type="spellStart"/>
            <w:r w:rsidRPr="000C1064">
              <w:rPr>
                <w:rFonts w:ascii="Arial" w:hAnsi="Arial" w:cs="Arial"/>
                <w:sz w:val="22"/>
                <w:szCs w:val="22"/>
              </w:rPr>
              <w:t>ac</w:t>
            </w:r>
            <w:proofErr w:type="spellEnd"/>
          </w:p>
          <w:p w14:paraId="0FCBBAE1"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Moduł Bluetooth</w:t>
            </w:r>
          </w:p>
          <w:p w14:paraId="15CCF4FA"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 xml:space="preserve">LAN 10/100/1000 </w:t>
            </w:r>
            <w:proofErr w:type="spellStart"/>
            <w:r w:rsidRPr="000C1064">
              <w:rPr>
                <w:rFonts w:ascii="Arial" w:hAnsi="Arial" w:cs="Arial"/>
                <w:sz w:val="22"/>
                <w:szCs w:val="22"/>
              </w:rPr>
              <w:t>Mbps</w:t>
            </w:r>
            <w:proofErr w:type="spellEnd"/>
          </w:p>
        </w:tc>
      </w:tr>
      <w:tr w:rsidR="00BB66E1" w:rsidRPr="000C1064" w14:paraId="0780A07A" w14:textId="77777777" w:rsidTr="00FA629B">
        <w:trPr>
          <w:trHeight w:val="1943"/>
        </w:trPr>
        <w:tc>
          <w:tcPr>
            <w:tcW w:w="709" w:type="dxa"/>
          </w:tcPr>
          <w:p w14:paraId="67807815" w14:textId="1566D41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w:t>
            </w:r>
            <w:r w:rsidR="00AC6848" w:rsidRPr="000C1064">
              <w:rPr>
                <w:rFonts w:ascii="Arial" w:hAnsi="Arial" w:cs="Arial"/>
                <w:sz w:val="22"/>
                <w:szCs w:val="22"/>
              </w:rPr>
              <w:t>2</w:t>
            </w:r>
          </w:p>
        </w:tc>
        <w:tc>
          <w:tcPr>
            <w:tcW w:w="8363" w:type="dxa"/>
          </w:tcPr>
          <w:p w14:paraId="468BAF72" w14:textId="77777777" w:rsidR="00BB66E1" w:rsidRPr="000C1064" w:rsidRDefault="00BB66E1" w:rsidP="00FA629B">
            <w:pPr>
              <w:spacing w:line="276" w:lineRule="auto"/>
              <w:jc w:val="both"/>
              <w:rPr>
                <w:rFonts w:ascii="Arial" w:hAnsi="Arial" w:cs="Arial"/>
                <w:sz w:val="22"/>
                <w:szCs w:val="22"/>
                <w:lang w:val="en-US"/>
              </w:rPr>
            </w:pPr>
            <w:proofErr w:type="spellStart"/>
            <w:r w:rsidRPr="000C1064">
              <w:rPr>
                <w:rFonts w:ascii="Arial" w:hAnsi="Arial" w:cs="Arial"/>
                <w:sz w:val="22"/>
                <w:szCs w:val="22"/>
                <w:lang w:val="en-US"/>
              </w:rPr>
              <w:t>Interfejsy</w:t>
            </w:r>
            <w:proofErr w:type="spellEnd"/>
            <w:r w:rsidRPr="000C1064">
              <w:rPr>
                <w:rFonts w:ascii="Arial" w:hAnsi="Arial" w:cs="Arial"/>
                <w:sz w:val="22"/>
                <w:szCs w:val="22"/>
                <w:lang w:val="en-US"/>
              </w:rPr>
              <w:t>:</w:t>
            </w:r>
          </w:p>
          <w:p w14:paraId="77D67EE1" w14:textId="77777777" w:rsidR="00BB66E1" w:rsidRPr="000C1064" w:rsidRDefault="00BB66E1" w:rsidP="00FA629B">
            <w:pPr>
              <w:spacing w:line="276" w:lineRule="auto"/>
              <w:jc w:val="both"/>
              <w:rPr>
                <w:rFonts w:ascii="Arial" w:hAnsi="Arial" w:cs="Arial"/>
                <w:sz w:val="22"/>
                <w:szCs w:val="22"/>
                <w:lang w:val="en-US"/>
              </w:rPr>
            </w:pPr>
            <w:r w:rsidRPr="000C1064">
              <w:rPr>
                <w:rFonts w:ascii="Arial" w:hAnsi="Arial" w:cs="Arial"/>
                <w:sz w:val="22"/>
                <w:szCs w:val="22"/>
                <w:lang w:val="en-US"/>
              </w:rPr>
              <w:t xml:space="preserve">USB 3.1 Gen. 1 (USB 3.0) – min.2 </w:t>
            </w:r>
            <w:proofErr w:type="spellStart"/>
            <w:r w:rsidRPr="000C1064">
              <w:rPr>
                <w:rFonts w:ascii="Arial" w:hAnsi="Arial" w:cs="Arial"/>
                <w:sz w:val="22"/>
                <w:szCs w:val="22"/>
                <w:lang w:val="en-US"/>
              </w:rPr>
              <w:t>szt</w:t>
            </w:r>
            <w:proofErr w:type="spellEnd"/>
            <w:r w:rsidRPr="000C1064">
              <w:rPr>
                <w:rFonts w:ascii="Arial" w:hAnsi="Arial" w:cs="Arial"/>
                <w:sz w:val="22"/>
                <w:szCs w:val="22"/>
                <w:lang w:val="en-US"/>
              </w:rPr>
              <w:t>.</w:t>
            </w:r>
          </w:p>
          <w:p w14:paraId="7ACE6F1A"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USB 2.0 – min.1 szt.</w:t>
            </w:r>
          </w:p>
          <w:p w14:paraId="5C8931E7"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HDMI – 1 szt.</w:t>
            </w:r>
          </w:p>
          <w:p w14:paraId="164C55B2"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Czytnik kart pamięci - 1 szt.</w:t>
            </w:r>
          </w:p>
          <w:p w14:paraId="09803AED"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Wyjście słuchawkowe/wejście mikrofonowe - 1 szt.</w:t>
            </w:r>
          </w:p>
          <w:p w14:paraId="17613E7D"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RJ-45 (LAN) - 1 szt.</w:t>
            </w:r>
          </w:p>
          <w:p w14:paraId="08A6F138"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DC-in (wejście zasilania) - 1 szt.</w:t>
            </w:r>
          </w:p>
        </w:tc>
      </w:tr>
      <w:tr w:rsidR="00BB66E1" w:rsidRPr="000C1064" w14:paraId="5A3B13EF" w14:textId="77777777" w:rsidTr="00BB66E1">
        <w:trPr>
          <w:trHeight w:val="397"/>
        </w:trPr>
        <w:tc>
          <w:tcPr>
            <w:tcW w:w="709" w:type="dxa"/>
          </w:tcPr>
          <w:p w14:paraId="0060EC47" w14:textId="3A5E1B54"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w:t>
            </w:r>
            <w:r w:rsidR="00AC6848" w:rsidRPr="000C1064">
              <w:rPr>
                <w:rFonts w:ascii="Arial" w:hAnsi="Arial" w:cs="Arial"/>
                <w:sz w:val="22"/>
                <w:szCs w:val="22"/>
              </w:rPr>
              <w:t>3</w:t>
            </w:r>
          </w:p>
        </w:tc>
        <w:tc>
          <w:tcPr>
            <w:tcW w:w="8363" w:type="dxa"/>
          </w:tcPr>
          <w:p w14:paraId="21552361" w14:textId="7EED66A1" w:rsidR="00BB66E1" w:rsidRPr="000C1064" w:rsidRDefault="00BB66E1" w:rsidP="00FA629B">
            <w:pPr>
              <w:spacing w:line="276" w:lineRule="auto"/>
              <w:jc w:val="both"/>
              <w:rPr>
                <w:rFonts w:ascii="Arial" w:hAnsi="Arial" w:cs="Arial"/>
                <w:sz w:val="22"/>
                <w:szCs w:val="22"/>
                <w:lang w:val="en-US"/>
              </w:rPr>
            </w:pPr>
            <w:proofErr w:type="spellStart"/>
            <w:r w:rsidRPr="000C1064">
              <w:rPr>
                <w:rFonts w:ascii="Arial" w:hAnsi="Arial" w:cs="Arial"/>
                <w:sz w:val="22"/>
                <w:szCs w:val="22"/>
                <w:lang w:val="en-US" w:eastAsia="en-US"/>
              </w:rPr>
              <w:t>Wbudowany</w:t>
            </w:r>
            <w:proofErr w:type="spellEnd"/>
            <w:r w:rsidRPr="000C1064">
              <w:rPr>
                <w:rFonts w:ascii="Arial" w:hAnsi="Arial" w:cs="Arial"/>
                <w:sz w:val="22"/>
                <w:szCs w:val="22"/>
                <w:lang w:val="en-US" w:eastAsia="en-US"/>
              </w:rPr>
              <w:t xml:space="preserve"> </w:t>
            </w:r>
            <w:proofErr w:type="spellStart"/>
            <w:r w:rsidRPr="000C1064">
              <w:rPr>
                <w:rFonts w:ascii="Arial" w:hAnsi="Arial" w:cs="Arial"/>
                <w:sz w:val="22"/>
                <w:szCs w:val="22"/>
                <w:lang w:val="en-US" w:eastAsia="en-US"/>
              </w:rPr>
              <w:t>napęd</w:t>
            </w:r>
            <w:proofErr w:type="spellEnd"/>
            <w:r w:rsidRPr="000C1064">
              <w:rPr>
                <w:rFonts w:ascii="Arial" w:hAnsi="Arial" w:cs="Arial"/>
                <w:sz w:val="22"/>
                <w:szCs w:val="22"/>
                <w:lang w:val="en-US" w:eastAsia="en-US"/>
              </w:rPr>
              <w:t xml:space="preserve"> DVD-RW</w:t>
            </w:r>
          </w:p>
        </w:tc>
      </w:tr>
      <w:tr w:rsidR="00BB66E1" w:rsidRPr="000C1064" w14:paraId="6E405804" w14:textId="77777777" w:rsidTr="00FA629B">
        <w:tc>
          <w:tcPr>
            <w:tcW w:w="709" w:type="dxa"/>
          </w:tcPr>
          <w:p w14:paraId="6C992576" w14:textId="295ABF4E"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w:t>
            </w:r>
            <w:r w:rsidR="00AC6848" w:rsidRPr="000C1064">
              <w:rPr>
                <w:rFonts w:ascii="Arial" w:hAnsi="Arial" w:cs="Arial"/>
                <w:sz w:val="22"/>
                <w:szCs w:val="22"/>
              </w:rPr>
              <w:t>4</w:t>
            </w:r>
          </w:p>
        </w:tc>
        <w:tc>
          <w:tcPr>
            <w:tcW w:w="8363" w:type="dxa"/>
            <w:vAlign w:val="center"/>
          </w:tcPr>
          <w:p w14:paraId="4A3F0219"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 xml:space="preserve">Bateria: 3-komorowa, min. 3500 </w:t>
            </w:r>
            <w:proofErr w:type="spellStart"/>
            <w:r w:rsidRPr="000C1064">
              <w:rPr>
                <w:rFonts w:ascii="Arial" w:hAnsi="Arial" w:cs="Arial"/>
                <w:sz w:val="22"/>
                <w:szCs w:val="22"/>
              </w:rPr>
              <w:t>mAh</w:t>
            </w:r>
            <w:proofErr w:type="spellEnd"/>
            <w:r w:rsidRPr="000C1064">
              <w:rPr>
                <w:rFonts w:ascii="Arial" w:hAnsi="Arial" w:cs="Arial"/>
                <w:sz w:val="22"/>
                <w:szCs w:val="22"/>
              </w:rPr>
              <w:t>, Li-</w:t>
            </w:r>
            <w:proofErr w:type="spellStart"/>
            <w:r w:rsidRPr="000C1064">
              <w:rPr>
                <w:rFonts w:ascii="Arial" w:hAnsi="Arial" w:cs="Arial"/>
                <w:sz w:val="22"/>
                <w:szCs w:val="22"/>
              </w:rPr>
              <w:t>Ion</w:t>
            </w:r>
            <w:proofErr w:type="spellEnd"/>
            <w:r w:rsidRPr="000C1064">
              <w:rPr>
                <w:rFonts w:ascii="Arial" w:hAnsi="Arial" w:cs="Arial"/>
                <w:sz w:val="22"/>
                <w:szCs w:val="22"/>
              </w:rPr>
              <w:t xml:space="preserve"> </w:t>
            </w:r>
          </w:p>
        </w:tc>
      </w:tr>
      <w:tr w:rsidR="00BB66E1" w:rsidRPr="000C1064" w14:paraId="070647BE" w14:textId="77777777" w:rsidTr="00FA629B">
        <w:tc>
          <w:tcPr>
            <w:tcW w:w="709" w:type="dxa"/>
          </w:tcPr>
          <w:p w14:paraId="357D709D" w14:textId="0EEDB256"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w:t>
            </w:r>
            <w:r w:rsidR="00AC6848" w:rsidRPr="000C1064">
              <w:rPr>
                <w:rFonts w:ascii="Arial" w:hAnsi="Arial" w:cs="Arial"/>
                <w:sz w:val="22"/>
                <w:szCs w:val="22"/>
              </w:rPr>
              <w:t>5</w:t>
            </w:r>
          </w:p>
        </w:tc>
        <w:tc>
          <w:tcPr>
            <w:tcW w:w="8363" w:type="dxa"/>
            <w:vAlign w:val="center"/>
          </w:tcPr>
          <w:p w14:paraId="285604E3"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Zasilacz: Tak</w:t>
            </w:r>
          </w:p>
        </w:tc>
      </w:tr>
      <w:tr w:rsidR="00BB66E1" w:rsidRPr="000C1064" w14:paraId="16DB9A89" w14:textId="77777777" w:rsidTr="00FA629B">
        <w:tc>
          <w:tcPr>
            <w:tcW w:w="709" w:type="dxa"/>
          </w:tcPr>
          <w:p w14:paraId="16FAFE3F" w14:textId="412A76E1"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w:t>
            </w:r>
            <w:r w:rsidR="00AC6848" w:rsidRPr="000C1064">
              <w:rPr>
                <w:rFonts w:ascii="Arial" w:hAnsi="Arial" w:cs="Arial"/>
                <w:sz w:val="22"/>
                <w:szCs w:val="22"/>
              </w:rPr>
              <w:t>6</w:t>
            </w:r>
          </w:p>
        </w:tc>
        <w:tc>
          <w:tcPr>
            <w:tcW w:w="8363" w:type="dxa"/>
            <w:vAlign w:val="center"/>
          </w:tcPr>
          <w:p w14:paraId="35F86F89"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Waga: do 2 kg (z baterią)</w:t>
            </w:r>
          </w:p>
        </w:tc>
      </w:tr>
      <w:tr w:rsidR="00BB66E1" w:rsidRPr="000C1064" w14:paraId="77DF7FB3" w14:textId="77777777" w:rsidTr="00FA629B">
        <w:tc>
          <w:tcPr>
            <w:tcW w:w="709" w:type="dxa"/>
          </w:tcPr>
          <w:p w14:paraId="01C4435A" w14:textId="736CC266"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w:t>
            </w:r>
            <w:r w:rsidR="00AC6848" w:rsidRPr="000C1064">
              <w:rPr>
                <w:rFonts w:ascii="Arial" w:hAnsi="Arial" w:cs="Arial"/>
                <w:sz w:val="22"/>
                <w:szCs w:val="22"/>
              </w:rPr>
              <w:t>7</w:t>
            </w:r>
          </w:p>
        </w:tc>
        <w:tc>
          <w:tcPr>
            <w:tcW w:w="8363" w:type="dxa"/>
            <w:vAlign w:val="center"/>
          </w:tcPr>
          <w:p w14:paraId="61589568"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System operacyjny: Microsoft Windows 10 Pro PL (wersja 64-bitowa) lub równoważny.</w:t>
            </w:r>
          </w:p>
          <w:p w14:paraId="1E689C17"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Warunki równoważności:  System operacyjny 64-bit, dołączony nośnik  z oprogramowaniem. Za rozwiązanie równoważne uznaje się takie, które posiada wbudowane mechanizmy, bez użycia dodatkowych aplikacji (bez jakichkolwiek emulatorów, implementacji lub programów towarzyszących), zapewniające: </w:t>
            </w:r>
          </w:p>
          <w:p w14:paraId="2E38D8A7"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 polską wersję językową, </w:t>
            </w:r>
          </w:p>
          <w:p w14:paraId="55DC3E48"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lastRenderedPageBreak/>
              <w:t xml:space="preserve">2. możliwość instalacji i poprawnego działania oprogramowania dostępnego w ramach posiadanych przez Zamawiającego licencji Microsoft Office 2010, Microsoft Office 2013, Microsoft Office 2016)  oraz możliwość pełnej integracji z systemem domenowym MS Windows, </w:t>
            </w:r>
          </w:p>
          <w:p w14:paraId="7D4E3229"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3. możliwość instalacji i poprawnego działania aplikacji wykorzystywanych przez Zamawiającego, oraz poprawnej obsługi powszechnie używanych, urządzeń peryferyjnych (drukarek, skanerów, kser), 4. dostępność aktualizacji i poprawek do systemu  u producenta systemu bezpłatnie i bez dodatkowych opłat licencyjnych z możliwością wyboru instalowanych poprawek, </w:t>
            </w:r>
          </w:p>
          <w:p w14:paraId="3BE73F36"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5. możliwość zdalnej, automatycznej instalacji, konfiguracji, administrowania oraz aktualizowania systemu, </w:t>
            </w:r>
          </w:p>
          <w:p w14:paraId="3170DF3F"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6. możliwość automatycznego zbudowania obrazu systemu wraz z aplikacjami, obraz systemu służyć ma do automatycznego upowszechniania systemu operacyjnego inicjowanego i wykonywanego  w całości przez sieć komputerową, </w:t>
            </w:r>
          </w:p>
          <w:p w14:paraId="52314B8D"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7. możliwość wdrożenia nowego obrazu przez zdalną instalację, </w:t>
            </w:r>
          </w:p>
          <w:p w14:paraId="482C4DFE"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8. graficzne środowisko instalacji i konfiguracji, </w:t>
            </w:r>
          </w:p>
          <w:p w14:paraId="66B8E715"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9. możliwość udostępniania i przejmowania pulpitu zdalnego, </w:t>
            </w:r>
          </w:p>
          <w:p w14:paraId="5E85FA5A"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10. możliwość udostępniania plików i drukarek, </w:t>
            </w:r>
          </w:p>
          <w:p w14:paraId="54E233D9"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11. możliwość blokowania lub dopuszczenia dowolnych urządzeń peryferyjnych za pomocą polityk sprzętowych (np. przy użyciu numerów identyfikacyjnych sprzętu), </w:t>
            </w:r>
          </w:p>
          <w:p w14:paraId="04EBEDEB"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12. zapewnienie wsparcia dla większości powszechnie używanych urządzeń (drukarek, urządzeń sieciowych, standardów USB, urządzeń Plug &amp; Play, </w:t>
            </w:r>
            <w:proofErr w:type="spellStart"/>
            <w:r w:rsidRPr="000C1064">
              <w:rPr>
                <w:rFonts w:ascii="Arial" w:hAnsi="Arial" w:cs="Arial"/>
                <w:sz w:val="22"/>
                <w:szCs w:val="22"/>
              </w:rPr>
              <w:t>WiFi</w:t>
            </w:r>
            <w:proofErr w:type="spellEnd"/>
            <w:r w:rsidRPr="000C1064">
              <w:rPr>
                <w:rFonts w:ascii="Arial" w:hAnsi="Arial" w:cs="Arial"/>
                <w:sz w:val="22"/>
                <w:szCs w:val="22"/>
              </w:rPr>
              <w:t xml:space="preserve">, </w:t>
            </w:r>
          </w:p>
          <w:p w14:paraId="6A12FAEE"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13. wyposażenie systemu w graficzny interfejs użytkownika w języku polskim, </w:t>
            </w:r>
          </w:p>
          <w:p w14:paraId="75315CE4"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14. zapewnienie pełnej kompatybilności z oferowanym sprzętem, </w:t>
            </w:r>
          </w:p>
          <w:p w14:paraId="01C58E45"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15. zintegrowanie z systemem modułu pomocy dla użytkownika w języku polskim,</w:t>
            </w:r>
          </w:p>
          <w:p w14:paraId="12EF8EDD"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16. zintegrowanie z systemem modułu wyszukiwania informacji, </w:t>
            </w:r>
          </w:p>
          <w:p w14:paraId="0B4864B2"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17. możliwość wykonywania kopii bezpieczeństwa (całego dysku, wybranych folderów, kopii przyrostowych) wraz z możliwością automatycznego odzyskania wersji wcześniejszej, </w:t>
            </w:r>
          </w:p>
          <w:p w14:paraId="734BB1D0"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18. zabezpieczony hasłem hierarchiczny dostęp do systemu, konta i profile użytkowników zarządzane zdalnie; praca systemu w trybie ochrony kont użytkowników, </w:t>
            </w:r>
          </w:p>
          <w:p w14:paraId="39F17EC3"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19. zintegrowane z systemem operacyjnym narzędzia zwalczające złośliwe oprogramowanie; aktualizacja dostępna u producenta nieodpłatnie bez ograniczeń czasowych, </w:t>
            </w:r>
          </w:p>
          <w:p w14:paraId="0098BE9C"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20. licencja na system operacyjny musi być nieograniczona w czasie, pozwalać na wielokrotne instalowanie systemu na oferowanym sprzęcie bez konieczności kontaktowania się przez Zamawiającego z producentem systemu lub sprzętu, </w:t>
            </w:r>
          </w:p>
          <w:p w14:paraId="7ED509E2"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21. oprogramowanie powinno pochodzić z legalnego źródła i posiadać certyfikat autentyczności lub unikalny kod aktywacyjny nieużywany oraz nieaktywowany nigdy wcześniej na innym urządzeniu, </w:t>
            </w:r>
          </w:p>
          <w:p w14:paraId="4DE9318A"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22. zamawiający nie dopuszcza w systemie możliwości instalacji dodatkowych narzędzi emulujących działanie systemów. </w:t>
            </w:r>
          </w:p>
          <w:p w14:paraId="5823FE4C" w14:textId="2DF56783" w:rsidR="00BB66E1" w:rsidRPr="000C1064" w:rsidRDefault="00BB66E1" w:rsidP="00DE2FE7">
            <w:pPr>
              <w:spacing w:line="276" w:lineRule="auto"/>
              <w:rPr>
                <w:rFonts w:ascii="Arial" w:hAnsi="Arial" w:cs="Arial"/>
                <w:sz w:val="22"/>
                <w:szCs w:val="22"/>
              </w:rPr>
            </w:pPr>
            <w:r w:rsidRPr="000C1064">
              <w:rPr>
                <w:rFonts w:ascii="Arial" w:hAnsi="Arial" w:cs="Arial"/>
                <w:sz w:val="22"/>
                <w:szCs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r>
      <w:tr w:rsidR="00BB66E1" w:rsidRPr="000C1064" w14:paraId="5A61A68F" w14:textId="77777777" w:rsidTr="00FA629B">
        <w:tc>
          <w:tcPr>
            <w:tcW w:w="709" w:type="dxa"/>
          </w:tcPr>
          <w:p w14:paraId="5432EAEA" w14:textId="74E4984F"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lastRenderedPageBreak/>
              <w:t>1.1</w:t>
            </w:r>
            <w:r w:rsidR="00AC6848" w:rsidRPr="000C1064">
              <w:rPr>
                <w:rFonts w:ascii="Arial" w:hAnsi="Arial" w:cs="Arial"/>
                <w:sz w:val="22"/>
                <w:szCs w:val="22"/>
              </w:rPr>
              <w:t>8</w:t>
            </w:r>
          </w:p>
          <w:p w14:paraId="406AFAA2" w14:textId="77777777" w:rsidR="00BB66E1" w:rsidRPr="000C1064" w:rsidRDefault="00BB66E1" w:rsidP="00FA629B">
            <w:pPr>
              <w:spacing w:line="276" w:lineRule="auto"/>
              <w:jc w:val="both"/>
              <w:rPr>
                <w:rFonts w:ascii="Arial" w:hAnsi="Arial" w:cs="Arial"/>
                <w:sz w:val="22"/>
                <w:szCs w:val="22"/>
              </w:rPr>
            </w:pPr>
          </w:p>
        </w:tc>
        <w:tc>
          <w:tcPr>
            <w:tcW w:w="8363" w:type="dxa"/>
            <w:vAlign w:val="center"/>
          </w:tcPr>
          <w:p w14:paraId="631DFAB5"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 xml:space="preserve">Oprogramowanie Microsoft Office 2019 Home and Business 2019 PL lub rozwiązanie równoważne. </w:t>
            </w:r>
          </w:p>
          <w:p w14:paraId="1027D423"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 xml:space="preserve">Warunki równoważności:  </w:t>
            </w:r>
          </w:p>
          <w:p w14:paraId="63020925"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Pakiet biurowy musi spełniać następujące wymagania poprzez wbudowane mechanizmy, bez użycia dodatkowych aplikacji:</w:t>
            </w:r>
          </w:p>
          <w:p w14:paraId="6025C6C0"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Dostępność pakietu w wersjach 32-bit oraz 64-bit umożliwiającej wykorzystanie ponad 2 GB przestrzeni adresowej,</w:t>
            </w:r>
          </w:p>
          <w:p w14:paraId="2446ACB0"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Wymagania odnośnie interfejsu użytkownika:</w:t>
            </w:r>
          </w:p>
          <w:p w14:paraId="465B95DB"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a.</w:t>
            </w:r>
            <w:r w:rsidRPr="000C1064">
              <w:rPr>
                <w:rFonts w:ascii="Arial" w:hAnsi="Arial" w:cs="Arial"/>
                <w:sz w:val="22"/>
                <w:szCs w:val="22"/>
              </w:rPr>
              <w:tab/>
              <w:t>Pełna polska wersja językowa interfejsu użytkownika z możliwością przełączania wersji językowej interfejsu na inne języki, w tym język angielski.</w:t>
            </w:r>
          </w:p>
          <w:p w14:paraId="4290DC0F"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b.</w:t>
            </w:r>
            <w:r w:rsidRPr="000C1064">
              <w:rPr>
                <w:rFonts w:ascii="Arial" w:hAnsi="Arial" w:cs="Arial"/>
                <w:sz w:val="22"/>
                <w:szCs w:val="22"/>
              </w:rPr>
              <w:tab/>
              <w:t>Prostota i intuicyjność obsługi, pozwalająca na pracę osobom nieposiadającym umiejętności technicznych.</w:t>
            </w:r>
          </w:p>
          <w:p w14:paraId="4A56FBB2"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c.</w:t>
            </w:r>
            <w:r w:rsidRPr="000C1064">
              <w:rPr>
                <w:rFonts w:ascii="Arial" w:hAnsi="Arial" w:cs="Arial"/>
                <w:sz w:val="22"/>
                <w:szCs w:val="22"/>
              </w:rPr>
              <w:tab/>
              <w:t>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14:paraId="0602CA1D"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Możliwość aktywacji zainstalowanego pakietu poprzez mechanizmy wdrożonej usługi katalogowej Active Directory.</w:t>
            </w:r>
          </w:p>
          <w:p w14:paraId="341063F9"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Narzędzie wspomagające procesy migracji z poprzednich wersji pakietu i badania zgodności z dokumentami wytworzonymi w pakietach biurowych.</w:t>
            </w:r>
          </w:p>
          <w:p w14:paraId="73D80C17"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Oprogramowanie musi umożliwiać tworzenie i edycję dokumentów elektronicznych w ustalonym standardzie, który spełnia następujące warunki:</w:t>
            </w:r>
          </w:p>
          <w:p w14:paraId="4254B6E1"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a.</w:t>
            </w:r>
            <w:r w:rsidRPr="000C1064">
              <w:rPr>
                <w:rFonts w:ascii="Arial" w:hAnsi="Arial" w:cs="Arial"/>
                <w:sz w:val="22"/>
                <w:szCs w:val="22"/>
              </w:rPr>
              <w:tab/>
              <w:t>posiada kompletny i publicznie dostępny opis formatu,</w:t>
            </w:r>
          </w:p>
          <w:p w14:paraId="46F8BE90"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b.</w:t>
            </w:r>
            <w:r w:rsidRPr="000C1064">
              <w:rPr>
                <w:rFonts w:ascii="Arial" w:hAnsi="Arial" w:cs="Arial"/>
                <w:sz w:val="22"/>
                <w:szCs w:val="22"/>
              </w:rPr>
              <w:tab/>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4FB37892"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c.</w:t>
            </w:r>
            <w:r w:rsidRPr="000C1064">
              <w:rPr>
                <w:rFonts w:ascii="Arial" w:hAnsi="Arial" w:cs="Arial"/>
                <w:sz w:val="22"/>
                <w:szCs w:val="22"/>
              </w:rPr>
              <w:tab/>
              <w:t>umożliwia kreowanie plików w formacie XML,</w:t>
            </w:r>
          </w:p>
          <w:p w14:paraId="33256636"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d.</w:t>
            </w:r>
            <w:r w:rsidRPr="000C1064">
              <w:rPr>
                <w:rFonts w:ascii="Arial" w:hAnsi="Arial" w:cs="Arial"/>
                <w:sz w:val="22"/>
                <w:szCs w:val="22"/>
              </w:rPr>
              <w:tab/>
              <w:t xml:space="preserve">wspiera w swojej specyfikacji podpis elektroniczny w formacie </w:t>
            </w:r>
            <w:proofErr w:type="spellStart"/>
            <w:r w:rsidRPr="000C1064">
              <w:rPr>
                <w:rFonts w:ascii="Arial" w:hAnsi="Arial" w:cs="Arial"/>
                <w:sz w:val="22"/>
                <w:szCs w:val="22"/>
              </w:rPr>
              <w:t>XAdES</w:t>
            </w:r>
            <w:proofErr w:type="spellEnd"/>
            <w:r w:rsidRPr="000C1064">
              <w:rPr>
                <w:rFonts w:ascii="Arial" w:hAnsi="Arial" w:cs="Arial"/>
                <w:sz w:val="22"/>
                <w:szCs w:val="22"/>
              </w:rPr>
              <w:t>,</w:t>
            </w:r>
          </w:p>
          <w:p w14:paraId="3CCEF20B"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Oprogramowanie musi umożliwiać opatrywanie dokumentów metadanymi.</w:t>
            </w:r>
          </w:p>
          <w:p w14:paraId="6A287453"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W skład oprogramowania muszą wchodzić narzędzia programistyczne umożliwiające automatyzację pracy i wymianę danych pomiędzy dokumentami i aplikacjami (język makropoleceń, język skryptowy).</w:t>
            </w:r>
          </w:p>
          <w:p w14:paraId="2D03764F"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Do aplikacji musi być dostępna pełna dokumentacja w języku polskim.</w:t>
            </w:r>
          </w:p>
          <w:p w14:paraId="78DE8C96"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Pakiet zintegrowanych aplikacji biurowych musi zawierać:</w:t>
            </w:r>
          </w:p>
          <w:p w14:paraId="0CC4592C"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a.</w:t>
            </w:r>
            <w:r w:rsidRPr="000C1064">
              <w:rPr>
                <w:rFonts w:ascii="Arial" w:hAnsi="Arial" w:cs="Arial"/>
                <w:sz w:val="22"/>
                <w:szCs w:val="22"/>
              </w:rPr>
              <w:tab/>
              <w:t xml:space="preserve">Edytor tekstów </w:t>
            </w:r>
          </w:p>
          <w:p w14:paraId="639D9811"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b.</w:t>
            </w:r>
            <w:r w:rsidRPr="000C1064">
              <w:rPr>
                <w:rFonts w:ascii="Arial" w:hAnsi="Arial" w:cs="Arial"/>
                <w:sz w:val="22"/>
                <w:szCs w:val="22"/>
              </w:rPr>
              <w:tab/>
              <w:t xml:space="preserve">Arkusz kalkulacyjny </w:t>
            </w:r>
          </w:p>
          <w:p w14:paraId="2FDFAF06"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c.</w:t>
            </w:r>
            <w:r w:rsidRPr="000C1064">
              <w:rPr>
                <w:rFonts w:ascii="Arial" w:hAnsi="Arial" w:cs="Arial"/>
                <w:sz w:val="22"/>
                <w:szCs w:val="22"/>
              </w:rPr>
              <w:tab/>
              <w:t>Narzędzie do przygotowywania i prowadzenia prezentacji</w:t>
            </w:r>
          </w:p>
          <w:p w14:paraId="334A53C5"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d.</w:t>
            </w:r>
            <w:r w:rsidRPr="000C1064">
              <w:rPr>
                <w:rFonts w:ascii="Arial" w:hAnsi="Arial" w:cs="Arial"/>
                <w:sz w:val="22"/>
                <w:szCs w:val="22"/>
              </w:rPr>
              <w:tab/>
              <w:t>Narzędzie do tworzenia drukowanych materiałów informacyjnych</w:t>
            </w:r>
          </w:p>
          <w:p w14:paraId="457C7732"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e.</w:t>
            </w:r>
            <w:r w:rsidRPr="000C1064">
              <w:rPr>
                <w:rFonts w:ascii="Arial" w:hAnsi="Arial" w:cs="Arial"/>
                <w:sz w:val="22"/>
                <w:szCs w:val="22"/>
              </w:rPr>
              <w:tab/>
              <w:t>Narzędzie do tworzenia i pracy z lokalną bazą danych</w:t>
            </w:r>
          </w:p>
          <w:p w14:paraId="52F58FB5"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f.</w:t>
            </w:r>
            <w:r w:rsidRPr="000C1064">
              <w:rPr>
                <w:rFonts w:ascii="Arial" w:hAnsi="Arial" w:cs="Arial"/>
                <w:sz w:val="22"/>
                <w:szCs w:val="22"/>
              </w:rPr>
              <w:tab/>
              <w:t>Narzędzie do zarządzania informacją prywatną (pocztą elektroniczną, kalendarzem, kontaktami i zadaniami)</w:t>
            </w:r>
          </w:p>
          <w:p w14:paraId="3196E4BA"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g.</w:t>
            </w:r>
            <w:r w:rsidRPr="000C1064">
              <w:rPr>
                <w:rFonts w:ascii="Arial" w:hAnsi="Arial" w:cs="Arial"/>
                <w:sz w:val="22"/>
                <w:szCs w:val="22"/>
              </w:rPr>
              <w:tab/>
              <w:t>Narzędzie do tworzenia notatek przy pomocy klawiatury lub notatek odręcznych na ekranie urządzenia typu tablet PC z mechanizmem OCR.</w:t>
            </w:r>
          </w:p>
          <w:p w14:paraId="04D18279"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h.</w:t>
            </w:r>
            <w:r w:rsidRPr="000C1064">
              <w:rPr>
                <w:rFonts w:ascii="Arial" w:hAnsi="Arial" w:cs="Arial"/>
                <w:sz w:val="22"/>
                <w:szCs w:val="22"/>
              </w:rPr>
              <w:tab/>
              <w:t>Narzędzie komunikacji wielokanałowej stanowiące interfejs do systemu wiadomości błyskawicznych (tekstowych), komunikacji głosowej, komunikacji video.</w:t>
            </w:r>
          </w:p>
          <w:p w14:paraId="748719B2"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Edytor tekstów musi umożliwiać:</w:t>
            </w:r>
          </w:p>
          <w:p w14:paraId="7DF1B546"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lastRenderedPageBreak/>
              <w:t>a.</w:t>
            </w:r>
            <w:r w:rsidRPr="000C1064">
              <w:rPr>
                <w:rFonts w:ascii="Arial" w:hAnsi="Arial" w:cs="Arial"/>
                <w:sz w:val="22"/>
                <w:szCs w:val="22"/>
              </w:rPr>
              <w:tab/>
              <w:t>Edycję i formatowanie tekstu w języku polskim wraz z obsługą języka polskiego w zakresie sprawdzania pisowni i poprawności gramatycznej oraz funkcjonalnością słownika wyrazów bliskoznacznych i autokorekty.</w:t>
            </w:r>
          </w:p>
          <w:p w14:paraId="3CC4491F"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b.</w:t>
            </w:r>
            <w:r w:rsidRPr="000C1064">
              <w:rPr>
                <w:rFonts w:ascii="Arial" w:hAnsi="Arial" w:cs="Arial"/>
                <w:sz w:val="22"/>
                <w:szCs w:val="22"/>
              </w:rPr>
              <w:tab/>
              <w:t>Edycję i formatowanie tekstu w języku angielskim wraz z obsługą języka angielskiego w zakresie sprawdzania pisowni i poprawności gramatycznej oraz funkcjonalnością słownika wyrazów bliskoznacznych i autokorekty.</w:t>
            </w:r>
          </w:p>
          <w:p w14:paraId="51360C7E"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c.</w:t>
            </w:r>
            <w:r w:rsidRPr="000C1064">
              <w:rPr>
                <w:rFonts w:ascii="Arial" w:hAnsi="Arial" w:cs="Arial"/>
                <w:sz w:val="22"/>
                <w:szCs w:val="22"/>
              </w:rPr>
              <w:tab/>
              <w:t>Wstawianie oraz formatowanie tabel.</w:t>
            </w:r>
          </w:p>
          <w:p w14:paraId="218A1CA3"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d.</w:t>
            </w:r>
            <w:r w:rsidRPr="000C1064">
              <w:rPr>
                <w:rFonts w:ascii="Arial" w:hAnsi="Arial" w:cs="Arial"/>
                <w:sz w:val="22"/>
                <w:szCs w:val="22"/>
              </w:rPr>
              <w:tab/>
              <w:t>Wstawianie oraz formatowanie obiektów graficznych.</w:t>
            </w:r>
          </w:p>
          <w:p w14:paraId="4A794B0B"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e.</w:t>
            </w:r>
            <w:r w:rsidRPr="000C1064">
              <w:rPr>
                <w:rFonts w:ascii="Arial" w:hAnsi="Arial" w:cs="Arial"/>
                <w:sz w:val="22"/>
                <w:szCs w:val="22"/>
              </w:rPr>
              <w:tab/>
              <w:t>Wstawianie wykresów i tabel z arkusza kalkulacyjnego (wliczając tabele przestawne).</w:t>
            </w:r>
          </w:p>
          <w:p w14:paraId="2A40B6D2"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f.</w:t>
            </w:r>
            <w:r w:rsidRPr="000C1064">
              <w:rPr>
                <w:rFonts w:ascii="Arial" w:hAnsi="Arial" w:cs="Arial"/>
                <w:sz w:val="22"/>
                <w:szCs w:val="22"/>
              </w:rPr>
              <w:tab/>
              <w:t>Automatyczne numerowanie rozdziałów, punktów, akapitów, tabel i rysunków.</w:t>
            </w:r>
          </w:p>
          <w:p w14:paraId="0FB25741"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g.</w:t>
            </w:r>
            <w:r w:rsidRPr="000C1064">
              <w:rPr>
                <w:rFonts w:ascii="Arial" w:hAnsi="Arial" w:cs="Arial"/>
                <w:sz w:val="22"/>
                <w:szCs w:val="22"/>
              </w:rPr>
              <w:tab/>
              <w:t>Automatyczne tworzenie spisów treści.</w:t>
            </w:r>
          </w:p>
          <w:p w14:paraId="47CA1E99"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h.</w:t>
            </w:r>
            <w:r w:rsidRPr="000C1064">
              <w:rPr>
                <w:rFonts w:ascii="Arial" w:hAnsi="Arial" w:cs="Arial"/>
                <w:sz w:val="22"/>
                <w:szCs w:val="22"/>
              </w:rPr>
              <w:tab/>
              <w:t>Formatowanie nagłówków i stopek stron.</w:t>
            </w:r>
          </w:p>
          <w:p w14:paraId="3004A016"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i.</w:t>
            </w:r>
            <w:r w:rsidRPr="000C1064">
              <w:rPr>
                <w:rFonts w:ascii="Arial" w:hAnsi="Arial" w:cs="Arial"/>
                <w:sz w:val="22"/>
                <w:szCs w:val="22"/>
              </w:rPr>
              <w:tab/>
              <w:t>Śledzenie i porównywanie zmian wprowadzonych przez użytkowników w dokumencie.</w:t>
            </w:r>
          </w:p>
          <w:p w14:paraId="3C7E30ED"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j.</w:t>
            </w:r>
            <w:r w:rsidRPr="000C1064">
              <w:rPr>
                <w:rFonts w:ascii="Arial" w:hAnsi="Arial" w:cs="Arial"/>
                <w:sz w:val="22"/>
                <w:szCs w:val="22"/>
              </w:rPr>
              <w:tab/>
              <w:t xml:space="preserve">Zapamiętywanie i wskazywanie miejsca, w którym zakończona była edycja dokumentu przed jego uprzednim zamknięciem. </w:t>
            </w:r>
          </w:p>
          <w:p w14:paraId="5027D222"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k.</w:t>
            </w:r>
            <w:r w:rsidRPr="000C1064">
              <w:rPr>
                <w:rFonts w:ascii="Arial" w:hAnsi="Arial" w:cs="Arial"/>
                <w:sz w:val="22"/>
                <w:szCs w:val="22"/>
              </w:rPr>
              <w:tab/>
              <w:t>Nagrywanie, tworzenie i edycję makr automatyzujących wykonywanie czynności.</w:t>
            </w:r>
          </w:p>
          <w:p w14:paraId="22B53A9F"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l.</w:t>
            </w:r>
            <w:r w:rsidRPr="000C1064">
              <w:rPr>
                <w:rFonts w:ascii="Arial" w:hAnsi="Arial" w:cs="Arial"/>
                <w:sz w:val="22"/>
                <w:szCs w:val="22"/>
              </w:rPr>
              <w:tab/>
              <w:t>Określenie układu strony (pionowa/pozioma).</w:t>
            </w:r>
          </w:p>
          <w:p w14:paraId="1D969831"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m. Wydruk dokumentów.</w:t>
            </w:r>
          </w:p>
          <w:p w14:paraId="35594CA5"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n.</w:t>
            </w:r>
            <w:r w:rsidRPr="000C1064">
              <w:rPr>
                <w:rFonts w:ascii="Arial" w:hAnsi="Arial" w:cs="Arial"/>
                <w:sz w:val="22"/>
                <w:szCs w:val="22"/>
              </w:rPr>
              <w:tab/>
              <w:t>Wykonywanie korespondencji seryjnej bazując na danych adresowych pochodzących z arkusza kalkulacyjnego i z narzędzia do zarządzania informacją prywatną.</w:t>
            </w:r>
          </w:p>
          <w:p w14:paraId="3DDE1C4D"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o.</w:t>
            </w:r>
            <w:r w:rsidRPr="000C1064">
              <w:rPr>
                <w:rFonts w:ascii="Arial" w:hAnsi="Arial" w:cs="Arial"/>
                <w:sz w:val="22"/>
                <w:szCs w:val="22"/>
              </w:rPr>
              <w:tab/>
              <w:t>Pracę na dokumentach utworzonych przy pomocy Microsoft Word 2010, 2013 i  2016 z zapewnieniem bezproblemowej konwersji wszystkich elementów i atrybutów dokumentu.</w:t>
            </w:r>
          </w:p>
          <w:p w14:paraId="0CF07EF5"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p.</w:t>
            </w:r>
            <w:r w:rsidRPr="000C1064">
              <w:rPr>
                <w:rFonts w:ascii="Arial" w:hAnsi="Arial" w:cs="Arial"/>
                <w:sz w:val="22"/>
                <w:szCs w:val="22"/>
              </w:rPr>
              <w:tab/>
              <w:t>Zapis i edycję plików w formacie PDF.</w:t>
            </w:r>
          </w:p>
          <w:p w14:paraId="01432D56"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q.</w:t>
            </w:r>
            <w:r w:rsidRPr="000C1064">
              <w:rPr>
                <w:rFonts w:ascii="Arial" w:hAnsi="Arial" w:cs="Arial"/>
                <w:sz w:val="22"/>
                <w:szCs w:val="22"/>
              </w:rPr>
              <w:tab/>
              <w:t>Zabezpieczenie dokumentów hasłem przed odczytem oraz przed wprowadzaniem modyfikacji.</w:t>
            </w:r>
          </w:p>
          <w:p w14:paraId="092EF5CA"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r.</w:t>
            </w:r>
            <w:r w:rsidRPr="000C1064">
              <w:rPr>
                <w:rFonts w:ascii="Arial" w:hAnsi="Arial" w:cs="Arial"/>
                <w:sz w:val="22"/>
                <w:szCs w:val="22"/>
              </w:rPr>
              <w:tab/>
              <w:t>Możliwość jednoczesnej pracy wielu użytkowników na jednym dokumencie z uwidacznianiem ich uprawnień i wyświetlaniem dokonywanych przez nie zmian na bieżąco,</w:t>
            </w:r>
          </w:p>
          <w:p w14:paraId="69980D0A" w14:textId="77777777" w:rsidR="00BB66E1" w:rsidRPr="000C1064" w:rsidRDefault="00BB66E1" w:rsidP="00FA629B">
            <w:pPr>
              <w:spacing w:line="276" w:lineRule="auto"/>
              <w:ind w:left="177" w:hanging="285"/>
              <w:rPr>
                <w:rFonts w:ascii="Arial" w:hAnsi="Arial" w:cs="Arial"/>
                <w:sz w:val="22"/>
                <w:szCs w:val="22"/>
              </w:rPr>
            </w:pPr>
            <w:r w:rsidRPr="000C1064">
              <w:rPr>
                <w:rFonts w:ascii="Arial" w:hAnsi="Arial" w:cs="Arial"/>
                <w:sz w:val="22"/>
                <w:szCs w:val="22"/>
              </w:rPr>
              <w:t>s.</w:t>
            </w:r>
            <w:r w:rsidRPr="000C1064">
              <w:rPr>
                <w:rFonts w:ascii="Arial" w:hAnsi="Arial" w:cs="Arial"/>
                <w:sz w:val="22"/>
                <w:szCs w:val="22"/>
              </w:rPr>
              <w:tab/>
              <w:t>Możliwość wyboru jednej z zapisanych wersji dokumentu, nad którym pracuje wiele osób.</w:t>
            </w:r>
          </w:p>
          <w:p w14:paraId="093928FE"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Arkusz kalkulacyjny musi umożliwiać:</w:t>
            </w:r>
          </w:p>
          <w:p w14:paraId="70E646BA"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a.</w:t>
            </w:r>
            <w:r w:rsidRPr="000C1064">
              <w:rPr>
                <w:rFonts w:ascii="Arial" w:hAnsi="Arial" w:cs="Arial"/>
                <w:sz w:val="22"/>
                <w:szCs w:val="22"/>
              </w:rPr>
              <w:tab/>
              <w:t>Tworzenie raportów tabelarycznych</w:t>
            </w:r>
          </w:p>
          <w:p w14:paraId="4D343F16"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b.</w:t>
            </w:r>
            <w:r w:rsidRPr="000C1064">
              <w:rPr>
                <w:rFonts w:ascii="Arial" w:hAnsi="Arial" w:cs="Arial"/>
                <w:sz w:val="22"/>
                <w:szCs w:val="22"/>
              </w:rPr>
              <w:tab/>
              <w:t>Tworzenie wykresów liniowych (wraz linią trendu), słupkowych, kołowych</w:t>
            </w:r>
          </w:p>
          <w:p w14:paraId="68651006"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c.</w:t>
            </w:r>
            <w:r w:rsidRPr="000C1064">
              <w:rPr>
                <w:rFonts w:ascii="Arial" w:hAnsi="Arial" w:cs="Arial"/>
                <w:sz w:val="22"/>
                <w:szCs w:val="22"/>
              </w:rPr>
              <w:tab/>
              <w:t>Tworzenie arkuszy kalkulacyjnych zawierających teksty, dane liczbowe oraz formuły przeprowadzające operacje matematyczne, logiczne, tekstowe, statystyczne oraz operacje na danych finansowych i na miarach czasu.</w:t>
            </w:r>
          </w:p>
          <w:p w14:paraId="082498A4"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d.</w:t>
            </w:r>
            <w:r w:rsidRPr="000C1064">
              <w:rPr>
                <w:rFonts w:ascii="Arial" w:hAnsi="Arial" w:cs="Arial"/>
                <w:sz w:val="22"/>
                <w:szCs w:val="22"/>
              </w:rPr>
              <w:tab/>
              <w:t xml:space="preserve">Tworzenie raportów z zewnętrznych źródeł danych (inne arkusze kalkulacyjne, bazy danych zgodne z ODBC, pliki tekstowe, pliki XML, </w:t>
            </w:r>
            <w:proofErr w:type="spellStart"/>
            <w:r w:rsidRPr="000C1064">
              <w:rPr>
                <w:rFonts w:ascii="Arial" w:hAnsi="Arial" w:cs="Arial"/>
                <w:sz w:val="22"/>
                <w:szCs w:val="22"/>
              </w:rPr>
              <w:t>webservice</w:t>
            </w:r>
            <w:proofErr w:type="spellEnd"/>
            <w:r w:rsidRPr="000C1064">
              <w:rPr>
                <w:rFonts w:ascii="Arial" w:hAnsi="Arial" w:cs="Arial"/>
                <w:sz w:val="22"/>
                <w:szCs w:val="22"/>
              </w:rPr>
              <w:t>)</w:t>
            </w:r>
          </w:p>
          <w:p w14:paraId="7F00729D"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e.</w:t>
            </w:r>
            <w:r w:rsidRPr="000C1064">
              <w:rPr>
                <w:rFonts w:ascii="Arial" w:hAnsi="Arial" w:cs="Arial"/>
                <w:sz w:val="22"/>
                <w:szCs w:val="22"/>
              </w:rPr>
              <w:tab/>
              <w:t>Obsługę kostek OLAP oraz tworzenie i edycję kwerend bazodanowych i webowych. Narzędzia wspomagające analizę statystyczną i finansową, analizę wariantową i rozwiązywanie problemów optymalizacyjnych</w:t>
            </w:r>
          </w:p>
          <w:p w14:paraId="4F39E33A"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f.</w:t>
            </w:r>
            <w:r w:rsidRPr="000C1064">
              <w:rPr>
                <w:rFonts w:ascii="Arial" w:hAnsi="Arial" w:cs="Arial"/>
                <w:sz w:val="22"/>
                <w:szCs w:val="22"/>
              </w:rPr>
              <w:tab/>
              <w:t>Tworzenie raportów tabeli przestawnych umożliwiających dynamiczną zmianę wymiarów oraz wykresów bazujących na danych z tabeli przestawnych</w:t>
            </w:r>
          </w:p>
          <w:p w14:paraId="7ACEFB03"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g.</w:t>
            </w:r>
            <w:r w:rsidRPr="000C1064">
              <w:rPr>
                <w:rFonts w:ascii="Arial" w:hAnsi="Arial" w:cs="Arial"/>
                <w:sz w:val="22"/>
                <w:szCs w:val="22"/>
              </w:rPr>
              <w:tab/>
              <w:t>Wyszukiwanie i zamianę danych</w:t>
            </w:r>
          </w:p>
          <w:p w14:paraId="7180A536"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h.</w:t>
            </w:r>
            <w:r w:rsidRPr="000C1064">
              <w:rPr>
                <w:rFonts w:ascii="Arial" w:hAnsi="Arial" w:cs="Arial"/>
                <w:sz w:val="22"/>
                <w:szCs w:val="22"/>
              </w:rPr>
              <w:tab/>
              <w:t>Wykonywanie analiz danych przy użyciu formatowania warunkowego</w:t>
            </w:r>
          </w:p>
          <w:p w14:paraId="6F4F0406"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lastRenderedPageBreak/>
              <w:t>i.</w:t>
            </w:r>
            <w:r w:rsidRPr="000C1064">
              <w:rPr>
                <w:rFonts w:ascii="Arial" w:hAnsi="Arial" w:cs="Arial"/>
                <w:sz w:val="22"/>
                <w:szCs w:val="22"/>
              </w:rPr>
              <w:tab/>
              <w:t>Tworzenie wykresów prognoz i trendów na podstawie danych historycznych z użyciem algorytmu ETS</w:t>
            </w:r>
          </w:p>
          <w:p w14:paraId="455A3A50"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j.</w:t>
            </w:r>
            <w:r w:rsidRPr="000C1064">
              <w:rPr>
                <w:rFonts w:ascii="Arial" w:hAnsi="Arial" w:cs="Arial"/>
                <w:sz w:val="22"/>
                <w:szCs w:val="22"/>
              </w:rPr>
              <w:tab/>
              <w:t>Nazywanie komórek arkusza i odwoływanie się w formułach po takiej nazwie</w:t>
            </w:r>
          </w:p>
          <w:p w14:paraId="317BEAB3"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k.</w:t>
            </w:r>
            <w:r w:rsidRPr="000C1064">
              <w:rPr>
                <w:rFonts w:ascii="Arial" w:hAnsi="Arial" w:cs="Arial"/>
                <w:sz w:val="22"/>
                <w:szCs w:val="22"/>
              </w:rPr>
              <w:tab/>
              <w:t>Nagrywanie, tworzenie i edycję makr automatyzujących wykonywanie czynności</w:t>
            </w:r>
          </w:p>
          <w:p w14:paraId="79E7B47C"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l.</w:t>
            </w:r>
            <w:r w:rsidRPr="000C1064">
              <w:rPr>
                <w:rFonts w:ascii="Arial" w:hAnsi="Arial" w:cs="Arial"/>
                <w:sz w:val="22"/>
                <w:szCs w:val="22"/>
              </w:rPr>
              <w:tab/>
              <w:t>Formatowanie czasu, daty i wartości finansowych z polskim formatem</w:t>
            </w:r>
          </w:p>
          <w:p w14:paraId="4903E29F"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m. Zapis wielu arkuszy kalkulacyjnych w jednym pliku.</w:t>
            </w:r>
          </w:p>
          <w:p w14:paraId="3519C50E"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n.</w:t>
            </w:r>
            <w:r w:rsidRPr="000C1064">
              <w:rPr>
                <w:rFonts w:ascii="Arial" w:hAnsi="Arial" w:cs="Arial"/>
                <w:sz w:val="22"/>
                <w:szCs w:val="22"/>
              </w:rPr>
              <w:tab/>
              <w:t>Inteligentne uzupełnianie komórek w kolumnie według rozpoznanych wzorców, wraz z ich możliwością poprawiania poprzez modyfikację proponowanych formuł.</w:t>
            </w:r>
          </w:p>
          <w:p w14:paraId="38A97504"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o.</w:t>
            </w:r>
            <w:r w:rsidRPr="000C1064">
              <w:rPr>
                <w:rFonts w:ascii="Arial" w:hAnsi="Arial" w:cs="Arial"/>
                <w:sz w:val="22"/>
                <w:szCs w:val="22"/>
              </w:rPr>
              <w:tab/>
              <w:t>Możliwość przedstawienia różnych wykresów przed ich finalnym wyborem (tylko po najechaniu znacznikiem myszy na dany rodzaj wykresu).</w:t>
            </w:r>
          </w:p>
          <w:p w14:paraId="57FAE681"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p.</w:t>
            </w:r>
            <w:r w:rsidRPr="000C1064">
              <w:rPr>
                <w:rFonts w:ascii="Arial" w:hAnsi="Arial" w:cs="Arial"/>
                <w:sz w:val="22"/>
                <w:szCs w:val="22"/>
              </w:rPr>
              <w:tab/>
              <w:t>Zachowanie pełnej zgodności z formatami plików utworzonych za pomocą oprogramowania Microsoft Excel 2010, 2013 i 2016, z uwzględnieniem poprawnej realizacji użytych w nich funkcji specjalnych i makropoleceń.</w:t>
            </w:r>
          </w:p>
          <w:p w14:paraId="4F69CAB7"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q.</w:t>
            </w:r>
            <w:r w:rsidRPr="000C1064">
              <w:rPr>
                <w:rFonts w:ascii="Arial" w:hAnsi="Arial" w:cs="Arial"/>
                <w:sz w:val="22"/>
                <w:szCs w:val="22"/>
              </w:rPr>
              <w:tab/>
              <w:t>Zabezpieczenie dokumentów hasłem przed odczytem oraz przed wprowadzaniem modyfikacji</w:t>
            </w:r>
          </w:p>
          <w:p w14:paraId="28929EE1"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Narzędzie do przygotowywania i prowadzenia prezentacji musi umożliwiać:</w:t>
            </w:r>
          </w:p>
          <w:p w14:paraId="1BE5F3C2"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a.</w:t>
            </w:r>
            <w:r w:rsidRPr="000C1064">
              <w:rPr>
                <w:rFonts w:ascii="Arial" w:hAnsi="Arial" w:cs="Arial"/>
                <w:sz w:val="22"/>
                <w:szCs w:val="22"/>
              </w:rPr>
              <w:tab/>
              <w:t>Przygotowywanie prezentacji multimedialnych, które będą:</w:t>
            </w:r>
          </w:p>
          <w:p w14:paraId="5FC52108"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b.</w:t>
            </w:r>
            <w:r w:rsidRPr="000C1064">
              <w:rPr>
                <w:rFonts w:ascii="Arial" w:hAnsi="Arial" w:cs="Arial"/>
                <w:sz w:val="22"/>
                <w:szCs w:val="22"/>
              </w:rPr>
              <w:tab/>
              <w:t>Prezentowanie przy użyciu projektora multimedialnego</w:t>
            </w:r>
          </w:p>
          <w:p w14:paraId="28911BA8"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c.</w:t>
            </w:r>
            <w:r w:rsidRPr="000C1064">
              <w:rPr>
                <w:rFonts w:ascii="Arial" w:hAnsi="Arial" w:cs="Arial"/>
                <w:sz w:val="22"/>
                <w:szCs w:val="22"/>
              </w:rPr>
              <w:tab/>
              <w:t>Drukowanie w formacie umożliwiającym robienie notatek</w:t>
            </w:r>
          </w:p>
          <w:p w14:paraId="61DEB726"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d.</w:t>
            </w:r>
            <w:r w:rsidRPr="000C1064">
              <w:rPr>
                <w:rFonts w:ascii="Arial" w:hAnsi="Arial" w:cs="Arial"/>
                <w:sz w:val="22"/>
                <w:szCs w:val="22"/>
              </w:rPr>
              <w:tab/>
              <w:t>Zapisanie jako prezentacja tylko do odczytu.</w:t>
            </w:r>
          </w:p>
          <w:p w14:paraId="382512B5"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e.</w:t>
            </w:r>
            <w:r w:rsidRPr="000C1064">
              <w:rPr>
                <w:rFonts w:ascii="Arial" w:hAnsi="Arial" w:cs="Arial"/>
                <w:sz w:val="22"/>
                <w:szCs w:val="22"/>
              </w:rPr>
              <w:tab/>
              <w:t>Nagrywanie narracji i dołączanie jej do prezentacji</w:t>
            </w:r>
          </w:p>
          <w:p w14:paraId="014B84CC"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f.</w:t>
            </w:r>
            <w:r w:rsidRPr="000C1064">
              <w:rPr>
                <w:rFonts w:ascii="Arial" w:hAnsi="Arial" w:cs="Arial"/>
                <w:sz w:val="22"/>
                <w:szCs w:val="22"/>
              </w:rPr>
              <w:tab/>
              <w:t>Opatrywanie slajdów notatkami dla prezentera</w:t>
            </w:r>
          </w:p>
          <w:p w14:paraId="49322DD2"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g.</w:t>
            </w:r>
            <w:r w:rsidRPr="000C1064">
              <w:rPr>
                <w:rFonts w:ascii="Arial" w:hAnsi="Arial" w:cs="Arial"/>
                <w:sz w:val="22"/>
                <w:szCs w:val="22"/>
              </w:rPr>
              <w:tab/>
              <w:t>Umieszczanie i formatowanie tekstów, obiektów graficznych, tabel, nagrań dźwiękowych i wideo</w:t>
            </w:r>
          </w:p>
          <w:p w14:paraId="2514B579"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h.</w:t>
            </w:r>
            <w:r w:rsidRPr="000C1064">
              <w:rPr>
                <w:rFonts w:ascii="Arial" w:hAnsi="Arial" w:cs="Arial"/>
                <w:sz w:val="22"/>
                <w:szCs w:val="22"/>
              </w:rPr>
              <w:tab/>
              <w:t>Umieszczanie tabel i wykresów pochodzących z arkusza kalkulacyjnego</w:t>
            </w:r>
          </w:p>
          <w:p w14:paraId="26829C47"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i.</w:t>
            </w:r>
            <w:r w:rsidRPr="000C1064">
              <w:rPr>
                <w:rFonts w:ascii="Arial" w:hAnsi="Arial" w:cs="Arial"/>
                <w:sz w:val="22"/>
                <w:szCs w:val="22"/>
              </w:rPr>
              <w:tab/>
              <w:t>Odświeżenie wykresu znajdującego się w prezentacji po zmianie danych w źródłowym arkuszu kalkulacyjnym</w:t>
            </w:r>
          </w:p>
          <w:p w14:paraId="7BB227E8"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j.</w:t>
            </w:r>
            <w:r w:rsidRPr="000C1064">
              <w:rPr>
                <w:rFonts w:ascii="Arial" w:hAnsi="Arial" w:cs="Arial"/>
                <w:sz w:val="22"/>
                <w:szCs w:val="22"/>
              </w:rPr>
              <w:tab/>
              <w:t>Możliwość tworzenia animacji obiektów i całych slajdów</w:t>
            </w:r>
          </w:p>
          <w:p w14:paraId="7CB1E07F"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k.</w:t>
            </w:r>
            <w:r w:rsidRPr="000C1064">
              <w:rPr>
                <w:rFonts w:ascii="Arial" w:hAnsi="Arial" w:cs="Arial"/>
                <w:sz w:val="22"/>
                <w:szCs w:val="22"/>
              </w:rPr>
              <w:tab/>
              <w:t>Prowadzenie prezentacji w trybie prezentera, gdzie slajdy są widoczne na jednym monitorze lub projektorze, a na drugim widoczne są slajdy i notatki prezentera, z możliwością podglądu następnego slajdu.</w:t>
            </w:r>
          </w:p>
          <w:p w14:paraId="4EFE53A9"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l.</w:t>
            </w:r>
            <w:r w:rsidRPr="000C1064">
              <w:rPr>
                <w:rFonts w:ascii="Arial" w:hAnsi="Arial" w:cs="Arial"/>
                <w:sz w:val="22"/>
                <w:szCs w:val="22"/>
              </w:rPr>
              <w:tab/>
              <w:t>Pełna zgodność z formatami plików utworzonych za pomocą oprogramowania MS PowerPoint 2010, 2013 i 2016.</w:t>
            </w:r>
          </w:p>
          <w:p w14:paraId="0DDC470D"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Narzędzie do tworzenia drukowanych materiałów informacyjnych musi umożliwiać:</w:t>
            </w:r>
          </w:p>
          <w:p w14:paraId="569E6A3B"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a.</w:t>
            </w:r>
            <w:r w:rsidRPr="000C1064">
              <w:rPr>
                <w:rFonts w:ascii="Arial" w:hAnsi="Arial" w:cs="Arial"/>
                <w:sz w:val="22"/>
                <w:szCs w:val="22"/>
              </w:rPr>
              <w:tab/>
              <w:t>Tworzenie i edycję drukowanych materiałów informacyjnych</w:t>
            </w:r>
          </w:p>
          <w:p w14:paraId="165E2F3B"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b.</w:t>
            </w:r>
            <w:r w:rsidRPr="000C1064">
              <w:rPr>
                <w:rFonts w:ascii="Arial" w:hAnsi="Arial" w:cs="Arial"/>
                <w:sz w:val="22"/>
                <w:szCs w:val="22"/>
              </w:rPr>
              <w:tab/>
              <w:t>Tworzenie materiałów przy użyciu dostępnych z narzędziem szablonów: broszur, biuletynów, katalogów.</w:t>
            </w:r>
          </w:p>
          <w:p w14:paraId="36469D16"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c.</w:t>
            </w:r>
            <w:r w:rsidRPr="000C1064">
              <w:rPr>
                <w:rFonts w:ascii="Arial" w:hAnsi="Arial" w:cs="Arial"/>
                <w:sz w:val="22"/>
                <w:szCs w:val="22"/>
              </w:rPr>
              <w:tab/>
              <w:t>Edycję poszczególnych stron materiałów.</w:t>
            </w:r>
          </w:p>
          <w:p w14:paraId="4E0526BD"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d.</w:t>
            </w:r>
            <w:r w:rsidRPr="000C1064">
              <w:rPr>
                <w:rFonts w:ascii="Arial" w:hAnsi="Arial" w:cs="Arial"/>
                <w:sz w:val="22"/>
                <w:szCs w:val="22"/>
              </w:rPr>
              <w:tab/>
              <w:t>Podział treści na kolumny.</w:t>
            </w:r>
          </w:p>
          <w:p w14:paraId="36AC0105"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e.</w:t>
            </w:r>
            <w:r w:rsidRPr="000C1064">
              <w:rPr>
                <w:rFonts w:ascii="Arial" w:hAnsi="Arial" w:cs="Arial"/>
                <w:sz w:val="22"/>
                <w:szCs w:val="22"/>
              </w:rPr>
              <w:tab/>
              <w:t>Umieszczanie elementów graficznych.</w:t>
            </w:r>
          </w:p>
          <w:p w14:paraId="7FAFE6EB"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f.</w:t>
            </w:r>
            <w:r w:rsidRPr="000C1064">
              <w:rPr>
                <w:rFonts w:ascii="Arial" w:hAnsi="Arial" w:cs="Arial"/>
                <w:sz w:val="22"/>
                <w:szCs w:val="22"/>
              </w:rPr>
              <w:tab/>
              <w:t>wykorzystanie mechanizmu korespondencji seryjnej</w:t>
            </w:r>
          </w:p>
          <w:p w14:paraId="1A3AB7DD"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g.</w:t>
            </w:r>
            <w:r w:rsidRPr="000C1064">
              <w:rPr>
                <w:rFonts w:ascii="Arial" w:hAnsi="Arial" w:cs="Arial"/>
                <w:sz w:val="22"/>
                <w:szCs w:val="22"/>
              </w:rPr>
              <w:tab/>
              <w:t>Płynne przesuwanie elementów po całej stronie publikacji.</w:t>
            </w:r>
          </w:p>
          <w:p w14:paraId="59AC61BD"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h.</w:t>
            </w:r>
            <w:r w:rsidRPr="000C1064">
              <w:rPr>
                <w:rFonts w:ascii="Arial" w:hAnsi="Arial" w:cs="Arial"/>
                <w:sz w:val="22"/>
                <w:szCs w:val="22"/>
              </w:rPr>
              <w:tab/>
              <w:t>Eksport publikacji do formatu PDF oraz TIFF.</w:t>
            </w:r>
          </w:p>
          <w:p w14:paraId="452E824D"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i.</w:t>
            </w:r>
            <w:r w:rsidRPr="000C1064">
              <w:rPr>
                <w:rFonts w:ascii="Arial" w:hAnsi="Arial" w:cs="Arial"/>
                <w:sz w:val="22"/>
                <w:szCs w:val="22"/>
              </w:rPr>
              <w:tab/>
              <w:t>Wydruk publikacji.</w:t>
            </w:r>
          </w:p>
          <w:p w14:paraId="24499A5E" w14:textId="77777777" w:rsidR="00BB66E1" w:rsidRPr="000C1064" w:rsidRDefault="00BB66E1" w:rsidP="00FA629B">
            <w:pPr>
              <w:spacing w:line="276" w:lineRule="auto"/>
              <w:ind w:left="317" w:hanging="283"/>
              <w:rPr>
                <w:rFonts w:ascii="Arial" w:hAnsi="Arial" w:cs="Arial"/>
                <w:sz w:val="22"/>
                <w:szCs w:val="22"/>
              </w:rPr>
            </w:pPr>
            <w:r w:rsidRPr="000C1064">
              <w:rPr>
                <w:rFonts w:ascii="Arial" w:hAnsi="Arial" w:cs="Arial"/>
                <w:sz w:val="22"/>
                <w:szCs w:val="22"/>
              </w:rPr>
              <w:t>j.</w:t>
            </w:r>
            <w:r w:rsidRPr="000C1064">
              <w:rPr>
                <w:rFonts w:ascii="Arial" w:hAnsi="Arial" w:cs="Arial"/>
                <w:sz w:val="22"/>
                <w:szCs w:val="22"/>
              </w:rPr>
              <w:tab/>
              <w:t>Możliwość przygotowywania materiałów do wydruku w standardzie CMYK.</w:t>
            </w:r>
          </w:p>
          <w:p w14:paraId="36B3CC2F" w14:textId="77777777" w:rsidR="00BB66E1" w:rsidRPr="000C1064" w:rsidRDefault="00BB66E1" w:rsidP="00FA629B">
            <w:pPr>
              <w:spacing w:line="276" w:lineRule="auto"/>
              <w:rPr>
                <w:rFonts w:ascii="Arial" w:hAnsi="Arial" w:cs="Arial"/>
                <w:sz w:val="22"/>
                <w:szCs w:val="22"/>
              </w:rPr>
            </w:pPr>
            <w:r w:rsidRPr="000C1064">
              <w:rPr>
                <w:rFonts w:ascii="Arial" w:hAnsi="Arial" w:cs="Arial"/>
                <w:sz w:val="22"/>
                <w:szCs w:val="22"/>
              </w:rPr>
              <w:t>Narzędzie do tworzenia i pracy z lokalną bazą danych musi umożliwiać:</w:t>
            </w:r>
          </w:p>
          <w:p w14:paraId="2AACFE38"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a.</w:t>
            </w:r>
            <w:r w:rsidRPr="000C1064">
              <w:rPr>
                <w:rFonts w:ascii="Arial" w:hAnsi="Arial" w:cs="Arial"/>
                <w:sz w:val="22"/>
                <w:szCs w:val="22"/>
              </w:rPr>
              <w:tab/>
              <w:t>Tworzenie bazy danych przez zdefiniowanie:</w:t>
            </w:r>
          </w:p>
          <w:p w14:paraId="49A16756" w14:textId="77777777" w:rsidR="00BB66E1" w:rsidRPr="000C1064" w:rsidRDefault="00BB66E1" w:rsidP="00FA629B">
            <w:pPr>
              <w:spacing w:line="276" w:lineRule="auto"/>
              <w:ind w:left="317" w:hanging="317"/>
              <w:rPr>
                <w:rFonts w:ascii="Arial" w:hAnsi="Arial" w:cs="Arial"/>
                <w:sz w:val="22"/>
                <w:szCs w:val="22"/>
              </w:rPr>
            </w:pPr>
            <w:r w:rsidRPr="000C1064">
              <w:rPr>
                <w:rFonts w:ascii="Arial" w:hAnsi="Arial" w:cs="Arial"/>
                <w:sz w:val="22"/>
                <w:szCs w:val="22"/>
              </w:rPr>
              <w:t>b.</w:t>
            </w:r>
            <w:r w:rsidRPr="000C1064">
              <w:rPr>
                <w:rFonts w:ascii="Arial" w:hAnsi="Arial" w:cs="Arial"/>
                <w:sz w:val="22"/>
                <w:szCs w:val="22"/>
              </w:rPr>
              <w:tab/>
              <w:t>Tabel składających się z unikatowego klucza i pól różnych typów, w tym tekstowych i liczbowych.</w:t>
            </w:r>
          </w:p>
          <w:p w14:paraId="50062289"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lastRenderedPageBreak/>
              <w:t>c.</w:t>
            </w:r>
            <w:r w:rsidRPr="000C1064">
              <w:rPr>
                <w:rFonts w:ascii="Arial" w:hAnsi="Arial" w:cs="Arial"/>
                <w:sz w:val="22"/>
                <w:szCs w:val="22"/>
              </w:rPr>
              <w:tab/>
              <w:t>Relacji pomiędzy tabelami</w:t>
            </w:r>
          </w:p>
          <w:p w14:paraId="1667C8E0"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d.</w:t>
            </w:r>
            <w:r w:rsidRPr="000C1064">
              <w:rPr>
                <w:rFonts w:ascii="Arial" w:hAnsi="Arial" w:cs="Arial"/>
                <w:sz w:val="22"/>
                <w:szCs w:val="22"/>
              </w:rPr>
              <w:tab/>
              <w:t>Formularzy do wprowadzania i edycji danych</w:t>
            </w:r>
          </w:p>
          <w:p w14:paraId="2691EA74"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e.</w:t>
            </w:r>
            <w:r w:rsidRPr="000C1064">
              <w:rPr>
                <w:rFonts w:ascii="Arial" w:hAnsi="Arial" w:cs="Arial"/>
                <w:sz w:val="22"/>
                <w:szCs w:val="22"/>
              </w:rPr>
              <w:tab/>
              <w:t>Raportów</w:t>
            </w:r>
          </w:p>
          <w:p w14:paraId="46DC3D01"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f.</w:t>
            </w:r>
            <w:r w:rsidRPr="000C1064">
              <w:rPr>
                <w:rFonts w:ascii="Arial" w:hAnsi="Arial" w:cs="Arial"/>
                <w:sz w:val="22"/>
                <w:szCs w:val="22"/>
              </w:rPr>
              <w:tab/>
              <w:t>Edycję danych i zapisywanie ich w lokalnie przechowywanej bazie danych</w:t>
            </w:r>
          </w:p>
          <w:p w14:paraId="0A1D398A"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g.</w:t>
            </w:r>
            <w:r w:rsidRPr="000C1064">
              <w:rPr>
                <w:rFonts w:ascii="Arial" w:hAnsi="Arial" w:cs="Arial"/>
                <w:sz w:val="22"/>
                <w:szCs w:val="22"/>
              </w:rPr>
              <w:tab/>
              <w:t>Tworzenie bazy danych przy użyciu zdefiniowanych szablonów</w:t>
            </w:r>
          </w:p>
          <w:p w14:paraId="1E35255F"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h.</w:t>
            </w:r>
            <w:r w:rsidRPr="000C1064">
              <w:rPr>
                <w:rFonts w:ascii="Arial" w:hAnsi="Arial" w:cs="Arial"/>
                <w:sz w:val="22"/>
                <w:szCs w:val="22"/>
              </w:rPr>
              <w:tab/>
              <w:t>Połączenie z danymi zewnętrznymi, a w szczególności z innymi bazami danych zgodnymi z ODBC, plikami XML, arkuszem kalkulacyjnym.</w:t>
            </w:r>
          </w:p>
          <w:p w14:paraId="77E776DD" w14:textId="77777777" w:rsidR="00BB66E1" w:rsidRPr="000C1064" w:rsidRDefault="00BB66E1" w:rsidP="00DE2FE7">
            <w:pPr>
              <w:spacing w:line="264" w:lineRule="auto"/>
              <w:rPr>
                <w:rFonts w:ascii="Arial" w:hAnsi="Arial" w:cs="Arial"/>
                <w:sz w:val="22"/>
                <w:szCs w:val="22"/>
              </w:rPr>
            </w:pPr>
            <w:r w:rsidRPr="000C1064">
              <w:rPr>
                <w:rFonts w:ascii="Arial" w:hAnsi="Arial" w:cs="Arial"/>
                <w:sz w:val="22"/>
                <w:szCs w:val="22"/>
              </w:rPr>
              <w:t>Narzędzie do zarządzania informacją prywatną (pocztą elektroniczną, kalendarzem, kontaktami i zadaniami) musi umożliwiać:</w:t>
            </w:r>
          </w:p>
          <w:p w14:paraId="05C7F5D3"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a.</w:t>
            </w:r>
            <w:r w:rsidRPr="000C1064">
              <w:rPr>
                <w:rFonts w:ascii="Arial" w:hAnsi="Arial" w:cs="Arial"/>
                <w:sz w:val="22"/>
                <w:szCs w:val="22"/>
              </w:rPr>
              <w:tab/>
              <w:t>Uwierzytelnianie wieloskładnikowe poprzez wbudowane wsparcie integrujące z usługą Active Directory,</w:t>
            </w:r>
          </w:p>
          <w:p w14:paraId="632E44BD"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b.</w:t>
            </w:r>
            <w:r w:rsidRPr="000C1064">
              <w:rPr>
                <w:rFonts w:ascii="Arial" w:hAnsi="Arial" w:cs="Arial"/>
                <w:sz w:val="22"/>
                <w:szCs w:val="22"/>
              </w:rPr>
              <w:tab/>
              <w:t>Pobieranie i wysyłanie poczty elektronicznej z serwera pocztowego,</w:t>
            </w:r>
          </w:p>
          <w:p w14:paraId="0110037F"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c.</w:t>
            </w:r>
            <w:r w:rsidRPr="000C1064">
              <w:rPr>
                <w:rFonts w:ascii="Arial" w:hAnsi="Arial" w:cs="Arial"/>
                <w:sz w:val="22"/>
                <w:szCs w:val="22"/>
              </w:rPr>
              <w:tab/>
              <w:t xml:space="preserve">Przechowywanie wiadomości na serwerze lub w lokalnym pliku tworzonym z zastosowaniem efektywnej kompresji danych, </w:t>
            </w:r>
          </w:p>
          <w:p w14:paraId="5E62C3C6"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d.</w:t>
            </w:r>
            <w:r w:rsidRPr="000C1064">
              <w:rPr>
                <w:rFonts w:ascii="Arial" w:hAnsi="Arial" w:cs="Arial"/>
                <w:sz w:val="22"/>
                <w:szCs w:val="22"/>
              </w:rPr>
              <w:tab/>
              <w:t>Filtrowanie niechcianej poczty elektronicznej (SPAM) oraz określanie listy zablokowanych i bezpiecznych nadawców,</w:t>
            </w:r>
          </w:p>
          <w:p w14:paraId="0DFD7C51"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e.</w:t>
            </w:r>
            <w:r w:rsidRPr="000C1064">
              <w:rPr>
                <w:rFonts w:ascii="Arial" w:hAnsi="Arial" w:cs="Arial"/>
                <w:sz w:val="22"/>
                <w:szCs w:val="22"/>
              </w:rPr>
              <w:tab/>
              <w:t>Tworzenie katalogów, pozwalających katalogować pocztę elektroniczną,</w:t>
            </w:r>
          </w:p>
          <w:p w14:paraId="5096F841"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f.</w:t>
            </w:r>
            <w:r w:rsidRPr="000C1064">
              <w:rPr>
                <w:rFonts w:ascii="Arial" w:hAnsi="Arial" w:cs="Arial"/>
                <w:sz w:val="22"/>
                <w:szCs w:val="22"/>
              </w:rPr>
              <w:tab/>
              <w:t>Automatyczne grupowanie poczty o tym samym tytule,</w:t>
            </w:r>
          </w:p>
          <w:p w14:paraId="4ABEC4BB"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g.</w:t>
            </w:r>
            <w:r w:rsidRPr="000C1064">
              <w:rPr>
                <w:rFonts w:ascii="Arial" w:hAnsi="Arial" w:cs="Arial"/>
                <w:sz w:val="22"/>
                <w:szCs w:val="22"/>
              </w:rPr>
              <w:tab/>
              <w:t>Tworzenie reguł przenoszących automatycznie nową pocztę elektroniczną do określonych katalogów bazując na słowach zawartych w tytule, adresie nadawcy i odbiorcy,</w:t>
            </w:r>
          </w:p>
          <w:p w14:paraId="138E2216"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h.</w:t>
            </w:r>
            <w:r w:rsidRPr="000C1064">
              <w:rPr>
                <w:rFonts w:ascii="Arial" w:hAnsi="Arial" w:cs="Arial"/>
                <w:sz w:val="22"/>
                <w:szCs w:val="22"/>
              </w:rPr>
              <w:tab/>
              <w:t>Oflagowanie poczty elektronicznej z określeniem terminu przypomnienia, oddzielnie dla nadawcy i adresatów,</w:t>
            </w:r>
          </w:p>
          <w:p w14:paraId="4EBE6BE6"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i.</w:t>
            </w:r>
            <w:r w:rsidRPr="000C1064">
              <w:rPr>
                <w:rFonts w:ascii="Arial" w:hAnsi="Arial" w:cs="Arial"/>
                <w:sz w:val="22"/>
                <w:szCs w:val="22"/>
              </w:rPr>
              <w:tab/>
              <w:t>Mechanizm ustalania liczby wiadomości, które mają być synchronizowane lokalnie,</w:t>
            </w:r>
          </w:p>
          <w:p w14:paraId="7A3E4273"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j.</w:t>
            </w:r>
            <w:r w:rsidRPr="000C1064">
              <w:rPr>
                <w:rFonts w:ascii="Arial" w:hAnsi="Arial" w:cs="Arial"/>
                <w:sz w:val="22"/>
                <w:szCs w:val="22"/>
              </w:rPr>
              <w:tab/>
              <w:t>Zarządzanie kalendarzem,</w:t>
            </w:r>
          </w:p>
          <w:p w14:paraId="41882532"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k.</w:t>
            </w:r>
            <w:r w:rsidRPr="000C1064">
              <w:rPr>
                <w:rFonts w:ascii="Arial" w:hAnsi="Arial" w:cs="Arial"/>
                <w:sz w:val="22"/>
                <w:szCs w:val="22"/>
              </w:rPr>
              <w:tab/>
              <w:t>Udostępnianie kalendarza innym użytkownikom z możliwością określania uprawnień użytkowników,</w:t>
            </w:r>
          </w:p>
          <w:p w14:paraId="1F07CCE7"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l.</w:t>
            </w:r>
            <w:r w:rsidRPr="000C1064">
              <w:rPr>
                <w:rFonts w:ascii="Arial" w:hAnsi="Arial" w:cs="Arial"/>
                <w:sz w:val="22"/>
                <w:szCs w:val="22"/>
              </w:rPr>
              <w:tab/>
              <w:t>Przeglądanie kalendarza innych użytkowników,</w:t>
            </w:r>
          </w:p>
          <w:p w14:paraId="094C7650"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m. Zapraszanie uczestników na spotkanie, co po ich akceptacji powoduje automatyczne wprowadzenie spotkania w ich kalendarzach,</w:t>
            </w:r>
          </w:p>
          <w:p w14:paraId="55639DF9"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n.</w:t>
            </w:r>
            <w:r w:rsidRPr="000C1064">
              <w:rPr>
                <w:rFonts w:ascii="Arial" w:hAnsi="Arial" w:cs="Arial"/>
                <w:sz w:val="22"/>
                <w:szCs w:val="22"/>
              </w:rPr>
              <w:tab/>
              <w:t>Zarządzanie listą zadań,</w:t>
            </w:r>
          </w:p>
          <w:p w14:paraId="69B03B29"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o.</w:t>
            </w:r>
            <w:r w:rsidRPr="000C1064">
              <w:rPr>
                <w:rFonts w:ascii="Arial" w:hAnsi="Arial" w:cs="Arial"/>
                <w:sz w:val="22"/>
                <w:szCs w:val="22"/>
              </w:rPr>
              <w:tab/>
              <w:t>Zlecanie zadań innym użytkownikom,</w:t>
            </w:r>
          </w:p>
          <w:p w14:paraId="28DA8EB4"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p.</w:t>
            </w:r>
            <w:r w:rsidRPr="000C1064">
              <w:rPr>
                <w:rFonts w:ascii="Arial" w:hAnsi="Arial" w:cs="Arial"/>
                <w:sz w:val="22"/>
                <w:szCs w:val="22"/>
              </w:rPr>
              <w:tab/>
              <w:t>Zarządzanie listą kontaktów,</w:t>
            </w:r>
          </w:p>
          <w:p w14:paraId="63A15E10"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q.</w:t>
            </w:r>
            <w:r w:rsidRPr="000C1064">
              <w:rPr>
                <w:rFonts w:ascii="Arial" w:hAnsi="Arial" w:cs="Arial"/>
                <w:sz w:val="22"/>
                <w:szCs w:val="22"/>
              </w:rPr>
              <w:tab/>
              <w:t>Udostępnianie listy kontaktów innym użytkownikom,</w:t>
            </w:r>
          </w:p>
          <w:p w14:paraId="40A28160"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r.</w:t>
            </w:r>
            <w:r w:rsidRPr="000C1064">
              <w:rPr>
                <w:rFonts w:ascii="Arial" w:hAnsi="Arial" w:cs="Arial"/>
                <w:sz w:val="22"/>
                <w:szCs w:val="22"/>
              </w:rPr>
              <w:tab/>
              <w:t>Przeglądanie listy kontaktów innych użytkowników,</w:t>
            </w:r>
          </w:p>
          <w:p w14:paraId="354A197D"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s.</w:t>
            </w:r>
            <w:r w:rsidRPr="000C1064">
              <w:rPr>
                <w:rFonts w:ascii="Arial" w:hAnsi="Arial" w:cs="Arial"/>
                <w:sz w:val="22"/>
                <w:szCs w:val="22"/>
              </w:rPr>
              <w:tab/>
              <w:t>Możliwość przesyłania kontaktów innym użytkowników,</w:t>
            </w:r>
          </w:p>
          <w:p w14:paraId="76C0B38A" w14:textId="77777777" w:rsidR="00BB66E1" w:rsidRPr="000C1064" w:rsidRDefault="00BB66E1" w:rsidP="00DE2FE7">
            <w:pPr>
              <w:spacing w:line="264" w:lineRule="auto"/>
              <w:ind w:left="317" w:hanging="317"/>
              <w:rPr>
                <w:rFonts w:ascii="Arial" w:hAnsi="Arial" w:cs="Arial"/>
                <w:sz w:val="22"/>
                <w:szCs w:val="22"/>
              </w:rPr>
            </w:pPr>
            <w:r w:rsidRPr="000C1064">
              <w:rPr>
                <w:rFonts w:ascii="Arial" w:hAnsi="Arial" w:cs="Arial"/>
                <w:sz w:val="22"/>
                <w:szCs w:val="22"/>
              </w:rPr>
              <w:t>t.</w:t>
            </w:r>
            <w:r w:rsidRPr="000C1064">
              <w:rPr>
                <w:rFonts w:ascii="Arial" w:hAnsi="Arial" w:cs="Arial"/>
                <w:sz w:val="22"/>
                <w:szCs w:val="22"/>
              </w:rPr>
              <w:tab/>
              <w:t>Możliwość wykorzystania do komunikacji z serwerem pocztowym mechanizmu MAPI poprzez http.</w:t>
            </w:r>
          </w:p>
          <w:p w14:paraId="59B49AE2" w14:textId="77777777" w:rsidR="00BB66E1" w:rsidRPr="000C1064" w:rsidRDefault="00BB66E1" w:rsidP="00DE2FE7">
            <w:pPr>
              <w:spacing w:line="264" w:lineRule="auto"/>
              <w:ind w:left="34" w:hanging="34"/>
              <w:rPr>
                <w:rFonts w:ascii="Arial" w:hAnsi="Arial" w:cs="Arial"/>
                <w:sz w:val="22"/>
                <w:szCs w:val="22"/>
              </w:rPr>
            </w:pPr>
            <w:r w:rsidRPr="000C1064">
              <w:rPr>
                <w:rFonts w:ascii="Arial" w:hAnsi="Arial" w:cs="Arial"/>
                <w:sz w:val="22"/>
                <w:szCs w:val="22"/>
              </w:rPr>
              <w:t>Oprogramowanie powinno pochodzić z legalnego źródła i posiadać certyfikat autentyczności lub unikalny kod aktywacyjny nieużywany oraz nieaktywowany nigdy wcześniej na innym urządzeniu.</w:t>
            </w:r>
          </w:p>
          <w:p w14:paraId="00A6C3B8" w14:textId="77777777" w:rsidR="00BB66E1" w:rsidRPr="000C1064" w:rsidRDefault="00BB66E1" w:rsidP="00DE2FE7">
            <w:pPr>
              <w:spacing w:line="264" w:lineRule="auto"/>
              <w:jc w:val="both"/>
              <w:rPr>
                <w:rFonts w:ascii="Arial" w:hAnsi="Arial" w:cs="Arial"/>
                <w:sz w:val="22"/>
                <w:szCs w:val="22"/>
              </w:rPr>
            </w:pPr>
            <w:r w:rsidRPr="000C1064">
              <w:rPr>
                <w:rFonts w:ascii="Arial" w:hAnsi="Arial" w:cs="Arial"/>
                <w:sz w:val="22"/>
                <w:szCs w:val="22"/>
              </w:rPr>
              <w:t>Zamawiający nie dopuszcza zaoferowania pakietów biurowych, programów i planów licencyjnych opartych o rozwiązania chmury oraz rozwiązań wymagających stałych opłat w okresie używania zakupionego produktu.</w:t>
            </w:r>
          </w:p>
          <w:p w14:paraId="1294327D" w14:textId="77777777" w:rsidR="00BB66E1" w:rsidRPr="000C1064" w:rsidRDefault="00BB66E1" w:rsidP="00DE2FE7">
            <w:pPr>
              <w:spacing w:line="264" w:lineRule="auto"/>
              <w:jc w:val="both"/>
              <w:rPr>
                <w:rFonts w:ascii="Arial" w:hAnsi="Arial" w:cs="Arial"/>
                <w:sz w:val="22"/>
                <w:szCs w:val="22"/>
              </w:rPr>
            </w:pPr>
            <w:r w:rsidRPr="000C1064">
              <w:rPr>
                <w:rFonts w:ascii="Arial" w:hAnsi="Arial" w:cs="Arial"/>
                <w:sz w:val="22"/>
                <w:szCs w:val="22"/>
              </w:rPr>
              <w:t>Okres licencji: Bezterminowa</w:t>
            </w:r>
          </w:p>
        </w:tc>
      </w:tr>
      <w:tr w:rsidR="00BB66E1" w:rsidRPr="000C1064" w14:paraId="753232E2" w14:textId="77777777" w:rsidTr="00FA629B">
        <w:tc>
          <w:tcPr>
            <w:tcW w:w="709" w:type="dxa"/>
            <w:vMerge w:val="restart"/>
          </w:tcPr>
          <w:p w14:paraId="6F3FA688" w14:textId="77777777" w:rsidR="00BB66E1" w:rsidRPr="000C1064" w:rsidRDefault="00BB66E1" w:rsidP="00FA629B">
            <w:pPr>
              <w:spacing w:line="276" w:lineRule="auto"/>
              <w:jc w:val="both"/>
              <w:rPr>
                <w:rFonts w:ascii="Arial" w:hAnsi="Arial" w:cs="Arial"/>
                <w:sz w:val="22"/>
                <w:szCs w:val="22"/>
              </w:rPr>
            </w:pPr>
          </w:p>
          <w:p w14:paraId="77E4AB2F" w14:textId="14F1D995"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1.1</w:t>
            </w:r>
            <w:r w:rsidR="00AC6848" w:rsidRPr="000C1064">
              <w:rPr>
                <w:rFonts w:ascii="Arial" w:hAnsi="Arial" w:cs="Arial"/>
                <w:sz w:val="22"/>
                <w:szCs w:val="22"/>
              </w:rPr>
              <w:t>9</w:t>
            </w:r>
          </w:p>
        </w:tc>
        <w:tc>
          <w:tcPr>
            <w:tcW w:w="8363" w:type="dxa"/>
            <w:vAlign w:val="center"/>
          </w:tcPr>
          <w:p w14:paraId="1A882CFA"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Dołączone wyposażenie do każdego laptopa:</w:t>
            </w:r>
          </w:p>
        </w:tc>
      </w:tr>
      <w:tr w:rsidR="00BB66E1" w:rsidRPr="000C1064" w14:paraId="18D1BCE5" w14:textId="77777777" w:rsidTr="00FA629B">
        <w:tc>
          <w:tcPr>
            <w:tcW w:w="709" w:type="dxa"/>
            <w:vMerge/>
          </w:tcPr>
          <w:p w14:paraId="21D6ED8F" w14:textId="77777777" w:rsidR="00BB66E1" w:rsidRPr="000C1064" w:rsidRDefault="00BB66E1" w:rsidP="00FA629B">
            <w:pPr>
              <w:spacing w:line="276" w:lineRule="auto"/>
              <w:jc w:val="both"/>
              <w:rPr>
                <w:rFonts w:ascii="Arial" w:hAnsi="Arial" w:cs="Arial"/>
                <w:sz w:val="22"/>
                <w:szCs w:val="22"/>
              </w:rPr>
            </w:pPr>
          </w:p>
        </w:tc>
        <w:tc>
          <w:tcPr>
            <w:tcW w:w="8363" w:type="dxa"/>
            <w:vAlign w:val="center"/>
          </w:tcPr>
          <w:p w14:paraId="4D643854"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 xml:space="preserve">Mysz optyczna, rolka, standard – USB </w:t>
            </w:r>
          </w:p>
        </w:tc>
      </w:tr>
      <w:tr w:rsidR="00BB66E1" w:rsidRPr="000C1064" w14:paraId="25324E5B" w14:textId="77777777" w:rsidTr="00FA629B">
        <w:tc>
          <w:tcPr>
            <w:tcW w:w="709" w:type="dxa"/>
            <w:vMerge/>
          </w:tcPr>
          <w:p w14:paraId="41485084" w14:textId="77777777" w:rsidR="00BB66E1" w:rsidRPr="000C1064" w:rsidRDefault="00BB66E1" w:rsidP="00FA629B">
            <w:pPr>
              <w:spacing w:line="276" w:lineRule="auto"/>
              <w:jc w:val="both"/>
              <w:rPr>
                <w:rFonts w:ascii="Arial" w:hAnsi="Arial" w:cs="Arial"/>
                <w:sz w:val="22"/>
                <w:szCs w:val="22"/>
              </w:rPr>
            </w:pPr>
          </w:p>
        </w:tc>
        <w:tc>
          <w:tcPr>
            <w:tcW w:w="8363" w:type="dxa"/>
            <w:vAlign w:val="center"/>
          </w:tcPr>
          <w:p w14:paraId="0E45C20E" w14:textId="76F36692" w:rsidR="00BB66E1" w:rsidRPr="000C1064" w:rsidRDefault="00BB66E1" w:rsidP="00FA629B">
            <w:pPr>
              <w:spacing w:line="276" w:lineRule="auto"/>
              <w:jc w:val="both"/>
              <w:rPr>
                <w:rFonts w:ascii="Arial" w:hAnsi="Arial" w:cs="Arial"/>
                <w:sz w:val="22"/>
                <w:szCs w:val="22"/>
              </w:rPr>
            </w:pPr>
            <w:r w:rsidRPr="008A61B5">
              <w:rPr>
                <w:rFonts w:ascii="Arial" w:hAnsi="Arial" w:cs="Arial"/>
                <w:color w:val="000000" w:themeColor="text1"/>
                <w:sz w:val="22"/>
                <w:szCs w:val="22"/>
              </w:rPr>
              <w:t xml:space="preserve">Torba </w:t>
            </w:r>
            <w:r w:rsidR="00F868E3" w:rsidRPr="008A61B5">
              <w:rPr>
                <w:rFonts w:ascii="Arial" w:hAnsi="Arial" w:cs="Arial"/>
                <w:color w:val="000000" w:themeColor="text1"/>
                <w:sz w:val="22"/>
                <w:szCs w:val="22"/>
              </w:rPr>
              <w:t>w ciemnym kolorze</w:t>
            </w:r>
          </w:p>
        </w:tc>
      </w:tr>
      <w:tr w:rsidR="00BB66E1" w:rsidRPr="000C1064" w14:paraId="16F9B181" w14:textId="77777777" w:rsidTr="00FA629B">
        <w:tc>
          <w:tcPr>
            <w:tcW w:w="709" w:type="dxa"/>
          </w:tcPr>
          <w:p w14:paraId="15F4C68A" w14:textId="1F567ADB"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1.</w:t>
            </w:r>
            <w:r w:rsidR="00AC6848" w:rsidRPr="000C1064">
              <w:rPr>
                <w:rFonts w:ascii="Arial" w:hAnsi="Arial" w:cs="Arial"/>
                <w:sz w:val="22"/>
                <w:szCs w:val="22"/>
              </w:rPr>
              <w:t>20</w:t>
            </w:r>
          </w:p>
        </w:tc>
        <w:tc>
          <w:tcPr>
            <w:tcW w:w="8363" w:type="dxa"/>
            <w:tcBorders>
              <w:top w:val="single" w:sz="4" w:space="0" w:color="auto"/>
            </w:tcBorders>
            <w:vAlign w:val="center"/>
          </w:tcPr>
          <w:p w14:paraId="6A714890" w14:textId="77777777" w:rsidR="00BB66E1" w:rsidRPr="000C1064" w:rsidRDefault="00BB66E1" w:rsidP="00FA629B">
            <w:pPr>
              <w:spacing w:line="276" w:lineRule="auto"/>
              <w:jc w:val="both"/>
              <w:rPr>
                <w:rFonts w:ascii="Arial" w:hAnsi="Arial" w:cs="Arial"/>
                <w:sz w:val="22"/>
                <w:szCs w:val="22"/>
              </w:rPr>
            </w:pPr>
            <w:r w:rsidRPr="000C1064">
              <w:rPr>
                <w:rFonts w:ascii="Arial" w:hAnsi="Arial" w:cs="Arial"/>
                <w:sz w:val="22"/>
                <w:szCs w:val="22"/>
              </w:rPr>
              <w:t>Gwarancja – min.24 miesiące</w:t>
            </w:r>
          </w:p>
        </w:tc>
      </w:tr>
    </w:tbl>
    <w:p w14:paraId="73B6821D" w14:textId="1413BDB3" w:rsidR="00346287" w:rsidRPr="000C1064" w:rsidRDefault="00346287" w:rsidP="00B01E3F">
      <w:pPr>
        <w:spacing w:line="276" w:lineRule="auto"/>
        <w:jc w:val="center"/>
        <w:outlineLvl w:val="0"/>
        <w:rPr>
          <w:rFonts w:ascii="Arial" w:hAnsi="Arial" w:cs="Arial"/>
          <w:b/>
          <w:bCs/>
          <w:sz w:val="22"/>
          <w:szCs w:val="22"/>
        </w:rPr>
      </w:pPr>
    </w:p>
    <w:p w14:paraId="54613B57" w14:textId="312E651A" w:rsidR="001E7720" w:rsidRPr="000C1064" w:rsidRDefault="001E7720" w:rsidP="00B01E3F">
      <w:pPr>
        <w:spacing w:line="276" w:lineRule="auto"/>
        <w:jc w:val="center"/>
        <w:outlineLvl w:val="0"/>
        <w:rPr>
          <w:rFonts w:ascii="Arial" w:hAnsi="Arial" w:cs="Arial"/>
          <w:b/>
          <w:bCs/>
          <w:sz w:val="22"/>
          <w:szCs w:val="22"/>
        </w:rPr>
      </w:pPr>
    </w:p>
    <w:p w14:paraId="01CCD379" w14:textId="649CD52A" w:rsidR="00C025B3" w:rsidRPr="000C1064" w:rsidRDefault="00933A0E" w:rsidP="000211C9">
      <w:pPr>
        <w:spacing w:line="23" w:lineRule="atLeast"/>
        <w:jc w:val="center"/>
        <w:outlineLvl w:val="0"/>
        <w:rPr>
          <w:rFonts w:ascii="Arial" w:hAnsi="Arial" w:cs="Arial"/>
          <w:b/>
          <w:bCs/>
          <w:sz w:val="22"/>
          <w:szCs w:val="22"/>
        </w:rPr>
      </w:pPr>
      <w:r w:rsidRPr="000C1064">
        <w:rPr>
          <w:rFonts w:ascii="Arial" w:hAnsi="Arial" w:cs="Arial"/>
          <w:b/>
          <w:bCs/>
          <w:sz w:val="22"/>
          <w:szCs w:val="22"/>
        </w:rPr>
        <w:lastRenderedPageBreak/>
        <w:t>Część 3</w:t>
      </w:r>
    </w:p>
    <w:p w14:paraId="08323367" w14:textId="37ABC81B" w:rsidR="00A416E0" w:rsidRPr="000C1064" w:rsidRDefault="00AB09AF" w:rsidP="00DF7FB2">
      <w:pPr>
        <w:pStyle w:val="Akapitzlist"/>
        <w:numPr>
          <w:ilvl w:val="0"/>
          <w:numId w:val="14"/>
        </w:numPr>
        <w:spacing w:line="23" w:lineRule="atLeast"/>
        <w:ind w:left="426"/>
        <w:jc w:val="both"/>
        <w:rPr>
          <w:rFonts w:ascii="Arial" w:hAnsi="Arial" w:cs="Arial"/>
          <w:b/>
          <w:color w:val="000000"/>
          <w:sz w:val="22"/>
          <w:szCs w:val="22"/>
        </w:rPr>
      </w:pPr>
      <w:bookmarkStart w:id="0" w:name="_Hlk73088288"/>
      <w:r w:rsidRPr="000C1064">
        <w:rPr>
          <w:rFonts w:ascii="Arial" w:hAnsi="Arial" w:cs="Arial"/>
          <w:b/>
          <w:color w:val="000000"/>
          <w:sz w:val="22"/>
          <w:szCs w:val="22"/>
        </w:rPr>
        <w:t xml:space="preserve">system </w:t>
      </w:r>
      <w:r w:rsidR="00E228D6" w:rsidRPr="000C1064">
        <w:rPr>
          <w:rFonts w:ascii="Arial" w:hAnsi="Arial" w:cs="Arial"/>
          <w:b/>
          <w:color w:val="000000"/>
          <w:sz w:val="22"/>
          <w:szCs w:val="22"/>
        </w:rPr>
        <w:t xml:space="preserve">centralnego </w:t>
      </w:r>
      <w:r w:rsidRPr="000C1064">
        <w:rPr>
          <w:rFonts w:ascii="Arial" w:hAnsi="Arial" w:cs="Arial"/>
          <w:b/>
          <w:color w:val="000000"/>
          <w:sz w:val="22"/>
          <w:szCs w:val="22"/>
        </w:rPr>
        <w:t xml:space="preserve">zarządzania zdalnym dostępem VPN </w:t>
      </w:r>
      <w:r w:rsidR="00346287" w:rsidRPr="000C1064">
        <w:rPr>
          <w:rFonts w:ascii="Arial" w:hAnsi="Arial" w:cs="Arial"/>
          <w:b/>
          <w:color w:val="000000"/>
          <w:sz w:val="22"/>
          <w:szCs w:val="22"/>
        </w:rPr>
        <w:t>z licencją na 50</w:t>
      </w:r>
      <w:r w:rsidRPr="000C1064">
        <w:rPr>
          <w:rFonts w:ascii="Arial" w:hAnsi="Arial" w:cs="Arial"/>
          <w:b/>
          <w:color w:val="000000"/>
          <w:sz w:val="22"/>
          <w:szCs w:val="22"/>
        </w:rPr>
        <w:t xml:space="preserve"> stacji roboczych</w:t>
      </w:r>
      <w:bookmarkEnd w:id="0"/>
    </w:p>
    <w:p w14:paraId="776DC636" w14:textId="5C03975D" w:rsidR="000211C9" w:rsidRPr="000C1064" w:rsidRDefault="000211C9" w:rsidP="00A960AE">
      <w:pPr>
        <w:spacing w:line="276" w:lineRule="auto"/>
        <w:jc w:val="both"/>
        <w:rPr>
          <w:rFonts w:ascii="Arial" w:hAnsi="Arial" w:cs="Arial"/>
          <w:color w:val="000000"/>
          <w:sz w:val="22"/>
          <w:szCs w:val="22"/>
        </w:rPr>
      </w:pPr>
      <w:r w:rsidRPr="000C1064">
        <w:rPr>
          <w:rFonts w:ascii="Arial" w:hAnsi="Arial" w:cs="Arial"/>
          <w:color w:val="000000"/>
          <w:sz w:val="22"/>
          <w:szCs w:val="22"/>
        </w:rPr>
        <w:t>W ramach postepowania wymagane jest dostarczenie rozwiązania do zarządzania, konfiguracji dostępu VPN dla stacji roboczych wraz z mechanizmami centralnego zarządzania.</w:t>
      </w:r>
    </w:p>
    <w:p w14:paraId="495A0944" w14:textId="3BE1EBDD" w:rsidR="000211C9" w:rsidRPr="000C1064" w:rsidRDefault="000211C9" w:rsidP="00A960AE">
      <w:pPr>
        <w:spacing w:line="276" w:lineRule="auto"/>
        <w:jc w:val="both"/>
        <w:rPr>
          <w:rFonts w:ascii="Arial" w:hAnsi="Arial" w:cs="Arial"/>
          <w:color w:val="000000"/>
          <w:sz w:val="22"/>
          <w:szCs w:val="22"/>
        </w:rPr>
      </w:pPr>
      <w:r w:rsidRPr="000C1064">
        <w:rPr>
          <w:rFonts w:ascii="Arial" w:hAnsi="Arial" w:cs="Arial"/>
          <w:color w:val="000000"/>
          <w:sz w:val="22"/>
          <w:szCs w:val="22"/>
        </w:rPr>
        <w:t>Dostarczone rozwiązanie musi zapewniać wszystkie wymienione poniżej funkcje i mechanizmy. Dopuszcza się, aby poszczególne elementy wchodzące w skład rozwiązania były zrealizowane w postaci osobnych, komercyjnych platform lub komercyjnych aplikacji.</w:t>
      </w:r>
    </w:p>
    <w:p w14:paraId="29ED30E2" w14:textId="77777777" w:rsidR="00EA6B17" w:rsidRPr="000C1064" w:rsidRDefault="00EA6B17" w:rsidP="00A960AE">
      <w:pPr>
        <w:spacing w:line="276" w:lineRule="auto"/>
        <w:rPr>
          <w:rFonts w:ascii="Arial" w:hAnsi="Arial" w:cs="Arial"/>
          <w:sz w:val="22"/>
          <w:szCs w:val="22"/>
        </w:rPr>
      </w:pPr>
    </w:p>
    <w:p w14:paraId="4EED76BA" w14:textId="51955486" w:rsidR="00EA6B17" w:rsidRPr="000C1064" w:rsidRDefault="00EA6B17" w:rsidP="00A960AE">
      <w:pPr>
        <w:pStyle w:val="Akapitzlist"/>
        <w:spacing w:line="276" w:lineRule="auto"/>
        <w:ind w:left="360"/>
        <w:rPr>
          <w:rFonts w:ascii="Arial" w:hAnsi="Arial" w:cs="Arial"/>
          <w:sz w:val="22"/>
          <w:szCs w:val="22"/>
          <w:u w:val="single"/>
        </w:rPr>
      </w:pPr>
      <w:r w:rsidRPr="000C1064">
        <w:rPr>
          <w:rFonts w:ascii="Arial" w:hAnsi="Arial" w:cs="Arial"/>
          <w:sz w:val="22"/>
          <w:szCs w:val="22"/>
          <w:u w:val="single"/>
        </w:rPr>
        <w:t>Parametry systemu zarządzania dostępem VPN dla stacji roboczych:</w:t>
      </w:r>
    </w:p>
    <w:p w14:paraId="06F0A653" w14:textId="1371ED06" w:rsidR="00EA6B17" w:rsidRPr="000C1064" w:rsidRDefault="00EA6B17" w:rsidP="00DF7FB2">
      <w:pPr>
        <w:pStyle w:val="Akapitzlist"/>
        <w:numPr>
          <w:ilvl w:val="0"/>
          <w:numId w:val="15"/>
        </w:numPr>
        <w:spacing w:line="276" w:lineRule="auto"/>
        <w:jc w:val="both"/>
        <w:rPr>
          <w:rFonts w:ascii="Arial" w:hAnsi="Arial" w:cs="Arial"/>
          <w:sz w:val="22"/>
          <w:szCs w:val="22"/>
        </w:rPr>
      </w:pPr>
      <w:r w:rsidRPr="000C1064">
        <w:rPr>
          <w:rFonts w:ascii="Arial" w:hAnsi="Arial" w:cs="Arial"/>
          <w:sz w:val="22"/>
          <w:szCs w:val="22"/>
        </w:rPr>
        <w:t>Elementy systemu zarządzania z dostępem dla stacji roboczych muszę zawierać następujące funkcje i mechanizmy:</w:t>
      </w:r>
    </w:p>
    <w:p w14:paraId="59296F14" w14:textId="77777777" w:rsidR="00EA6B17" w:rsidRPr="000C1064" w:rsidRDefault="00EA6B17" w:rsidP="00DF7FB2">
      <w:pPr>
        <w:pStyle w:val="Akapitzlist"/>
        <w:numPr>
          <w:ilvl w:val="1"/>
          <w:numId w:val="15"/>
        </w:numPr>
        <w:spacing w:line="276" w:lineRule="auto"/>
        <w:jc w:val="both"/>
        <w:rPr>
          <w:rFonts w:ascii="Arial" w:hAnsi="Arial" w:cs="Arial"/>
          <w:sz w:val="22"/>
          <w:szCs w:val="22"/>
        </w:rPr>
      </w:pPr>
      <w:r w:rsidRPr="000C1064">
        <w:rPr>
          <w:rFonts w:ascii="Arial" w:hAnsi="Arial" w:cs="Arial"/>
          <w:sz w:val="22"/>
          <w:szCs w:val="22"/>
        </w:rPr>
        <w:t>Kategoryzacja URL</w:t>
      </w:r>
    </w:p>
    <w:p w14:paraId="2597438F"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 xml:space="preserve">URL </w:t>
      </w:r>
      <w:proofErr w:type="spellStart"/>
      <w:r w:rsidRPr="000C1064">
        <w:rPr>
          <w:rFonts w:ascii="Arial" w:hAnsi="Arial" w:cs="Arial"/>
          <w:sz w:val="22"/>
          <w:szCs w:val="22"/>
        </w:rPr>
        <w:t>filtering</w:t>
      </w:r>
      <w:proofErr w:type="spellEnd"/>
      <w:r w:rsidRPr="000C1064">
        <w:rPr>
          <w:rFonts w:ascii="Arial" w:hAnsi="Arial" w:cs="Arial"/>
          <w:sz w:val="22"/>
          <w:szCs w:val="22"/>
        </w:rPr>
        <w:t xml:space="preserve"> w oparciu o kategorie stron z opcją definiowania wyjątków. </w:t>
      </w:r>
    </w:p>
    <w:p w14:paraId="37079101"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Możliwość integracji z wtyczką do przeglądarki internetowej, celem analizy kategorii WWW dla ruchu SSL/HTTPS</w:t>
      </w:r>
    </w:p>
    <w:p w14:paraId="385294DA"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 xml:space="preserve">System musi umożliwiać filtrowanie </w:t>
      </w:r>
    </w:p>
    <w:p w14:paraId="53253F98" w14:textId="77777777" w:rsidR="00EA6B17" w:rsidRPr="000C1064" w:rsidRDefault="00EA6B17" w:rsidP="00DF7FB2">
      <w:pPr>
        <w:pStyle w:val="Akapitzlist"/>
        <w:numPr>
          <w:ilvl w:val="1"/>
          <w:numId w:val="15"/>
        </w:numPr>
        <w:spacing w:line="276" w:lineRule="auto"/>
        <w:jc w:val="both"/>
        <w:rPr>
          <w:rFonts w:ascii="Arial" w:hAnsi="Arial" w:cs="Arial"/>
          <w:sz w:val="22"/>
          <w:szCs w:val="22"/>
        </w:rPr>
      </w:pPr>
      <w:r w:rsidRPr="000C1064">
        <w:rPr>
          <w:rFonts w:ascii="Arial" w:hAnsi="Arial" w:cs="Arial"/>
          <w:sz w:val="22"/>
          <w:szCs w:val="22"/>
        </w:rPr>
        <w:t>Analiza podatności</w:t>
      </w:r>
    </w:p>
    <w:p w14:paraId="5705803C"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Mechanizmy analizy podatności na stacji roboczej - pozwalające wykryć zagrożenia w systemie operacyjnym oraz zainstalowanych aplikacjach.</w:t>
      </w:r>
    </w:p>
    <w:p w14:paraId="09156BB8"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Mechanizmy pozwalające na wymuszenie aktualizacji systemu lub popularnych aplikacji</w:t>
      </w:r>
    </w:p>
    <w:p w14:paraId="15D2373B" w14:textId="77777777" w:rsidR="00EA6B17" w:rsidRPr="000C1064" w:rsidRDefault="00EA6B17" w:rsidP="00DF7FB2">
      <w:pPr>
        <w:pStyle w:val="Akapitzlist"/>
        <w:numPr>
          <w:ilvl w:val="1"/>
          <w:numId w:val="15"/>
        </w:numPr>
        <w:spacing w:line="276" w:lineRule="auto"/>
        <w:jc w:val="both"/>
        <w:rPr>
          <w:rFonts w:ascii="Arial" w:hAnsi="Arial" w:cs="Arial"/>
          <w:sz w:val="22"/>
          <w:szCs w:val="22"/>
        </w:rPr>
      </w:pPr>
      <w:r w:rsidRPr="000C1064">
        <w:rPr>
          <w:rFonts w:ascii="Arial" w:hAnsi="Arial" w:cs="Arial"/>
          <w:sz w:val="22"/>
          <w:szCs w:val="22"/>
        </w:rPr>
        <w:t>Dostęp VPN</w:t>
      </w:r>
    </w:p>
    <w:p w14:paraId="3C9D8D8D"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 xml:space="preserve">Mechanizmy szyfrowanych połączeń typu </w:t>
      </w:r>
      <w:proofErr w:type="spellStart"/>
      <w:r w:rsidRPr="000C1064">
        <w:rPr>
          <w:rFonts w:ascii="Arial" w:hAnsi="Arial" w:cs="Arial"/>
          <w:sz w:val="22"/>
          <w:szCs w:val="22"/>
        </w:rPr>
        <w:t>IPSec</w:t>
      </w:r>
      <w:proofErr w:type="spellEnd"/>
      <w:r w:rsidRPr="000C1064">
        <w:rPr>
          <w:rFonts w:ascii="Arial" w:hAnsi="Arial" w:cs="Arial"/>
          <w:sz w:val="22"/>
          <w:szCs w:val="22"/>
        </w:rPr>
        <w:t xml:space="preserve"> VPN z opcją Split </w:t>
      </w:r>
      <w:proofErr w:type="spellStart"/>
      <w:r w:rsidRPr="000C1064">
        <w:rPr>
          <w:rFonts w:ascii="Arial" w:hAnsi="Arial" w:cs="Arial"/>
          <w:sz w:val="22"/>
          <w:szCs w:val="22"/>
        </w:rPr>
        <w:t>tunneling</w:t>
      </w:r>
      <w:proofErr w:type="spellEnd"/>
      <w:r w:rsidRPr="000C1064">
        <w:rPr>
          <w:rFonts w:ascii="Arial" w:hAnsi="Arial" w:cs="Arial"/>
          <w:sz w:val="22"/>
          <w:szCs w:val="22"/>
        </w:rPr>
        <w:t xml:space="preserve"> (przekierowanie tylko określonego ruchu do tunelu) oraz możliwością przekierowania całego ruchu do tunelu.</w:t>
      </w:r>
    </w:p>
    <w:p w14:paraId="034C4021"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 xml:space="preserve">Mechanizmy szyfrowanych połączeń typu SSL VPN z opcją Split </w:t>
      </w:r>
      <w:proofErr w:type="spellStart"/>
      <w:r w:rsidRPr="000C1064">
        <w:rPr>
          <w:rFonts w:ascii="Arial" w:hAnsi="Arial" w:cs="Arial"/>
          <w:sz w:val="22"/>
          <w:szCs w:val="22"/>
        </w:rPr>
        <w:t>tunneling</w:t>
      </w:r>
      <w:proofErr w:type="spellEnd"/>
      <w:r w:rsidRPr="000C1064">
        <w:rPr>
          <w:rFonts w:ascii="Arial" w:hAnsi="Arial" w:cs="Arial"/>
          <w:sz w:val="22"/>
          <w:szCs w:val="22"/>
        </w:rPr>
        <w:t xml:space="preserve"> (przekierowanie tylko określonego ruchu do tunelu) oraz możliwością przekierowania całego ruchu do tunelu.</w:t>
      </w:r>
    </w:p>
    <w:p w14:paraId="1F44E6AA"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 xml:space="preserve">Rozwiązanie musi umożliwiać realizowanie funkcjonalności </w:t>
      </w:r>
      <w:proofErr w:type="spellStart"/>
      <w:r w:rsidRPr="000C1064">
        <w:rPr>
          <w:rFonts w:ascii="Arial" w:hAnsi="Arial" w:cs="Arial"/>
          <w:sz w:val="22"/>
          <w:szCs w:val="22"/>
        </w:rPr>
        <w:t>split</w:t>
      </w:r>
      <w:proofErr w:type="spellEnd"/>
      <w:r w:rsidRPr="000C1064">
        <w:rPr>
          <w:rFonts w:ascii="Arial" w:hAnsi="Arial" w:cs="Arial"/>
          <w:sz w:val="22"/>
          <w:szCs w:val="22"/>
        </w:rPr>
        <w:t xml:space="preserve"> </w:t>
      </w:r>
      <w:proofErr w:type="spellStart"/>
      <w:r w:rsidRPr="000C1064">
        <w:rPr>
          <w:rFonts w:ascii="Arial" w:hAnsi="Arial" w:cs="Arial"/>
          <w:sz w:val="22"/>
          <w:szCs w:val="22"/>
        </w:rPr>
        <w:t>tunneling</w:t>
      </w:r>
      <w:proofErr w:type="spellEnd"/>
      <w:r w:rsidRPr="000C1064">
        <w:rPr>
          <w:rFonts w:ascii="Arial" w:hAnsi="Arial" w:cs="Arial"/>
          <w:sz w:val="22"/>
          <w:szCs w:val="22"/>
        </w:rPr>
        <w:t xml:space="preserve"> w oparciu o aplikacje, przykładowo musi istnieć możliwość wykluczenia aplikacji wymagających dużej ilości pasma np.: Microsoft Office 365, Microsoft </w:t>
      </w:r>
      <w:proofErr w:type="spellStart"/>
      <w:r w:rsidRPr="000C1064">
        <w:rPr>
          <w:rFonts w:ascii="Arial" w:hAnsi="Arial" w:cs="Arial"/>
          <w:sz w:val="22"/>
          <w:szCs w:val="22"/>
        </w:rPr>
        <w:t>Teams</w:t>
      </w:r>
      <w:proofErr w:type="spellEnd"/>
      <w:r w:rsidRPr="000C1064">
        <w:rPr>
          <w:rFonts w:ascii="Arial" w:hAnsi="Arial" w:cs="Arial"/>
          <w:sz w:val="22"/>
          <w:szCs w:val="22"/>
        </w:rPr>
        <w:t xml:space="preserve">, Skype, </w:t>
      </w:r>
      <w:proofErr w:type="spellStart"/>
      <w:r w:rsidRPr="000C1064">
        <w:rPr>
          <w:rFonts w:ascii="Arial" w:hAnsi="Arial" w:cs="Arial"/>
          <w:sz w:val="22"/>
          <w:szCs w:val="22"/>
        </w:rPr>
        <w:t>GoToMeeting,Zoom</w:t>
      </w:r>
      <w:proofErr w:type="spellEnd"/>
      <w:r w:rsidRPr="000C1064">
        <w:rPr>
          <w:rFonts w:ascii="Arial" w:hAnsi="Arial" w:cs="Arial"/>
          <w:sz w:val="22"/>
          <w:szCs w:val="22"/>
        </w:rPr>
        <w:t xml:space="preserve">, </w:t>
      </w:r>
      <w:proofErr w:type="spellStart"/>
      <w:r w:rsidRPr="000C1064">
        <w:rPr>
          <w:rFonts w:ascii="Arial" w:hAnsi="Arial" w:cs="Arial"/>
          <w:sz w:val="22"/>
          <w:szCs w:val="22"/>
        </w:rPr>
        <w:t>WebEx</w:t>
      </w:r>
      <w:proofErr w:type="spellEnd"/>
      <w:r w:rsidRPr="000C1064">
        <w:rPr>
          <w:rFonts w:ascii="Arial" w:hAnsi="Arial" w:cs="Arial"/>
          <w:sz w:val="22"/>
          <w:szCs w:val="22"/>
        </w:rPr>
        <w:t>, YouTube</w:t>
      </w:r>
    </w:p>
    <w:p w14:paraId="3151D5D6"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 xml:space="preserve">Rozwiązanie musi umożliwiać realizowanie funkcjonalności </w:t>
      </w:r>
      <w:proofErr w:type="spellStart"/>
      <w:r w:rsidRPr="000C1064">
        <w:rPr>
          <w:rFonts w:ascii="Arial" w:hAnsi="Arial" w:cs="Arial"/>
          <w:sz w:val="22"/>
          <w:szCs w:val="22"/>
        </w:rPr>
        <w:t>split</w:t>
      </w:r>
      <w:proofErr w:type="spellEnd"/>
      <w:r w:rsidRPr="000C1064">
        <w:rPr>
          <w:rFonts w:ascii="Arial" w:hAnsi="Arial" w:cs="Arial"/>
          <w:sz w:val="22"/>
          <w:szCs w:val="22"/>
        </w:rPr>
        <w:t xml:space="preserve"> </w:t>
      </w:r>
      <w:proofErr w:type="spellStart"/>
      <w:r w:rsidRPr="000C1064">
        <w:rPr>
          <w:rFonts w:ascii="Arial" w:hAnsi="Arial" w:cs="Arial"/>
          <w:sz w:val="22"/>
          <w:szCs w:val="22"/>
        </w:rPr>
        <w:t>tunneling</w:t>
      </w:r>
      <w:proofErr w:type="spellEnd"/>
      <w:r w:rsidRPr="000C1064">
        <w:rPr>
          <w:rFonts w:ascii="Arial" w:hAnsi="Arial" w:cs="Arial"/>
          <w:sz w:val="22"/>
          <w:szCs w:val="22"/>
        </w:rPr>
        <w:t xml:space="preserve"> w oparciu o domeny (FQDN)</w:t>
      </w:r>
    </w:p>
    <w:p w14:paraId="2B854790"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Możliwość zastosowania certyfikatów cyfrowych w procesie uwierzytelnienia przy realizacji szyfrowanych połączeń.</w:t>
      </w:r>
    </w:p>
    <w:p w14:paraId="33172A77"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Mechanizmy uwierzytelniania dwuskładnikowego.</w:t>
      </w:r>
    </w:p>
    <w:p w14:paraId="1AC4F831" w14:textId="77777777" w:rsidR="00EA6B17" w:rsidRPr="000C1064" w:rsidRDefault="00EA6B17" w:rsidP="00DF7FB2">
      <w:pPr>
        <w:pStyle w:val="Akapitzlist"/>
        <w:numPr>
          <w:ilvl w:val="2"/>
          <w:numId w:val="15"/>
        </w:numPr>
        <w:spacing w:line="276" w:lineRule="auto"/>
        <w:jc w:val="both"/>
        <w:rPr>
          <w:rFonts w:ascii="Arial" w:hAnsi="Arial" w:cs="Arial"/>
          <w:sz w:val="22"/>
          <w:szCs w:val="22"/>
        </w:rPr>
      </w:pPr>
      <w:r w:rsidRPr="000C1064">
        <w:rPr>
          <w:rFonts w:ascii="Arial" w:hAnsi="Arial" w:cs="Arial"/>
          <w:sz w:val="22"/>
          <w:szCs w:val="22"/>
        </w:rPr>
        <w:t>System musi umożliwiać zastosowanie protokołu SAML dla SSL VPN</w:t>
      </w:r>
    </w:p>
    <w:p w14:paraId="117224EE" w14:textId="77777777" w:rsidR="00EA6B17" w:rsidRPr="000C1064" w:rsidRDefault="00EA6B17" w:rsidP="00DF7FB2">
      <w:pPr>
        <w:pStyle w:val="Akapitzlist"/>
        <w:numPr>
          <w:ilvl w:val="0"/>
          <w:numId w:val="15"/>
        </w:numPr>
        <w:spacing w:line="276" w:lineRule="auto"/>
        <w:jc w:val="both"/>
        <w:rPr>
          <w:rFonts w:ascii="Arial" w:hAnsi="Arial" w:cs="Arial"/>
          <w:sz w:val="22"/>
          <w:szCs w:val="22"/>
        </w:rPr>
      </w:pPr>
      <w:r w:rsidRPr="000C1064">
        <w:rPr>
          <w:rFonts w:ascii="Arial" w:hAnsi="Arial" w:cs="Arial"/>
          <w:sz w:val="22"/>
          <w:szCs w:val="22"/>
        </w:rPr>
        <w:t>Funkcjonalność kontroli i blokowania urządzeń USB</w:t>
      </w:r>
    </w:p>
    <w:p w14:paraId="62FF699E" w14:textId="77777777" w:rsidR="00EA6B17" w:rsidRPr="000C1064" w:rsidRDefault="00EA6B17" w:rsidP="00DF7FB2">
      <w:pPr>
        <w:pStyle w:val="Akapitzlist"/>
        <w:numPr>
          <w:ilvl w:val="0"/>
          <w:numId w:val="15"/>
        </w:numPr>
        <w:spacing w:line="276" w:lineRule="auto"/>
        <w:jc w:val="both"/>
        <w:rPr>
          <w:rFonts w:ascii="Arial" w:hAnsi="Arial" w:cs="Arial"/>
          <w:sz w:val="22"/>
          <w:szCs w:val="22"/>
        </w:rPr>
      </w:pPr>
      <w:r w:rsidRPr="000C1064">
        <w:rPr>
          <w:rFonts w:ascii="Arial" w:hAnsi="Arial" w:cs="Arial"/>
          <w:sz w:val="22"/>
          <w:szCs w:val="22"/>
        </w:rPr>
        <w:t>System musi umożliwiać określanie czy dana stacja znajduje się w wewnętrznej sieci chronionej, czy poza nią, na podstawie reguł budowanych w oparciu cechy :</w:t>
      </w:r>
    </w:p>
    <w:p w14:paraId="7B83C436" w14:textId="77777777" w:rsidR="00EA6B17" w:rsidRPr="000C1064" w:rsidRDefault="00EA6B17" w:rsidP="00DE2FE7">
      <w:pPr>
        <w:pStyle w:val="Akapitzlist"/>
        <w:numPr>
          <w:ilvl w:val="1"/>
          <w:numId w:val="15"/>
        </w:numPr>
        <w:spacing w:line="252" w:lineRule="auto"/>
        <w:ind w:left="788" w:hanging="431"/>
        <w:jc w:val="both"/>
        <w:rPr>
          <w:rFonts w:ascii="Arial" w:hAnsi="Arial" w:cs="Arial"/>
          <w:sz w:val="22"/>
          <w:szCs w:val="22"/>
        </w:rPr>
      </w:pPr>
      <w:r w:rsidRPr="000C1064">
        <w:rPr>
          <w:rFonts w:ascii="Arial" w:hAnsi="Arial" w:cs="Arial"/>
          <w:sz w:val="22"/>
          <w:szCs w:val="22"/>
        </w:rPr>
        <w:t>Parametrów DHCP</w:t>
      </w:r>
    </w:p>
    <w:p w14:paraId="090B4874" w14:textId="77777777" w:rsidR="00EA6B17" w:rsidRPr="000C1064" w:rsidRDefault="00EA6B17" w:rsidP="00DE2FE7">
      <w:pPr>
        <w:pStyle w:val="Akapitzlist"/>
        <w:numPr>
          <w:ilvl w:val="1"/>
          <w:numId w:val="15"/>
        </w:numPr>
        <w:spacing w:line="252" w:lineRule="auto"/>
        <w:ind w:left="788" w:hanging="431"/>
        <w:jc w:val="both"/>
        <w:rPr>
          <w:rFonts w:ascii="Arial" w:hAnsi="Arial" w:cs="Arial"/>
          <w:sz w:val="22"/>
          <w:szCs w:val="22"/>
        </w:rPr>
      </w:pPr>
      <w:r w:rsidRPr="000C1064">
        <w:rPr>
          <w:rFonts w:ascii="Arial" w:hAnsi="Arial" w:cs="Arial"/>
          <w:sz w:val="22"/>
          <w:szCs w:val="22"/>
        </w:rPr>
        <w:t xml:space="preserve">Serwerów DNS </w:t>
      </w:r>
    </w:p>
    <w:p w14:paraId="10E72EEF" w14:textId="77777777" w:rsidR="00EA6B17" w:rsidRPr="000C1064" w:rsidRDefault="00EA6B17" w:rsidP="00DE2FE7">
      <w:pPr>
        <w:pStyle w:val="Akapitzlist"/>
        <w:numPr>
          <w:ilvl w:val="1"/>
          <w:numId w:val="15"/>
        </w:numPr>
        <w:spacing w:line="252" w:lineRule="auto"/>
        <w:ind w:left="788" w:hanging="431"/>
        <w:jc w:val="both"/>
        <w:rPr>
          <w:rFonts w:ascii="Arial" w:hAnsi="Arial" w:cs="Arial"/>
          <w:sz w:val="22"/>
          <w:szCs w:val="22"/>
        </w:rPr>
      </w:pPr>
      <w:r w:rsidRPr="000C1064">
        <w:rPr>
          <w:rFonts w:ascii="Arial" w:hAnsi="Arial" w:cs="Arial"/>
          <w:sz w:val="22"/>
          <w:szCs w:val="22"/>
        </w:rPr>
        <w:t>Połączenia ze stacją zarządzającą</w:t>
      </w:r>
    </w:p>
    <w:p w14:paraId="1000416C" w14:textId="77777777" w:rsidR="00EA6B17" w:rsidRPr="000C1064" w:rsidRDefault="00EA6B17" w:rsidP="00DE2FE7">
      <w:pPr>
        <w:pStyle w:val="Akapitzlist"/>
        <w:numPr>
          <w:ilvl w:val="1"/>
          <w:numId w:val="15"/>
        </w:numPr>
        <w:spacing w:line="252" w:lineRule="auto"/>
        <w:ind w:left="788" w:hanging="431"/>
        <w:jc w:val="both"/>
        <w:rPr>
          <w:rFonts w:ascii="Arial" w:hAnsi="Arial" w:cs="Arial"/>
          <w:sz w:val="22"/>
          <w:szCs w:val="22"/>
        </w:rPr>
      </w:pPr>
      <w:r w:rsidRPr="000C1064">
        <w:rPr>
          <w:rFonts w:ascii="Arial" w:hAnsi="Arial" w:cs="Arial"/>
          <w:sz w:val="22"/>
          <w:szCs w:val="22"/>
        </w:rPr>
        <w:t xml:space="preserve">Adresacją sieci </w:t>
      </w:r>
    </w:p>
    <w:p w14:paraId="74DA815B" w14:textId="77777777" w:rsidR="00EA6B17" w:rsidRPr="000C1064" w:rsidRDefault="00EA6B17" w:rsidP="00DE2FE7">
      <w:pPr>
        <w:pStyle w:val="Akapitzlist"/>
        <w:numPr>
          <w:ilvl w:val="1"/>
          <w:numId w:val="15"/>
        </w:numPr>
        <w:spacing w:line="252" w:lineRule="auto"/>
        <w:ind w:left="788" w:hanging="431"/>
        <w:jc w:val="both"/>
        <w:rPr>
          <w:rFonts w:ascii="Arial" w:hAnsi="Arial" w:cs="Arial"/>
          <w:sz w:val="22"/>
          <w:szCs w:val="22"/>
        </w:rPr>
      </w:pPr>
      <w:r w:rsidRPr="000C1064">
        <w:rPr>
          <w:rFonts w:ascii="Arial" w:hAnsi="Arial" w:cs="Arial"/>
          <w:sz w:val="22"/>
          <w:szCs w:val="22"/>
        </w:rPr>
        <w:t>Bramą domyślną (</w:t>
      </w:r>
      <w:proofErr w:type="spellStart"/>
      <w:r w:rsidRPr="000C1064">
        <w:rPr>
          <w:rFonts w:ascii="Arial" w:hAnsi="Arial" w:cs="Arial"/>
          <w:sz w:val="22"/>
          <w:szCs w:val="22"/>
        </w:rPr>
        <w:t>Default</w:t>
      </w:r>
      <w:proofErr w:type="spellEnd"/>
      <w:r w:rsidRPr="000C1064">
        <w:rPr>
          <w:rFonts w:ascii="Arial" w:hAnsi="Arial" w:cs="Arial"/>
          <w:sz w:val="22"/>
          <w:szCs w:val="22"/>
        </w:rPr>
        <w:t xml:space="preserve"> Gateway) (adres IP lub adres MAC)</w:t>
      </w:r>
    </w:p>
    <w:p w14:paraId="7DA177F1" w14:textId="77777777" w:rsidR="00EA6B17" w:rsidRPr="000C1064" w:rsidRDefault="00EA6B17" w:rsidP="00DE2FE7">
      <w:pPr>
        <w:pStyle w:val="Akapitzlist"/>
        <w:numPr>
          <w:ilvl w:val="1"/>
          <w:numId w:val="15"/>
        </w:numPr>
        <w:spacing w:line="252" w:lineRule="auto"/>
        <w:ind w:left="788" w:hanging="431"/>
        <w:jc w:val="both"/>
        <w:rPr>
          <w:rFonts w:ascii="Arial" w:hAnsi="Arial" w:cs="Arial"/>
          <w:sz w:val="22"/>
          <w:szCs w:val="22"/>
        </w:rPr>
      </w:pPr>
      <w:r w:rsidRPr="000C1064">
        <w:rPr>
          <w:rFonts w:ascii="Arial" w:hAnsi="Arial" w:cs="Arial"/>
          <w:sz w:val="22"/>
          <w:szCs w:val="22"/>
        </w:rPr>
        <w:t>Publiczny adres IP</w:t>
      </w:r>
    </w:p>
    <w:p w14:paraId="36834A5E" w14:textId="77777777" w:rsidR="00EA6B17" w:rsidRPr="000C1064" w:rsidRDefault="00EA6B17" w:rsidP="00DE2FE7">
      <w:pPr>
        <w:pStyle w:val="Akapitzlist"/>
        <w:numPr>
          <w:ilvl w:val="1"/>
          <w:numId w:val="15"/>
        </w:numPr>
        <w:spacing w:line="252" w:lineRule="auto"/>
        <w:ind w:left="788" w:hanging="431"/>
        <w:jc w:val="both"/>
        <w:rPr>
          <w:rFonts w:ascii="Arial" w:hAnsi="Arial" w:cs="Arial"/>
          <w:sz w:val="22"/>
          <w:szCs w:val="22"/>
        </w:rPr>
      </w:pPr>
      <w:r w:rsidRPr="000C1064">
        <w:rPr>
          <w:rFonts w:ascii="Arial" w:hAnsi="Arial" w:cs="Arial"/>
          <w:sz w:val="22"/>
          <w:szCs w:val="22"/>
        </w:rPr>
        <w:t>Tunel VPN</w:t>
      </w:r>
    </w:p>
    <w:p w14:paraId="65C8CEB0" w14:textId="77777777" w:rsidR="00EA6B17" w:rsidRPr="000C1064" w:rsidRDefault="00EA6B17" w:rsidP="00DE2FE7">
      <w:pPr>
        <w:pStyle w:val="Akapitzlist"/>
        <w:numPr>
          <w:ilvl w:val="1"/>
          <w:numId w:val="15"/>
        </w:numPr>
        <w:spacing w:line="252" w:lineRule="auto"/>
        <w:ind w:left="788" w:hanging="431"/>
        <w:jc w:val="both"/>
        <w:rPr>
          <w:rFonts w:ascii="Arial" w:hAnsi="Arial" w:cs="Arial"/>
          <w:sz w:val="22"/>
          <w:szCs w:val="22"/>
        </w:rPr>
      </w:pPr>
      <w:r w:rsidRPr="000C1064">
        <w:rPr>
          <w:rFonts w:ascii="Arial" w:hAnsi="Arial" w:cs="Arial"/>
          <w:sz w:val="22"/>
          <w:szCs w:val="22"/>
        </w:rPr>
        <w:t>Dostępny IP za pomocą PING</w:t>
      </w:r>
    </w:p>
    <w:p w14:paraId="63AE2E45" w14:textId="77777777" w:rsidR="00EA6B17" w:rsidRPr="000C1064" w:rsidRDefault="00EA6B17" w:rsidP="00DE2FE7">
      <w:pPr>
        <w:pStyle w:val="Akapitzlist"/>
        <w:numPr>
          <w:ilvl w:val="1"/>
          <w:numId w:val="15"/>
        </w:numPr>
        <w:spacing w:line="252" w:lineRule="auto"/>
        <w:ind w:left="788" w:hanging="431"/>
        <w:jc w:val="both"/>
        <w:rPr>
          <w:rFonts w:ascii="Arial" w:hAnsi="Arial" w:cs="Arial"/>
          <w:sz w:val="22"/>
          <w:szCs w:val="22"/>
        </w:rPr>
      </w:pPr>
      <w:r w:rsidRPr="000C1064">
        <w:rPr>
          <w:rFonts w:ascii="Arial" w:hAnsi="Arial" w:cs="Arial"/>
          <w:sz w:val="22"/>
          <w:szCs w:val="22"/>
        </w:rPr>
        <w:t xml:space="preserve">Typ połączenia (Ethernet lub </w:t>
      </w:r>
      <w:proofErr w:type="spellStart"/>
      <w:r w:rsidRPr="000C1064">
        <w:rPr>
          <w:rFonts w:ascii="Arial" w:hAnsi="Arial" w:cs="Arial"/>
          <w:sz w:val="22"/>
          <w:szCs w:val="22"/>
        </w:rPr>
        <w:t>WiFI</w:t>
      </w:r>
      <w:proofErr w:type="spellEnd"/>
      <w:r w:rsidRPr="000C1064">
        <w:rPr>
          <w:rFonts w:ascii="Arial" w:hAnsi="Arial" w:cs="Arial"/>
          <w:sz w:val="22"/>
          <w:szCs w:val="22"/>
        </w:rPr>
        <w:t>)</w:t>
      </w:r>
    </w:p>
    <w:p w14:paraId="2C320255" w14:textId="77777777" w:rsidR="00EA6B17" w:rsidRPr="000C1064" w:rsidRDefault="00EA6B17" w:rsidP="00DF7FB2">
      <w:pPr>
        <w:pStyle w:val="Akapitzlist"/>
        <w:numPr>
          <w:ilvl w:val="0"/>
          <w:numId w:val="15"/>
        </w:numPr>
        <w:spacing w:line="276" w:lineRule="auto"/>
        <w:jc w:val="both"/>
        <w:rPr>
          <w:rFonts w:ascii="Arial" w:hAnsi="Arial" w:cs="Arial"/>
          <w:sz w:val="22"/>
          <w:szCs w:val="22"/>
        </w:rPr>
      </w:pPr>
      <w:r w:rsidRPr="000C1064">
        <w:rPr>
          <w:rFonts w:ascii="Arial" w:hAnsi="Arial" w:cs="Arial"/>
          <w:sz w:val="22"/>
          <w:szCs w:val="22"/>
        </w:rPr>
        <w:lastRenderedPageBreak/>
        <w:t>Reguły określające czy stacja należy do sieci zaufanej muszą być budowane w oparciu o różne kombinacje powyższych parametrów</w:t>
      </w:r>
    </w:p>
    <w:p w14:paraId="583F8503" w14:textId="576CDD3B" w:rsidR="00EA6B17" w:rsidRPr="000C1064" w:rsidRDefault="00EA6B17" w:rsidP="00DF7FB2">
      <w:pPr>
        <w:pStyle w:val="Akapitzlist"/>
        <w:numPr>
          <w:ilvl w:val="0"/>
          <w:numId w:val="15"/>
        </w:numPr>
        <w:spacing w:line="276" w:lineRule="auto"/>
        <w:jc w:val="both"/>
        <w:rPr>
          <w:rFonts w:ascii="Arial" w:hAnsi="Arial" w:cs="Arial"/>
          <w:sz w:val="22"/>
          <w:szCs w:val="22"/>
        </w:rPr>
      </w:pPr>
      <w:r w:rsidRPr="000C1064">
        <w:rPr>
          <w:rFonts w:ascii="Arial" w:hAnsi="Arial" w:cs="Arial"/>
          <w:sz w:val="22"/>
          <w:szCs w:val="22"/>
        </w:rPr>
        <w:t xml:space="preserve">Reguły muszą pozwalać na przydzielenie różnych profili bezpieczeństwa zależnie od określenia przynależności do sieci zaufanej </w:t>
      </w:r>
    </w:p>
    <w:p w14:paraId="17DEA859" w14:textId="77777777" w:rsidR="00EA6B17" w:rsidRPr="000C1064" w:rsidRDefault="00EA6B17" w:rsidP="00DF7FB2">
      <w:pPr>
        <w:pStyle w:val="Akapitzlist"/>
        <w:numPr>
          <w:ilvl w:val="0"/>
          <w:numId w:val="15"/>
        </w:numPr>
        <w:spacing w:line="276" w:lineRule="auto"/>
        <w:jc w:val="both"/>
        <w:rPr>
          <w:rFonts w:ascii="Arial" w:hAnsi="Arial" w:cs="Arial"/>
          <w:sz w:val="22"/>
          <w:szCs w:val="22"/>
        </w:rPr>
      </w:pPr>
      <w:r w:rsidRPr="000C1064">
        <w:rPr>
          <w:rFonts w:ascii="Arial" w:hAnsi="Arial" w:cs="Arial"/>
          <w:sz w:val="22"/>
          <w:szCs w:val="22"/>
        </w:rPr>
        <w:t>Centralne logowanie i raportowanie</w:t>
      </w:r>
    </w:p>
    <w:p w14:paraId="53ED1328" w14:textId="77777777" w:rsidR="00EA6B17" w:rsidRPr="000C1064" w:rsidRDefault="00EA6B17" w:rsidP="00DF7FB2">
      <w:pPr>
        <w:pStyle w:val="Akapitzlist"/>
        <w:numPr>
          <w:ilvl w:val="1"/>
          <w:numId w:val="15"/>
        </w:numPr>
        <w:spacing w:line="276" w:lineRule="auto"/>
        <w:jc w:val="both"/>
        <w:rPr>
          <w:rFonts w:ascii="Arial" w:hAnsi="Arial" w:cs="Arial"/>
          <w:sz w:val="22"/>
          <w:szCs w:val="22"/>
        </w:rPr>
      </w:pPr>
      <w:r w:rsidRPr="000C1064">
        <w:rPr>
          <w:rFonts w:ascii="Arial" w:hAnsi="Arial" w:cs="Arial"/>
          <w:sz w:val="22"/>
          <w:szCs w:val="22"/>
        </w:rPr>
        <w:t>System musi umożliwiać wysyłanie logów o ze stacji roboczych do centralnego systemu logowania i raportowania</w:t>
      </w:r>
    </w:p>
    <w:p w14:paraId="4904C18B" w14:textId="77777777" w:rsidR="00EA6B17" w:rsidRPr="000C1064" w:rsidRDefault="00EA6B17" w:rsidP="00DF7FB2">
      <w:pPr>
        <w:pStyle w:val="Akapitzlist"/>
        <w:numPr>
          <w:ilvl w:val="0"/>
          <w:numId w:val="15"/>
        </w:numPr>
        <w:spacing w:line="276" w:lineRule="auto"/>
        <w:jc w:val="both"/>
        <w:rPr>
          <w:rFonts w:ascii="Arial" w:hAnsi="Arial" w:cs="Arial"/>
          <w:sz w:val="22"/>
          <w:szCs w:val="22"/>
        </w:rPr>
      </w:pPr>
      <w:r w:rsidRPr="000C1064">
        <w:rPr>
          <w:rFonts w:ascii="Arial" w:hAnsi="Arial" w:cs="Arial"/>
          <w:sz w:val="22"/>
          <w:szCs w:val="22"/>
        </w:rPr>
        <w:t>Centralne zarządzanie</w:t>
      </w:r>
    </w:p>
    <w:p w14:paraId="07B94657" w14:textId="35F3B666" w:rsidR="00EA6B17" w:rsidRPr="000C1064" w:rsidRDefault="00EA6B17" w:rsidP="00DF7FB2">
      <w:pPr>
        <w:pStyle w:val="Akapitzlist"/>
        <w:numPr>
          <w:ilvl w:val="1"/>
          <w:numId w:val="15"/>
        </w:numPr>
        <w:spacing w:line="276" w:lineRule="auto"/>
        <w:jc w:val="both"/>
        <w:rPr>
          <w:rFonts w:ascii="Arial" w:hAnsi="Arial" w:cs="Arial"/>
          <w:sz w:val="22"/>
          <w:szCs w:val="22"/>
        </w:rPr>
      </w:pPr>
      <w:r w:rsidRPr="000C1064">
        <w:rPr>
          <w:rFonts w:ascii="Arial" w:hAnsi="Arial" w:cs="Arial"/>
          <w:sz w:val="22"/>
          <w:szCs w:val="22"/>
        </w:rPr>
        <w:t>System musi umożliwiać centralne zarządzania stacjami roboczymi</w:t>
      </w:r>
    </w:p>
    <w:p w14:paraId="69CC29F4" w14:textId="44C8FCC7" w:rsidR="00EA6B17" w:rsidRPr="000C1064" w:rsidRDefault="00EA6B17" w:rsidP="00DF7FB2">
      <w:pPr>
        <w:pStyle w:val="Akapitzlist"/>
        <w:numPr>
          <w:ilvl w:val="0"/>
          <w:numId w:val="15"/>
        </w:numPr>
        <w:spacing w:line="276" w:lineRule="auto"/>
        <w:jc w:val="both"/>
        <w:rPr>
          <w:rFonts w:ascii="Arial" w:hAnsi="Arial" w:cs="Arial"/>
          <w:sz w:val="22"/>
          <w:szCs w:val="22"/>
        </w:rPr>
      </w:pPr>
      <w:r w:rsidRPr="000C1064">
        <w:rPr>
          <w:rFonts w:ascii="Arial" w:hAnsi="Arial" w:cs="Arial"/>
          <w:sz w:val="22"/>
          <w:szCs w:val="22"/>
        </w:rPr>
        <w:t>Poszczególne mechanizmy muszą być dostępne dla następujących wersji systemów operacyjnych Windows oraz Mac OS: Microsoft Windows 10 (32-bit, 64-bit), Windows 8.1 (32-bit, 64-bit), Windows 8 (32-bit, 64-bit), Windows Server 2016, Windows Server 2008 R2, Windows Server 2012, 2012 R2.</w:t>
      </w:r>
    </w:p>
    <w:p w14:paraId="3A7BAD01" w14:textId="387E104E" w:rsidR="00EA6B17" w:rsidRPr="000C1064" w:rsidRDefault="00EA6B17" w:rsidP="00B52A73">
      <w:pPr>
        <w:pStyle w:val="Nagwek1"/>
        <w:spacing w:before="0" w:line="276" w:lineRule="auto"/>
        <w:rPr>
          <w:rFonts w:ascii="Arial" w:hAnsi="Arial" w:cs="Arial"/>
          <w:color w:val="auto"/>
          <w:sz w:val="22"/>
          <w:szCs w:val="22"/>
          <w:u w:val="single"/>
        </w:rPr>
      </w:pPr>
      <w:r w:rsidRPr="000C1064">
        <w:rPr>
          <w:rFonts w:ascii="Arial" w:hAnsi="Arial" w:cs="Arial"/>
          <w:color w:val="auto"/>
          <w:sz w:val="22"/>
          <w:szCs w:val="22"/>
          <w:u w:val="single"/>
        </w:rPr>
        <w:t>Parametry systemu centralnego zarządzania.</w:t>
      </w:r>
    </w:p>
    <w:p w14:paraId="270C4F4F" w14:textId="61AC940C"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Dostarczony system centralnego zarządzania aplikacjami klienckimi musi zapewniać wszystkie wymienione poniżej funkcje. Wymaga się aby elementy wchodzące w skład systemu były zrealizowane w postaci komercyjnych platform wirtualnych lub aplikacji instalowanych na systemach operacyjnych: Microsoft Windows Server 2019, Microsoft Windows Server 2016, Microsoft Windows Server 2012 R2.</w:t>
      </w:r>
    </w:p>
    <w:p w14:paraId="1E4B57DA"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System powinien umożliwiać automatyczną aktualizację oprogramowania na urządzeniach końcowych oraz musi zapewniać mechanizmy integracji z sieciowymi systemami bezpieczeństwa, w tym co najmniej: Firewall.</w:t>
      </w:r>
    </w:p>
    <w:p w14:paraId="4B760AFB"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Ponadto wymagane jest aby system zapewniał:</w:t>
      </w:r>
    </w:p>
    <w:p w14:paraId="53A71DAA" w14:textId="77777777" w:rsidR="00EA6B17" w:rsidRPr="000C1064" w:rsidRDefault="00EA6B17" w:rsidP="00DF7FB2">
      <w:pPr>
        <w:pStyle w:val="Akapitzlist"/>
        <w:numPr>
          <w:ilvl w:val="1"/>
          <w:numId w:val="16"/>
        </w:numPr>
        <w:spacing w:line="276" w:lineRule="auto"/>
        <w:jc w:val="both"/>
        <w:rPr>
          <w:rFonts w:ascii="Arial" w:hAnsi="Arial" w:cs="Arial"/>
          <w:sz w:val="22"/>
          <w:szCs w:val="22"/>
        </w:rPr>
      </w:pPr>
      <w:r w:rsidRPr="000C1064">
        <w:rPr>
          <w:rFonts w:ascii="Arial" w:hAnsi="Arial" w:cs="Arial"/>
          <w:sz w:val="22"/>
          <w:szCs w:val="22"/>
        </w:rPr>
        <w:t>Integrację z systemami zarządzania tożsamością użytkowników – co najmniej AD.</w:t>
      </w:r>
    </w:p>
    <w:p w14:paraId="4D29DACC" w14:textId="77777777" w:rsidR="00EA6B17" w:rsidRPr="000C1064" w:rsidRDefault="00EA6B17" w:rsidP="00DF7FB2">
      <w:pPr>
        <w:pStyle w:val="Akapitzlist"/>
        <w:numPr>
          <w:ilvl w:val="1"/>
          <w:numId w:val="16"/>
        </w:numPr>
        <w:spacing w:line="276" w:lineRule="auto"/>
        <w:jc w:val="both"/>
        <w:rPr>
          <w:rFonts w:ascii="Arial" w:hAnsi="Arial" w:cs="Arial"/>
          <w:sz w:val="22"/>
          <w:szCs w:val="22"/>
        </w:rPr>
      </w:pPr>
      <w:r w:rsidRPr="000C1064">
        <w:rPr>
          <w:rFonts w:ascii="Arial" w:hAnsi="Arial" w:cs="Arial"/>
          <w:sz w:val="22"/>
          <w:szCs w:val="22"/>
        </w:rPr>
        <w:t>Definiowanie różnych profilów (wersji konfiguracji) dla różnych grup użytkowników czerpanych z AD lub definiowanych lokalnie.</w:t>
      </w:r>
    </w:p>
    <w:p w14:paraId="59BBAE5B" w14:textId="77777777" w:rsidR="00EA6B17" w:rsidRPr="000C1064" w:rsidRDefault="00EA6B17" w:rsidP="00DF7FB2">
      <w:pPr>
        <w:pStyle w:val="Akapitzlist"/>
        <w:numPr>
          <w:ilvl w:val="1"/>
          <w:numId w:val="16"/>
        </w:numPr>
        <w:spacing w:line="276" w:lineRule="auto"/>
        <w:jc w:val="both"/>
        <w:rPr>
          <w:rFonts w:ascii="Arial" w:hAnsi="Arial" w:cs="Arial"/>
          <w:sz w:val="22"/>
          <w:szCs w:val="22"/>
        </w:rPr>
      </w:pPr>
      <w:r w:rsidRPr="000C1064">
        <w:rPr>
          <w:rFonts w:ascii="Arial" w:hAnsi="Arial" w:cs="Arial"/>
          <w:sz w:val="22"/>
          <w:szCs w:val="22"/>
        </w:rPr>
        <w:t>Zautomatyzowany proces zarządzania aplikacja kliencką.</w:t>
      </w:r>
    </w:p>
    <w:p w14:paraId="101CC8A1" w14:textId="7BDA8CE4" w:rsidR="00EA6B17" w:rsidRPr="000C1064" w:rsidRDefault="00EA6B17" w:rsidP="00DF7FB2">
      <w:pPr>
        <w:pStyle w:val="Akapitzlist"/>
        <w:numPr>
          <w:ilvl w:val="1"/>
          <w:numId w:val="16"/>
        </w:numPr>
        <w:spacing w:line="276" w:lineRule="auto"/>
        <w:jc w:val="both"/>
        <w:rPr>
          <w:rFonts w:ascii="Arial" w:hAnsi="Arial" w:cs="Arial"/>
          <w:sz w:val="22"/>
          <w:szCs w:val="22"/>
        </w:rPr>
      </w:pPr>
      <w:r w:rsidRPr="000C1064">
        <w:rPr>
          <w:rFonts w:ascii="Arial" w:hAnsi="Arial" w:cs="Arial"/>
          <w:sz w:val="22"/>
          <w:szCs w:val="22"/>
        </w:rPr>
        <w:t>Przygotowywanie paczek instalacyjnych przynajmniej dla systemu Windows 32/64 bit, w których administrator może określić komponenty dla instalatora  dla stacji roboczych takich jak: filtrowanie URL, analiza podatności, agent tożsamości współpracujący z centralnym serwerem uwierzytelniania (SSO)</w:t>
      </w:r>
    </w:p>
    <w:p w14:paraId="3B498DB9" w14:textId="77777777" w:rsidR="00EA6B17" w:rsidRPr="000C1064" w:rsidRDefault="00EA6B17" w:rsidP="00DF7FB2">
      <w:pPr>
        <w:pStyle w:val="Akapitzlist"/>
        <w:numPr>
          <w:ilvl w:val="1"/>
          <w:numId w:val="16"/>
        </w:numPr>
        <w:spacing w:line="276" w:lineRule="auto"/>
        <w:jc w:val="both"/>
        <w:rPr>
          <w:rFonts w:ascii="Arial" w:hAnsi="Arial" w:cs="Arial"/>
          <w:sz w:val="22"/>
          <w:szCs w:val="22"/>
        </w:rPr>
      </w:pPr>
      <w:r w:rsidRPr="000C1064">
        <w:rPr>
          <w:rFonts w:ascii="Arial" w:hAnsi="Arial" w:cs="Arial"/>
          <w:sz w:val="22"/>
          <w:szCs w:val="22"/>
        </w:rPr>
        <w:t>Możliwość edycji pliku konfiguracyjnego w zewnętrznym edytorze tekstowym.</w:t>
      </w:r>
    </w:p>
    <w:p w14:paraId="0FCEC5C1" w14:textId="77777777" w:rsidR="00EA6B17" w:rsidRPr="000C1064" w:rsidRDefault="00EA6B17" w:rsidP="00DF7FB2">
      <w:pPr>
        <w:pStyle w:val="Akapitzlist"/>
        <w:numPr>
          <w:ilvl w:val="1"/>
          <w:numId w:val="16"/>
        </w:numPr>
        <w:spacing w:line="276" w:lineRule="auto"/>
        <w:jc w:val="both"/>
        <w:rPr>
          <w:rFonts w:ascii="Arial" w:hAnsi="Arial" w:cs="Arial"/>
          <w:sz w:val="22"/>
          <w:szCs w:val="22"/>
        </w:rPr>
      </w:pPr>
      <w:r w:rsidRPr="000C1064">
        <w:rPr>
          <w:rFonts w:ascii="Arial" w:hAnsi="Arial" w:cs="Arial"/>
          <w:sz w:val="22"/>
          <w:szCs w:val="22"/>
        </w:rPr>
        <w:t>Panel, w którym wyświetlane są wyniki analizy podatności na stacjach roboczych.</w:t>
      </w:r>
    </w:p>
    <w:p w14:paraId="0A8544E6" w14:textId="77777777" w:rsidR="00EA6B17" w:rsidRPr="000C1064" w:rsidRDefault="00EA6B17" w:rsidP="00DF7FB2">
      <w:pPr>
        <w:pStyle w:val="Akapitzlist"/>
        <w:numPr>
          <w:ilvl w:val="1"/>
          <w:numId w:val="16"/>
        </w:numPr>
        <w:spacing w:line="276" w:lineRule="auto"/>
        <w:jc w:val="both"/>
        <w:rPr>
          <w:rFonts w:ascii="Arial" w:hAnsi="Arial" w:cs="Arial"/>
          <w:sz w:val="22"/>
          <w:szCs w:val="22"/>
        </w:rPr>
      </w:pPr>
      <w:r w:rsidRPr="000C1064">
        <w:rPr>
          <w:rFonts w:ascii="Arial" w:hAnsi="Arial" w:cs="Arial"/>
          <w:sz w:val="22"/>
          <w:szCs w:val="22"/>
        </w:rPr>
        <w:t>Panel w którym wyświetlane są informacje o podłączonych i zarządzanych stacjach roboczych:</w:t>
      </w:r>
    </w:p>
    <w:p w14:paraId="35B0DF7B" w14:textId="77777777" w:rsidR="00EA6B17" w:rsidRPr="000C1064" w:rsidRDefault="00EA6B17" w:rsidP="00DF7FB2">
      <w:pPr>
        <w:pStyle w:val="Akapitzlist"/>
        <w:numPr>
          <w:ilvl w:val="2"/>
          <w:numId w:val="16"/>
        </w:numPr>
        <w:spacing w:line="276" w:lineRule="auto"/>
        <w:jc w:val="both"/>
        <w:rPr>
          <w:rFonts w:ascii="Arial" w:hAnsi="Arial" w:cs="Arial"/>
          <w:sz w:val="22"/>
          <w:szCs w:val="22"/>
        </w:rPr>
      </w:pPr>
      <w:r w:rsidRPr="000C1064">
        <w:rPr>
          <w:rFonts w:ascii="Arial" w:hAnsi="Arial" w:cs="Arial"/>
          <w:sz w:val="22"/>
          <w:szCs w:val="22"/>
        </w:rPr>
        <w:t>System musi umożliwiać wyświetlanie w konsoli zarządzania informacji o stacjach roboczych, które mogą służyć do diagnozy problemów oraz stanu stacji min:</w:t>
      </w:r>
    </w:p>
    <w:p w14:paraId="36FB0D80" w14:textId="5DAD50A1"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Typ połączenia (Ethernet/Wifi)</w:t>
      </w:r>
    </w:p>
    <w:p w14:paraId="5841B7F9"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Adres IP</w:t>
      </w:r>
    </w:p>
    <w:p w14:paraId="6C3BA871"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Adres IP domyślnej bramy</w:t>
      </w:r>
    </w:p>
    <w:p w14:paraId="47B9E0D9"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Adres MAC</w:t>
      </w:r>
    </w:p>
    <w:p w14:paraId="40F3D0F4"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Adres MAC bramy sieciowej</w:t>
      </w:r>
    </w:p>
    <w:p w14:paraId="64A3FE99"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 xml:space="preserve">Nazwa sieci </w:t>
      </w:r>
      <w:proofErr w:type="spellStart"/>
      <w:r w:rsidRPr="000C1064">
        <w:rPr>
          <w:rFonts w:ascii="Arial" w:hAnsi="Arial" w:cs="Arial"/>
          <w:sz w:val="22"/>
          <w:szCs w:val="22"/>
        </w:rPr>
        <w:t>WiFi</w:t>
      </w:r>
      <w:proofErr w:type="spellEnd"/>
      <w:r w:rsidRPr="000C1064">
        <w:rPr>
          <w:rFonts w:ascii="Arial" w:hAnsi="Arial" w:cs="Arial"/>
          <w:sz w:val="22"/>
          <w:szCs w:val="22"/>
        </w:rPr>
        <w:t xml:space="preserve"> (SSID)</w:t>
      </w:r>
    </w:p>
    <w:p w14:paraId="026B2B3F"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Model sprzętu</w:t>
      </w:r>
    </w:p>
    <w:p w14:paraId="6466C66F"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Producent sprzętu</w:t>
      </w:r>
    </w:p>
    <w:p w14:paraId="55D77328"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Informacje o procesorze</w:t>
      </w:r>
    </w:p>
    <w:p w14:paraId="4569A66A"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Informacje o pamięci RAM</w:t>
      </w:r>
    </w:p>
    <w:p w14:paraId="01220508"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Numer seryjny</w:t>
      </w:r>
    </w:p>
    <w:p w14:paraId="1127B330" w14:textId="77777777" w:rsidR="00EA6B17" w:rsidRPr="000C1064" w:rsidRDefault="00EA6B17" w:rsidP="00DE2FE7">
      <w:pPr>
        <w:pStyle w:val="Akapitzlist"/>
        <w:numPr>
          <w:ilvl w:val="3"/>
          <w:numId w:val="18"/>
        </w:numPr>
        <w:spacing w:line="264" w:lineRule="auto"/>
        <w:ind w:left="1418" w:hanging="284"/>
        <w:jc w:val="both"/>
        <w:rPr>
          <w:rFonts w:ascii="Arial" w:hAnsi="Arial" w:cs="Arial"/>
          <w:sz w:val="22"/>
          <w:szCs w:val="22"/>
        </w:rPr>
      </w:pPr>
      <w:r w:rsidRPr="000C1064">
        <w:rPr>
          <w:rFonts w:ascii="Arial" w:hAnsi="Arial" w:cs="Arial"/>
          <w:sz w:val="22"/>
          <w:szCs w:val="22"/>
        </w:rPr>
        <w:t>Informacje o dysku twardym (rozmiar)</w:t>
      </w:r>
    </w:p>
    <w:p w14:paraId="3B120384"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lastRenderedPageBreak/>
        <w:t>Możliwość wymuszenia aktualizowania systemu i aplikacji z racji wykrytych podatności na stacjach roboczych.</w:t>
      </w:r>
    </w:p>
    <w:p w14:paraId="3D1DC472"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Automatyczne wykrywanie stacji klienckich w grupach roboczych.</w:t>
      </w:r>
    </w:p>
    <w:p w14:paraId="3A061159"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Logowanie zdarzeń z aplikacji klienckich, możliwość ich przeglądania z funkcja filtrów oraz możliwością pobierania logów przez administratora.</w:t>
      </w:r>
    </w:p>
    <w:p w14:paraId="15D44532"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Generowanie alarmów: związanych z zarządzeniem aplikacją kliencką, w przypadku wykrycia ważnych podatności na stacjach.</w:t>
      </w:r>
    </w:p>
    <w:p w14:paraId="0B6F5C0B"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Definiowanie grup administratorów lokalnie oraz w oparciu o AD z opcja przypisywania uprawnień do elementów panelu konfiguracyjnego.</w:t>
      </w:r>
    </w:p>
    <w:p w14:paraId="4A2AD368"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 xml:space="preserve">Zarządzenie certyfikatami na potrzeby połączeń </w:t>
      </w:r>
      <w:proofErr w:type="spellStart"/>
      <w:r w:rsidRPr="000C1064">
        <w:rPr>
          <w:rFonts w:ascii="Arial" w:hAnsi="Arial" w:cs="Arial"/>
          <w:sz w:val="22"/>
          <w:szCs w:val="22"/>
        </w:rPr>
        <w:t>IPSec</w:t>
      </w:r>
      <w:proofErr w:type="spellEnd"/>
      <w:r w:rsidRPr="000C1064">
        <w:rPr>
          <w:rFonts w:ascii="Arial" w:hAnsi="Arial" w:cs="Arial"/>
          <w:sz w:val="22"/>
          <w:szCs w:val="22"/>
        </w:rPr>
        <w:t xml:space="preserve"> VPN oraz SSL VPN.</w:t>
      </w:r>
    </w:p>
    <w:p w14:paraId="67FD2C92"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Automatyczne wykrywanie aplikacji zainstalowanych na stacjach klienckich z możliwością filtrowania przynajmniej po producencie i nazwie aplikacji.</w:t>
      </w:r>
    </w:p>
    <w:p w14:paraId="76A3DD8A"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Możliwość przeniesienia użytkownika do kwarantanny i personalizację komunikatu, który wyświetli się użytkownikowi.</w:t>
      </w:r>
    </w:p>
    <w:p w14:paraId="0776E4AF"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Możliwość wymuszenia przeskanowania stacji klienckiej za pomocą antywirusa i skanera podatności na żądanie jak i cyklicznie,</w:t>
      </w:r>
    </w:p>
    <w:p w14:paraId="7B89FE5C" w14:textId="0FEE30BF"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Możliwość skonfigurowania weryfikacji zgodności (</w:t>
      </w:r>
      <w:proofErr w:type="spellStart"/>
      <w:r w:rsidRPr="000C1064">
        <w:rPr>
          <w:rFonts w:ascii="Arial" w:hAnsi="Arial" w:cs="Arial"/>
          <w:sz w:val="22"/>
          <w:szCs w:val="22"/>
        </w:rPr>
        <w:t>compliance</w:t>
      </w:r>
      <w:proofErr w:type="spellEnd"/>
      <w:r w:rsidRPr="000C1064">
        <w:rPr>
          <w:rFonts w:ascii="Arial" w:hAnsi="Arial" w:cs="Arial"/>
          <w:sz w:val="22"/>
          <w:szCs w:val="22"/>
        </w:rPr>
        <w:t>) w celu sprawdzenia czy na stacji końcowej jest aktualna baza sygnatur dla AV, czy jest odpowiednia wersja systemu operacyjnego, czy jest uruchomiony odpowiedni proces.</w:t>
      </w:r>
    </w:p>
    <w:p w14:paraId="77F011B8"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Administrator musi mieć możliwość wykonywania backupu i odtwarzania bazy danych, w oparciu o którą działają elementy system.</w:t>
      </w:r>
    </w:p>
    <w:p w14:paraId="4FE4BB40" w14:textId="77777777" w:rsidR="00EA6B17" w:rsidRPr="000C1064" w:rsidRDefault="00EA6B17" w:rsidP="00DF7FB2">
      <w:pPr>
        <w:pStyle w:val="Akapitzlist"/>
        <w:numPr>
          <w:ilvl w:val="0"/>
          <w:numId w:val="16"/>
        </w:numPr>
        <w:spacing w:line="276" w:lineRule="auto"/>
        <w:jc w:val="both"/>
        <w:rPr>
          <w:rFonts w:ascii="Arial" w:hAnsi="Arial" w:cs="Arial"/>
          <w:sz w:val="22"/>
          <w:szCs w:val="22"/>
        </w:rPr>
      </w:pPr>
      <w:r w:rsidRPr="000C1064">
        <w:rPr>
          <w:rFonts w:ascii="Arial" w:hAnsi="Arial" w:cs="Arial"/>
          <w:sz w:val="22"/>
          <w:szCs w:val="22"/>
        </w:rPr>
        <w:t>Centralny system zarządzania musi zapewniać możliwość dystrybucji paczek instalacyjnych z lokalnych zasobów w oparciu o adres URL definiowany przez administratora lub w ramach postępowania koniecznym jest dostarczenie odpowiednio zabezpieczonego portalu, za pośrednictwem którego administrator będzie mógł dystrybuować paczki instalacyjne.</w:t>
      </w:r>
    </w:p>
    <w:p w14:paraId="65949929" w14:textId="3FD0B899" w:rsidR="00EA6B17" w:rsidRPr="000C1064" w:rsidRDefault="00EA6B17" w:rsidP="00DE2FE7">
      <w:pPr>
        <w:spacing w:before="120" w:line="276" w:lineRule="auto"/>
        <w:jc w:val="both"/>
        <w:rPr>
          <w:rFonts w:ascii="Arial" w:eastAsiaTheme="minorHAnsi" w:hAnsi="Arial" w:cs="Arial"/>
          <w:sz w:val="22"/>
          <w:szCs w:val="22"/>
        </w:rPr>
      </w:pPr>
      <w:r w:rsidRPr="000C1064">
        <w:rPr>
          <w:rFonts w:ascii="Arial" w:hAnsi="Arial" w:cs="Arial"/>
          <w:sz w:val="22"/>
          <w:szCs w:val="22"/>
        </w:rPr>
        <w:t>W ramach postępowania wraz z konsolą centralnego zarządzania muszą zostać dostarczone niezbędne licencje upoważniające do:</w:t>
      </w:r>
    </w:p>
    <w:p w14:paraId="10C4B8C0" w14:textId="77777777" w:rsidR="00EA6B17" w:rsidRPr="000C1064" w:rsidRDefault="00EA6B17" w:rsidP="00DF7FB2">
      <w:pPr>
        <w:pStyle w:val="Akapitzlist"/>
        <w:numPr>
          <w:ilvl w:val="0"/>
          <w:numId w:val="17"/>
        </w:numPr>
        <w:spacing w:line="276" w:lineRule="auto"/>
        <w:ind w:left="426"/>
        <w:jc w:val="both"/>
        <w:rPr>
          <w:rFonts w:ascii="Arial" w:hAnsi="Arial" w:cs="Arial"/>
          <w:sz w:val="22"/>
          <w:szCs w:val="22"/>
        </w:rPr>
      </w:pPr>
      <w:r w:rsidRPr="000C1064">
        <w:rPr>
          <w:rFonts w:ascii="Arial" w:hAnsi="Arial" w:cs="Arial"/>
          <w:sz w:val="22"/>
          <w:szCs w:val="22"/>
        </w:rPr>
        <w:t>Zainstalowania i centralnego zarządzania minimum 50 licencji aplikacjami klienckimi na stacjach roboczych.</w:t>
      </w:r>
    </w:p>
    <w:p w14:paraId="65F06514" w14:textId="77777777" w:rsidR="00EA6B17" w:rsidRPr="000C1064" w:rsidRDefault="00EA6B17" w:rsidP="00DF7FB2">
      <w:pPr>
        <w:pStyle w:val="Akapitzlist"/>
        <w:numPr>
          <w:ilvl w:val="0"/>
          <w:numId w:val="17"/>
        </w:numPr>
        <w:spacing w:line="276" w:lineRule="auto"/>
        <w:ind w:left="426"/>
        <w:jc w:val="both"/>
        <w:rPr>
          <w:rFonts w:ascii="Arial" w:hAnsi="Arial" w:cs="Arial"/>
          <w:sz w:val="22"/>
          <w:szCs w:val="22"/>
        </w:rPr>
      </w:pPr>
      <w:r w:rsidRPr="000C1064">
        <w:rPr>
          <w:rFonts w:ascii="Arial" w:hAnsi="Arial" w:cs="Arial"/>
          <w:sz w:val="22"/>
          <w:szCs w:val="22"/>
        </w:rPr>
        <w:t>Dla wskazanej powyżej ilości stacji roboczych licencje powinny obejmować funkcjonalności:</w:t>
      </w:r>
    </w:p>
    <w:p w14:paraId="5262AD78" w14:textId="77777777" w:rsidR="00EA6B17" w:rsidRPr="000C1064" w:rsidRDefault="00EA6B17" w:rsidP="00DF7FB2">
      <w:pPr>
        <w:pStyle w:val="Akapitzlist"/>
        <w:numPr>
          <w:ilvl w:val="1"/>
          <w:numId w:val="17"/>
        </w:numPr>
        <w:spacing w:line="276" w:lineRule="auto"/>
        <w:ind w:left="709"/>
        <w:jc w:val="both"/>
        <w:rPr>
          <w:rFonts w:ascii="Arial" w:hAnsi="Arial" w:cs="Arial"/>
          <w:sz w:val="22"/>
          <w:szCs w:val="22"/>
        </w:rPr>
      </w:pPr>
      <w:r w:rsidRPr="000C1064">
        <w:rPr>
          <w:rFonts w:ascii="Arial" w:hAnsi="Arial" w:cs="Arial"/>
          <w:sz w:val="22"/>
          <w:szCs w:val="22"/>
        </w:rPr>
        <w:t>Filtrowanie adresów URL</w:t>
      </w:r>
    </w:p>
    <w:p w14:paraId="2EA5C271" w14:textId="77777777" w:rsidR="00EA6B17" w:rsidRPr="000C1064" w:rsidRDefault="00EA6B17" w:rsidP="00DF7FB2">
      <w:pPr>
        <w:pStyle w:val="Akapitzlist"/>
        <w:numPr>
          <w:ilvl w:val="1"/>
          <w:numId w:val="17"/>
        </w:numPr>
        <w:spacing w:line="276" w:lineRule="auto"/>
        <w:ind w:left="709"/>
        <w:jc w:val="both"/>
        <w:rPr>
          <w:rFonts w:ascii="Arial" w:hAnsi="Arial" w:cs="Arial"/>
          <w:sz w:val="22"/>
          <w:szCs w:val="22"/>
        </w:rPr>
      </w:pPr>
      <w:r w:rsidRPr="000C1064">
        <w:rPr>
          <w:rFonts w:ascii="Arial" w:hAnsi="Arial" w:cs="Arial"/>
          <w:sz w:val="22"/>
          <w:szCs w:val="22"/>
        </w:rPr>
        <w:t xml:space="preserve">Możliwość zarządzania stacjami roboczymi i profilami SSL i </w:t>
      </w:r>
      <w:proofErr w:type="spellStart"/>
      <w:r w:rsidRPr="000C1064">
        <w:rPr>
          <w:rFonts w:ascii="Arial" w:hAnsi="Arial" w:cs="Arial"/>
          <w:sz w:val="22"/>
          <w:szCs w:val="22"/>
        </w:rPr>
        <w:t>IPSec</w:t>
      </w:r>
      <w:proofErr w:type="spellEnd"/>
      <w:r w:rsidRPr="000C1064">
        <w:rPr>
          <w:rFonts w:ascii="Arial" w:hAnsi="Arial" w:cs="Arial"/>
          <w:sz w:val="22"/>
          <w:szCs w:val="22"/>
        </w:rPr>
        <w:t xml:space="preserve"> VPN</w:t>
      </w:r>
    </w:p>
    <w:p w14:paraId="28212778" w14:textId="7EF703BD" w:rsidR="00EA6B17" w:rsidRPr="000C1064" w:rsidRDefault="00EA6B17" w:rsidP="00DF7FB2">
      <w:pPr>
        <w:pStyle w:val="Akapitzlist"/>
        <w:numPr>
          <w:ilvl w:val="1"/>
          <w:numId w:val="17"/>
        </w:numPr>
        <w:spacing w:line="276" w:lineRule="auto"/>
        <w:ind w:left="709"/>
        <w:jc w:val="both"/>
        <w:rPr>
          <w:rFonts w:ascii="Arial" w:hAnsi="Arial" w:cs="Arial"/>
          <w:sz w:val="22"/>
          <w:szCs w:val="22"/>
        </w:rPr>
      </w:pPr>
      <w:r w:rsidRPr="000C1064">
        <w:rPr>
          <w:rFonts w:ascii="Arial" w:hAnsi="Arial" w:cs="Arial"/>
          <w:sz w:val="22"/>
          <w:szCs w:val="22"/>
        </w:rPr>
        <w:t>Możliwość wykonywania analizy podatności systemów operacyjnych i</w:t>
      </w:r>
      <w:r w:rsidR="00750659" w:rsidRPr="000C1064">
        <w:rPr>
          <w:rFonts w:ascii="Arial" w:hAnsi="Arial" w:cs="Arial"/>
          <w:sz w:val="22"/>
          <w:szCs w:val="22"/>
        </w:rPr>
        <w:t xml:space="preserve"> </w:t>
      </w:r>
      <w:r w:rsidRPr="000C1064">
        <w:rPr>
          <w:rFonts w:ascii="Arial" w:hAnsi="Arial" w:cs="Arial"/>
          <w:sz w:val="22"/>
          <w:szCs w:val="22"/>
        </w:rPr>
        <w:t>zainstalowanych aplikacji</w:t>
      </w:r>
    </w:p>
    <w:p w14:paraId="1AF3E5D6" w14:textId="77777777" w:rsidR="00EA6B17" w:rsidRPr="000C1064" w:rsidRDefault="00EA6B17" w:rsidP="00DF7FB2">
      <w:pPr>
        <w:pStyle w:val="Akapitzlist"/>
        <w:numPr>
          <w:ilvl w:val="1"/>
          <w:numId w:val="17"/>
        </w:numPr>
        <w:spacing w:line="276" w:lineRule="auto"/>
        <w:ind w:left="709"/>
        <w:jc w:val="both"/>
        <w:rPr>
          <w:rFonts w:ascii="Arial" w:hAnsi="Arial" w:cs="Arial"/>
          <w:sz w:val="22"/>
          <w:szCs w:val="22"/>
        </w:rPr>
      </w:pPr>
      <w:r w:rsidRPr="000C1064">
        <w:rPr>
          <w:rFonts w:ascii="Arial" w:hAnsi="Arial" w:cs="Arial"/>
          <w:sz w:val="22"/>
          <w:szCs w:val="22"/>
        </w:rPr>
        <w:t>Centralne zarządzanie</w:t>
      </w:r>
    </w:p>
    <w:p w14:paraId="19C501E9" w14:textId="77777777" w:rsidR="00EA6B17" w:rsidRPr="000C1064" w:rsidRDefault="00EA6B17" w:rsidP="00DF7FB2">
      <w:pPr>
        <w:pStyle w:val="Akapitzlist"/>
        <w:numPr>
          <w:ilvl w:val="1"/>
          <w:numId w:val="17"/>
        </w:numPr>
        <w:spacing w:line="276" w:lineRule="auto"/>
        <w:ind w:left="709"/>
        <w:jc w:val="both"/>
        <w:rPr>
          <w:rFonts w:ascii="Arial" w:hAnsi="Arial" w:cs="Arial"/>
          <w:sz w:val="22"/>
          <w:szCs w:val="22"/>
        </w:rPr>
      </w:pPr>
      <w:r w:rsidRPr="000C1064">
        <w:rPr>
          <w:rFonts w:ascii="Arial" w:hAnsi="Arial" w:cs="Arial"/>
          <w:sz w:val="22"/>
          <w:szCs w:val="22"/>
        </w:rPr>
        <w:t>Centralne logowanie i raportowanie</w:t>
      </w:r>
    </w:p>
    <w:p w14:paraId="35E6FFD7" w14:textId="77777777" w:rsidR="00EA6B17" w:rsidRPr="000C1064" w:rsidRDefault="00EA6B17" w:rsidP="00DF7FB2">
      <w:pPr>
        <w:pStyle w:val="Akapitzlist"/>
        <w:numPr>
          <w:ilvl w:val="1"/>
          <w:numId w:val="17"/>
        </w:numPr>
        <w:spacing w:line="276" w:lineRule="auto"/>
        <w:ind w:left="709"/>
        <w:jc w:val="both"/>
        <w:rPr>
          <w:rFonts w:ascii="Arial" w:hAnsi="Arial" w:cs="Arial"/>
          <w:sz w:val="22"/>
          <w:szCs w:val="22"/>
        </w:rPr>
      </w:pPr>
      <w:r w:rsidRPr="000C1064">
        <w:rPr>
          <w:rFonts w:ascii="Arial" w:hAnsi="Arial" w:cs="Arial"/>
          <w:sz w:val="22"/>
          <w:szCs w:val="22"/>
        </w:rPr>
        <w:t>Kontrolę urządzeń USB</w:t>
      </w:r>
    </w:p>
    <w:p w14:paraId="79F1BDC8" w14:textId="77777777" w:rsidR="00EA6B17" w:rsidRPr="000C1064" w:rsidRDefault="00EA6B17" w:rsidP="00DF7FB2">
      <w:pPr>
        <w:pStyle w:val="Akapitzlist"/>
        <w:numPr>
          <w:ilvl w:val="1"/>
          <w:numId w:val="17"/>
        </w:numPr>
        <w:spacing w:line="276" w:lineRule="auto"/>
        <w:ind w:left="709"/>
        <w:jc w:val="both"/>
        <w:rPr>
          <w:rFonts w:ascii="Arial" w:hAnsi="Arial" w:cs="Arial"/>
          <w:sz w:val="22"/>
          <w:szCs w:val="22"/>
        </w:rPr>
      </w:pPr>
      <w:r w:rsidRPr="000C1064">
        <w:rPr>
          <w:rFonts w:ascii="Arial" w:hAnsi="Arial" w:cs="Arial"/>
          <w:sz w:val="22"/>
          <w:szCs w:val="22"/>
        </w:rPr>
        <w:t>Wsparcie dla uwierzytelniania wieloskładnikowego</w:t>
      </w:r>
    </w:p>
    <w:p w14:paraId="4A0AAA53" w14:textId="77777777" w:rsidR="00EA6B17" w:rsidRPr="000C1064" w:rsidRDefault="00EA6B17" w:rsidP="00DF7FB2">
      <w:pPr>
        <w:pStyle w:val="Akapitzlist"/>
        <w:numPr>
          <w:ilvl w:val="1"/>
          <w:numId w:val="17"/>
        </w:numPr>
        <w:spacing w:line="276" w:lineRule="auto"/>
        <w:ind w:left="709"/>
        <w:jc w:val="both"/>
        <w:rPr>
          <w:rFonts w:ascii="Arial" w:hAnsi="Arial" w:cs="Arial"/>
          <w:sz w:val="22"/>
          <w:szCs w:val="22"/>
        </w:rPr>
      </w:pPr>
      <w:r w:rsidRPr="000C1064">
        <w:rPr>
          <w:rFonts w:ascii="Arial" w:hAnsi="Arial" w:cs="Arial"/>
          <w:sz w:val="22"/>
          <w:szCs w:val="22"/>
        </w:rPr>
        <w:t xml:space="preserve">Komponentu/agenta pozwalającego na wysyłanie informacji o aktualnie zalogowanym użytkowniku w ramach infrastruktury AD, pozwalającej na budowę transparentnego mechanizmu Single </w:t>
      </w:r>
      <w:proofErr w:type="spellStart"/>
      <w:r w:rsidRPr="000C1064">
        <w:rPr>
          <w:rFonts w:ascii="Arial" w:hAnsi="Arial" w:cs="Arial"/>
          <w:sz w:val="22"/>
          <w:szCs w:val="22"/>
        </w:rPr>
        <w:t>Sign</w:t>
      </w:r>
      <w:proofErr w:type="spellEnd"/>
      <w:r w:rsidRPr="000C1064">
        <w:rPr>
          <w:rFonts w:ascii="Arial" w:hAnsi="Arial" w:cs="Arial"/>
          <w:sz w:val="22"/>
          <w:szCs w:val="22"/>
        </w:rPr>
        <w:t xml:space="preserve"> On.</w:t>
      </w:r>
    </w:p>
    <w:p w14:paraId="0DE5CC42" w14:textId="44316024" w:rsidR="00EA6B17" w:rsidRPr="000C1064" w:rsidRDefault="00EA6B17" w:rsidP="00DF7FB2">
      <w:pPr>
        <w:pStyle w:val="Akapitzlist"/>
        <w:numPr>
          <w:ilvl w:val="0"/>
          <w:numId w:val="17"/>
        </w:numPr>
        <w:spacing w:line="276" w:lineRule="auto"/>
        <w:ind w:left="426"/>
        <w:jc w:val="both"/>
        <w:rPr>
          <w:rFonts w:ascii="Arial" w:hAnsi="Arial" w:cs="Arial"/>
          <w:sz w:val="22"/>
          <w:szCs w:val="22"/>
        </w:rPr>
      </w:pPr>
      <w:r w:rsidRPr="000C1064">
        <w:rPr>
          <w:rFonts w:ascii="Arial" w:hAnsi="Arial" w:cs="Arial"/>
          <w:sz w:val="22"/>
          <w:szCs w:val="22"/>
        </w:rPr>
        <w:t xml:space="preserve">System musi być objęty </w:t>
      </w:r>
      <w:r w:rsidR="00A960AE" w:rsidRPr="000C1064">
        <w:rPr>
          <w:rFonts w:ascii="Arial" w:hAnsi="Arial" w:cs="Arial"/>
          <w:sz w:val="22"/>
          <w:szCs w:val="22"/>
        </w:rPr>
        <w:t>wsparciem technicznym</w:t>
      </w:r>
      <w:r w:rsidRPr="000C1064">
        <w:rPr>
          <w:rFonts w:ascii="Arial" w:hAnsi="Arial" w:cs="Arial"/>
          <w:sz w:val="22"/>
          <w:szCs w:val="22"/>
        </w:rPr>
        <w:t xml:space="preserve"> przez okres </w:t>
      </w:r>
      <w:r w:rsidR="00A960AE" w:rsidRPr="000C1064">
        <w:rPr>
          <w:rFonts w:ascii="Arial" w:hAnsi="Arial" w:cs="Arial"/>
          <w:sz w:val="22"/>
          <w:szCs w:val="22"/>
        </w:rPr>
        <w:t xml:space="preserve">minimum </w:t>
      </w:r>
      <w:r w:rsidR="00750659" w:rsidRPr="000C1064">
        <w:rPr>
          <w:rFonts w:ascii="Arial" w:hAnsi="Arial" w:cs="Arial"/>
          <w:sz w:val="22"/>
          <w:szCs w:val="22"/>
        </w:rPr>
        <w:t xml:space="preserve">12 </w:t>
      </w:r>
      <w:r w:rsidRPr="000C1064">
        <w:rPr>
          <w:rFonts w:ascii="Arial" w:hAnsi="Arial" w:cs="Arial"/>
          <w:sz w:val="22"/>
          <w:szCs w:val="22"/>
        </w:rPr>
        <w:t>miesięcy, upoważniającym do aktualizacji oprogramowania</w:t>
      </w:r>
      <w:r w:rsidR="00A960AE" w:rsidRPr="000C1064">
        <w:rPr>
          <w:rFonts w:ascii="Arial" w:hAnsi="Arial" w:cs="Arial"/>
          <w:sz w:val="22"/>
          <w:szCs w:val="22"/>
        </w:rPr>
        <w:t>.</w:t>
      </w:r>
    </w:p>
    <w:p w14:paraId="54A892E8" w14:textId="16A64C90" w:rsidR="000211C9" w:rsidRPr="000C1064" w:rsidRDefault="00EA6B17" w:rsidP="00DF7FB2">
      <w:pPr>
        <w:pStyle w:val="Akapitzlist"/>
        <w:numPr>
          <w:ilvl w:val="0"/>
          <w:numId w:val="17"/>
        </w:numPr>
        <w:spacing w:line="276" w:lineRule="auto"/>
        <w:ind w:left="426"/>
        <w:jc w:val="both"/>
        <w:rPr>
          <w:rFonts w:ascii="Arial" w:hAnsi="Arial" w:cs="Arial"/>
          <w:sz w:val="22"/>
          <w:szCs w:val="22"/>
        </w:rPr>
      </w:pPr>
      <w:r w:rsidRPr="000C1064">
        <w:rPr>
          <w:rFonts w:ascii="Arial" w:hAnsi="Arial" w:cs="Arial"/>
          <w:sz w:val="22"/>
          <w:szCs w:val="22"/>
        </w:rPr>
        <w:t xml:space="preserve">System musi być dostarczony </w:t>
      </w:r>
      <w:r w:rsidR="00750659" w:rsidRPr="000C1064">
        <w:rPr>
          <w:rFonts w:ascii="Arial" w:hAnsi="Arial" w:cs="Arial"/>
          <w:sz w:val="22"/>
          <w:szCs w:val="22"/>
        </w:rPr>
        <w:t>z</w:t>
      </w:r>
      <w:r w:rsidRPr="000C1064">
        <w:rPr>
          <w:rFonts w:ascii="Arial" w:hAnsi="Arial" w:cs="Arial"/>
          <w:sz w:val="22"/>
          <w:szCs w:val="22"/>
        </w:rPr>
        <w:t xml:space="preserve"> licencją na konsolę zarządzającą oraz 50 stacji roboczych na okres </w:t>
      </w:r>
      <w:r w:rsidR="00A960AE" w:rsidRPr="000C1064">
        <w:rPr>
          <w:rFonts w:ascii="Arial" w:hAnsi="Arial" w:cs="Arial"/>
          <w:sz w:val="22"/>
          <w:szCs w:val="22"/>
        </w:rPr>
        <w:t xml:space="preserve">minimum </w:t>
      </w:r>
      <w:r w:rsidR="00750659" w:rsidRPr="000C1064">
        <w:rPr>
          <w:rFonts w:ascii="Arial" w:hAnsi="Arial" w:cs="Arial"/>
          <w:sz w:val="22"/>
          <w:szCs w:val="22"/>
        </w:rPr>
        <w:t xml:space="preserve">12 </w:t>
      </w:r>
      <w:r w:rsidRPr="000C1064">
        <w:rPr>
          <w:rFonts w:ascii="Arial" w:hAnsi="Arial" w:cs="Arial"/>
          <w:sz w:val="22"/>
          <w:szCs w:val="22"/>
        </w:rPr>
        <w:t>miesięcy.</w:t>
      </w:r>
    </w:p>
    <w:p w14:paraId="707745CA" w14:textId="77FB1D89" w:rsidR="00AB09AF" w:rsidRDefault="00AB09AF" w:rsidP="00346287">
      <w:pPr>
        <w:pStyle w:val="Akapitzlist"/>
        <w:spacing w:line="276" w:lineRule="auto"/>
        <w:ind w:left="426"/>
        <w:jc w:val="both"/>
        <w:rPr>
          <w:rFonts w:ascii="Arial" w:hAnsi="Arial" w:cs="Arial"/>
          <w:b/>
          <w:color w:val="000000"/>
          <w:sz w:val="22"/>
          <w:szCs w:val="22"/>
        </w:rPr>
      </w:pPr>
    </w:p>
    <w:p w14:paraId="77A915C4" w14:textId="2CB4E9EE" w:rsidR="00DE2FE7" w:rsidRDefault="00DE2FE7" w:rsidP="00346287">
      <w:pPr>
        <w:pStyle w:val="Akapitzlist"/>
        <w:spacing w:line="276" w:lineRule="auto"/>
        <w:ind w:left="426"/>
        <w:jc w:val="both"/>
        <w:rPr>
          <w:rFonts w:ascii="Arial" w:hAnsi="Arial" w:cs="Arial"/>
          <w:b/>
          <w:color w:val="000000"/>
          <w:sz w:val="22"/>
          <w:szCs w:val="22"/>
        </w:rPr>
      </w:pPr>
    </w:p>
    <w:p w14:paraId="7E298513" w14:textId="7821DF3E" w:rsidR="00681643" w:rsidRPr="000C1064" w:rsidRDefault="008A61B5" w:rsidP="00DF7FB2">
      <w:pPr>
        <w:pStyle w:val="Akapitzlist"/>
        <w:numPr>
          <w:ilvl w:val="0"/>
          <w:numId w:val="14"/>
        </w:numPr>
        <w:spacing w:line="276" w:lineRule="auto"/>
        <w:ind w:left="426"/>
        <w:jc w:val="both"/>
        <w:rPr>
          <w:rFonts w:ascii="Arial" w:hAnsi="Arial" w:cs="Arial"/>
          <w:b/>
          <w:color w:val="000000"/>
          <w:sz w:val="22"/>
          <w:szCs w:val="22"/>
        </w:rPr>
      </w:pPr>
      <w:r>
        <w:rPr>
          <w:rFonts w:ascii="Arial" w:hAnsi="Arial" w:cs="Arial"/>
          <w:b/>
          <w:color w:val="000000"/>
          <w:sz w:val="22"/>
          <w:szCs w:val="22"/>
        </w:rPr>
        <w:lastRenderedPageBreak/>
        <w:t xml:space="preserve">Dostawa </w:t>
      </w:r>
      <w:r w:rsidR="00A97D15" w:rsidRPr="000C1064">
        <w:rPr>
          <w:rFonts w:ascii="Arial" w:hAnsi="Arial" w:cs="Arial"/>
          <w:b/>
          <w:color w:val="000000"/>
          <w:sz w:val="22"/>
          <w:szCs w:val="22"/>
        </w:rPr>
        <w:t>przełączników sieciowych</w:t>
      </w:r>
      <w:r w:rsidR="005471EC" w:rsidRPr="000C1064">
        <w:rPr>
          <w:rFonts w:ascii="Arial" w:hAnsi="Arial" w:cs="Arial"/>
          <w:b/>
          <w:color w:val="000000"/>
          <w:sz w:val="22"/>
          <w:szCs w:val="22"/>
        </w:rPr>
        <w:t xml:space="preserve"> – </w:t>
      </w:r>
      <w:r w:rsidR="000A3B8E" w:rsidRPr="000C1064">
        <w:rPr>
          <w:rFonts w:ascii="Arial" w:hAnsi="Arial" w:cs="Arial"/>
          <w:b/>
          <w:color w:val="000000"/>
          <w:sz w:val="22"/>
          <w:szCs w:val="22"/>
        </w:rPr>
        <w:t>12</w:t>
      </w:r>
      <w:r w:rsidR="005471EC" w:rsidRPr="000C1064">
        <w:rPr>
          <w:rFonts w:ascii="Arial" w:hAnsi="Arial" w:cs="Arial"/>
          <w:b/>
          <w:color w:val="000000"/>
          <w:sz w:val="22"/>
          <w:szCs w:val="22"/>
        </w:rPr>
        <w:t xml:space="preserve"> szt.</w:t>
      </w:r>
      <w:r w:rsidR="00681643" w:rsidRPr="000C1064">
        <w:rPr>
          <w:rFonts w:ascii="Arial" w:hAnsi="Arial" w:cs="Arial"/>
          <w:sz w:val="22"/>
          <w:szCs w:val="22"/>
        </w:rPr>
        <w:t> </w:t>
      </w:r>
    </w:p>
    <w:p w14:paraId="2CDB2F8D"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Minimum 48 portów 10/100/1000BaseT ze wsparciem dla standardu </w:t>
      </w:r>
      <w:proofErr w:type="spellStart"/>
      <w:r w:rsidRPr="000C1064">
        <w:rPr>
          <w:rFonts w:ascii="Arial" w:hAnsi="Arial" w:cs="Arial"/>
          <w:sz w:val="22"/>
          <w:szCs w:val="22"/>
        </w:rPr>
        <w:t>PoE</w:t>
      </w:r>
      <w:proofErr w:type="spellEnd"/>
      <w:r w:rsidRPr="000C1064">
        <w:rPr>
          <w:rFonts w:ascii="Arial" w:hAnsi="Arial" w:cs="Arial"/>
          <w:sz w:val="22"/>
          <w:szCs w:val="22"/>
        </w:rPr>
        <w:t>+ (802.3at)</w:t>
      </w:r>
    </w:p>
    <w:p w14:paraId="0AC9FF97"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Minimum 4 porty 1/10GbE SFP+, niezależne od wymaganych portów 10/100/1000BaseT</w:t>
      </w:r>
    </w:p>
    <w:p w14:paraId="7ADE7A86"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Automatyczne wykrywanie przeplotu (</w:t>
      </w:r>
      <w:proofErr w:type="spellStart"/>
      <w:r w:rsidRPr="000C1064">
        <w:rPr>
          <w:rFonts w:ascii="Arial" w:hAnsi="Arial" w:cs="Arial"/>
          <w:sz w:val="22"/>
          <w:szCs w:val="22"/>
        </w:rPr>
        <w:t>AutoMDIX</w:t>
      </w:r>
      <w:proofErr w:type="spellEnd"/>
      <w:r w:rsidRPr="000C1064">
        <w:rPr>
          <w:rFonts w:ascii="Arial" w:hAnsi="Arial" w:cs="Arial"/>
          <w:sz w:val="22"/>
          <w:szCs w:val="22"/>
        </w:rPr>
        <w:t xml:space="preserve">) na portach 100/1000BaseT </w:t>
      </w:r>
    </w:p>
    <w:p w14:paraId="5739C035"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Wydajność przełączania co najmniej 176 </w:t>
      </w:r>
      <w:proofErr w:type="spellStart"/>
      <w:r w:rsidRPr="000C1064">
        <w:rPr>
          <w:rFonts w:ascii="Arial" w:hAnsi="Arial" w:cs="Arial"/>
          <w:sz w:val="22"/>
          <w:szCs w:val="22"/>
        </w:rPr>
        <w:t>Gbps</w:t>
      </w:r>
      <w:proofErr w:type="spellEnd"/>
      <w:r w:rsidRPr="000C1064">
        <w:rPr>
          <w:rFonts w:ascii="Arial" w:hAnsi="Arial" w:cs="Arial"/>
          <w:sz w:val="22"/>
          <w:szCs w:val="22"/>
        </w:rPr>
        <w:t xml:space="preserve"> oraz przepustowość 112 </w:t>
      </w:r>
      <w:proofErr w:type="spellStart"/>
      <w:r w:rsidRPr="000C1064">
        <w:rPr>
          <w:rFonts w:ascii="Arial" w:hAnsi="Arial" w:cs="Arial"/>
          <w:sz w:val="22"/>
          <w:szCs w:val="22"/>
        </w:rPr>
        <w:t>Mpps</w:t>
      </w:r>
      <w:proofErr w:type="spellEnd"/>
      <w:r w:rsidRPr="000C1064">
        <w:rPr>
          <w:rFonts w:ascii="Arial" w:hAnsi="Arial" w:cs="Arial"/>
          <w:sz w:val="22"/>
          <w:szCs w:val="22"/>
        </w:rPr>
        <w:t xml:space="preserve"> dla pakietów 64 bajtowych </w:t>
      </w:r>
    </w:p>
    <w:p w14:paraId="559BC606"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Obsługa 4094 </w:t>
      </w:r>
      <w:proofErr w:type="spellStart"/>
      <w:r w:rsidRPr="000C1064">
        <w:rPr>
          <w:rFonts w:ascii="Arial" w:hAnsi="Arial" w:cs="Arial"/>
          <w:sz w:val="22"/>
          <w:szCs w:val="22"/>
        </w:rPr>
        <w:t>tagów</w:t>
      </w:r>
      <w:proofErr w:type="spellEnd"/>
      <w:r w:rsidRPr="000C1064">
        <w:rPr>
          <w:rFonts w:ascii="Arial" w:hAnsi="Arial" w:cs="Arial"/>
          <w:sz w:val="22"/>
          <w:szCs w:val="22"/>
        </w:rPr>
        <w:t xml:space="preserve"> IEEE 802.1Q oraz minimum 512 jednoczesnych sieci VLAN Automatyczne wykrywanie punktów bezprzewodowych podłączonych do przełącznika automatyczne konfigurowanie portów, do których są one podłączone (minimum sieć VLAN, </w:t>
      </w:r>
      <w:proofErr w:type="spellStart"/>
      <w:r w:rsidRPr="000C1064">
        <w:rPr>
          <w:rFonts w:ascii="Arial" w:hAnsi="Arial" w:cs="Arial"/>
          <w:sz w:val="22"/>
          <w:szCs w:val="22"/>
        </w:rPr>
        <w:t>CoS</w:t>
      </w:r>
      <w:proofErr w:type="spellEnd"/>
      <w:r w:rsidRPr="000C1064">
        <w:rPr>
          <w:rFonts w:ascii="Arial" w:hAnsi="Arial" w:cs="Arial"/>
          <w:sz w:val="22"/>
          <w:szCs w:val="22"/>
        </w:rPr>
        <w:t xml:space="preserve">, budżet mocy </w:t>
      </w:r>
      <w:proofErr w:type="spellStart"/>
      <w:r w:rsidRPr="000C1064">
        <w:rPr>
          <w:rFonts w:ascii="Arial" w:hAnsi="Arial" w:cs="Arial"/>
          <w:sz w:val="22"/>
          <w:szCs w:val="22"/>
        </w:rPr>
        <w:t>PoE</w:t>
      </w:r>
      <w:proofErr w:type="spellEnd"/>
      <w:r w:rsidRPr="000C1064">
        <w:rPr>
          <w:rFonts w:ascii="Arial" w:hAnsi="Arial" w:cs="Arial"/>
          <w:sz w:val="22"/>
          <w:szCs w:val="22"/>
        </w:rPr>
        <w:t xml:space="preserve">, priorytet </w:t>
      </w:r>
      <w:proofErr w:type="spellStart"/>
      <w:r w:rsidRPr="000C1064">
        <w:rPr>
          <w:rFonts w:ascii="Arial" w:hAnsi="Arial" w:cs="Arial"/>
          <w:sz w:val="22"/>
          <w:szCs w:val="22"/>
        </w:rPr>
        <w:t>PoE</w:t>
      </w:r>
      <w:proofErr w:type="spellEnd"/>
      <w:r w:rsidRPr="000C1064">
        <w:rPr>
          <w:rFonts w:ascii="Arial" w:hAnsi="Arial" w:cs="Arial"/>
          <w:sz w:val="22"/>
          <w:szCs w:val="22"/>
        </w:rPr>
        <w:t xml:space="preserve">) </w:t>
      </w:r>
    </w:p>
    <w:p w14:paraId="6BD4F123"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Funkcja automatycznej aprowizacji i konfiguracji przełącznika przy jego pierwszym podłączeniu do sieci bez konieczności wykonywania wstępnej, ręcznej konfiguracji Wsparcie dla Energy-</w:t>
      </w:r>
      <w:proofErr w:type="spellStart"/>
      <w:r w:rsidRPr="000C1064">
        <w:rPr>
          <w:rFonts w:ascii="Arial" w:hAnsi="Arial" w:cs="Arial"/>
          <w:sz w:val="22"/>
          <w:szCs w:val="22"/>
        </w:rPr>
        <w:t>efficient</w:t>
      </w:r>
      <w:proofErr w:type="spellEnd"/>
      <w:r w:rsidRPr="000C1064">
        <w:rPr>
          <w:rFonts w:ascii="Arial" w:hAnsi="Arial" w:cs="Arial"/>
          <w:sz w:val="22"/>
          <w:szCs w:val="22"/>
        </w:rPr>
        <w:t xml:space="preserve"> Ethernet (EEE) IEEE 802.3az</w:t>
      </w:r>
    </w:p>
    <w:p w14:paraId="5EF3BAE3"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Budżet mocy </w:t>
      </w:r>
      <w:proofErr w:type="spellStart"/>
      <w:r w:rsidRPr="000C1064">
        <w:rPr>
          <w:rFonts w:ascii="Arial" w:hAnsi="Arial" w:cs="Arial"/>
          <w:sz w:val="22"/>
          <w:szCs w:val="22"/>
        </w:rPr>
        <w:t>PoE</w:t>
      </w:r>
      <w:proofErr w:type="spellEnd"/>
      <w:r w:rsidRPr="000C1064">
        <w:rPr>
          <w:rFonts w:ascii="Arial" w:hAnsi="Arial" w:cs="Arial"/>
          <w:sz w:val="22"/>
          <w:szCs w:val="22"/>
        </w:rPr>
        <w:t xml:space="preserve"> nie może być mniejszy niż 360W </w:t>
      </w:r>
    </w:p>
    <w:p w14:paraId="1E67718E"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Bufor pakietów nie mniejszy niż 12MB </w:t>
      </w:r>
    </w:p>
    <w:p w14:paraId="3C440D71"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Minimum 2GB pamięci Flash </w:t>
      </w:r>
    </w:p>
    <w:p w14:paraId="2FF7924B"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Dostęp do urządzenia przez konsolę szeregową (linia komend umożliwiająca pełne zarządzanie przełącznikiem), HTTPS, SSHv2 i SNMPv3 </w:t>
      </w:r>
    </w:p>
    <w:p w14:paraId="224998CD" w14:textId="77777777" w:rsidR="005471EC" w:rsidRPr="000C1064" w:rsidRDefault="005471EC" w:rsidP="00346287">
      <w:pPr>
        <w:pStyle w:val="Akapitzlist"/>
        <w:spacing w:line="276" w:lineRule="auto"/>
        <w:ind w:left="426"/>
        <w:jc w:val="both"/>
        <w:rPr>
          <w:rFonts w:ascii="Arial" w:hAnsi="Arial" w:cs="Arial"/>
          <w:sz w:val="22"/>
          <w:szCs w:val="22"/>
        </w:rPr>
      </w:pPr>
      <w:r w:rsidRPr="000C1064">
        <w:rPr>
          <w:rFonts w:ascii="Arial" w:hAnsi="Arial" w:cs="Arial"/>
          <w:sz w:val="22"/>
          <w:szCs w:val="22"/>
        </w:rPr>
        <w:t xml:space="preserve">Obsługa </w:t>
      </w:r>
      <w:proofErr w:type="spellStart"/>
      <w:r w:rsidRPr="000C1064">
        <w:rPr>
          <w:rFonts w:ascii="Arial" w:hAnsi="Arial" w:cs="Arial"/>
          <w:sz w:val="22"/>
          <w:szCs w:val="22"/>
        </w:rPr>
        <w:t>Rapid</w:t>
      </w:r>
      <w:proofErr w:type="spellEnd"/>
      <w:r w:rsidRPr="000C1064">
        <w:rPr>
          <w:rFonts w:ascii="Arial" w:hAnsi="Arial" w:cs="Arial"/>
          <w:sz w:val="22"/>
          <w:szCs w:val="22"/>
        </w:rPr>
        <w:t xml:space="preserve"> </w:t>
      </w:r>
      <w:proofErr w:type="spellStart"/>
      <w:r w:rsidRPr="000C1064">
        <w:rPr>
          <w:rFonts w:ascii="Arial" w:hAnsi="Arial" w:cs="Arial"/>
          <w:sz w:val="22"/>
          <w:szCs w:val="22"/>
        </w:rPr>
        <w:t>Spanning</w:t>
      </w:r>
      <w:proofErr w:type="spellEnd"/>
      <w:r w:rsidRPr="000C1064">
        <w:rPr>
          <w:rFonts w:ascii="Arial" w:hAnsi="Arial" w:cs="Arial"/>
          <w:sz w:val="22"/>
          <w:szCs w:val="22"/>
        </w:rPr>
        <w:t xml:space="preserve"> </w:t>
      </w:r>
      <w:proofErr w:type="spellStart"/>
      <w:r w:rsidRPr="000C1064">
        <w:rPr>
          <w:rFonts w:ascii="Arial" w:hAnsi="Arial" w:cs="Arial"/>
          <w:sz w:val="22"/>
          <w:szCs w:val="22"/>
        </w:rPr>
        <w:t>Tree</w:t>
      </w:r>
      <w:proofErr w:type="spellEnd"/>
      <w:r w:rsidRPr="000C1064">
        <w:rPr>
          <w:rFonts w:ascii="Arial" w:hAnsi="Arial" w:cs="Arial"/>
          <w:sz w:val="22"/>
          <w:szCs w:val="22"/>
        </w:rPr>
        <w:t xml:space="preserve"> (802.1w) i </w:t>
      </w:r>
      <w:proofErr w:type="spellStart"/>
      <w:r w:rsidRPr="000C1064">
        <w:rPr>
          <w:rFonts w:ascii="Arial" w:hAnsi="Arial" w:cs="Arial"/>
          <w:sz w:val="22"/>
          <w:szCs w:val="22"/>
        </w:rPr>
        <w:t>Multiple</w:t>
      </w:r>
      <w:proofErr w:type="spellEnd"/>
      <w:r w:rsidRPr="000C1064">
        <w:rPr>
          <w:rFonts w:ascii="Arial" w:hAnsi="Arial" w:cs="Arial"/>
          <w:sz w:val="22"/>
          <w:szCs w:val="22"/>
        </w:rPr>
        <w:t xml:space="preserve"> </w:t>
      </w:r>
      <w:proofErr w:type="spellStart"/>
      <w:r w:rsidRPr="000C1064">
        <w:rPr>
          <w:rFonts w:ascii="Arial" w:hAnsi="Arial" w:cs="Arial"/>
          <w:sz w:val="22"/>
          <w:szCs w:val="22"/>
        </w:rPr>
        <w:t>Spanning</w:t>
      </w:r>
      <w:proofErr w:type="spellEnd"/>
      <w:r w:rsidRPr="000C1064">
        <w:rPr>
          <w:rFonts w:ascii="Arial" w:hAnsi="Arial" w:cs="Arial"/>
          <w:sz w:val="22"/>
          <w:szCs w:val="22"/>
        </w:rPr>
        <w:t xml:space="preserve"> </w:t>
      </w:r>
      <w:proofErr w:type="spellStart"/>
      <w:r w:rsidRPr="000C1064">
        <w:rPr>
          <w:rFonts w:ascii="Arial" w:hAnsi="Arial" w:cs="Arial"/>
          <w:sz w:val="22"/>
          <w:szCs w:val="22"/>
        </w:rPr>
        <w:t>Tree</w:t>
      </w:r>
      <w:proofErr w:type="spellEnd"/>
      <w:r w:rsidRPr="000C1064">
        <w:rPr>
          <w:rFonts w:ascii="Arial" w:hAnsi="Arial" w:cs="Arial"/>
          <w:sz w:val="22"/>
          <w:szCs w:val="22"/>
        </w:rPr>
        <w:t xml:space="preserve"> (802.1s) </w:t>
      </w:r>
    </w:p>
    <w:p w14:paraId="38223E59" w14:textId="77777777" w:rsidR="005471EC" w:rsidRPr="000C1064" w:rsidRDefault="005471EC" w:rsidP="00346287">
      <w:pPr>
        <w:pStyle w:val="Akapitzlist"/>
        <w:spacing w:line="276" w:lineRule="auto"/>
        <w:ind w:left="426"/>
        <w:jc w:val="both"/>
        <w:rPr>
          <w:rFonts w:ascii="Arial" w:hAnsi="Arial" w:cs="Arial"/>
          <w:sz w:val="22"/>
          <w:szCs w:val="22"/>
        </w:rPr>
      </w:pPr>
      <w:r w:rsidRPr="000C1064">
        <w:rPr>
          <w:rFonts w:ascii="Arial" w:hAnsi="Arial" w:cs="Arial"/>
          <w:sz w:val="22"/>
          <w:szCs w:val="22"/>
        </w:rPr>
        <w:t xml:space="preserve">Obsługa </w:t>
      </w:r>
      <w:proofErr w:type="spellStart"/>
      <w:r w:rsidRPr="000C1064">
        <w:rPr>
          <w:rFonts w:ascii="Arial" w:hAnsi="Arial" w:cs="Arial"/>
          <w:sz w:val="22"/>
          <w:szCs w:val="22"/>
        </w:rPr>
        <w:t>Secure</w:t>
      </w:r>
      <w:proofErr w:type="spellEnd"/>
      <w:r w:rsidRPr="000C1064">
        <w:rPr>
          <w:rFonts w:ascii="Arial" w:hAnsi="Arial" w:cs="Arial"/>
          <w:sz w:val="22"/>
          <w:szCs w:val="22"/>
        </w:rPr>
        <w:t xml:space="preserve"> FTP </w:t>
      </w:r>
    </w:p>
    <w:p w14:paraId="75456C16" w14:textId="77777777" w:rsidR="005471EC" w:rsidRPr="000C1064" w:rsidRDefault="005471EC" w:rsidP="00346287">
      <w:pPr>
        <w:pStyle w:val="Akapitzlist"/>
        <w:spacing w:line="276" w:lineRule="auto"/>
        <w:ind w:left="426"/>
        <w:jc w:val="both"/>
        <w:rPr>
          <w:rFonts w:ascii="Arial" w:hAnsi="Arial" w:cs="Arial"/>
          <w:sz w:val="22"/>
          <w:szCs w:val="22"/>
        </w:rPr>
      </w:pPr>
      <w:r w:rsidRPr="000C1064">
        <w:rPr>
          <w:rFonts w:ascii="Arial" w:hAnsi="Arial" w:cs="Arial"/>
          <w:sz w:val="22"/>
          <w:szCs w:val="22"/>
        </w:rPr>
        <w:t xml:space="preserve">Obsługa 802.3ad Link </w:t>
      </w:r>
      <w:proofErr w:type="spellStart"/>
      <w:r w:rsidRPr="000C1064">
        <w:rPr>
          <w:rFonts w:ascii="Arial" w:hAnsi="Arial" w:cs="Arial"/>
          <w:sz w:val="22"/>
          <w:szCs w:val="22"/>
        </w:rPr>
        <w:t>Aggregation</w:t>
      </w:r>
      <w:proofErr w:type="spellEnd"/>
      <w:r w:rsidRPr="000C1064">
        <w:rPr>
          <w:rFonts w:ascii="Arial" w:hAnsi="Arial" w:cs="Arial"/>
          <w:sz w:val="22"/>
          <w:szCs w:val="22"/>
        </w:rPr>
        <w:t xml:space="preserve"> </w:t>
      </w:r>
      <w:proofErr w:type="spellStart"/>
      <w:r w:rsidRPr="000C1064">
        <w:rPr>
          <w:rFonts w:ascii="Arial" w:hAnsi="Arial" w:cs="Arial"/>
          <w:sz w:val="22"/>
          <w:szCs w:val="22"/>
        </w:rPr>
        <w:t>Protocol</w:t>
      </w:r>
      <w:proofErr w:type="spellEnd"/>
      <w:r w:rsidRPr="000C1064">
        <w:rPr>
          <w:rFonts w:ascii="Arial" w:hAnsi="Arial" w:cs="Arial"/>
          <w:sz w:val="22"/>
          <w:szCs w:val="22"/>
        </w:rPr>
        <w:t xml:space="preserve"> (LACP) </w:t>
      </w:r>
    </w:p>
    <w:p w14:paraId="1608B2A6" w14:textId="77777777" w:rsidR="005471EC" w:rsidRPr="000C1064" w:rsidRDefault="005471EC" w:rsidP="00346287">
      <w:pPr>
        <w:pStyle w:val="Akapitzlist"/>
        <w:spacing w:line="276" w:lineRule="auto"/>
        <w:ind w:left="426"/>
        <w:jc w:val="both"/>
        <w:rPr>
          <w:rFonts w:ascii="Arial" w:hAnsi="Arial" w:cs="Arial"/>
          <w:sz w:val="22"/>
          <w:szCs w:val="22"/>
        </w:rPr>
      </w:pPr>
      <w:r w:rsidRPr="000C1064">
        <w:rPr>
          <w:rFonts w:ascii="Arial" w:hAnsi="Arial" w:cs="Arial"/>
          <w:sz w:val="22"/>
          <w:szCs w:val="22"/>
        </w:rPr>
        <w:t xml:space="preserve">Obsługa Simple Network Time </w:t>
      </w:r>
      <w:proofErr w:type="spellStart"/>
      <w:r w:rsidRPr="000C1064">
        <w:rPr>
          <w:rFonts w:ascii="Arial" w:hAnsi="Arial" w:cs="Arial"/>
          <w:sz w:val="22"/>
          <w:szCs w:val="22"/>
        </w:rPr>
        <w:t>Protocol</w:t>
      </w:r>
      <w:proofErr w:type="spellEnd"/>
      <w:r w:rsidRPr="000C1064">
        <w:rPr>
          <w:rFonts w:ascii="Arial" w:hAnsi="Arial" w:cs="Arial"/>
          <w:sz w:val="22"/>
          <w:szCs w:val="22"/>
        </w:rPr>
        <w:t xml:space="preserve"> (SNTP) v4 </w:t>
      </w:r>
    </w:p>
    <w:p w14:paraId="129C44F3"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Wielkość tablicy adresów MAC: minimum 16000 </w:t>
      </w:r>
    </w:p>
    <w:p w14:paraId="3ADCC1EB"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Obsługa LLDP i LLDP-MED </w:t>
      </w:r>
    </w:p>
    <w:p w14:paraId="40C0120D"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Mechanizmy związane z zapewnieniem jakości usług w sieci: </w:t>
      </w:r>
      <w:proofErr w:type="spellStart"/>
      <w:r w:rsidRPr="000C1064">
        <w:rPr>
          <w:rFonts w:ascii="Arial" w:hAnsi="Arial" w:cs="Arial"/>
          <w:sz w:val="22"/>
          <w:szCs w:val="22"/>
        </w:rPr>
        <w:t>prioryteryzacja</w:t>
      </w:r>
      <w:proofErr w:type="spellEnd"/>
      <w:r w:rsidRPr="000C1064">
        <w:rPr>
          <w:rFonts w:ascii="Arial" w:hAnsi="Arial" w:cs="Arial"/>
          <w:sz w:val="22"/>
          <w:szCs w:val="22"/>
        </w:rPr>
        <w:t xml:space="preserve"> zgodna z 802.1p, </w:t>
      </w:r>
      <w:proofErr w:type="spellStart"/>
      <w:r w:rsidRPr="000C1064">
        <w:rPr>
          <w:rFonts w:ascii="Arial" w:hAnsi="Arial" w:cs="Arial"/>
          <w:sz w:val="22"/>
          <w:szCs w:val="22"/>
        </w:rPr>
        <w:t>ToS</w:t>
      </w:r>
      <w:proofErr w:type="spellEnd"/>
      <w:r w:rsidRPr="000C1064">
        <w:rPr>
          <w:rFonts w:ascii="Arial" w:hAnsi="Arial" w:cs="Arial"/>
          <w:sz w:val="22"/>
          <w:szCs w:val="22"/>
        </w:rPr>
        <w:t xml:space="preserve">, TCP/UDP, </w:t>
      </w:r>
      <w:proofErr w:type="spellStart"/>
      <w:r w:rsidRPr="000C1064">
        <w:rPr>
          <w:rFonts w:ascii="Arial" w:hAnsi="Arial" w:cs="Arial"/>
          <w:sz w:val="22"/>
          <w:szCs w:val="22"/>
        </w:rPr>
        <w:t>DiffServ</w:t>
      </w:r>
      <w:proofErr w:type="spellEnd"/>
      <w:r w:rsidRPr="000C1064">
        <w:rPr>
          <w:rFonts w:ascii="Arial" w:hAnsi="Arial" w:cs="Arial"/>
          <w:sz w:val="22"/>
          <w:szCs w:val="22"/>
        </w:rPr>
        <w:t xml:space="preserve">, wsparcie dla 8 kolejek sprzętowych, </w:t>
      </w:r>
      <w:proofErr w:type="spellStart"/>
      <w:r w:rsidRPr="000C1064">
        <w:rPr>
          <w:rFonts w:ascii="Arial" w:hAnsi="Arial" w:cs="Arial"/>
          <w:sz w:val="22"/>
          <w:szCs w:val="22"/>
        </w:rPr>
        <w:t>rate-limiting</w:t>
      </w:r>
      <w:proofErr w:type="spellEnd"/>
      <w:r w:rsidRPr="000C1064">
        <w:rPr>
          <w:rFonts w:ascii="Arial" w:hAnsi="Arial" w:cs="Arial"/>
          <w:sz w:val="22"/>
          <w:szCs w:val="22"/>
        </w:rPr>
        <w:t xml:space="preserve"> </w:t>
      </w:r>
    </w:p>
    <w:p w14:paraId="6B0F58FA"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Funkcja autoryzacji użytkowników zgodna z 802.1x </w:t>
      </w:r>
    </w:p>
    <w:p w14:paraId="7F3D6272"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Funkcja autoryzacji logowania do urządzenia za pomocą serwerów RADIUS albo TACACS+, </w:t>
      </w:r>
    </w:p>
    <w:p w14:paraId="43FB393B" w14:textId="77777777" w:rsidR="005471EC"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Ochrona przed rekonfiguracją struktury topologii </w:t>
      </w:r>
      <w:proofErr w:type="spellStart"/>
      <w:r w:rsidRPr="000C1064">
        <w:rPr>
          <w:rFonts w:ascii="Arial" w:hAnsi="Arial" w:cs="Arial"/>
          <w:sz w:val="22"/>
          <w:szCs w:val="22"/>
        </w:rPr>
        <w:t>Spanning</w:t>
      </w:r>
      <w:proofErr w:type="spellEnd"/>
      <w:r w:rsidRPr="000C1064">
        <w:rPr>
          <w:rFonts w:ascii="Arial" w:hAnsi="Arial" w:cs="Arial"/>
          <w:sz w:val="22"/>
          <w:szCs w:val="22"/>
        </w:rPr>
        <w:t xml:space="preserve"> </w:t>
      </w:r>
      <w:proofErr w:type="spellStart"/>
      <w:r w:rsidRPr="000C1064">
        <w:rPr>
          <w:rFonts w:ascii="Arial" w:hAnsi="Arial" w:cs="Arial"/>
          <w:sz w:val="22"/>
          <w:szCs w:val="22"/>
        </w:rPr>
        <w:t>Tree</w:t>
      </w:r>
      <w:proofErr w:type="spellEnd"/>
      <w:r w:rsidRPr="000C1064">
        <w:rPr>
          <w:rFonts w:ascii="Arial" w:hAnsi="Arial" w:cs="Arial"/>
          <w:sz w:val="22"/>
          <w:szCs w:val="22"/>
        </w:rPr>
        <w:t xml:space="preserve"> (BPDU port </w:t>
      </w:r>
      <w:proofErr w:type="spellStart"/>
      <w:r w:rsidRPr="000C1064">
        <w:rPr>
          <w:rFonts w:ascii="Arial" w:hAnsi="Arial" w:cs="Arial"/>
          <w:sz w:val="22"/>
          <w:szCs w:val="22"/>
        </w:rPr>
        <w:t>protection</w:t>
      </w:r>
      <w:proofErr w:type="spellEnd"/>
      <w:r w:rsidRPr="000C1064">
        <w:rPr>
          <w:rFonts w:ascii="Arial" w:hAnsi="Arial" w:cs="Arial"/>
          <w:sz w:val="22"/>
          <w:szCs w:val="22"/>
        </w:rPr>
        <w:t xml:space="preserve">) </w:t>
      </w:r>
    </w:p>
    <w:p w14:paraId="1643A16C" w14:textId="77777777" w:rsidR="00817603"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Obsługa list kontroli dostępu (ACL) </w:t>
      </w:r>
    </w:p>
    <w:p w14:paraId="62935FAA" w14:textId="77777777" w:rsidR="00817603"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Obsługa protokołu TR-069 </w:t>
      </w:r>
    </w:p>
    <w:p w14:paraId="7EFE4880" w14:textId="77777777" w:rsidR="00817603"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Obudowa wieżowa 1U umożliwiająca instalację w szafie 19" o głębokości nie większej niż 35 cm. </w:t>
      </w:r>
    </w:p>
    <w:p w14:paraId="3447AFDA" w14:textId="77777777" w:rsidR="00817603"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Maksymalny pobór mocy (bez </w:t>
      </w:r>
      <w:proofErr w:type="spellStart"/>
      <w:r w:rsidRPr="000C1064">
        <w:rPr>
          <w:rFonts w:ascii="Arial" w:hAnsi="Arial" w:cs="Arial"/>
          <w:sz w:val="22"/>
          <w:szCs w:val="22"/>
        </w:rPr>
        <w:t>PoE</w:t>
      </w:r>
      <w:proofErr w:type="spellEnd"/>
      <w:r w:rsidRPr="000C1064">
        <w:rPr>
          <w:rFonts w:ascii="Arial" w:hAnsi="Arial" w:cs="Arial"/>
          <w:sz w:val="22"/>
          <w:szCs w:val="22"/>
        </w:rPr>
        <w:t xml:space="preserve">) nie większy niż 60W </w:t>
      </w:r>
    </w:p>
    <w:p w14:paraId="01E3750D" w14:textId="77777777" w:rsidR="00817603"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Minimalny zakres pracy od 0°C do 45°C </w:t>
      </w:r>
    </w:p>
    <w:p w14:paraId="62435433" w14:textId="77777777" w:rsidR="00817603"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10 letnia gwarancja producenta obejmująca wszystkie elementy przełącznika (również zasilacze i wentylatory). Gwarancja musi zapewniać również dostęp do poprawek oprogramowania urządzenia oraz wsparcia technicznego. Wymagane jest zapewnienie technicznego</w:t>
      </w:r>
      <w:r w:rsidR="00817603" w:rsidRPr="000C1064">
        <w:rPr>
          <w:rFonts w:ascii="Arial" w:hAnsi="Arial" w:cs="Arial"/>
          <w:sz w:val="22"/>
          <w:szCs w:val="22"/>
        </w:rPr>
        <w:t xml:space="preserve"> producenta</w:t>
      </w:r>
      <w:r w:rsidRPr="000C1064">
        <w:rPr>
          <w:rFonts w:ascii="Arial" w:hAnsi="Arial" w:cs="Arial"/>
          <w:sz w:val="22"/>
          <w:szCs w:val="22"/>
        </w:rPr>
        <w:t xml:space="preserve"> (niezależnego od zgłaszania usterek) wsparcia telefonicznego w trybie 8x5 przez okres co najmniej 10 lat. Całość świadczeń gwarancyjnych musi być realizowana bezpośrednio przez producenta sprzętu lub jego autoryzowany serwis. </w:t>
      </w:r>
    </w:p>
    <w:p w14:paraId="78D1BAD6" w14:textId="0C3DB3C0" w:rsidR="000A3B8E" w:rsidRPr="000C1064" w:rsidRDefault="005471EC" w:rsidP="00DF7FB2">
      <w:pPr>
        <w:pStyle w:val="Akapitzlist"/>
        <w:numPr>
          <w:ilvl w:val="0"/>
          <w:numId w:val="9"/>
        </w:numPr>
        <w:spacing w:line="276" w:lineRule="auto"/>
        <w:ind w:left="426"/>
        <w:jc w:val="both"/>
        <w:rPr>
          <w:rFonts w:ascii="Arial" w:hAnsi="Arial" w:cs="Arial"/>
          <w:sz w:val="22"/>
          <w:szCs w:val="22"/>
        </w:rPr>
      </w:pPr>
      <w:r w:rsidRPr="000C1064">
        <w:rPr>
          <w:rFonts w:ascii="Arial" w:hAnsi="Arial" w:cs="Arial"/>
          <w:sz w:val="22"/>
          <w:szCs w:val="22"/>
        </w:rPr>
        <w:t xml:space="preserve">Wszystkie dostępne na przełączniku funkcje (tak wyspecyfikowane jak i nie wyspecyfikowane) muszą być dostępne przez cały okres jego użytkowania (permanentne), nie dopuszcza się licencji czasowych i subskrypcji.  </w:t>
      </w:r>
    </w:p>
    <w:p w14:paraId="74E79C1B" w14:textId="3BF1A6F9" w:rsidR="009B5A73" w:rsidRDefault="009B5A73" w:rsidP="00346287">
      <w:pPr>
        <w:spacing w:line="276" w:lineRule="auto"/>
        <w:jc w:val="both"/>
        <w:rPr>
          <w:rFonts w:ascii="Arial" w:hAnsi="Arial" w:cs="Arial"/>
          <w:b/>
          <w:color w:val="000000"/>
          <w:sz w:val="22"/>
          <w:szCs w:val="22"/>
        </w:rPr>
      </w:pPr>
    </w:p>
    <w:p w14:paraId="409F6929" w14:textId="3E922768" w:rsidR="00DE2FE7" w:rsidRDefault="00DE2FE7" w:rsidP="00346287">
      <w:pPr>
        <w:spacing w:line="276" w:lineRule="auto"/>
        <w:jc w:val="both"/>
        <w:rPr>
          <w:rFonts w:ascii="Arial" w:hAnsi="Arial" w:cs="Arial"/>
          <w:b/>
          <w:color w:val="000000"/>
          <w:sz w:val="22"/>
          <w:szCs w:val="22"/>
        </w:rPr>
      </w:pPr>
    </w:p>
    <w:p w14:paraId="07FE8EA3" w14:textId="4BB2AC20" w:rsidR="00DE2FE7" w:rsidRDefault="00DE2FE7" w:rsidP="00346287">
      <w:pPr>
        <w:spacing w:line="276" w:lineRule="auto"/>
        <w:jc w:val="both"/>
        <w:rPr>
          <w:rFonts w:ascii="Arial" w:hAnsi="Arial" w:cs="Arial"/>
          <w:b/>
          <w:color w:val="000000"/>
          <w:sz w:val="22"/>
          <w:szCs w:val="22"/>
        </w:rPr>
      </w:pPr>
    </w:p>
    <w:p w14:paraId="20822836" w14:textId="77777777" w:rsidR="00DE2FE7" w:rsidRPr="000C1064" w:rsidRDefault="00DE2FE7" w:rsidP="00346287">
      <w:pPr>
        <w:spacing w:line="276" w:lineRule="auto"/>
        <w:jc w:val="both"/>
        <w:rPr>
          <w:rFonts w:ascii="Arial" w:hAnsi="Arial" w:cs="Arial"/>
          <w:b/>
          <w:color w:val="000000"/>
          <w:sz w:val="22"/>
          <w:szCs w:val="22"/>
        </w:rPr>
      </w:pPr>
    </w:p>
    <w:p w14:paraId="77A18C6B" w14:textId="1BC5234A" w:rsidR="00C362C9" w:rsidRPr="000C1064" w:rsidRDefault="000A3B8E" w:rsidP="00346287">
      <w:pPr>
        <w:spacing w:line="276" w:lineRule="auto"/>
        <w:jc w:val="both"/>
        <w:rPr>
          <w:rFonts w:ascii="Arial" w:hAnsi="Arial" w:cs="Arial"/>
          <w:sz w:val="22"/>
          <w:szCs w:val="22"/>
        </w:rPr>
      </w:pPr>
      <w:r w:rsidRPr="000C1064">
        <w:rPr>
          <w:rFonts w:ascii="Arial" w:hAnsi="Arial" w:cs="Arial"/>
          <w:b/>
          <w:color w:val="000000"/>
          <w:sz w:val="22"/>
          <w:szCs w:val="22"/>
        </w:rPr>
        <w:lastRenderedPageBreak/>
        <w:t xml:space="preserve">c) </w:t>
      </w:r>
      <w:r w:rsidR="00C362C9" w:rsidRPr="000C1064">
        <w:rPr>
          <w:rFonts w:ascii="Arial" w:hAnsi="Arial" w:cs="Arial"/>
          <w:b/>
          <w:sz w:val="22"/>
          <w:szCs w:val="22"/>
        </w:rPr>
        <w:t>Usługa wsparcia technicznego</w:t>
      </w:r>
      <w:r w:rsidR="001C0546" w:rsidRPr="000C1064">
        <w:rPr>
          <w:rFonts w:ascii="Arial" w:hAnsi="Arial" w:cs="Arial"/>
          <w:b/>
          <w:sz w:val="22"/>
          <w:szCs w:val="22"/>
        </w:rPr>
        <w:t xml:space="preserve"> systemu do backupu </w:t>
      </w:r>
      <w:proofErr w:type="spellStart"/>
      <w:r w:rsidR="001C0546" w:rsidRPr="000C1064">
        <w:rPr>
          <w:rFonts w:ascii="Arial" w:hAnsi="Arial" w:cs="Arial"/>
          <w:b/>
          <w:sz w:val="22"/>
          <w:szCs w:val="22"/>
        </w:rPr>
        <w:t>Veeam</w:t>
      </w:r>
      <w:proofErr w:type="spellEnd"/>
      <w:r w:rsidR="001C0546" w:rsidRPr="000C1064">
        <w:rPr>
          <w:rFonts w:ascii="Arial" w:hAnsi="Arial" w:cs="Arial"/>
          <w:b/>
          <w:sz w:val="22"/>
          <w:szCs w:val="22"/>
        </w:rPr>
        <w:t xml:space="preserve"> Backup Essentials Enterprise</w:t>
      </w:r>
      <w:r w:rsidR="00C362C9" w:rsidRPr="000C1064">
        <w:rPr>
          <w:rFonts w:ascii="Arial" w:hAnsi="Arial" w:cs="Arial"/>
          <w:sz w:val="22"/>
          <w:szCs w:val="22"/>
        </w:rPr>
        <w:t xml:space="preserve">: </w:t>
      </w:r>
    </w:p>
    <w:p w14:paraId="0EBCF54F" w14:textId="5B832B72" w:rsidR="00031002" w:rsidRPr="000C1064" w:rsidRDefault="00031002" w:rsidP="00DF7FB2">
      <w:pPr>
        <w:pStyle w:val="Akapitzlist"/>
        <w:numPr>
          <w:ilvl w:val="0"/>
          <w:numId w:val="13"/>
        </w:numPr>
        <w:spacing w:line="276" w:lineRule="auto"/>
        <w:ind w:left="426" w:right="40" w:hanging="284"/>
        <w:jc w:val="both"/>
        <w:rPr>
          <w:rFonts w:ascii="Arial" w:hAnsi="Arial" w:cs="Arial"/>
          <w:sz w:val="22"/>
          <w:szCs w:val="22"/>
        </w:rPr>
      </w:pPr>
      <w:r w:rsidRPr="000C1064">
        <w:rPr>
          <w:rFonts w:ascii="Arial" w:hAnsi="Arial" w:cs="Arial"/>
          <w:sz w:val="22"/>
          <w:szCs w:val="22"/>
        </w:rPr>
        <w:t>wsparci</w:t>
      </w:r>
      <w:r w:rsidR="00D261D4" w:rsidRPr="000C1064">
        <w:rPr>
          <w:rFonts w:ascii="Arial" w:hAnsi="Arial" w:cs="Arial"/>
          <w:sz w:val="22"/>
          <w:szCs w:val="22"/>
        </w:rPr>
        <w:t>e</w:t>
      </w:r>
      <w:r w:rsidRPr="000C1064">
        <w:rPr>
          <w:rFonts w:ascii="Arial" w:hAnsi="Arial" w:cs="Arial"/>
          <w:sz w:val="22"/>
          <w:szCs w:val="22"/>
        </w:rPr>
        <w:t xml:space="preserve"> dla posiadanego rozwiązania </w:t>
      </w:r>
      <w:r w:rsidR="00BB29C5" w:rsidRPr="000C1064">
        <w:rPr>
          <w:rFonts w:ascii="Arial" w:hAnsi="Arial" w:cs="Arial"/>
          <w:sz w:val="22"/>
          <w:szCs w:val="22"/>
        </w:rPr>
        <w:t>„</w:t>
      </w:r>
      <w:proofErr w:type="spellStart"/>
      <w:r w:rsidRPr="000C1064">
        <w:rPr>
          <w:rFonts w:ascii="Arial" w:hAnsi="Arial" w:cs="Arial"/>
          <w:sz w:val="22"/>
          <w:szCs w:val="22"/>
        </w:rPr>
        <w:t>Veeam</w:t>
      </w:r>
      <w:proofErr w:type="spellEnd"/>
      <w:r w:rsidRPr="000C1064">
        <w:rPr>
          <w:rFonts w:ascii="Arial" w:hAnsi="Arial" w:cs="Arial"/>
          <w:sz w:val="22"/>
          <w:szCs w:val="22"/>
        </w:rPr>
        <w:t xml:space="preserve"> Backup Essentials Enterprise</w:t>
      </w:r>
      <w:r w:rsidR="00BB29C5" w:rsidRPr="000C1064">
        <w:rPr>
          <w:rFonts w:ascii="Arial" w:hAnsi="Arial" w:cs="Arial"/>
          <w:sz w:val="22"/>
          <w:szCs w:val="22"/>
        </w:rPr>
        <w:t>.</w:t>
      </w:r>
      <w:r w:rsidRPr="000C1064">
        <w:rPr>
          <w:rFonts w:ascii="Arial" w:hAnsi="Arial" w:cs="Arial"/>
          <w:sz w:val="22"/>
          <w:szCs w:val="22"/>
        </w:rPr>
        <w:t xml:space="preserve"> Public </w:t>
      </w:r>
      <w:proofErr w:type="spellStart"/>
      <w:r w:rsidRPr="000C1064">
        <w:rPr>
          <w:rFonts w:ascii="Arial" w:hAnsi="Arial" w:cs="Arial"/>
          <w:sz w:val="22"/>
          <w:szCs w:val="22"/>
        </w:rPr>
        <w:t>Sector</w:t>
      </w:r>
      <w:proofErr w:type="spellEnd"/>
      <w:r w:rsidR="00BB29C5" w:rsidRPr="000C1064">
        <w:rPr>
          <w:rFonts w:ascii="Arial" w:hAnsi="Arial" w:cs="Arial"/>
          <w:sz w:val="22"/>
          <w:szCs w:val="22"/>
        </w:rPr>
        <w:t>.</w:t>
      </w:r>
      <w:r w:rsidRPr="000C1064">
        <w:rPr>
          <w:rFonts w:ascii="Arial" w:hAnsi="Arial" w:cs="Arial"/>
          <w:sz w:val="22"/>
          <w:szCs w:val="22"/>
        </w:rPr>
        <w:t xml:space="preserve"> 2 </w:t>
      </w:r>
      <w:proofErr w:type="spellStart"/>
      <w:r w:rsidRPr="000C1064">
        <w:rPr>
          <w:rFonts w:ascii="Arial" w:hAnsi="Arial" w:cs="Arial"/>
          <w:sz w:val="22"/>
          <w:szCs w:val="22"/>
        </w:rPr>
        <w:t>socket</w:t>
      </w:r>
      <w:proofErr w:type="spellEnd"/>
      <w:r w:rsidRPr="000C1064">
        <w:rPr>
          <w:rFonts w:ascii="Arial" w:hAnsi="Arial" w:cs="Arial"/>
          <w:sz w:val="22"/>
          <w:szCs w:val="22"/>
        </w:rPr>
        <w:t xml:space="preserve"> </w:t>
      </w:r>
      <w:proofErr w:type="spellStart"/>
      <w:r w:rsidRPr="000C1064">
        <w:rPr>
          <w:rFonts w:ascii="Arial" w:hAnsi="Arial" w:cs="Arial"/>
          <w:sz w:val="22"/>
          <w:szCs w:val="22"/>
        </w:rPr>
        <w:t>pack</w:t>
      </w:r>
      <w:proofErr w:type="spellEnd"/>
      <w:r w:rsidR="00BB29C5" w:rsidRPr="000C1064">
        <w:rPr>
          <w:rFonts w:ascii="Arial" w:hAnsi="Arial" w:cs="Arial"/>
          <w:sz w:val="22"/>
          <w:szCs w:val="22"/>
        </w:rPr>
        <w:t>” w wersji Basic,</w:t>
      </w:r>
    </w:p>
    <w:p w14:paraId="742381E8" w14:textId="77777777" w:rsidR="00031002" w:rsidRPr="000C1064" w:rsidRDefault="00031002" w:rsidP="00DF7FB2">
      <w:pPr>
        <w:pStyle w:val="Akapitzlist"/>
        <w:numPr>
          <w:ilvl w:val="0"/>
          <w:numId w:val="13"/>
        </w:numPr>
        <w:spacing w:line="276" w:lineRule="auto"/>
        <w:ind w:left="426" w:right="40" w:hanging="284"/>
        <w:jc w:val="both"/>
        <w:rPr>
          <w:rFonts w:ascii="Arial" w:hAnsi="Arial" w:cs="Arial"/>
          <w:sz w:val="22"/>
          <w:szCs w:val="22"/>
        </w:rPr>
      </w:pPr>
      <w:r w:rsidRPr="000C1064">
        <w:rPr>
          <w:rFonts w:ascii="Arial" w:hAnsi="Arial" w:cs="Arial"/>
          <w:sz w:val="22"/>
          <w:szCs w:val="22"/>
        </w:rPr>
        <w:t>praca serwisanta aż do rozwiązania problemu,</w:t>
      </w:r>
    </w:p>
    <w:p w14:paraId="66B26346" w14:textId="77777777" w:rsidR="00C362C9" w:rsidRPr="000C1064" w:rsidRDefault="00C362C9" w:rsidP="00DF7FB2">
      <w:pPr>
        <w:pStyle w:val="Akapitzlist"/>
        <w:numPr>
          <w:ilvl w:val="0"/>
          <w:numId w:val="13"/>
        </w:numPr>
        <w:spacing w:line="276" w:lineRule="auto"/>
        <w:ind w:left="426" w:right="40" w:hanging="284"/>
        <w:jc w:val="both"/>
        <w:rPr>
          <w:rFonts w:ascii="Arial" w:hAnsi="Arial" w:cs="Arial"/>
          <w:sz w:val="22"/>
          <w:szCs w:val="22"/>
        </w:rPr>
      </w:pPr>
      <w:r w:rsidRPr="000C1064">
        <w:rPr>
          <w:rFonts w:ascii="Arial" w:hAnsi="Arial" w:cs="Arial"/>
          <w:sz w:val="22"/>
          <w:szCs w:val="22"/>
        </w:rPr>
        <w:t>czas przystępowania do diagnozowania nie dłuższy niż 5 godz.,</w:t>
      </w:r>
    </w:p>
    <w:p w14:paraId="6497735B" w14:textId="77777777" w:rsidR="00C362C9" w:rsidRPr="000C1064" w:rsidRDefault="00C362C9" w:rsidP="00DF7FB2">
      <w:pPr>
        <w:pStyle w:val="Akapitzlist"/>
        <w:numPr>
          <w:ilvl w:val="0"/>
          <w:numId w:val="13"/>
        </w:numPr>
        <w:spacing w:line="276" w:lineRule="auto"/>
        <w:ind w:left="426" w:right="40" w:hanging="284"/>
        <w:jc w:val="both"/>
        <w:rPr>
          <w:rFonts w:ascii="Arial" w:hAnsi="Arial" w:cs="Arial"/>
          <w:sz w:val="22"/>
          <w:szCs w:val="22"/>
        </w:rPr>
      </w:pPr>
      <w:r w:rsidRPr="000C1064">
        <w:rPr>
          <w:rFonts w:ascii="Arial" w:hAnsi="Arial" w:cs="Arial"/>
          <w:sz w:val="22"/>
          <w:szCs w:val="22"/>
        </w:rPr>
        <w:t>możliwość telefonicznego zgłaszania awarii w trybie 9 godzin na dobę od 8:00 do 17:00 dla serwisu następny dzień roboczy NBD,</w:t>
      </w:r>
    </w:p>
    <w:p w14:paraId="21315EB9" w14:textId="77777777" w:rsidR="00C362C9" w:rsidRPr="000C1064" w:rsidRDefault="00C362C9" w:rsidP="00DF7FB2">
      <w:pPr>
        <w:pStyle w:val="Akapitzlist"/>
        <w:numPr>
          <w:ilvl w:val="0"/>
          <w:numId w:val="13"/>
        </w:numPr>
        <w:spacing w:line="276" w:lineRule="auto"/>
        <w:ind w:left="426" w:right="40" w:hanging="284"/>
        <w:jc w:val="both"/>
        <w:rPr>
          <w:rFonts w:ascii="Arial" w:hAnsi="Arial" w:cs="Arial"/>
          <w:sz w:val="22"/>
          <w:szCs w:val="22"/>
        </w:rPr>
      </w:pPr>
      <w:r w:rsidRPr="000C1064">
        <w:rPr>
          <w:rFonts w:ascii="Arial" w:hAnsi="Arial" w:cs="Arial"/>
          <w:sz w:val="22"/>
          <w:szCs w:val="22"/>
        </w:rPr>
        <w:t xml:space="preserve">bezpośredni, rejestrowany dostęp do centrum pomocy technicznej producenta przez 24 godziny na dobę, umożliwiający bezpośrednie, samodzielne otwieranie przez zamawiającego zgłoszeń serwisowych w centrum pomocy technicznej producenta bez limitu na ilość zapytań, </w:t>
      </w:r>
    </w:p>
    <w:p w14:paraId="7E0BB1ED" w14:textId="77777777" w:rsidR="00C362C9" w:rsidRPr="000C1064" w:rsidRDefault="00C362C9" w:rsidP="00DF7FB2">
      <w:pPr>
        <w:pStyle w:val="Akapitzlist"/>
        <w:numPr>
          <w:ilvl w:val="0"/>
          <w:numId w:val="13"/>
        </w:numPr>
        <w:spacing w:line="276" w:lineRule="auto"/>
        <w:ind w:left="426" w:right="40" w:hanging="284"/>
        <w:jc w:val="both"/>
        <w:rPr>
          <w:rFonts w:ascii="Arial" w:hAnsi="Arial" w:cs="Arial"/>
          <w:sz w:val="22"/>
          <w:szCs w:val="22"/>
        </w:rPr>
      </w:pPr>
      <w:r w:rsidRPr="000C1064">
        <w:rPr>
          <w:rFonts w:ascii="Arial" w:hAnsi="Arial" w:cs="Arial"/>
          <w:sz w:val="22"/>
          <w:szCs w:val="22"/>
        </w:rPr>
        <w:t>wymiana dysku obejmuje opcję „zachowaj swój dysk” (w przypadku awarii nośnika danych – dysku twardego, serwis producenta wymienia nośnik bez konieczności zwrotu uszkodzonego nośnika) przez cały okres wsparcia,</w:t>
      </w:r>
    </w:p>
    <w:p w14:paraId="21B5BF52" w14:textId="77777777" w:rsidR="00C362C9" w:rsidRPr="000C1064" w:rsidRDefault="00C362C9" w:rsidP="00DF7FB2">
      <w:pPr>
        <w:pStyle w:val="Akapitzlist"/>
        <w:numPr>
          <w:ilvl w:val="0"/>
          <w:numId w:val="13"/>
        </w:numPr>
        <w:spacing w:line="276" w:lineRule="auto"/>
        <w:ind w:left="426" w:right="40" w:hanging="284"/>
        <w:jc w:val="both"/>
        <w:rPr>
          <w:rFonts w:ascii="Arial" w:hAnsi="Arial" w:cs="Arial"/>
          <w:sz w:val="22"/>
          <w:szCs w:val="22"/>
        </w:rPr>
      </w:pPr>
      <w:r w:rsidRPr="000C1064">
        <w:rPr>
          <w:rFonts w:ascii="Arial" w:hAnsi="Arial" w:cs="Arial"/>
          <w:sz w:val="22"/>
          <w:szCs w:val="22"/>
        </w:rPr>
        <w:t xml:space="preserve">dostęp do najnowszego oprogramowania sprzętowego urządzeń, możliwość pobrania najnowszego oprogramowania ze strony producenta, </w:t>
      </w:r>
    </w:p>
    <w:p w14:paraId="547967C2" w14:textId="77777777" w:rsidR="00C362C9" w:rsidRPr="000C1064" w:rsidRDefault="00C362C9" w:rsidP="00DF7FB2">
      <w:pPr>
        <w:pStyle w:val="Akapitzlist"/>
        <w:numPr>
          <w:ilvl w:val="0"/>
          <w:numId w:val="13"/>
        </w:numPr>
        <w:spacing w:line="276" w:lineRule="auto"/>
        <w:ind w:left="426" w:right="40" w:hanging="284"/>
        <w:jc w:val="both"/>
        <w:rPr>
          <w:rFonts w:ascii="Arial" w:hAnsi="Arial" w:cs="Arial"/>
          <w:sz w:val="22"/>
          <w:szCs w:val="22"/>
        </w:rPr>
      </w:pPr>
      <w:r w:rsidRPr="000C1064">
        <w:rPr>
          <w:rFonts w:ascii="Arial" w:hAnsi="Arial" w:cs="Arial"/>
          <w:sz w:val="22"/>
          <w:szCs w:val="22"/>
        </w:rPr>
        <w:t>naprawa uszkodzonego urządzenia w miejscu instalacji (on-</w:t>
      </w:r>
      <w:proofErr w:type="spellStart"/>
      <w:r w:rsidRPr="000C1064">
        <w:rPr>
          <w:rFonts w:ascii="Arial" w:hAnsi="Arial" w:cs="Arial"/>
          <w:sz w:val="22"/>
          <w:szCs w:val="22"/>
        </w:rPr>
        <w:t>site</w:t>
      </w:r>
      <w:proofErr w:type="spellEnd"/>
      <w:r w:rsidRPr="000C1064">
        <w:rPr>
          <w:rFonts w:ascii="Arial" w:hAnsi="Arial" w:cs="Arial"/>
          <w:sz w:val="22"/>
          <w:szCs w:val="22"/>
        </w:rPr>
        <w:t xml:space="preserve">), </w:t>
      </w:r>
    </w:p>
    <w:p w14:paraId="508E5571" w14:textId="3D83E6A6" w:rsidR="00C362C9" w:rsidRPr="000C1064" w:rsidRDefault="0011235F" w:rsidP="00DF7FB2">
      <w:pPr>
        <w:pStyle w:val="Akapitzlist"/>
        <w:numPr>
          <w:ilvl w:val="0"/>
          <w:numId w:val="13"/>
        </w:numPr>
        <w:spacing w:line="276" w:lineRule="auto"/>
        <w:ind w:left="426" w:right="40" w:hanging="284"/>
        <w:jc w:val="both"/>
        <w:rPr>
          <w:rFonts w:ascii="Arial" w:hAnsi="Arial" w:cs="Arial"/>
          <w:sz w:val="22"/>
          <w:szCs w:val="22"/>
        </w:rPr>
      </w:pPr>
      <w:r w:rsidRPr="000C1064">
        <w:rPr>
          <w:rFonts w:ascii="Arial" w:hAnsi="Arial" w:cs="Arial"/>
          <w:sz w:val="22"/>
          <w:szCs w:val="22"/>
        </w:rPr>
        <w:t xml:space="preserve">okres wsparcia: </w:t>
      </w:r>
      <w:r w:rsidR="00C362C9" w:rsidRPr="000C1064">
        <w:rPr>
          <w:rFonts w:ascii="Arial" w:hAnsi="Arial" w:cs="Arial"/>
          <w:sz w:val="22"/>
          <w:szCs w:val="22"/>
        </w:rPr>
        <w:t>12 miesięcy.</w:t>
      </w:r>
    </w:p>
    <w:p w14:paraId="14E9F467" w14:textId="77777777" w:rsidR="00C362C9" w:rsidRPr="000C1064" w:rsidRDefault="00C362C9" w:rsidP="00346287">
      <w:pPr>
        <w:spacing w:line="276" w:lineRule="auto"/>
        <w:jc w:val="both"/>
        <w:rPr>
          <w:rFonts w:ascii="Arial" w:hAnsi="Arial" w:cs="Arial"/>
          <w:b/>
          <w:color w:val="000000"/>
          <w:sz w:val="22"/>
          <w:szCs w:val="22"/>
        </w:rPr>
      </w:pPr>
    </w:p>
    <w:p w14:paraId="2574DCD5" w14:textId="77777777" w:rsidR="000A3B8E" w:rsidRPr="000C1064" w:rsidRDefault="000A3B8E" w:rsidP="00346287">
      <w:pPr>
        <w:pStyle w:val="Akapitzlist"/>
        <w:spacing w:line="276" w:lineRule="auto"/>
        <w:ind w:left="851" w:hanging="425"/>
        <w:jc w:val="both"/>
        <w:rPr>
          <w:rFonts w:ascii="Arial" w:hAnsi="Arial" w:cs="Arial"/>
          <w:sz w:val="22"/>
          <w:szCs w:val="22"/>
        </w:rPr>
      </w:pPr>
    </w:p>
    <w:sectPr w:rsidR="000A3B8E" w:rsidRPr="000C1064" w:rsidSect="009871FF">
      <w:footerReference w:type="default" r:id="rId7"/>
      <w:footerReference w:type="first" r:id="rId8"/>
      <w:pgSz w:w="11906" w:h="16838"/>
      <w:pgMar w:top="851" w:right="1417" w:bottom="1417" w:left="1417" w:header="708" w:footer="708" w:gutter="0"/>
      <w:pgNumType w:start="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A9A8" w14:textId="77777777" w:rsidR="00426C66" w:rsidRDefault="00426C66" w:rsidP="00DC03CF">
      <w:r>
        <w:separator/>
      </w:r>
    </w:p>
  </w:endnote>
  <w:endnote w:type="continuationSeparator" w:id="0">
    <w:p w14:paraId="451CE0A8" w14:textId="77777777" w:rsidR="00426C66" w:rsidRDefault="00426C66" w:rsidP="00DC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96363"/>
      <w:docPartObj>
        <w:docPartGallery w:val="Page Numbers (Bottom of Page)"/>
        <w:docPartUnique/>
      </w:docPartObj>
    </w:sdtPr>
    <w:sdtContent>
      <w:p w14:paraId="4959E2C6" w14:textId="5B3CF4EF" w:rsidR="009871FF" w:rsidRDefault="009871FF">
        <w:pPr>
          <w:pStyle w:val="Stopka"/>
          <w:jc w:val="right"/>
        </w:pPr>
        <w:r>
          <w:fldChar w:fldCharType="begin"/>
        </w:r>
        <w:r>
          <w:instrText>PAGE   \* MERGEFORMAT</w:instrText>
        </w:r>
        <w:r>
          <w:fldChar w:fldCharType="separate"/>
        </w:r>
        <w:r>
          <w:t>2</w:t>
        </w:r>
        <w:r>
          <w:fldChar w:fldCharType="end"/>
        </w:r>
      </w:p>
    </w:sdtContent>
  </w:sdt>
  <w:p w14:paraId="71AEF9ED" w14:textId="49987D0D" w:rsidR="001E7720" w:rsidRPr="001E7720" w:rsidRDefault="001E7720" w:rsidP="001E772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05531"/>
      <w:docPartObj>
        <w:docPartGallery w:val="Page Numbers (Bottom of Page)"/>
        <w:docPartUnique/>
      </w:docPartObj>
    </w:sdtPr>
    <w:sdtContent>
      <w:p w14:paraId="137B5C59" w14:textId="55B8411C" w:rsidR="009871FF" w:rsidRDefault="009871FF">
        <w:pPr>
          <w:pStyle w:val="Stopka"/>
          <w:jc w:val="right"/>
        </w:pPr>
        <w:r>
          <w:fldChar w:fldCharType="begin"/>
        </w:r>
        <w:r>
          <w:instrText>PAGE   \* MERGEFORMAT</w:instrText>
        </w:r>
        <w:r>
          <w:fldChar w:fldCharType="separate"/>
        </w:r>
        <w:r>
          <w:t>2</w:t>
        </w:r>
        <w:r>
          <w:fldChar w:fldCharType="end"/>
        </w:r>
      </w:p>
    </w:sdtContent>
  </w:sdt>
  <w:p w14:paraId="66A471D1" w14:textId="77777777" w:rsidR="001E7720" w:rsidRDefault="001E77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5A7D" w14:textId="77777777" w:rsidR="00426C66" w:rsidRDefault="00426C66" w:rsidP="00DC03CF">
      <w:r>
        <w:separator/>
      </w:r>
    </w:p>
  </w:footnote>
  <w:footnote w:type="continuationSeparator" w:id="0">
    <w:p w14:paraId="7E2D2DB6" w14:textId="77777777" w:rsidR="00426C66" w:rsidRDefault="00426C66" w:rsidP="00DC0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BB9"/>
    <w:multiLevelType w:val="hybridMultilevel"/>
    <w:tmpl w:val="77F0A8BC"/>
    <w:lvl w:ilvl="0" w:tplc="D1BE133E">
      <w:start w:val="1"/>
      <w:numFmt w:val="decimal"/>
      <w:lvlText w:val="%1."/>
      <w:lvlJc w:val="left"/>
      <w:pPr>
        <w:ind w:left="720" w:hanging="436"/>
      </w:pPr>
      <w:rPr>
        <w:rFonts w:ascii="Arial" w:eastAsia="Times New Roman" w:hAnsi="Arial" w:cs="Arial"/>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3C293E"/>
    <w:multiLevelType w:val="hybridMultilevel"/>
    <w:tmpl w:val="48B84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62028"/>
    <w:multiLevelType w:val="hybridMultilevel"/>
    <w:tmpl w:val="260CF408"/>
    <w:lvl w:ilvl="0" w:tplc="62D8960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C7352E3"/>
    <w:multiLevelType w:val="hybridMultilevel"/>
    <w:tmpl w:val="2320C77E"/>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2B4788"/>
    <w:multiLevelType w:val="hybridMultilevel"/>
    <w:tmpl w:val="DB088264"/>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DD789F"/>
    <w:multiLevelType w:val="hybridMultilevel"/>
    <w:tmpl w:val="2BC8F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41409F"/>
    <w:multiLevelType w:val="hybridMultilevel"/>
    <w:tmpl w:val="B6CAE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C72C8F"/>
    <w:multiLevelType w:val="hybridMultilevel"/>
    <w:tmpl w:val="6A8AC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3E2AE6"/>
    <w:multiLevelType w:val="hybridMultilevel"/>
    <w:tmpl w:val="07F0C5DE"/>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0713E1"/>
    <w:multiLevelType w:val="hybridMultilevel"/>
    <w:tmpl w:val="96301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700536C"/>
    <w:multiLevelType w:val="multilevel"/>
    <w:tmpl w:val="514436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4E44B8"/>
    <w:multiLevelType w:val="hybridMultilevel"/>
    <w:tmpl w:val="F926CDFE"/>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81B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58D3"/>
    <w:multiLevelType w:val="hybridMultilevel"/>
    <w:tmpl w:val="B816B996"/>
    <w:lvl w:ilvl="0" w:tplc="04150001">
      <w:start w:val="1"/>
      <w:numFmt w:val="bullet"/>
      <w:lvlText w:val=""/>
      <w:lvlJc w:val="left"/>
      <w:pPr>
        <w:ind w:left="1041" w:hanging="360"/>
      </w:pPr>
      <w:rPr>
        <w:rFonts w:ascii="Symbol" w:hAnsi="Symbol" w:hint="default"/>
      </w:rPr>
    </w:lvl>
    <w:lvl w:ilvl="1" w:tplc="04150003" w:tentative="1">
      <w:start w:val="1"/>
      <w:numFmt w:val="bullet"/>
      <w:lvlText w:val="o"/>
      <w:lvlJc w:val="left"/>
      <w:pPr>
        <w:ind w:left="1761" w:hanging="360"/>
      </w:pPr>
      <w:rPr>
        <w:rFonts w:ascii="Courier New" w:hAnsi="Courier New" w:cs="Courier New" w:hint="default"/>
      </w:rPr>
    </w:lvl>
    <w:lvl w:ilvl="2" w:tplc="04150005" w:tentative="1">
      <w:start w:val="1"/>
      <w:numFmt w:val="bullet"/>
      <w:lvlText w:val=""/>
      <w:lvlJc w:val="left"/>
      <w:pPr>
        <w:ind w:left="2481" w:hanging="360"/>
      </w:pPr>
      <w:rPr>
        <w:rFonts w:ascii="Wingdings" w:hAnsi="Wingdings" w:hint="default"/>
      </w:rPr>
    </w:lvl>
    <w:lvl w:ilvl="3" w:tplc="04150001" w:tentative="1">
      <w:start w:val="1"/>
      <w:numFmt w:val="bullet"/>
      <w:lvlText w:val=""/>
      <w:lvlJc w:val="left"/>
      <w:pPr>
        <w:ind w:left="3201" w:hanging="360"/>
      </w:pPr>
      <w:rPr>
        <w:rFonts w:ascii="Symbol" w:hAnsi="Symbol" w:hint="default"/>
      </w:rPr>
    </w:lvl>
    <w:lvl w:ilvl="4" w:tplc="04150003" w:tentative="1">
      <w:start w:val="1"/>
      <w:numFmt w:val="bullet"/>
      <w:lvlText w:val="o"/>
      <w:lvlJc w:val="left"/>
      <w:pPr>
        <w:ind w:left="3921" w:hanging="360"/>
      </w:pPr>
      <w:rPr>
        <w:rFonts w:ascii="Courier New" w:hAnsi="Courier New" w:cs="Courier New" w:hint="default"/>
      </w:rPr>
    </w:lvl>
    <w:lvl w:ilvl="5" w:tplc="04150005" w:tentative="1">
      <w:start w:val="1"/>
      <w:numFmt w:val="bullet"/>
      <w:lvlText w:val=""/>
      <w:lvlJc w:val="left"/>
      <w:pPr>
        <w:ind w:left="4641" w:hanging="360"/>
      </w:pPr>
      <w:rPr>
        <w:rFonts w:ascii="Wingdings" w:hAnsi="Wingdings" w:hint="default"/>
      </w:rPr>
    </w:lvl>
    <w:lvl w:ilvl="6" w:tplc="04150001" w:tentative="1">
      <w:start w:val="1"/>
      <w:numFmt w:val="bullet"/>
      <w:lvlText w:val=""/>
      <w:lvlJc w:val="left"/>
      <w:pPr>
        <w:ind w:left="5361" w:hanging="360"/>
      </w:pPr>
      <w:rPr>
        <w:rFonts w:ascii="Symbol" w:hAnsi="Symbol" w:hint="default"/>
      </w:rPr>
    </w:lvl>
    <w:lvl w:ilvl="7" w:tplc="04150003" w:tentative="1">
      <w:start w:val="1"/>
      <w:numFmt w:val="bullet"/>
      <w:lvlText w:val="o"/>
      <w:lvlJc w:val="left"/>
      <w:pPr>
        <w:ind w:left="6081" w:hanging="360"/>
      </w:pPr>
      <w:rPr>
        <w:rFonts w:ascii="Courier New" w:hAnsi="Courier New" w:cs="Courier New" w:hint="default"/>
      </w:rPr>
    </w:lvl>
    <w:lvl w:ilvl="8" w:tplc="04150005" w:tentative="1">
      <w:start w:val="1"/>
      <w:numFmt w:val="bullet"/>
      <w:lvlText w:val=""/>
      <w:lvlJc w:val="left"/>
      <w:pPr>
        <w:ind w:left="6801" w:hanging="360"/>
      </w:pPr>
      <w:rPr>
        <w:rFonts w:ascii="Wingdings" w:hAnsi="Wingdings" w:hint="default"/>
      </w:rPr>
    </w:lvl>
  </w:abstractNum>
  <w:abstractNum w:abstractNumId="14" w15:restartNumberingAfterBreak="0">
    <w:nsid w:val="308341E3"/>
    <w:multiLevelType w:val="multilevel"/>
    <w:tmpl w:val="211456AA"/>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C5374B7"/>
    <w:multiLevelType w:val="hybridMultilevel"/>
    <w:tmpl w:val="D4F8C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BC10AB"/>
    <w:multiLevelType w:val="hybridMultilevel"/>
    <w:tmpl w:val="38B842A0"/>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266F50"/>
    <w:multiLevelType w:val="hybridMultilevel"/>
    <w:tmpl w:val="2FB478E0"/>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3B06A0"/>
    <w:multiLevelType w:val="hybridMultilevel"/>
    <w:tmpl w:val="B6D24B4A"/>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4E21BD"/>
    <w:multiLevelType w:val="hybridMultilevel"/>
    <w:tmpl w:val="F6EAFA36"/>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5936C6"/>
    <w:multiLevelType w:val="hybridMultilevel"/>
    <w:tmpl w:val="2C5AC236"/>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BB3A38"/>
    <w:multiLevelType w:val="hybridMultilevel"/>
    <w:tmpl w:val="77521E76"/>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1368AA"/>
    <w:multiLevelType w:val="multilevel"/>
    <w:tmpl w:val="EF62080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2833F2"/>
    <w:multiLevelType w:val="hybridMultilevel"/>
    <w:tmpl w:val="19041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5D86D40"/>
    <w:multiLevelType w:val="hybridMultilevel"/>
    <w:tmpl w:val="F3F8F0CC"/>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3E2FD0"/>
    <w:multiLevelType w:val="hybridMultilevel"/>
    <w:tmpl w:val="0B96C6B6"/>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9D4385"/>
    <w:multiLevelType w:val="hybridMultilevel"/>
    <w:tmpl w:val="52307F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E30D32"/>
    <w:multiLevelType w:val="hybridMultilevel"/>
    <w:tmpl w:val="B650BF40"/>
    <w:lvl w:ilvl="0" w:tplc="A5B49B12">
      <w:start w:val="1"/>
      <w:numFmt w:val="lowerLetter"/>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C7E73D6"/>
    <w:multiLevelType w:val="hybridMultilevel"/>
    <w:tmpl w:val="4E2C3C98"/>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D300C3"/>
    <w:multiLevelType w:val="hybridMultilevel"/>
    <w:tmpl w:val="51628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16C82"/>
    <w:multiLevelType w:val="hybridMultilevel"/>
    <w:tmpl w:val="FEC69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657A78"/>
    <w:multiLevelType w:val="hybridMultilevel"/>
    <w:tmpl w:val="F8A20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5F5694"/>
    <w:multiLevelType w:val="hybridMultilevel"/>
    <w:tmpl w:val="6B3C6776"/>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7A30BD9"/>
    <w:multiLevelType w:val="multilevel"/>
    <w:tmpl w:val="DC26375E"/>
    <w:lvl w:ilvl="0">
      <w:start w:val="1"/>
      <w:numFmt w:val="decimal"/>
      <w:lvlText w:val="%1."/>
      <w:lvlJc w:val="left"/>
      <w:pPr>
        <w:ind w:left="720" w:hanging="360"/>
      </w:pPr>
      <w:rPr>
        <w:rFonts w:hint="default"/>
      </w:rPr>
    </w:lvl>
    <w:lvl w:ilvl="1">
      <w:start w:val="3"/>
      <w:numFmt w:val="lowerLetter"/>
      <w:lvlText w:val="%2)"/>
      <w:lvlJc w:val="left"/>
      <w:pPr>
        <w:ind w:left="927" w:hanging="36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4."/>
      <w:lvlJc w:val="left"/>
      <w:pPr>
        <w:ind w:left="1701" w:hanging="720"/>
      </w:pPr>
      <w:rPr>
        <w:rFonts w:ascii="Arial" w:eastAsia="Times New Roman" w:hAnsi="Arial" w:cs="Arial"/>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77BD7056"/>
    <w:multiLevelType w:val="hybridMultilevel"/>
    <w:tmpl w:val="C5D4D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802413C"/>
    <w:multiLevelType w:val="hybridMultilevel"/>
    <w:tmpl w:val="4448D3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360935"/>
    <w:multiLevelType w:val="hybridMultilevel"/>
    <w:tmpl w:val="E5FEF6E4"/>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694719"/>
    <w:multiLevelType w:val="hybridMultilevel"/>
    <w:tmpl w:val="8AEE622C"/>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6A3C04"/>
    <w:multiLevelType w:val="hybridMultilevel"/>
    <w:tmpl w:val="345E49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3053F1"/>
    <w:multiLevelType w:val="hybridMultilevel"/>
    <w:tmpl w:val="30CA30F8"/>
    <w:lvl w:ilvl="0" w:tplc="D3E814E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66D92"/>
    <w:multiLevelType w:val="hybridMultilevel"/>
    <w:tmpl w:val="AE6A8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7"/>
  </w:num>
  <w:num w:numId="7">
    <w:abstractNumId w:val="34"/>
  </w:num>
  <w:num w:numId="8">
    <w:abstractNumId w:val="33"/>
  </w:num>
  <w:num w:numId="9">
    <w:abstractNumId w:val="1"/>
  </w:num>
  <w:num w:numId="10">
    <w:abstractNumId w:val="30"/>
  </w:num>
  <w:num w:numId="11">
    <w:abstractNumId w:val="6"/>
  </w:num>
  <w:num w:numId="12">
    <w:abstractNumId w:val="15"/>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19"/>
  </w:num>
  <w:num w:numId="21">
    <w:abstractNumId w:val="24"/>
  </w:num>
  <w:num w:numId="22">
    <w:abstractNumId w:val="4"/>
  </w:num>
  <w:num w:numId="23">
    <w:abstractNumId w:val="8"/>
  </w:num>
  <w:num w:numId="24">
    <w:abstractNumId w:val="26"/>
  </w:num>
  <w:num w:numId="25">
    <w:abstractNumId w:val="36"/>
  </w:num>
  <w:num w:numId="26">
    <w:abstractNumId w:val="21"/>
  </w:num>
  <w:num w:numId="27">
    <w:abstractNumId w:val="3"/>
  </w:num>
  <w:num w:numId="28">
    <w:abstractNumId w:val="17"/>
  </w:num>
  <w:num w:numId="29">
    <w:abstractNumId w:val="31"/>
  </w:num>
  <w:num w:numId="30">
    <w:abstractNumId w:val="28"/>
  </w:num>
  <w:num w:numId="31">
    <w:abstractNumId w:val="37"/>
  </w:num>
  <w:num w:numId="32">
    <w:abstractNumId w:val="18"/>
  </w:num>
  <w:num w:numId="33">
    <w:abstractNumId w:val="11"/>
  </w:num>
  <w:num w:numId="34">
    <w:abstractNumId w:val="16"/>
  </w:num>
  <w:num w:numId="35">
    <w:abstractNumId w:val="35"/>
  </w:num>
  <w:num w:numId="36">
    <w:abstractNumId w:val="32"/>
  </w:num>
  <w:num w:numId="37">
    <w:abstractNumId w:val="39"/>
  </w:num>
  <w:num w:numId="38">
    <w:abstractNumId w:val="20"/>
  </w:num>
  <w:num w:numId="39">
    <w:abstractNumId w:val="25"/>
  </w:num>
  <w:num w:numId="40">
    <w:abstractNumId w:val="2"/>
  </w:num>
  <w:num w:numId="4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46"/>
    <w:rsid w:val="000211C9"/>
    <w:rsid w:val="00031002"/>
    <w:rsid w:val="000314D2"/>
    <w:rsid w:val="00035631"/>
    <w:rsid w:val="0004474C"/>
    <w:rsid w:val="00055C75"/>
    <w:rsid w:val="00060A51"/>
    <w:rsid w:val="00070D7E"/>
    <w:rsid w:val="00071B2E"/>
    <w:rsid w:val="00080D34"/>
    <w:rsid w:val="000857A2"/>
    <w:rsid w:val="000A3B8E"/>
    <w:rsid w:val="000B4624"/>
    <w:rsid w:val="000C1064"/>
    <w:rsid w:val="000D4FF3"/>
    <w:rsid w:val="000D6093"/>
    <w:rsid w:val="000E2BAD"/>
    <w:rsid w:val="000F64D4"/>
    <w:rsid w:val="00103476"/>
    <w:rsid w:val="0011235F"/>
    <w:rsid w:val="00121426"/>
    <w:rsid w:val="001313B8"/>
    <w:rsid w:val="00131BE3"/>
    <w:rsid w:val="001333C3"/>
    <w:rsid w:val="001404B9"/>
    <w:rsid w:val="00166F7B"/>
    <w:rsid w:val="00191C2A"/>
    <w:rsid w:val="001C0546"/>
    <w:rsid w:val="001E1DEC"/>
    <w:rsid w:val="001E7720"/>
    <w:rsid w:val="001F2809"/>
    <w:rsid w:val="001F4B45"/>
    <w:rsid w:val="002073BE"/>
    <w:rsid w:val="0025517B"/>
    <w:rsid w:val="00257B89"/>
    <w:rsid w:val="00262064"/>
    <w:rsid w:val="00262806"/>
    <w:rsid w:val="00267D79"/>
    <w:rsid w:val="0027600E"/>
    <w:rsid w:val="002A2A91"/>
    <w:rsid w:val="002B0630"/>
    <w:rsid w:val="002B3F10"/>
    <w:rsid w:val="002C1EBA"/>
    <w:rsid w:val="002D5C3D"/>
    <w:rsid w:val="002D5DA9"/>
    <w:rsid w:val="002E1004"/>
    <w:rsid w:val="002E3709"/>
    <w:rsid w:val="002E63B8"/>
    <w:rsid w:val="00300EED"/>
    <w:rsid w:val="003278ED"/>
    <w:rsid w:val="00346287"/>
    <w:rsid w:val="003563CE"/>
    <w:rsid w:val="003602B1"/>
    <w:rsid w:val="003661D1"/>
    <w:rsid w:val="00381D0B"/>
    <w:rsid w:val="00393619"/>
    <w:rsid w:val="003A49A8"/>
    <w:rsid w:val="003A6BB5"/>
    <w:rsid w:val="003B5D95"/>
    <w:rsid w:val="003E42C4"/>
    <w:rsid w:val="003E5869"/>
    <w:rsid w:val="003E63E6"/>
    <w:rsid w:val="003F0DC6"/>
    <w:rsid w:val="003F1D11"/>
    <w:rsid w:val="003F3E44"/>
    <w:rsid w:val="003F6E85"/>
    <w:rsid w:val="004038E5"/>
    <w:rsid w:val="00426C66"/>
    <w:rsid w:val="00435F22"/>
    <w:rsid w:val="0044377B"/>
    <w:rsid w:val="0049339F"/>
    <w:rsid w:val="004966F7"/>
    <w:rsid w:val="004C2B5F"/>
    <w:rsid w:val="004D191F"/>
    <w:rsid w:val="00514DA9"/>
    <w:rsid w:val="00516052"/>
    <w:rsid w:val="00522840"/>
    <w:rsid w:val="005230B8"/>
    <w:rsid w:val="00533DE2"/>
    <w:rsid w:val="005471EC"/>
    <w:rsid w:val="00554492"/>
    <w:rsid w:val="005620FF"/>
    <w:rsid w:val="00593AF8"/>
    <w:rsid w:val="00596AD7"/>
    <w:rsid w:val="005A21EA"/>
    <w:rsid w:val="005C6498"/>
    <w:rsid w:val="005E6CF5"/>
    <w:rsid w:val="00610DC5"/>
    <w:rsid w:val="0062628E"/>
    <w:rsid w:val="00635A03"/>
    <w:rsid w:val="00681643"/>
    <w:rsid w:val="0068171B"/>
    <w:rsid w:val="006A53EA"/>
    <w:rsid w:val="006D26B1"/>
    <w:rsid w:val="006E2199"/>
    <w:rsid w:val="006E3B46"/>
    <w:rsid w:val="006F3193"/>
    <w:rsid w:val="00700E7A"/>
    <w:rsid w:val="00705B48"/>
    <w:rsid w:val="00725CA1"/>
    <w:rsid w:val="007334FB"/>
    <w:rsid w:val="007418C8"/>
    <w:rsid w:val="00742694"/>
    <w:rsid w:val="00750659"/>
    <w:rsid w:val="00752058"/>
    <w:rsid w:val="00791921"/>
    <w:rsid w:val="007951B5"/>
    <w:rsid w:val="007B1ED4"/>
    <w:rsid w:val="007D09E6"/>
    <w:rsid w:val="007F312D"/>
    <w:rsid w:val="00800C49"/>
    <w:rsid w:val="008115EC"/>
    <w:rsid w:val="00817603"/>
    <w:rsid w:val="00874A89"/>
    <w:rsid w:val="008805A9"/>
    <w:rsid w:val="0089388A"/>
    <w:rsid w:val="008A0BA0"/>
    <w:rsid w:val="008A54AC"/>
    <w:rsid w:val="008A61B5"/>
    <w:rsid w:val="008B57FE"/>
    <w:rsid w:val="008C33A5"/>
    <w:rsid w:val="008D69E7"/>
    <w:rsid w:val="008D7A87"/>
    <w:rsid w:val="008E1906"/>
    <w:rsid w:val="008E7975"/>
    <w:rsid w:val="008F14E3"/>
    <w:rsid w:val="009227B4"/>
    <w:rsid w:val="00933A0E"/>
    <w:rsid w:val="00944D9B"/>
    <w:rsid w:val="0095542E"/>
    <w:rsid w:val="009871FF"/>
    <w:rsid w:val="009929B9"/>
    <w:rsid w:val="009A2A74"/>
    <w:rsid w:val="009B5A73"/>
    <w:rsid w:val="009C4A32"/>
    <w:rsid w:val="009D3EFA"/>
    <w:rsid w:val="009E4BAC"/>
    <w:rsid w:val="009E638D"/>
    <w:rsid w:val="009E7917"/>
    <w:rsid w:val="00A02A92"/>
    <w:rsid w:val="00A10CC4"/>
    <w:rsid w:val="00A13413"/>
    <w:rsid w:val="00A26D14"/>
    <w:rsid w:val="00A3528F"/>
    <w:rsid w:val="00A416E0"/>
    <w:rsid w:val="00A525C4"/>
    <w:rsid w:val="00A7557F"/>
    <w:rsid w:val="00A87844"/>
    <w:rsid w:val="00A960AE"/>
    <w:rsid w:val="00A97D15"/>
    <w:rsid w:val="00AA0533"/>
    <w:rsid w:val="00AA6E4E"/>
    <w:rsid w:val="00AB09AF"/>
    <w:rsid w:val="00AC6848"/>
    <w:rsid w:val="00AD210C"/>
    <w:rsid w:val="00AF0083"/>
    <w:rsid w:val="00AF1D55"/>
    <w:rsid w:val="00AF6B2A"/>
    <w:rsid w:val="00B01E3F"/>
    <w:rsid w:val="00B10E8F"/>
    <w:rsid w:val="00B20209"/>
    <w:rsid w:val="00B27E20"/>
    <w:rsid w:val="00B337DB"/>
    <w:rsid w:val="00B52A73"/>
    <w:rsid w:val="00B76461"/>
    <w:rsid w:val="00B82FB6"/>
    <w:rsid w:val="00BB29C5"/>
    <w:rsid w:val="00BB66E1"/>
    <w:rsid w:val="00BB7D91"/>
    <w:rsid w:val="00BC5184"/>
    <w:rsid w:val="00BE698D"/>
    <w:rsid w:val="00BF1FAD"/>
    <w:rsid w:val="00C025B3"/>
    <w:rsid w:val="00C028DD"/>
    <w:rsid w:val="00C234E0"/>
    <w:rsid w:val="00C26E15"/>
    <w:rsid w:val="00C362C9"/>
    <w:rsid w:val="00C42922"/>
    <w:rsid w:val="00C4632E"/>
    <w:rsid w:val="00C51B5B"/>
    <w:rsid w:val="00C532F3"/>
    <w:rsid w:val="00C82BAA"/>
    <w:rsid w:val="00C96909"/>
    <w:rsid w:val="00C96FB5"/>
    <w:rsid w:val="00CA6555"/>
    <w:rsid w:val="00CB506B"/>
    <w:rsid w:val="00CB7F7B"/>
    <w:rsid w:val="00CC256D"/>
    <w:rsid w:val="00CD7BF1"/>
    <w:rsid w:val="00D261D4"/>
    <w:rsid w:val="00D275DE"/>
    <w:rsid w:val="00D42010"/>
    <w:rsid w:val="00D4466E"/>
    <w:rsid w:val="00D87BB7"/>
    <w:rsid w:val="00D92E26"/>
    <w:rsid w:val="00DA6279"/>
    <w:rsid w:val="00DC03CF"/>
    <w:rsid w:val="00DE2FE7"/>
    <w:rsid w:val="00DF228B"/>
    <w:rsid w:val="00DF5BA9"/>
    <w:rsid w:val="00DF7FB2"/>
    <w:rsid w:val="00E228D6"/>
    <w:rsid w:val="00E476AF"/>
    <w:rsid w:val="00E60D79"/>
    <w:rsid w:val="00E61D48"/>
    <w:rsid w:val="00E86A19"/>
    <w:rsid w:val="00E8704A"/>
    <w:rsid w:val="00EA6B17"/>
    <w:rsid w:val="00EB1A59"/>
    <w:rsid w:val="00ED650F"/>
    <w:rsid w:val="00F07747"/>
    <w:rsid w:val="00F15A64"/>
    <w:rsid w:val="00F24A9A"/>
    <w:rsid w:val="00F3544C"/>
    <w:rsid w:val="00F461E9"/>
    <w:rsid w:val="00F5094C"/>
    <w:rsid w:val="00F54454"/>
    <w:rsid w:val="00F56697"/>
    <w:rsid w:val="00F756D1"/>
    <w:rsid w:val="00F7613C"/>
    <w:rsid w:val="00F868E3"/>
    <w:rsid w:val="00FE3C74"/>
    <w:rsid w:val="00FF513C"/>
    <w:rsid w:val="00FF5B6E"/>
    <w:rsid w:val="00FF6D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19DC4"/>
  <w15:docId w15:val="{E82628F4-420F-4821-A815-85DFC43C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25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A6B17"/>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E3B46"/>
    <w:rPr>
      <w:color w:val="0000FF"/>
      <w:u w:val="single"/>
    </w:rPr>
  </w:style>
  <w:style w:type="paragraph" w:styleId="Nagwek">
    <w:name w:val="header"/>
    <w:basedOn w:val="Normalny"/>
    <w:link w:val="NagwekZnak"/>
    <w:rsid w:val="006E3B46"/>
    <w:pPr>
      <w:tabs>
        <w:tab w:val="center" w:pos="4536"/>
        <w:tab w:val="right" w:pos="9072"/>
      </w:tabs>
    </w:pPr>
  </w:style>
  <w:style w:type="character" w:customStyle="1" w:styleId="NagwekZnak">
    <w:name w:val="Nagłówek Znak"/>
    <w:basedOn w:val="Domylnaczcionkaakapitu"/>
    <w:link w:val="Nagwek"/>
    <w:rsid w:val="006E3B46"/>
    <w:rPr>
      <w:rFonts w:ascii="Times New Roman" w:eastAsia="Times New Roman" w:hAnsi="Times New Roman" w:cs="Times New Roman"/>
      <w:sz w:val="24"/>
      <w:szCs w:val="24"/>
      <w:lang w:eastAsia="pl-PL"/>
    </w:rPr>
  </w:style>
  <w:style w:type="paragraph" w:styleId="Akapitzlist">
    <w:name w:val="List Paragraph"/>
    <w:aliases w:val="lp1,Preambuła,Akapit z listą1,CW_Lista,normalny tekst,mm"/>
    <w:basedOn w:val="Normalny"/>
    <w:link w:val="AkapitzlistZnak"/>
    <w:uiPriority w:val="34"/>
    <w:qFormat/>
    <w:rsid w:val="006E3B46"/>
    <w:pPr>
      <w:ind w:left="720"/>
      <w:contextualSpacing/>
    </w:pPr>
  </w:style>
  <w:style w:type="character" w:customStyle="1" w:styleId="Nierozpoznanawzmianka1">
    <w:name w:val="Nierozpoznana wzmianka1"/>
    <w:basedOn w:val="Domylnaczcionkaakapitu"/>
    <w:uiPriority w:val="99"/>
    <w:semiHidden/>
    <w:unhideWhenUsed/>
    <w:rsid w:val="006E3B46"/>
    <w:rPr>
      <w:color w:val="605E5C"/>
      <w:shd w:val="clear" w:color="auto" w:fill="E1DFDD"/>
    </w:rPr>
  </w:style>
  <w:style w:type="paragraph" w:styleId="Tekstdymka">
    <w:name w:val="Balloon Text"/>
    <w:basedOn w:val="Normalny"/>
    <w:link w:val="TekstdymkaZnak"/>
    <w:uiPriority w:val="99"/>
    <w:semiHidden/>
    <w:unhideWhenUsed/>
    <w:rsid w:val="006E3B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B46"/>
    <w:rPr>
      <w:rFonts w:ascii="Segoe UI" w:eastAsia="Times New Roman" w:hAnsi="Segoe UI" w:cs="Segoe UI"/>
      <w:sz w:val="18"/>
      <w:szCs w:val="18"/>
      <w:lang w:eastAsia="pl-PL"/>
    </w:rPr>
  </w:style>
  <w:style w:type="paragraph" w:customStyle="1" w:styleId="Default">
    <w:name w:val="Default"/>
    <w:rsid w:val="006E3B46"/>
    <w:pPr>
      <w:autoSpaceDE w:val="0"/>
      <w:autoSpaceDN w:val="0"/>
      <w:adjustRightInd w:val="0"/>
      <w:spacing w:after="0" w:line="240" w:lineRule="auto"/>
    </w:pPr>
    <w:rPr>
      <w:rFonts w:ascii="Tahoma" w:eastAsia="Times New Roman" w:hAnsi="Tahoma" w:cs="Tahoma"/>
      <w:color w:val="000000"/>
      <w:sz w:val="24"/>
      <w:szCs w:val="24"/>
      <w:lang w:eastAsia="pl-PL"/>
    </w:rPr>
  </w:style>
  <w:style w:type="character" w:customStyle="1" w:styleId="AkapitzlistZnak">
    <w:name w:val="Akapit z listą Znak"/>
    <w:aliases w:val="lp1 Znak,Preambuła Znak,Akapit z listą1 Znak,CW_Lista Znak,normalny tekst Znak,mm Znak"/>
    <w:link w:val="Akapitzlist"/>
    <w:uiPriority w:val="34"/>
    <w:qFormat/>
    <w:rsid w:val="006E3B4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6E3B46"/>
    <w:rPr>
      <w:sz w:val="20"/>
      <w:szCs w:val="20"/>
    </w:rPr>
  </w:style>
  <w:style w:type="character" w:customStyle="1" w:styleId="TekstprzypisudolnegoZnak">
    <w:name w:val="Tekst przypisu dolnego Znak"/>
    <w:basedOn w:val="Domylnaczcionkaakapitu"/>
    <w:link w:val="Tekstprzypisudolnego"/>
    <w:semiHidden/>
    <w:rsid w:val="006E3B46"/>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6E3B46"/>
    <w:rPr>
      <w:vertAlign w:val="superscript"/>
    </w:rPr>
  </w:style>
  <w:style w:type="paragraph" w:styleId="Tekstpodstawowy2">
    <w:name w:val="Body Text 2"/>
    <w:basedOn w:val="Normalny"/>
    <w:link w:val="Tekstpodstawowy2Znak"/>
    <w:semiHidden/>
    <w:unhideWhenUsed/>
    <w:rsid w:val="006E3B46"/>
    <w:pPr>
      <w:tabs>
        <w:tab w:val="left" w:pos="5400"/>
      </w:tabs>
      <w:spacing w:line="360" w:lineRule="auto"/>
      <w:jc w:val="both"/>
    </w:pPr>
  </w:style>
  <w:style w:type="character" w:customStyle="1" w:styleId="Tekstpodstawowy2Znak">
    <w:name w:val="Tekst podstawowy 2 Znak"/>
    <w:basedOn w:val="Domylnaczcionkaakapitu"/>
    <w:link w:val="Tekstpodstawowy2"/>
    <w:semiHidden/>
    <w:rsid w:val="006E3B4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3B46"/>
    <w:pPr>
      <w:tabs>
        <w:tab w:val="center" w:pos="4536"/>
        <w:tab w:val="right" w:pos="9072"/>
      </w:tabs>
    </w:pPr>
  </w:style>
  <w:style w:type="character" w:customStyle="1" w:styleId="StopkaZnak">
    <w:name w:val="Stopka Znak"/>
    <w:basedOn w:val="Domylnaczcionkaakapitu"/>
    <w:link w:val="Stopka"/>
    <w:uiPriority w:val="99"/>
    <w:rsid w:val="006E3B46"/>
    <w:rPr>
      <w:rFonts w:ascii="Times New Roman" w:eastAsia="Times New Roman" w:hAnsi="Times New Roman" w:cs="Times New Roman"/>
      <w:sz w:val="24"/>
      <w:szCs w:val="24"/>
      <w:lang w:eastAsia="pl-PL"/>
    </w:rPr>
  </w:style>
  <w:style w:type="paragraph" w:styleId="Listapunktowana2">
    <w:name w:val="List Bullet 2"/>
    <w:basedOn w:val="Normalny"/>
    <w:autoRedefine/>
    <w:rsid w:val="00A02A92"/>
    <w:pPr>
      <w:spacing w:line="276" w:lineRule="auto"/>
      <w:jc w:val="both"/>
    </w:pPr>
    <w:rPr>
      <w:rFonts w:ascii="Arial" w:hAnsi="Arial" w:cs="Arial"/>
      <w:sz w:val="22"/>
      <w:szCs w:val="22"/>
    </w:rPr>
  </w:style>
  <w:style w:type="table" w:styleId="Tabela-Siatka">
    <w:name w:val="Table Grid"/>
    <w:basedOn w:val="Standardowy"/>
    <w:uiPriority w:val="59"/>
    <w:rsid w:val="00A02A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8115EC"/>
    <w:pPr>
      <w:spacing w:before="100" w:beforeAutospacing="1" w:after="100" w:afterAutospacing="1"/>
    </w:pPr>
  </w:style>
  <w:style w:type="character" w:styleId="Odwoaniedokomentarza">
    <w:name w:val="annotation reference"/>
    <w:basedOn w:val="Domylnaczcionkaakapitu"/>
    <w:uiPriority w:val="99"/>
    <w:semiHidden/>
    <w:unhideWhenUsed/>
    <w:rsid w:val="00BC5184"/>
    <w:rPr>
      <w:sz w:val="16"/>
      <w:szCs w:val="16"/>
    </w:rPr>
  </w:style>
  <w:style w:type="paragraph" w:styleId="Tekstkomentarza">
    <w:name w:val="annotation text"/>
    <w:basedOn w:val="Normalny"/>
    <w:link w:val="TekstkomentarzaZnak"/>
    <w:uiPriority w:val="99"/>
    <w:semiHidden/>
    <w:unhideWhenUsed/>
    <w:rsid w:val="00BC5184"/>
    <w:rPr>
      <w:sz w:val="20"/>
      <w:szCs w:val="20"/>
    </w:rPr>
  </w:style>
  <w:style w:type="character" w:customStyle="1" w:styleId="TekstkomentarzaZnak">
    <w:name w:val="Tekst komentarza Znak"/>
    <w:basedOn w:val="Domylnaczcionkaakapitu"/>
    <w:link w:val="Tekstkomentarza"/>
    <w:uiPriority w:val="99"/>
    <w:semiHidden/>
    <w:rsid w:val="00BC518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C5184"/>
    <w:rPr>
      <w:b/>
      <w:bCs/>
    </w:rPr>
  </w:style>
  <w:style w:type="character" w:customStyle="1" w:styleId="TematkomentarzaZnak">
    <w:name w:val="Temat komentarza Znak"/>
    <w:basedOn w:val="TekstkomentarzaZnak"/>
    <w:link w:val="Tematkomentarza"/>
    <w:uiPriority w:val="99"/>
    <w:semiHidden/>
    <w:rsid w:val="00BC5184"/>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EA6B17"/>
    <w:rPr>
      <w:rFonts w:asciiTheme="majorHAnsi" w:eastAsiaTheme="majorEastAsia" w:hAnsiTheme="majorHAnsi" w:cstheme="majorBidi"/>
      <w:color w:val="365F91" w:themeColor="accent1" w:themeShade="BF"/>
      <w:sz w:val="32"/>
      <w:szCs w:val="32"/>
    </w:rPr>
  </w:style>
  <w:style w:type="paragraph" w:styleId="Poprawka">
    <w:name w:val="Revision"/>
    <w:hidden/>
    <w:uiPriority w:val="99"/>
    <w:semiHidden/>
    <w:rsid w:val="00DF228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2566">
      <w:bodyDiv w:val="1"/>
      <w:marLeft w:val="0"/>
      <w:marRight w:val="0"/>
      <w:marTop w:val="0"/>
      <w:marBottom w:val="0"/>
      <w:divBdr>
        <w:top w:val="none" w:sz="0" w:space="0" w:color="auto"/>
        <w:left w:val="none" w:sz="0" w:space="0" w:color="auto"/>
        <w:bottom w:val="none" w:sz="0" w:space="0" w:color="auto"/>
        <w:right w:val="none" w:sz="0" w:space="0" w:color="auto"/>
      </w:divBdr>
    </w:div>
    <w:div w:id="224920501">
      <w:bodyDiv w:val="1"/>
      <w:marLeft w:val="0"/>
      <w:marRight w:val="0"/>
      <w:marTop w:val="0"/>
      <w:marBottom w:val="0"/>
      <w:divBdr>
        <w:top w:val="none" w:sz="0" w:space="0" w:color="auto"/>
        <w:left w:val="none" w:sz="0" w:space="0" w:color="auto"/>
        <w:bottom w:val="none" w:sz="0" w:space="0" w:color="auto"/>
        <w:right w:val="none" w:sz="0" w:space="0" w:color="auto"/>
      </w:divBdr>
    </w:div>
    <w:div w:id="438643826">
      <w:bodyDiv w:val="1"/>
      <w:marLeft w:val="0"/>
      <w:marRight w:val="0"/>
      <w:marTop w:val="0"/>
      <w:marBottom w:val="0"/>
      <w:divBdr>
        <w:top w:val="none" w:sz="0" w:space="0" w:color="auto"/>
        <w:left w:val="none" w:sz="0" w:space="0" w:color="auto"/>
        <w:bottom w:val="none" w:sz="0" w:space="0" w:color="auto"/>
        <w:right w:val="none" w:sz="0" w:space="0" w:color="auto"/>
      </w:divBdr>
    </w:div>
    <w:div w:id="930964580">
      <w:bodyDiv w:val="1"/>
      <w:marLeft w:val="0"/>
      <w:marRight w:val="0"/>
      <w:marTop w:val="0"/>
      <w:marBottom w:val="0"/>
      <w:divBdr>
        <w:top w:val="none" w:sz="0" w:space="0" w:color="auto"/>
        <w:left w:val="none" w:sz="0" w:space="0" w:color="auto"/>
        <w:bottom w:val="none" w:sz="0" w:space="0" w:color="auto"/>
        <w:right w:val="none" w:sz="0" w:space="0" w:color="auto"/>
      </w:divBdr>
    </w:div>
    <w:div w:id="964502493">
      <w:bodyDiv w:val="1"/>
      <w:marLeft w:val="0"/>
      <w:marRight w:val="0"/>
      <w:marTop w:val="0"/>
      <w:marBottom w:val="0"/>
      <w:divBdr>
        <w:top w:val="none" w:sz="0" w:space="0" w:color="auto"/>
        <w:left w:val="none" w:sz="0" w:space="0" w:color="auto"/>
        <w:bottom w:val="none" w:sz="0" w:space="0" w:color="auto"/>
        <w:right w:val="none" w:sz="0" w:space="0" w:color="auto"/>
      </w:divBdr>
    </w:div>
    <w:div w:id="1021053046">
      <w:bodyDiv w:val="1"/>
      <w:marLeft w:val="0"/>
      <w:marRight w:val="0"/>
      <w:marTop w:val="0"/>
      <w:marBottom w:val="0"/>
      <w:divBdr>
        <w:top w:val="none" w:sz="0" w:space="0" w:color="auto"/>
        <w:left w:val="none" w:sz="0" w:space="0" w:color="auto"/>
        <w:bottom w:val="none" w:sz="0" w:space="0" w:color="auto"/>
        <w:right w:val="none" w:sz="0" w:space="0" w:color="auto"/>
      </w:divBdr>
    </w:div>
    <w:div w:id="1189874987">
      <w:bodyDiv w:val="1"/>
      <w:marLeft w:val="0"/>
      <w:marRight w:val="0"/>
      <w:marTop w:val="0"/>
      <w:marBottom w:val="0"/>
      <w:divBdr>
        <w:top w:val="none" w:sz="0" w:space="0" w:color="auto"/>
        <w:left w:val="none" w:sz="0" w:space="0" w:color="auto"/>
        <w:bottom w:val="none" w:sz="0" w:space="0" w:color="auto"/>
        <w:right w:val="none" w:sz="0" w:space="0" w:color="auto"/>
      </w:divBdr>
    </w:div>
    <w:div w:id="1206677797">
      <w:bodyDiv w:val="1"/>
      <w:marLeft w:val="0"/>
      <w:marRight w:val="0"/>
      <w:marTop w:val="0"/>
      <w:marBottom w:val="0"/>
      <w:divBdr>
        <w:top w:val="none" w:sz="0" w:space="0" w:color="auto"/>
        <w:left w:val="none" w:sz="0" w:space="0" w:color="auto"/>
        <w:bottom w:val="none" w:sz="0" w:space="0" w:color="auto"/>
        <w:right w:val="none" w:sz="0" w:space="0" w:color="auto"/>
      </w:divBdr>
    </w:div>
    <w:div w:id="1628585004">
      <w:bodyDiv w:val="1"/>
      <w:marLeft w:val="0"/>
      <w:marRight w:val="0"/>
      <w:marTop w:val="0"/>
      <w:marBottom w:val="0"/>
      <w:divBdr>
        <w:top w:val="none" w:sz="0" w:space="0" w:color="auto"/>
        <w:left w:val="none" w:sz="0" w:space="0" w:color="auto"/>
        <w:bottom w:val="none" w:sz="0" w:space="0" w:color="auto"/>
        <w:right w:val="none" w:sz="0" w:space="0" w:color="auto"/>
      </w:divBdr>
    </w:div>
    <w:div w:id="19668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15801</Words>
  <Characters>94806</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 Krzywicki</dc:creator>
  <cp:lastModifiedBy>Karol Krzywicki</cp:lastModifiedBy>
  <cp:revision>2</cp:revision>
  <cp:lastPrinted>2021-07-13T07:30:00Z</cp:lastPrinted>
  <dcterms:created xsi:type="dcterms:W3CDTF">2021-07-13T07:33:00Z</dcterms:created>
  <dcterms:modified xsi:type="dcterms:W3CDTF">2021-07-13T07:33:00Z</dcterms:modified>
</cp:coreProperties>
</file>