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BD" w:rsidRPr="00AD49BD" w:rsidRDefault="00AD49BD" w:rsidP="00AD49BD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AD49BD" w:rsidRPr="00AD49BD" w:rsidRDefault="00AD49BD" w:rsidP="00AD49BD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gtFrame="_blank" w:history="1">
        <w:r w:rsidRPr="00AD49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wuppoznan.praca.gov.pl</w:t>
        </w:r>
      </w:hyperlink>
    </w:p>
    <w:p w:rsidR="00AD49BD" w:rsidRPr="00AD49BD" w:rsidRDefault="00AD49BD" w:rsidP="00AD4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AD49BD" w:rsidRPr="00AD49BD" w:rsidRDefault="00AD49BD" w:rsidP="00AD49B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Poznań: Dostawa i sprzedaż energii elektrycznej wraz z usługą przesyłania i dystrybucji energii elektrycznej do budynków Wojewódzkiego Urzędu Pracy w Poznaniu, w Oddziałach Zamiejscowych w Pile, al. Niepodległości 24, w Kaliszu, ul. Serbinowska 5 i w Koninie, ul. Zakładowa 4</w:t>
      </w: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341458 - 2015; data zamieszczenia: 14.12.2015</w:t>
      </w: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AD49BD" w:rsidRPr="00AD49BD" w:rsidTr="00AD49B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49BD" w:rsidRPr="00AD49BD" w:rsidRDefault="00AD49BD" w:rsidP="00AD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4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AD49BD" w:rsidRPr="00AD49BD" w:rsidRDefault="00AD49BD" w:rsidP="00AD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49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AD49BD" w:rsidRPr="00AD49BD" w:rsidTr="00AD49B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49BD" w:rsidRPr="00AD49BD" w:rsidRDefault="00AD49BD" w:rsidP="00AD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D49BD" w:rsidRPr="00AD49BD" w:rsidRDefault="00AD49BD" w:rsidP="00AD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49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AD49BD" w:rsidRPr="00AD49BD" w:rsidTr="00AD49B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49BD" w:rsidRPr="00AD49BD" w:rsidRDefault="00AD49BD" w:rsidP="00AD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D49BD" w:rsidRPr="00AD49BD" w:rsidRDefault="00AD49BD" w:rsidP="00AD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49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 Urząd Pracy w Poznaniu , ul. Kościelna 37, 60-537 Poznań, woj. wielkopolskie, tel. 61 8463819, faks 61 8463820.</w:t>
      </w:r>
    </w:p>
    <w:p w:rsidR="00AD49BD" w:rsidRPr="00AD49BD" w:rsidRDefault="00AD49BD" w:rsidP="00AD49B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wuppoznan.praca.gov.pl</w:t>
      </w: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i sprzedaż energii elektrycznej wraz z usługą przesyłania i dystrybucji energii elektrycznej do budynków Wojewódzkiego Urzędu Pracy w Poznaniu, w Oddziałach Zamiejscowych w Pile, al. Niepodległości 24, w Kaliszu, ul. Serbinowska 5 i w Koninie, ul. Zakładowa 4.</w:t>
      </w: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1.Przedmiotem zamówienia jest dostawa i sprzedaż energii elektrycznej wraz z usługą przesyłania i dystrybucji energii elektrycznej do budynków Wojewódzkiego Urzędu Pracy w Poznaniu, w Oddziałach Zamiejscowych w Pile, al. Niepodległości 24, w Kaliszu, ul. Serbinowska 5 i w Koninie, ul. Zakładowa 4. 2.Zamówienie zostało podzielone na 2 części, Zamawiający dopuszcza możliwość składania ofert częściowych, z których każda stanowi odrębną część przedmiotu zamówienia: Część 1 Dostawa i sprzedaż energii elektrycznej wraz z usługą przesyłania i dystrybucji energii elektrycznej do budynku Wojewódzkiego Urzędu Pracy w Poznaniu położonego: Al. Niepodległości 24, 64-920 Piła (grupa taryfowa C12a), Część 2 Dostawa i sprzedaż energii elektrycznej wraz z usługą przesyłania i dystrybucji energii elektrycznej do budynków Wojewódzkiego Urzędu Pracy w Poznaniu położonych: a) ul. Serbinowska 5, 62-800 Kalisz (grupa taryfowa C11), b) ul. Zakładowa 4, 62-510 Konin (grupa taryfowa C21). 3.Opis przedmiotu zamówienia z określeniem wymagań Zamawiającego, które w ramach przedmiotu zamówienia ma zrealizować i zapewnić Wykonawca został określony w załączniku nr 6 do SIWZ.</w:t>
      </w: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528"/>
      </w:tblGrid>
      <w:tr w:rsidR="00AD49BD" w:rsidRPr="00AD49BD" w:rsidTr="00AD49BD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49BD" w:rsidRPr="00AD49BD" w:rsidRDefault="00AD49BD" w:rsidP="00AD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4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AD49BD" w:rsidRPr="00AD49BD" w:rsidRDefault="00AD49BD" w:rsidP="00AD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4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uzupełniających:</w:t>
            </w:r>
          </w:p>
        </w:tc>
      </w:tr>
    </w:tbl>
    <w:p w:rsidR="00AD49BD" w:rsidRPr="00AD49BD" w:rsidRDefault="00AD49BD" w:rsidP="00AD49B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AD49BD" w:rsidRPr="00AD49BD" w:rsidRDefault="00AD49BD" w:rsidP="00AD49B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w części 1 i w części 2 możliwość udzielenia zamówień uzupełniających zgodnie z art. 67 ust. 1 pkt 6 i 7 ustawy Prawo zamówień publicznych, stanowiących nie więcej niż: dla części 1: 6 772,00 zł brutto oraz dla części 2: 10 838,00 zł brutto na dostawę i sprzedaż energii elektrycznej wraz z usługą przesyłania i dystrybucji do budynków Wojewódzkiego Urzędu Pracy w Poznaniu w Oddziałach Zamiejscowych w Pile, al. Niepodległości 24, w Kaliszu, ul. Serbinowska 5 i w Koninie, ul. Zakładowa 4przy jednoczesnym zachowaniu co najmniej tych samych norm, standardów i parametrów określonych w SIWZ zamówienia podstawowego</w:t>
      </w: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09.31.00.00-5, 65.31.00.00-9.</w:t>
      </w: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2.</w:t>
      </w: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AD49BD" w:rsidRPr="00AD49BD" w:rsidRDefault="00AD49BD" w:rsidP="00AD4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31.12.2016.</w:t>
      </w: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AD49BD" w:rsidRPr="00AD49BD" w:rsidRDefault="00AD49BD" w:rsidP="00AD49B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AD49BD" w:rsidRPr="00AD49BD" w:rsidRDefault="00AD49BD" w:rsidP="00AD49B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D49BD" w:rsidRPr="00AD49BD" w:rsidRDefault="00AD49BD" w:rsidP="00AD49BD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>o Zamawiający uzna, że Wykonawca spełnia ten warunek, jeśli wykaże, że posiada aktualnie obowiązującą oraz ważną przez cały okres trwania umowy koncesje, o której mowa w art. 32 ustawy z dnia 10.04.1997r. Prawo energetyczne (Dz. U. z 2012 poz. 1059 ze zm) na prowadzenie działalności gospodarczej w zakresie obrotu energią elektryczną, wydanej przez Prezesa Urzędu Regulacji Energetyki oraz koncesję na prowadzenie działalności gospodarczej w zakresie dystrybucji energii elektrycznej, wydanej przez Prezesa Urzędu Regulacji Energetyki (w przypadku wykonawców będących właścicielem sieci dystrybucyjnej) lub złożenia oświadczenia o posiadaniu umowy zawartej z OSD na świadczenie usług dystrybucji energii elektrycznej (w przypadku wykonawców nie będących właścicielem sieci dystrybucyjnej)</w:t>
      </w:r>
    </w:p>
    <w:p w:rsidR="00AD49BD" w:rsidRPr="00AD49BD" w:rsidRDefault="00AD49BD" w:rsidP="00AD49B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AD49BD" w:rsidRPr="00AD49BD" w:rsidRDefault="00AD49BD" w:rsidP="00AD49B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D49BD" w:rsidRPr="00AD49BD" w:rsidRDefault="00AD49BD" w:rsidP="00AD49BD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>o Zamawiający uzna, że Wykonawca spełnia ten warunek, jeśli wykaże, że w okresie ostatnich trzech lat przed upływem terminu składania ofert, a jeżeli okres prowadzenia działalności jest krótszy - w tym okresie, wykonuje (tylko w przypadku świadczeń okresowych lub ciągłych) lub wykonał należycie co najmniej: dla części 1: dwie dostawy i sprzedaż energii elektrycznej wraz z usługą przesyłania i dystrybucji energii elektrycznej o wartości minimum 12 000,00 zł brutto każda, dla części 2: dwie dostawy i sprzedaż energii elektrycznej wraz z usługą przesyłania i dystrybucji energii elektrycznej o wartości minimum 25 000,00 zł brutto każda, oraz załączy dowody potwierdzające, że dostawy te zostały wykonane lub są wykonywane należycie</w:t>
      </w: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AD49BD" w:rsidRPr="00AD49BD" w:rsidRDefault="00AD49BD" w:rsidP="00AD49BD">
      <w:pPr>
        <w:numPr>
          <w:ilvl w:val="0"/>
          <w:numId w:val="1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AD49BD" w:rsidRPr="00AD49BD" w:rsidRDefault="00AD49BD" w:rsidP="00AD49BD">
      <w:pPr>
        <w:numPr>
          <w:ilvl w:val="0"/>
          <w:numId w:val="1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AD49BD" w:rsidRPr="00AD49BD" w:rsidRDefault="00AD49BD" w:rsidP="00AD49BD">
      <w:pPr>
        <w:numPr>
          <w:ilvl w:val="0"/>
          <w:numId w:val="1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AD49BD" w:rsidRPr="00AD49BD" w:rsidRDefault="00AD49BD" w:rsidP="00AD49BD">
      <w:pPr>
        <w:numPr>
          <w:ilvl w:val="0"/>
          <w:numId w:val="1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AD49BD" w:rsidRPr="00AD49BD" w:rsidRDefault="00AD49BD" w:rsidP="00AD49BD">
      <w:pPr>
        <w:numPr>
          <w:ilvl w:val="0"/>
          <w:numId w:val="1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AD49BD" w:rsidRPr="00AD49BD" w:rsidRDefault="00AD49BD" w:rsidP="00AD49BD">
      <w:pPr>
        <w:numPr>
          <w:ilvl w:val="0"/>
          <w:numId w:val="1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AD49BD" w:rsidRPr="00AD49BD" w:rsidRDefault="00AD49BD" w:rsidP="00AD49BD">
      <w:pPr>
        <w:numPr>
          <w:ilvl w:val="0"/>
          <w:numId w:val="1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AD49BD" w:rsidRPr="00AD49BD" w:rsidRDefault="00AD49BD" w:rsidP="00AD49BD">
      <w:pPr>
        <w:numPr>
          <w:ilvl w:val="0"/>
          <w:numId w:val="1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AD49BD" w:rsidRPr="00AD49BD" w:rsidRDefault="00AD49BD" w:rsidP="00AD49BD">
      <w:pPr>
        <w:numPr>
          <w:ilvl w:val="0"/>
          <w:numId w:val="1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załącznik nr 1 do SIWZ - Formularz oferty - dotyczy części 1 i 2</w:t>
      </w: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905"/>
      </w:tblGrid>
      <w:tr w:rsidR="00AD49BD" w:rsidRPr="00AD49BD" w:rsidTr="00AD49BD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49BD" w:rsidRPr="00AD49BD" w:rsidRDefault="00AD49BD" w:rsidP="00AD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4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49BD" w:rsidRPr="00AD49BD" w:rsidRDefault="00AD49BD" w:rsidP="00AD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4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AD49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wuppoznan.praca.gov.pl</w:t>
      </w: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 Urząd Pracy w Poznaniu, ul. Kościelna 37, 60-537 Poznań.</w:t>
      </w: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22.12.2015 godzina 10:30, miejsce: Wojewódzki Urząd Pracy w Poznaniu, ul. Kościelna 37, 60-537 Poznań.</w:t>
      </w: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I - INFORMACJE DOTYCZĄCE OFERT CZĘŚCIOWYCH</w:t>
      </w: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i sprzedaż energii elektrycznej wraz z usługą dystrybucji energii elektrycznej do budynku Wojewódzkiego Urzędu Pracy w Poznaniu położonego: Al. Niepodległości 24, 64-920 Piła (grupa taryfowa C12a).</w:t>
      </w:r>
    </w:p>
    <w:p w:rsidR="00AD49BD" w:rsidRPr="00AD49BD" w:rsidRDefault="00AD49BD" w:rsidP="00AD49B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i sprzedaż energii elektrycznej wraz z usługą dystrybucji energii elektrycznej do budynku Wojewódzkiego Urzędu Pracy w Poznaniu położonego: Al. Niepodległości 24, 64-920 Piła (grupa taryfowa C12a).</w:t>
      </w:r>
    </w:p>
    <w:p w:rsidR="00AD49BD" w:rsidRPr="00AD49BD" w:rsidRDefault="00AD49BD" w:rsidP="00AD49B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09.31.00.00-5, 65.31.00.00-9.</w:t>
      </w:r>
    </w:p>
    <w:p w:rsidR="00AD49BD" w:rsidRPr="00AD49BD" w:rsidRDefault="00AD49BD" w:rsidP="00AD49B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31.12.2016.</w:t>
      </w:r>
    </w:p>
    <w:p w:rsidR="00AD49BD" w:rsidRPr="00AD49BD" w:rsidRDefault="00AD49BD" w:rsidP="00AD49B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AD49BD" w:rsidRPr="00AD49BD" w:rsidRDefault="00AD49BD" w:rsidP="00AD4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49BD" w:rsidRPr="00AD49BD" w:rsidRDefault="00AD49BD" w:rsidP="00AD4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i sprzedaż energii elektrycznej wraz z usługą dystrybucji energii elektrycznej do budynków Wojewódzkiego Urzędu Pracy w Poznaniu położonych: a) ul. Serbinowska 5, 62-800 Kalisz (grupa taryfowa C11), b) ul. Zakładowa 4, 62-510 Konin (grupa taryfowa C21).</w:t>
      </w:r>
    </w:p>
    <w:p w:rsidR="00AD49BD" w:rsidRPr="00AD49BD" w:rsidRDefault="00AD49BD" w:rsidP="00AD49B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i sprzedaż energii elektrycznej wraz z usługą dystrybucji energii elektrycznej do budynków Wojewódzkiego Urzędu Pracy w Poznaniu położonych: a) ul. Serbinowska 5, 62-800 Kalisz (grupa taryfowa C11), b) ul. Zakładowa 4, 62-510 Konin (grupa taryfowa C21).</w:t>
      </w:r>
    </w:p>
    <w:p w:rsidR="00AD49BD" w:rsidRPr="00AD49BD" w:rsidRDefault="00AD49BD" w:rsidP="00AD49B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09.31.00.00-5, 65.31.00.00-9.</w:t>
      </w:r>
    </w:p>
    <w:p w:rsidR="00AD49BD" w:rsidRPr="00AD49BD" w:rsidRDefault="00AD49BD" w:rsidP="00AD49B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31.12.2016.</w:t>
      </w:r>
    </w:p>
    <w:p w:rsidR="00AD49BD" w:rsidRPr="00AD49BD" w:rsidRDefault="00AD49BD" w:rsidP="00AD49B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AD4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AD49BD" w:rsidRPr="00AD49BD" w:rsidRDefault="00AD49BD" w:rsidP="00AD4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49BD" w:rsidRPr="00AD49BD" w:rsidRDefault="00AD49BD" w:rsidP="00AD4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8BE" w:rsidRPr="009254AE" w:rsidRDefault="00CE28BE" w:rsidP="009254AE">
      <w:bookmarkStart w:id="0" w:name="_GoBack"/>
      <w:bookmarkEnd w:id="0"/>
    </w:p>
    <w:sectPr w:rsidR="00CE28BE" w:rsidRPr="009254AE" w:rsidSect="00013572"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BCB" w:rsidRDefault="008F2BCB" w:rsidP="008F2BCB">
      <w:pPr>
        <w:spacing w:after="0" w:line="240" w:lineRule="auto"/>
      </w:pPr>
      <w:r>
        <w:separator/>
      </w:r>
    </w:p>
  </w:endnote>
  <w:endnote w:type="continuationSeparator" w:id="0">
    <w:p w:rsidR="008F2BCB" w:rsidRDefault="008F2BCB" w:rsidP="008F2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729616"/>
      <w:docPartObj>
        <w:docPartGallery w:val="Page Numbers (Bottom of Page)"/>
        <w:docPartUnique/>
      </w:docPartObj>
    </w:sdtPr>
    <w:sdtEndPr/>
    <w:sdtContent>
      <w:p w:rsidR="008F2BCB" w:rsidRDefault="008F2B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9BD">
          <w:rPr>
            <w:noProof/>
          </w:rPr>
          <w:t>6</w:t>
        </w:r>
        <w:r>
          <w:fldChar w:fldCharType="end"/>
        </w:r>
      </w:p>
    </w:sdtContent>
  </w:sdt>
  <w:p w:rsidR="008F2BCB" w:rsidRDefault="008F2B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BCB" w:rsidRDefault="008F2BCB" w:rsidP="008F2BCB">
      <w:pPr>
        <w:spacing w:after="0" w:line="240" w:lineRule="auto"/>
      </w:pPr>
      <w:r>
        <w:separator/>
      </w:r>
    </w:p>
  </w:footnote>
  <w:footnote w:type="continuationSeparator" w:id="0">
    <w:p w:rsidR="008F2BCB" w:rsidRDefault="008F2BCB" w:rsidP="008F2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D0F"/>
    <w:multiLevelType w:val="multilevel"/>
    <w:tmpl w:val="609A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B71D7"/>
    <w:multiLevelType w:val="multilevel"/>
    <w:tmpl w:val="2742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D368D3"/>
    <w:multiLevelType w:val="multilevel"/>
    <w:tmpl w:val="5C98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EC7D3E"/>
    <w:multiLevelType w:val="multilevel"/>
    <w:tmpl w:val="F434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295EFA"/>
    <w:multiLevelType w:val="multilevel"/>
    <w:tmpl w:val="B4B0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535585E"/>
    <w:multiLevelType w:val="multilevel"/>
    <w:tmpl w:val="885E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AF5DD2"/>
    <w:multiLevelType w:val="multilevel"/>
    <w:tmpl w:val="37CC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451566"/>
    <w:multiLevelType w:val="multilevel"/>
    <w:tmpl w:val="4AB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7AA4F87"/>
    <w:multiLevelType w:val="multilevel"/>
    <w:tmpl w:val="64E8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40428"/>
    <w:multiLevelType w:val="multilevel"/>
    <w:tmpl w:val="6438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F021CF1"/>
    <w:multiLevelType w:val="multilevel"/>
    <w:tmpl w:val="E02A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002FD7"/>
    <w:multiLevelType w:val="multilevel"/>
    <w:tmpl w:val="0EF4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A56FA9"/>
    <w:multiLevelType w:val="multilevel"/>
    <w:tmpl w:val="F698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EB53D1"/>
    <w:multiLevelType w:val="multilevel"/>
    <w:tmpl w:val="A570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506EDD"/>
    <w:multiLevelType w:val="multilevel"/>
    <w:tmpl w:val="C3A8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4F2975"/>
    <w:multiLevelType w:val="multilevel"/>
    <w:tmpl w:val="51C8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5A13D2"/>
    <w:multiLevelType w:val="multilevel"/>
    <w:tmpl w:val="0D6A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EB0C49"/>
    <w:multiLevelType w:val="multilevel"/>
    <w:tmpl w:val="E9BE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E5016A5"/>
    <w:multiLevelType w:val="multilevel"/>
    <w:tmpl w:val="E41A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1"/>
  </w:num>
  <w:num w:numId="5">
    <w:abstractNumId w:val="5"/>
  </w:num>
  <w:num w:numId="6">
    <w:abstractNumId w:val="18"/>
  </w:num>
  <w:num w:numId="7">
    <w:abstractNumId w:val="3"/>
  </w:num>
  <w:num w:numId="8">
    <w:abstractNumId w:val="2"/>
  </w:num>
  <w:num w:numId="9">
    <w:abstractNumId w:val="15"/>
  </w:num>
  <w:num w:numId="10">
    <w:abstractNumId w:val="0"/>
  </w:num>
  <w:num w:numId="11">
    <w:abstractNumId w:val="10"/>
  </w:num>
  <w:num w:numId="12">
    <w:abstractNumId w:val="14"/>
  </w:num>
  <w:num w:numId="13">
    <w:abstractNumId w:val="12"/>
  </w:num>
  <w:num w:numId="14">
    <w:abstractNumId w:val="4"/>
  </w:num>
  <w:num w:numId="15">
    <w:abstractNumId w:val="9"/>
  </w:num>
  <w:num w:numId="16">
    <w:abstractNumId w:val="17"/>
  </w:num>
  <w:num w:numId="17">
    <w:abstractNumId w:val="7"/>
  </w:num>
  <w:num w:numId="18">
    <w:abstractNumId w:val="6"/>
  </w:num>
  <w:num w:numId="19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CB"/>
    <w:rsid w:val="00013572"/>
    <w:rsid w:val="000E2239"/>
    <w:rsid w:val="003D6A48"/>
    <w:rsid w:val="006600B1"/>
    <w:rsid w:val="008F2BCB"/>
    <w:rsid w:val="009254AE"/>
    <w:rsid w:val="00AD49BD"/>
    <w:rsid w:val="00BD4821"/>
    <w:rsid w:val="00CE28BE"/>
    <w:rsid w:val="00ED64F4"/>
    <w:rsid w:val="00F0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8F2BCB"/>
  </w:style>
  <w:style w:type="character" w:styleId="Hipercze">
    <w:name w:val="Hyperlink"/>
    <w:basedOn w:val="Domylnaczcionkaakapitu"/>
    <w:uiPriority w:val="99"/>
    <w:semiHidden/>
    <w:unhideWhenUsed/>
    <w:rsid w:val="008F2BC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F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8F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8F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8F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2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BCB"/>
  </w:style>
  <w:style w:type="paragraph" w:styleId="Stopka">
    <w:name w:val="footer"/>
    <w:basedOn w:val="Normalny"/>
    <w:link w:val="StopkaZnak"/>
    <w:uiPriority w:val="99"/>
    <w:unhideWhenUsed/>
    <w:rsid w:val="008F2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BCB"/>
  </w:style>
  <w:style w:type="paragraph" w:styleId="Tekstdymka">
    <w:name w:val="Balloon Text"/>
    <w:basedOn w:val="Normalny"/>
    <w:link w:val="TekstdymkaZnak"/>
    <w:uiPriority w:val="99"/>
    <w:semiHidden/>
    <w:unhideWhenUsed/>
    <w:rsid w:val="008F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BCB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rsid w:val="00CE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8F2BCB"/>
  </w:style>
  <w:style w:type="character" w:styleId="Hipercze">
    <w:name w:val="Hyperlink"/>
    <w:basedOn w:val="Domylnaczcionkaakapitu"/>
    <w:uiPriority w:val="99"/>
    <w:semiHidden/>
    <w:unhideWhenUsed/>
    <w:rsid w:val="008F2BC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F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8F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8F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8F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2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BCB"/>
  </w:style>
  <w:style w:type="paragraph" w:styleId="Stopka">
    <w:name w:val="footer"/>
    <w:basedOn w:val="Normalny"/>
    <w:link w:val="StopkaZnak"/>
    <w:uiPriority w:val="99"/>
    <w:unhideWhenUsed/>
    <w:rsid w:val="008F2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BCB"/>
  </w:style>
  <w:style w:type="paragraph" w:styleId="Tekstdymka">
    <w:name w:val="Balloon Text"/>
    <w:basedOn w:val="Normalny"/>
    <w:link w:val="TekstdymkaZnak"/>
    <w:uiPriority w:val="99"/>
    <w:semiHidden/>
    <w:unhideWhenUsed/>
    <w:rsid w:val="008F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BCB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rsid w:val="00CE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8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2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9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11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5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90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2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uppoznan.prac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1751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ST-1392</dc:creator>
  <cp:lastModifiedBy>ST-1378</cp:lastModifiedBy>
  <cp:revision>10</cp:revision>
  <cp:lastPrinted>2015-11-13T12:57:00Z</cp:lastPrinted>
  <dcterms:created xsi:type="dcterms:W3CDTF">2015-08-26T08:58:00Z</dcterms:created>
  <dcterms:modified xsi:type="dcterms:W3CDTF">2015-12-14T11:51:00Z</dcterms:modified>
</cp:coreProperties>
</file>