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1</w:t>
      </w:r>
      <w:r w:rsidR="00B14144">
        <w:rPr>
          <w:rFonts w:ascii="Arial" w:hAnsi="Arial" w:cs="Arial"/>
        </w:rPr>
        <w:t xml:space="preserve">7 </w:t>
      </w:r>
      <w:r w:rsidR="00CC788A">
        <w:rPr>
          <w:rFonts w:ascii="Arial" w:hAnsi="Arial" w:cs="Arial"/>
        </w:rPr>
        <w:t>l</w:t>
      </w:r>
      <w:r w:rsidR="0003222A">
        <w:rPr>
          <w:rFonts w:ascii="Arial" w:hAnsi="Arial" w:cs="Arial"/>
        </w:rPr>
        <w:t>utego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03222A" w:rsidRPr="00E96B12">
        <w:rPr>
          <w:rFonts w:ascii="Arial" w:hAnsi="Arial" w:cs="Arial"/>
          <w:b/>
        </w:rPr>
        <w:t>usługę stałego utrzymania w czystości pomieszczeń biurowych i pomocniczych Wojewódzkiego Urzędu Pracy w Poznaniu</w:t>
      </w:r>
      <w:r w:rsidR="0003222A">
        <w:rPr>
          <w:rFonts w:ascii="Arial" w:hAnsi="Arial" w:cs="Arial"/>
          <w:b/>
        </w:rPr>
        <w:t xml:space="preserve"> przy ul. Szyperskiej 14 </w:t>
      </w:r>
      <w:r w:rsidR="0003222A" w:rsidRPr="00E96B12">
        <w:rPr>
          <w:rFonts w:ascii="Arial" w:hAnsi="Arial" w:cs="Arial"/>
          <w:b/>
        </w:rPr>
        <w:t xml:space="preserve">wraz z dostawą środków czystości i artykułów higieniczno </w:t>
      </w:r>
      <w:r w:rsidR="00D52076">
        <w:rPr>
          <w:rFonts w:ascii="Arial" w:hAnsi="Arial" w:cs="Arial"/>
          <w:b/>
        </w:rPr>
        <w:t>–</w:t>
      </w:r>
      <w:r w:rsidR="0003222A" w:rsidRPr="00E96B12">
        <w:rPr>
          <w:rFonts w:ascii="Arial" w:hAnsi="Arial" w:cs="Arial"/>
          <w:b/>
        </w:rPr>
        <w:t xml:space="preserve"> sanitarnych</w:t>
      </w:r>
      <w:r w:rsidR="00D52076">
        <w:rPr>
          <w:rFonts w:ascii="Arial" w:hAnsi="Arial" w:cs="Arial"/>
          <w:b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03222A">
        <w:rPr>
          <w:rFonts w:ascii="Arial" w:hAnsi="Arial" w:cs="Arial"/>
        </w:rPr>
        <w:t>16.02.2017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7C6A2D" w:rsidRPr="00016613" w:rsidRDefault="00DC401E" w:rsidP="0003222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3222A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CE7FF9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366C7F" w:rsidTr="00464DB0">
        <w:trPr>
          <w:jc w:val="center"/>
        </w:trPr>
        <w:tc>
          <w:tcPr>
            <w:tcW w:w="717" w:type="dxa"/>
            <w:vAlign w:val="center"/>
          </w:tcPr>
          <w:p w:rsidR="007C6A2D" w:rsidRPr="00366C7F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B675AB" w:rsidRPr="00366C7F" w:rsidRDefault="00366C7F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Clar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System S.A. ul. Janickiego 20B,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60-542 Poznań,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Clar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Serwis Sp. z o.o. ul. Janickiego 20B, 60-542 Poznań,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 „Solcom – Bayard” Sp. z o.o., ul. Janickiego 20B, 60-542 Poznań</w:t>
            </w:r>
          </w:p>
        </w:tc>
        <w:tc>
          <w:tcPr>
            <w:tcW w:w="1384" w:type="dxa"/>
            <w:vAlign w:val="center"/>
          </w:tcPr>
          <w:p w:rsidR="007C6A2D" w:rsidRPr="00366C7F" w:rsidRDefault="00366C7F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141 142,50 zł</w:t>
            </w:r>
          </w:p>
        </w:tc>
        <w:tc>
          <w:tcPr>
            <w:tcW w:w="1227" w:type="dxa"/>
            <w:vAlign w:val="center"/>
          </w:tcPr>
          <w:p w:rsidR="007C6A2D" w:rsidRPr="00366C7F" w:rsidRDefault="0003222A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</w:t>
            </w:r>
            <w:r w:rsidR="00BC62BA" w:rsidRPr="00366C7F">
              <w:rPr>
                <w:rFonts w:ascii="Arial" w:hAnsi="Arial" w:cs="Arial"/>
                <w:sz w:val="18"/>
                <w:szCs w:val="18"/>
              </w:rPr>
              <w:t xml:space="preserve">o dnia </w:t>
            </w:r>
            <w:r w:rsidRPr="00366C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1091" w:type="dxa"/>
            <w:vAlign w:val="center"/>
          </w:tcPr>
          <w:p w:rsidR="007C6A2D" w:rsidRPr="00366C7F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3222A" w:rsidRPr="00366C7F" w:rsidTr="00464DB0">
        <w:trPr>
          <w:jc w:val="center"/>
        </w:trPr>
        <w:tc>
          <w:tcPr>
            <w:tcW w:w="717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366C7F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Wiesława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Prycińska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prowadząca działalność gospodarczą pod firmą: Fabryka Czystości Wiesława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Prycińska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ul. Szkółkarska 82,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62-002 Suchy Las </w:t>
            </w:r>
          </w:p>
          <w:p w:rsidR="0003222A" w:rsidRPr="00366C7F" w:rsidRDefault="00366C7F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i Krzysztof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Pryciński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prowadzący działalność gospodarczą pod firmą: Fabryka Czystości Krzysztof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Pryciński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ul. Szkółkarska 82,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62-002 Suchy Las, którzy wspólnie prowadzą działalność gospodarczą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>w formie spółki cywilnej</w:t>
            </w:r>
          </w:p>
        </w:tc>
        <w:tc>
          <w:tcPr>
            <w:tcW w:w="1384" w:type="dxa"/>
            <w:vAlign w:val="center"/>
          </w:tcPr>
          <w:p w:rsidR="0003222A" w:rsidRPr="00366C7F" w:rsidRDefault="00366C7F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123 000,00 zł</w:t>
            </w:r>
          </w:p>
        </w:tc>
        <w:tc>
          <w:tcPr>
            <w:tcW w:w="1227" w:type="dxa"/>
            <w:vAlign w:val="center"/>
          </w:tcPr>
          <w:p w:rsidR="0003222A" w:rsidRPr="00366C7F" w:rsidRDefault="0003222A" w:rsidP="003208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3222A" w:rsidRPr="00366C7F" w:rsidTr="00464DB0">
        <w:trPr>
          <w:jc w:val="center"/>
        </w:trPr>
        <w:tc>
          <w:tcPr>
            <w:tcW w:w="717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52" w:type="dxa"/>
            <w:vAlign w:val="center"/>
          </w:tcPr>
          <w:p w:rsidR="0003222A" w:rsidRPr="00366C7F" w:rsidRDefault="00366C7F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Ablue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Sp. z o.o.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ul. Kościuszki 8a,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>62-030 Luboń</w:t>
            </w:r>
          </w:p>
        </w:tc>
        <w:tc>
          <w:tcPr>
            <w:tcW w:w="1384" w:type="dxa"/>
            <w:vAlign w:val="center"/>
          </w:tcPr>
          <w:p w:rsidR="0003222A" w:rsidRPr="00366C7F" w:rsidRDefault="00366C7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250 458,75 zł</w:t>
            </w:r>
          </w:p>
        </w:tc>
        <w:tc>
          <w:tcPr>
            <w:tcW w:w="1227" w:type="dxa"/>
            <w:vAlign w:val="center"/>
          </w:tcPr>
          <w:p w:rsidR="0003222A" w:rsidRPr="00366C7F" w:rsidRDefault="0003222A" w:rsidP="003208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uznanie za datę zapłaty dzień obciążenia </w:t>
            </w: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>rachunku Zamawiającego</w:t>
            </w:r>
          </w:p>
        </w:tc>
      </w:tr>
      <w:tr w:rsidR="009326C8" w:rsidRPr="00366C7F" w:rsidTr="00464DB0">
        <w:trPr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52" w:type="dxa"/>
            <w:vAlign w:val="center"/>
          </w:tcPr>
          <w:p w:rsidR="00366C7F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6C7F">
              <w:rPr>
                <w:rFonts w:ascii="Arial" w:hAnsi="Arial" w:cs="Arial"/>
                <w:sz w:val="18"/>
                <w:szCs w:val="18"/>
                <w:lang w:val="en-US"/>
              </w:rPr>
              <w:t xml:space="preserve">MTC Holding Company </w:t>
            </w:r>
            <w:r w:rsidRPr="00366C7F">
              <w:rPr>
                <w:rFonts w:ascii="Arial" w:hAnsi="Arial" w:cs="Arial"/>
                <w:sz w:val="18"/>
                <w:szCs w:val="18"/>
                <w:lang w:val="en-US"/>
              </w:rPr>
              <w:br/>
              <w:t>Sp. z o.o.</w:t>
            </w:r>
          </w:p>
          <w:p w:rsidR="009326C8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ul. Ks. Ewalda Kasperczyka 58, 44-300 Wodzisław Śląski </w:t>
            </w:r>
          </w:p>
        </w:tc>
        <w:tc>
          <w:tcPr>
            <w:tcW w:w="1384" w:type="dxa"/>
            <w:vAlign w:val="center"/>
          </w:tcPr>
          <w:p w:rsidR="009326C8" w:rsidRPr="00366C7F" w:rsidRDefault="00366C7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123 269,37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326C8" w:rsidRPr="00366C7F" w:rsidTr="00464DB0">
        <w:trPr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52" w:type="dxa"/>
            <w:vAlign w:val="center"/>
          </w:tcPr>
          <w:p w:rsidR="00366C7F" w:rsidRPr="00366C7F" w:rsidRDefault="00366C7F" w:rsidP="00366C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C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Atom-Serwis Sp. z o.o.</w:t>
            </w:r>
          </w:p>
          <w:p w:rsidR="00366C7F" w:rsidRPr="00366C7F" w:rsidRDefault="00366C7F" w:rsidP="00366C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C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Unii Lubelskiej 1</w:t>
            </w:r>
          </w:p>
          <w:p w:rsidR="00366C7F" w:rsidRPr="00366C7F" w:rsidRDefault="00366C7F" w:rsidP="00366C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6C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61-249 Poznań</w:t>
            </w:r>
          </w:p>
          <w:p w:rsidR="009326C8" w:rsidRPr="00366C7F" w:rsidRDefault="009326C8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9326C8" w:rsidRPr="00366C7F" w:rsidRDefault="00366C7F" w:rsidP="00366C7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157 440,00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326C8" w:rsidRPr="00366C7F" w:rsidTr="00464DB0">
        <w:trPr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652" w:type="dxa"/>
            <w:vAlign w:val="center"/>
          </w:tcPr>
          <w:p w:rsidR="00366C7F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Greta Poszwa prowadząca działalność gospodarczą pod firmą: PSG Greta Poszwa,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>ul. Dąbrowskiego 8,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 64-920 Piła i </w:t>
            </w:r>
          </w:p>
          <w:p w:rsidR="00366C7F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Sławomir Poszwa prowadzący działalność gospodarczą pod firmą: PSG Sławomir Poszwa,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ul. Dąbrowskiego 8, </w:t>
            </w:r>
          </w:p>
          <w:p w:rsidR="009326C8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64-920 Piła, którzy wspólnie prowadzą działalność gospodarczą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>w formie spółki cywilnej</w:t>
            </w:r>
          </w:p>
        </w:tc>
        <w:tc>
          <w:tcPr>
            <w:tcW w:w="1384" w:type="dxa"/>
            <w:vAlign w:val="center"/>
          </w:tcPr>
          <w:p w:rsidR="009326C8" w:rsidRPr="00366C7F" w:rsidRDefault="00366C7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157 152,18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326C8" w:rsidRPr="00366C7F" w:rsidTr="00464DB0">
        <w:trPr>
          <w:trHeight w:val="1324"/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52" w:type="dxa"/>
            <w:vAlign w:val="center"/>
          </w:tcPr>
          <w:p w:rsidR="00366C7F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Konsorcjum firm: DGP 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Clean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Partner Sp. z o.o.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>ul. Najświętszej Marii Panny 5E, 59-220 Legnica, Przedsiębiorstwo Usługowe „Gos-</w:t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Zec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” Sp. z o.o. </w:t>
            </w:r>
          </w:p>
          <w:p w:rsidR="00366C7F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ul. Ostrowska 474A,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61-324 Poznań,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66C7F">
              <w:rPr>
                <w:rFonts w:ascii="Arial" w:hAnsi="Arial" w:cs="Arial"/>
                <w:sz w:val="18"/>
                <w:szCs w:val="18"/>
              </w:rPr>
              <w:t>Seban</w:t>
            </w:r>
            <w:proofErr w:type="spellEnd"/>
            <w:r w:rsidRPr="00366C7F">
              <w:rPr>
                <w:rFonts w:ascii="Arial" w:hAnsi="Arial" w:cs="Arial"/>
                <w:sz w:val="18"/>
                <w:szCs w:val="18"/>
              </w:rPr>
              <w:t xml:space="preserve"> Sp. z o.o., </w:t>
            </w:r>
            <w:r w:rsidRPr="00366C7F">
              <w:rPr>
                <w:rFonts w:ascii="Arial" w:hAnsi="Arial" w:cs="Arial"/>
                <w:sz w:val="18"/>
                <w:szCs w:val="18"/>
              </w:rPr>
              <w:br/>
              <w:t xml:space="preserve">ul. Jesionowa 9A, </w:t>
            </w:r>
          </w:p>
          <w:p w:rsidR="009326C8" w:rsidRPr="00366C7F" w:rsidRDefault="00366C7F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40-159 Katowice </w:t>
            </w:r>
          </w:p>
        </w:tc>
        <w:tc>
          <w:tcPr>
            <w:tcW w:w="1384" w:type="dxa"/>
            <w:vAlign w:val="center"/>
          </w:tcPr>
          <w:p w:rsidR="009326C8" w:rsidRPr="00366C7F" w:rsidRDefault="00366C7F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121 770,00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Default="007C6A2D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BC62BA" w:rsidRPr="00867D19" w:rsidRDefault="00BC62BA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03222A">
        <w:rPr>
          <w:rFonts w:ascii="Arial" w:hAnsi="Arial" w:cs="Arial"/>
          <w:b/>
          <w:sz w:val="20"/>
          <w:szCs w:val="20"/>
        </w:rPr>
        <w:t>20.02.2017</w:t>
      </w:r>
      <w:r w:rsidRPr="00867D19">
        <w:rPr>
          <w:rFonts w:ascii="Arial" w:hAnsi="Arial" w:cs="Arial"/>
          <w:b/>
          <w:sz w:val="20"/>
          <w:szCs w:val="20"/>
        </w:rPr>
        <w:t xml:space="preserve"> r., przek</w:t>
      </w:r>
      <w:r w:rsidR="00BC62BA">
        <w:rPr>
          <w:rFonts w:ascii="Arial" w:hAnsi="Arial" w:cs="Arial"/>
          <w:b/>
          <w:sz w:val="20"/>
          <w:szCs w:val="20"/>
        </w:rPr>
        <w:t xml:space="preserve">aże Zamawiającemu oświadczenie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do zakłócenia konkurencji </w:t>
      </w:r>
      <w:r w:rsidR="00BC62BA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65CFA" w:rsidRPr="00922B74" w:rsidRDefault="00065CFA" w:rsidP="00065CFA">
      <w:pPr>
        <w:spacing w:after="0"/>
        <w:ind w:left="3540" w:firstLine="708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>Sławomir Wąsiewski</w:t>
      </w:r>
    </w:p>
    <w:p w:rsidR="00065CFA" w:rsidRPr="00922B74" w:rsidRDefault="00065CFA" w:rsidP="00065CF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C5EC4" wp14:editId="6FCC6AA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B40DB0" w:rsidRPr="00FD0B5D" w:rsidRDefault="00B40DB0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B40DB0" w:rsidRPr="00FD0B5D" w:rsidRDefault="00B40DB0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BCDF2" wp14:editId="58C8634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A" w:rsidRDefault="0003222A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69645C04" wp14:editId="4A2AF47F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22A" w:rsidRDefault="0003222A" w:rsidP="0003222A">
    <w:pPr>
      <w:spacing w:after="0"/>
    </w:pPr>
    <w:r>
      <w:t>_________________________________________________________________________</w:t>
    </w:r>
  </w:p>
  <w:p w:rsidR="00B40DB0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81495"/>
    <w:rsid w:val="001F4E42"/>
    <w:rsid w:val="001F78A0"/>
    <w:rsid w:val="00206415"/>
    <w:rsid w:val="00261470"/>
    <w:rsid w:val="002643D2"/>
    <w:rsid w:val="00283B95"/>
    <w:rsid w:val="00286B0B"/>
    <w:rsid w:val="00366C7F"/>
    <w:rsid w:val="00381A0F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F349E"/>
    <w:rsid w:val="008F41F6"/>
    <w:rsid w:val="009326C8"/>
    <w:rsid w:val="00946125"/>
    <w:rsid w:val="0096250F"/>
    <w:rsid w:val="00A13759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94F04"/>
    <w:rsid w:val="00CC788A"/>
    <w:rsid w:val="00CE7FF9"/>
    <w:rsid w:val="00D52076"/>
    <w:rsid w:val="00D84C93"/>
    <w:rsid w:val="00DC2A0F"/>
    <w:rsid w:val="00DC3B80"/>
    <w:rsid w:val="00DC401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3F3A-2898-466E-ACDF-BF718E2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23</cp:revision>
  <cp:lastPrinted>2017-02-16T12:12:00Z</cp:lastPrinted>
  <dcterms:created xsi:type="dcterms:W3CDTF">2016-09-29T07:13:00Z</dcterms:created>
  <dcterms:modified xsi:type="dcterms:W3CDTF">2017-02-17T06:46:00Z</dcterms:modified>
</cp:coreProperties>
</file>