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5842AA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5842AA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DA4236">
        <w:rPr>
          <w:rFonts w:ascii="Arial" w:eastAsia="Times New Roman" w:hAnsi="Arial" w:cs="Arial"/>
          <w:lang w:eastAsia="pl-PL"/>
        </w:rPr>
        <w:t xml:space="preserve">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5842AA">
        <w:rPr>
          <w:rFonts w:ascii="Arial" w:eastAsia="Times New Roman" w:hAnsi="Arial" w:cs="Arial"/>
          <w:lang w:eastAsia="pl-PL"/>
        </w:rPr>
        <w:t xml:space="preserve"> </w:t>
      </w:r>
      <w:r w:rsidR="007C5350">
        <w:rPr>
          <w:rFonts w:ascii="Arial" w:eastAsia="Times New Roman" w:hAnsi="Arial" w:cs="Arial"/>
          <w:lang w:eastAsia="pl-PL"/>
        </w:rPr>
        <w:t xml:space="preserve">04 </w:t>
      </w:r>
      <w:r w:rsidR="00D666F1">
        <w:rPr>
          <w:rFonts w:ascii="Arial" w:eastAsia="Times New Roman" w:hAnsi="Arial" w:cs="Arial"/>
          <w:lang w:eastAsia="pl-PL"/>
        </w:rPr>
        <w:t>września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Pr="00252B9E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7E16EF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bCs/>
        </w:rPr>
        <w:t>„</w:t>
      </w:r>
      <w:r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Pr="002C46E9">
        <w:rPr>
          <w:rFonts w:ascii="Arial" w:hAnsi="Arial" w:cs="Arial"/>
          <w:b/>
        </w:rPr>
        <w:br/>
        <w:t>do drukarek, kserokopiarek, telefaksów oraz części eksploatacy</w:t>
      </w:r>
      <w:r>
        <w:rPr>
          <w:rFonts w:ascii="Arial" w:hAnsi="Arial" w:cs="Arial"/>
          <w:b/>
        </w:rPr>
        <w:t xml:space="preserve">jnych </w:t>
      </w:r>
      <w:r>
        <w:rPr>
          <w:rFonts w:ascii="Arial" w:hAnsi="Arial" w:cs="Arial"/>
          <w:b/>
        </w:rPr>
        <w:br/>
      </w:r>
      <w:r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>
        <w:rPr>
          <w:rFonts w:ascii="Arial" w:hAnsi="Arial" w:cs="Arial"/>
          <w:b/>
        </w:rPr>
        <w:t>”.</w:t>
      </w:r>
    </w:p>
    <w:p w:rsidR="00DA025A" w:rsidRPr="002560D6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 w:rsidRPr="002560D6">
        <w:rPr>
          <w:rFonts w:ascii="Arial" w:hAnsi="Arial" w:cs="Arial"/>
          <w:b/>
          <w:u w:val="single"/>
        </w:rPr>
        <w:t xml:space="preserve">Część </w:t>
      </w:r>
      <w:r w:rsidR="00D666F1" w:rsidRPr="002560D6">
        <w:rPr>
          <w:rFonts w:ascii="Arial" w:hAnsi="Arial" w:cs="Arial"/>
          <w:b/>
          <w:u w:val="single"/>
        </w:rPr>
        <w:t>1</w:t>
      </w:r>
    </w:p>
    <w:p w:rsidR="001945B3" w:rsidRPr="00936124" w:rsidRDefault="001945B3" w:rsidP="001945B3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36124">
        <w:rPr>
          <w:rFonts w:ascii="Arial" w:hAnsi="Arial" w:cs="Arial"/>
          <w:b/>
        </w:rPr>
        <w:t>D</w:t>
      </w:r>
      <w:r w:rsidRPr="00936124">
        <w:rPr>
          <w:rFonts w:ascii="Arial" w:hAnsi="Arial" w:cs="Arial"/>
          <w:b/>
          <w:lang w:eastAsia="pl-PL"/>
        </w:rPr>
        <w:t>ostawa materiałów eksploatacyjnych, tonerów do drukarek, kserokopiarek, telefaksów.</w:t>
      </w:r>
    </w:p>
    <w:p w:rsidR="006B0446" w:rsidRPr="006B0446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ul. Al. Marsz. Józefa Piłsudskiego 105B</w:t>
      </w:r>
    </w:p>
    <w:p w:rsidR="006B0446" w:rsidRP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6B0446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D44BC2" w:rsidRPr="00572414">
        <w:rPr>
          <w:rFonts w:ascii="Arial" w:hAnsi="Arial" w:cs="Arial"/>
        </w:rPr>
        <w:t xml:space="preserve">: </w:t>
      </w:r>
      <w:r w:rsidR="00D44BC2">
        <w:rPr>
          <w:rFonts w:ascii="Arial" w:hAnsi="Arial" w:cs="Arial"/>
        </w:rPr>
        <w:t>40</w:t>
      </w:r>
      <w:r w:rsidR="00F84878">
        <w:rPr>
          <w:rFonts w:ascii="Arial" w:hAnsi="Arial" w:cs="Arial"/>
        </w:rPr>
        <w:t>,00</w:t>
      </w:r>
      <w:r w:rsidR="00D44BC2">
        <w:rPr>
          <w:rFonts w:ascii="Arial" w:hAnsi="Arial" w:cs="Arial"/>
        </w:rPr>
        <w:t xml:space="preserve"> pkt.</w:t>
      </w:r>
      <w:r w:rsidR="00D44BC2" w:rsidRPr="00572414">
        <w:rPr>
          <w:rFonts w:ascii="Arial" w:hAnsi="Arial" w:cs="Arial"/>
        </w:rPr>
        <w:t xml:space="preserve"> </w:t>
      </w:r>
    </w:p>
    <w:p w:rsid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44BC2" w:rsidRP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E101F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88"/>
        <w:gridCol w:w="1489"/>
        <w:gridCol w:w="1276"/>
      </w:tblGrid>
      <w:tr w:rsidR="00FF0CA6" w:rsidRPr="00883976" w:rsidTr="006E101F">
        <w:tc>
          <w:tcPr>
            <w:tcW w:w="817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F0CA6" w:rsidRPr="00883976" w:rsidTr="006E101F">
        <w:tc>
          <w:tcPr>
            <w:tcW w:w="817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F0CA6" w:rsidRPr="00883976" w:rsidTr="006E101F">
        <w:tc>
          <w:tcPr>
            <w:tcW w:w="817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Pr="00C1111D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Firma Handlowa KOMAX9 </w:t>
            </w:r>
            <w:r w:rsidR="006E101F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ul. Przemysłowa 2 </w:t>
            </w:r>
          </w:p>
          <w:p w:rsidR="00FF0CA6" w:rsidRPr="00C1111D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10-418 Olsztyn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Pr="00C1111D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GOLDEN LINE Paweł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Dostych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150</w:t>
            </w:r>
          </w:p>
          <w:p w:rsidR="00FF0CA6" w:rsidRPr="00C1111D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35 – 506 Rzeszów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92,79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WIA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Dombrowicz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 xml:space="preserve"> Spółka Jawna,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Pastewna 9</w:t>
            </w:r>
          </w:p>
          <w:p w:rsidR="00FF0CA6" w:rsidRPr="00620D31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02 – 954 Warszawa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Eureka –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Thiel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 xml:space="preserve"> Sp. J. Jaraczewski, Michalczyk 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ul. Armii Poznań 26 </w:t>
            </w:r>
          </w:p>
          <w:p w:rsidR="00FF0CA6" w:rsidRPr="00CA1ADB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62 – 030 Luboń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69,27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„Laser” 1 Zdzisław Suchodolski 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i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1.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„Micro” 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2.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wspólnik spółki cywilnej „Laser 1”, którzy wspólnie prowadzą działalność gospodarczą w formie spółki cywilnej 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ul. Warszawska </w:t>
            </w:r>
            <w:r>
              <w:rPr>
                <w:rFonts w:ascii="Arial" w:hAnsi="Arial" w:cs="Arial"/>
                <w:sz w:val="20"/>
                <w:szCs w:val="20"/>
              </w:rPr>
              <w:t>31/33</w:t>
            </w:r>
          </w:p>
          <w:p w:rsidR="00FF0CA6" w:rsidRPr="00CA1ADB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25 – 518 Kielce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83,31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3DYTA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ADB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Korupczyńska</w:t>
            </w:r>
            <w:proofErr w:type="spellEnd"/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ul. Jaśminowa 18 </w:t>
            </w:r>
          </w:p>
          <w:p w:rsidR="00FF0CA6" w:rsidRPr="00CA1ADB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05 – 092 Łomianki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81,07</w:t>
            </w:r>
          </w:p>
        </w:tc>
      </w:tr>
    </w:tbl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3CCC" w:rsidRDefault="006C3CCC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3CCC" w:rsidRDefault="006C3CCC" w:rsidP="006C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5350" w:rsidRPr="004A7A97" w:rsidRDefault="007C5350" w:rsidP="007C5350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7C5350" w:rsidRPr="004A7A97" w:rsidRDefault="007C5350" w:rsidP="007C5350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6C3CCC" w:rsidRPr="002D6BA5" w:rsidRDefault="006C3CCC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6C3CCC" w:rsidRPr="002D6BA5" w:rsidSect="006B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 w:rsidP="00451F1C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0737307" wp14:editId="4810CF53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HM3AEAAJI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OPE&#10;Acz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451F1C" w:rsidRPr="00456756" w:rsidRDefault="00451F1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51F1C" w:rsidRPr="006B0446" w:rsidRDefault="00451F1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0446" w:rsidRPr="0045675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F66AF" w:rsidRPr="006B044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6" w:rsidRDefault="006B0446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446" w:rsidRDefault="006B0446" w:rsidP="006B0446">
    <w:r>
      <w:t>_________________________________________________________________________</w:t>
    </w:r>
  </w:p>
  <w:p w:rsidR="008258F3" w:rsidRPr="006B0446" w:rsidRDefault="006B0446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945B3"/>
    <w:rsid w:val="001E2E4E"/>
    <w:rsid w:val="001F4E42"/>
    <w:rsid w:val="002560D6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51F1C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42A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B3A71"/>
    <w:rsid w:val="006C3CCC"/>
    <w:rsid w:val="006E101F"/>
    <w:rsid w:val="006E2F8F"/>
    <w:rsid w:val="00714239"/>
    <w:rsid w:val="00757495"/>
    <w:rsid w:val="007B7D6A"/>
    <w:rsid w:val="007C5350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41087"/>
    <w:rsid w:val="00A62B1F"/>
    <w:rsid w:val="00A9752E"/>
    <w:rsid w:val="00AA191B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666F1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625-3A40-40CD-943F-62831EB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11</cp:revision>
  <cp:lastPrinted>2018-08-29T07:58:00Z</cp:lastPrinted>
  <dcterms:created xsi:type="dcterms:W3CDTF">2018-08-31T07:42:00Z</dcterms:created>
  <dcterms:modified xsi:type="dcterms:W3CDTF">2018-09-04T06:13:00Z</dcterms:modified>
</cp:coreProperties>
</file>