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5A" w:rsidRPr="00404EC3" w:rsidRDefault="00DA025A" w:rsidP="00DA025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FBD">
        <w:rPr>
          <w:rFonts w:ascii="Arial" w:hAnsi="Arial" w:cs="Arial"/>
        </w:rPr>
        <w:t>WUP XXV/</w:t>
      </w:r>
      <w:r w:rsidR="00FB3A2D">
        <w:rPr>
          <w:rFonts w:ascii="Arial" w:hAnsi="Arial" w:cs="Arial"/>
        </w:rPr>
        <w:t>2</w:t>
      </w:r>
      <w:r w:rsidRPr="00475FBD">
        <w:rPr>
          <w:rFonts w:ascii="Arial" w:hAnsi="Arial" w:cs="Arial"/>
        </w:rPr>
        <w:t>/3322/</w:t>
      </w:r>
      <w:r w:rsidR="00FB3A2D">
        <w:rPr>
          <w:rFonts w:ascii="Arial" w:hAnsi="Arial" w:cs="Arial"/>
        </w:rPr>
        <w:t>2</w:t>
      </w:r>
      <w:r w:rsidRPr="00475FBD">
        <w:rPr>
          <w:rFonts w:ascii="Arial" w:hAnsi="Arial" w:cs="Arial"/>
        </w:rPr>
        <w:t>/201</w:t>
      </w:r>
      <w:r w:rsidR="00FB3A2D">
        <w:rPr>
          <w:rFonts w:ascii="Arial" w:hAnsi="Arial" w:cs="Arial"/>
        </w:rPr>
        <w:t>9</w:t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 w:rsidR="00E50DE3">
        <w:rPr>
          <w:rFonts w:ascii="Arial" w:eastAsia="Times New Roman" w:hAnsi="Arial" w:cs="Arial"/>
          <w:lang w:eastAsia="pl-PL"/>
        </w:rPr>
        <w:tab/>
        <w:t xml:space="preserve">      </w:t>
      </w:r>
      <w:r w:rsidRPr="00973932">
        <w:rPr>
          <w:rFonts w:ascii="Arial" w:eastAsia="Times New Roman" w:hAnsi="Arial" w:cs="Arial"/>
          <w:lang w:eastAsia="pl-PL"/>
        </w:rPr>
        <w:t>Poznań, dnia</w:t>
      </w:r>
      <w:r>
        <w:rPr>
          <w:rFonts w:ascii="Arial" w:eastAsia="Times New Roman" w:hAnsi="Arial" w:cs="Arial"/>
          <w:lang w:eastAsia="pl-PL"/>
        </w:rPr>
        <w:t xml:space="preserve"> </w:t>
      </w:r>
      <w:r w:rsidR="00AE147D">
        <w:rPr>
          <w:rFonts w:ascii="Arial" w:eastAsia="Times New Roman" w:hAnsi="Arial" w:cs="Arial"/>
          <w:lang w:eastAsia="pl-PL"/>
        </w:rPr>
        <w:t>15</w:t>
      </w:r>
      <w:r w:rsidR="006326E3">
        <w:rPr>
          <w:rFonts w:ascii="Arial" w:eastAsia="Times New Roman" w:hAnsi="Arial" w:cs="Arial"/>
          <w:lang w:eastAsia="pl-PL"/>
        </w:rPr>
        <w:t xml:space="preserve"> </w:t>
      </w:r>
      <w:r w:rsidR="00E50DE3">
        <w:rPr>
          <w:rFonts w:ascii="Arial" w:eastAsia="Times New Roman" w:hAnsi="Arial" w:cs="Arial"/>
          <w:lang w:eastAsia="pl-PL"/>
        </w:rPr>
        <w:t>ma</w:t>
      </w:r>
      <w:r w:rsidR="006326E3">
        <w:rPr>
          <w:rFonts w:ascii="Arial" w:eastAsia="Times New Roman" w:hAnsi="Arial" w:cs="Arial"/>
          <w:lang w:eastAsia="pl-PL"/>
        </w:rPr>
        <w:t>rca</w:t>
      </w:r>
      <w:r w:rsidRPr="00973932">
        <w:rPr>
          <w:rFonts w:ascii="Arial" w:eastAsia="Times New Roman" w:hAnsi="Arial" w:cs="Arial"/>
          <w:lang w:eastAsia="pl-PL"/>
        </w:rPr>
        <w:t xml:space="preserve"> 201</w:t>
      </w:r>
      <w:r w:rsidR="006326E3">
        <w:rPr>
          <w:rFonts w:ascii="Arial" w:eastAsia="Times New Roman" w:hAnsi="Arial" w:cs="Arial"/>
          <w:lang w:eastAsia="pl-PL"/>
        </w:rPr>
        <w:t>9</w:t>
      </w:r>
      <w:r w:rsidRPr="00973932">
        <w:rPr>
          <w:rFonts w:ascii="Arial" w:eastAsia="Times New Roman" w:hAnsi="Arial" w:cs="Arial"/>
          <w:lang w:eastAsia="pl-PL"/>
        </w:rPr>
        <w:t xml:space="preserve"> r.</w:t>
      </w:r>
    </w:p>
    <w:p w:rsidR="00E26702" w:rsidRDefault="00E26702" w:rsidP="00C066F9">
      <w:pPr>
        <w:tabs>
          <w:tab w:val="left" w:pos="-284"/>
          <w:tab w:val="left" w:pos="5670"/>
        </w:tabs>
        <w:spacing w:before="12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Wszyscy uczestnicy postępowania</w:t>
      </w:r>
    </w:p>
    <w:p w:rsidR="00E26702" w:rsidRPr="00566118" w:rsidRDefault="00E26702" w:rsidP="00E26702">
      <w:pPr>
        <w:tabs>
          <w:tab w:val="left" w:pos="-284"/>
          <w:tab w:val="left" w:pos="5670"/>
        </w:tabs>
        <w:spacing w:after="0"/>
        <w:jc w:val="center"/>
        <w:rPr>
          <w:rFonts w:ascii="Arial" w:hAnsi="Arial" w:cs="Arial"/>
          <w:b/>
        </w:rPr>
      </w:pPr>
    </w:p>
    <w:p w:rsidR="00DA025A" w:rsidRPr="00252B9E" w:rsidRDefault="00DA025A" w:rsidP="00DA025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 w:rsidRPr="00E50DE3">
        <w:rPr>
          <w:rFonts w:ascii="Arial" w:hAnsi="Arial" w:cs="Arial"/>
          <w:b/>
        </w:rPr>
        <w:t xml:space="preserve">na </w:t>
      </w:r>
      <w:r w:rsidR="006326E3">
        <w:rPr>
          <w:rFonts w:ascii="Arial" w:hAnsi="Arial" w:cs="Arial"/>
          <w:b/>
        </w:rPr>
        <w:t>B</w:t>
      </w:r>
      <w:r w:rsidR="006326E3" w:rsidRPr="006361FC">
        <w:rPr>
          <w:rFonts w:ascii="Arial" w:hAnsi="Arial" w:cs="Arial"/>
          <w:b/>
        </w:rPr>
        <w:t>adani</w:t>
      </w:r>
      <w:r w:rsidR="006326E3">
        <w:rPr>
          <w:rFonts w:ascii="Arial" w:hAnsi="Arial" w:cs="Arial"/>
          <w:b/>
        </w:rPr>
        <w:t>e</w:t>
      </w:r>
      <w:r w:rsidR="006326E3" w:rsidRPr="006361FC">
        <w:rPr>
          <w:rFonts w:ascii="Arial" w:hAnsi="Arial" w:cs="Arial"/>
          <w:b/>
        </w:rPr>
        <w:t xml:space="preserve"> </w:t>
      </w:r>
      <w:r w:rsidR="006326E3" w:rsidRPr="000D0CDD">
        <w:rPr>
          <w:rFonts w:ascii="Arial" w:hAnsi="Arial" w:cs="Arial"/>
          <w:b/>
        </w:rPr>
        <w:t xml:space="preserve">diagnostyczno – prognostyczne </w:t>
      </w:r>
      <w:r w:rsidR="006326E3">
        <w:rPr>
          <w:rFonts w:ascii="Arial" w:hAnsi="Arial" w:cs="Arial"/>
          <w:b/>
        </w:rPr>
        <w:t xml:space="preserve">pn. </w:t>
      </w:r>
      <w:r w:rsidR="006326E3" w:rsidRPr="000D0CDD">
        <w:rPr>
          <w:rFonts w:ascii="Arial" w:hAnsi="Arial" w:cs="Arial"/>
          <w:b/>
        </w:rPr>
        <w:t xml:space="preserve">„Srebrna gospodarka </w:t>
      </w:r>
      <w:r w:rsidR="006326E3">
        <w:rPr>
          <w:rFonts w:ascii="Arial" w:hAnsi="Arial" w:cs="Arial"/>
          <w:b/>
        </w:rPr>
        <w:br/>
      </w:r>
      <w:r w:rsidR="006326E3" w:rsidRPr="000D0CDD">
        <w:rPr>
          <w:rFonts w:ascii="Arial" w:hAnsi="Arial" w:cs="Arial"/>
          <w:b/>
        </w:rPr>
        <w:t xml:space="preserve">na wielkopolskim rynku pracy – aktywność zawodowa osób 50+ i </w:t>
      </w:r>
      <w:r w:rsidR="006326E3">
        <w:rPr>
          <w:rFonts w:ascii="Arial" w:hAnsi="Arial" w:cs="Arial"/>
          <w:b/>
        </w:rPr>
        <w:t xml:space="preserve">osób </w:t>
      </w:r>
      <w:r w:rsidR="006326E3" w:rsidRPr="000D0CDD">
        <w:rPr>
          <w:rFonts w:ascii="Arial" w:hAnsi="Arial" w:cs="Arial"/>
          <w:b/>
        </w:rPr>
        <w:t>60+”</w:t>
      </w:r>
    </w:p>
    <w:p w:rsidR="00E26702" w:rsidRDefault="00E26702" w:rsidP="00C066F9">
      <w:pPr>
        <w:spacing w:after="0"/>
        <w:ind w:firstLine="708"/>
        <w:jc w:val="both"/>
        <w:rPr>
          <w:rFonts w:ascii="Arial" w:hAnsi="Arial" w:cs="Arial"/>
        </w:rPr>
      </w:pPr>
    </w:p>
    <w:p w:rsidR="00E26702" w:rsidRPr="00C649D7" w:rsidRDefault="00E26702" w:rsidP="00BF24F6">
      <w:pPr>
        <w:spacing w:after="0"/>
        <w:ind w:firstLine="708"/>
        <w:jc w:val="both"/>
        <w:rPr>
          <w:rFonts w:ascii="Arial" w:hAnsi="Arial" w:cs="Arial"/>
        </w:rPr>
      </w:pPr>
      <w:r w:rsidRPr="00C649D7">
        <w:rPr>
          <w:rFonts w:ascii="Arial" w:hAnsi="Arial" w:cs="Arial"/>
        </w:rPr>
        <w:t xml:space="preserve">Działając na podstawie </w:t>
      </w:r>
      <w:r>
        <w:rPr>
          <w:rFonts w:ascii="Arial" w:hAnsi="Arial" w:cs="Arial"/>
        </w:rPr>
        <w:t>art. 38 ust. 2 ustawy z dnia 29 stycznia 2004 r. Prawo zamówień publicznych (t. j. Dz. U. z 201</w:t>
      </w:r>
      <w:r w:rsidR="006326E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r., poz. </w:t>
      </w:r>
      <w:r w:rsidR="006326E3" w:rsidRPr="000E4DE1">
        <w:rPr>
          <w:rFonts w:ascii="Arial" w:hAnsi="Arial" w:cs="Arial"/>
        </w:rPr>
        <w:t>1986</w:t>
      </w:r>
      <w:r>
        <w:rPr>
          <w:rFonts w:ascii="Arial" w:hAnsi="Arial" w:cs="Arial"/>
        </w:rPr>
        <w:t xml:space="preserve"> ze zm.)</w:t>
      </w:r>
      <w:r w:rsidRPr="00C649D7">
        <w:rPr>
          <w:rFonts w:ascii="Arial" w:hAnsi="Arial" w:cs="Arial"/>
        </w:rPr>
        <w:t>, Zamawiający przekazuje treść pyta</w:t>
      </w:r>
      <w:r w:rsidR="00C066F9">
        <w:rPr>
          <w:rFonts w:ascii="Arial" w:hAnsi="Arial" w:cs="Arial"/>
        </w:rPr>
        <w:t>ń</w:t>
      </w:r>
      <w:r w:rsidRPr="00C649D7">
        <w:rPr>
          <w:rFonts w:ascii="Arial" w:hAnsi="Arial" w:cs="Arial"/>
        </w:rPr>
        <w:t>, które wpłynęł</w:t>
      </w:r>
      <w:r w:rsidR="00C066F9">
        <w:rPr>
          <w:rFonts w:ascii="Arial" w:hAnsi="Arial" w:cs="Arial"/>
        </w:rPr>
        <w:t>y</w:t>
      </w:r>
      <w:r w:rsidRPr="00C649D7">
        <w:rPr>
          <w:rFonts w:ascii="Arial" w:hAnsi="Arial" w:cs="Arial"/>
        </w:rPr>
        <w:t xml:space="preserve"> od Wykonawc</w:t>
      </w:r>
      <w:r>
        <w:rPr>
          <w:rFonts w:ascii="Arial" w:hAnsi="Arial" w:cs="Arial"/>
        </w:rPr>
        <w:t>y</w:t>
      </w:r>
      <w:r w:rsidRPr="00C649D7">
        <w:rPr>
          <w:rFonts w:ascii="Arial" w:hAnsi="Arial" w:cs="Arial"/>
        </w:rPr>
        <w:t xml:space="preserve"> wraz z wyjaśnieniami Zamawiającego</w:t>
      </w:r>
      <w:r>
        <w:rPr>
          <w:rFonts w:ascii="Arial" w:hAnsi="Arial" w:cs="Arial"/>
        </w:rPr>
        <w:t>.</w:t>
      </w:r>
    </w:p>
    <w:p w:rsidR="00DA025A" w:rsidRPr="002D6BA5" w:rsidRDefault="00DA025A" w:rsidP="00BF24F6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17339E" w:rsidRPr="0017339E" w:rsidRDefault="0017339E" w:rsidP="00BF24F6">
      <w:pPr>
        <w:spacing w:after="120"/>
        <w:rPr>
          <w:rFonts w:ascii="Arial" w:eastAsia="Times New Roman" w:hAnsi="Arial" w:cs="Arial"/>
          <w:lang w:eastAsia="pl-PL"/>
        </w:rPr>
      </w:pPr>
      <w:r w:rsidRPr="00E26702">
        <w:rPr>
          <w:rFonts w:ascii="Arial" w:eastAsia="Times New Roman" w:hAnsi="Arial" w:cs="Arial"/>
          <w:b/>
          <w:bCs/>
          <w:lang w:eastAsia="pl-PL"/>
        </w:rPr>
        <w:t xml:space="preserve">Pytanie </w:t>
      </w:r>
      <w:r w:rsidR="00C066F9">
        <w:rPr>
          <w:rFonts w:ascii="Arial" w:eastAsia="Times New Roman" w:hAnsi="Arial" w:cs="Arial"/>
          <w:b/>
          <w:bCs/>
          <w:lang w:eastAsia="pl-PL"/>
        </w:rPr>
        <w:t>1</w:t>
      </w:r>
    </w:p>
    <w:p w:rsidR="00C066F9" w:rsidRDefault="00C066F9" w:rsidP="00BF24F6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</w:t>
      </w:r>
      <w:r w:rsidR="006326E3" w:rsidRPr="006326E3">
        <w:rPr>
          <w:rFonts w:ascii="Arial" w:eastAsia="Times New Roman" w:hAnsi="Arial" w:cs="Arial"/>
          <w:lang w:eastAsia="pl-PL"/>
        </w:rPr>
        <w:t xml:space="preserve">zy można przedstawić usługi o tematyce dowolnej, dotyczące dowolnej branży która </w:t>
      </w:r>
      <w:r w:rsidR="00C02F7B">
        <w:rPr>
          <w:rFonts w:ascii="Arial" w:eastAsia="Times New Roman" w:hAnsi="Arial" w:cs="Arial"/>
          <w:lang w:eastAsia="pl-PL"/>
        </w:rPr>
        <w:br/>
      </w:r>
      <w:r w:rsidR="006326E3" w:rsidRPr="006326E3">
        <w:rPr>
          <w:rFonts w:ascii="Arial" w:eastAsia="Times New Roman" w:hAnsi="Arial" w:cs="Arial"/>
          <w:lang w:eastAsia="pl-PL"/>
        </w:rPr>
        <w:t xml:space="preserve">nie dotyczy rynku pracy i tematu zamówienia i które to usługi tylko zawierały w sobie element </w:t>
      </w:r>
      <w:proofErr w:type="spellStart"/>
      <w:r w:rsidR="006326E3" w:rsidRPr="006326E3">
        <w:rPr>
          <w:rFonts w:ascii="Arial" w:eastAsia="Times New Roman" w:hAnsi="Arial" w:cs="Arial"/>
          <w:lang w:eastAsia="pl-PL"/>
        </w:rPr>
        <w:t>desk</w:t>
      </w:r>
      <w:proofErr w:type="spellEnd"/>
      <w:r w:rsidR="006326E3" w:rsidRPr="006326E3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6326E3" w:rsidRPr="006326E3">
        <w:rPr>
          <w:rFonts w:ascii="Arial" w:eastAsia="Times New Roman" w:hAnsi="Arial" w:cs="Arial"/>
          <w:lang w:eastAsia="pl-PL"/>
        </w:rPr>
        <w:t>research</w:t>
      </w:r>
      <w:proofErr w:type="spellEnd"/>
      <w:r w:rsidR="006326E3" w:rsidRPr="006326E3">
        <w:rPr>
          <w:rFonts w:ascii="Arial" w:eastAsia="Times New Roman" w:hAnsi="Arial" w:cs="Arial"/>
          <w:lang w:eastAsia="pl-PL"/>
        </w:rPr>
        <w:t xml:space="preserve"> np. badania publikacji prasowych i in.? </w:t>
      </w:r>
    </w:p>
    <w:p w:rsidR="0017339E" w:rsidRDefault="0017339E" w:rsidP="007772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8523A" w:rsidRDefault="0058523A" w:rsidP="0058523A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566118">
        <w:rPr>
          <w:rFonts w:ascii="Arial" w:eastAsia="Times New Roman" w:hAnsi="Arial" w:cs="Arial"/>
          <w:b/>
          <w:lang w:eastAsia="pl-PL"/>
        </w:rPr>
        <w:t>Odpowiedź:</w:t>
      </w:r>
      <w:r w:rsidR="00C066F9">
        <w:rPr>
          <w:rFonts w:ascii="Arial" w:eastAsia="Times New Roman" w:hAnsi="Arial" w:cs="Arial"/>
          <w:b/>
          <w:lang w:eastAsia="pl-PL"/>
        </w:rPr>
        <w:t xml:space="preserve"> </w:t>
      </w:r>
    </w:p>
    <w:p w:rsidR="00C02F7B" w:rsidRPr="00290847" w:rsidRDefault="00C02F7B" w:rsidP="00C02F7B">
      <w:pPr>
        <w:spacing w:after="120"/>
        <w:jc w:val="both"/>
        <w:rPr>
          <w:rFonts w:ascii="Arial" w:hAnsi="Arial" w:cs="Arial"/>
        </w:rPr>
      </w:pPr>
      <w:r w:rsidRPr="00290847">
        <w:rPr>
          <w:rFonts w:ascii="Arial" w:hAnsi="Arial" w:cs="Arial"/>
        </w:rPr>
        <w:t xml:space="preserve">Warunek wykazania nabycia zdolności zawodowej Wykonawca spełni jeśli wykaże </w:t>
      </w:r>
      <w:r>
        <w:rPr>
          <w:rFonts w:ascii="Arial" w:hAnsi="Arial" w:cs="Arial"/>
        </w:rPr>
        <w:br/>
      </w:r>
      <w:r w:rsidRPr="00290847">
        <w:rPr>
          <w:rFonts w:ascii="Arial" w:hAnsi="Arial" w:cs="Arial"/>
        </w:rPr>
        <w:t xml:space="preserve">co najmniej 3 usługi badawcze zrealizowane na poziomie regionu lub kraju przy wykorzystaniu metody </w:t>
      </w:r>
      <w:proofErr w:type="spellStart"/>
      <w:r w:rsidRPr="00290847">
        <w:rPr>
          <w:rFonts w:ascii="Arial" w:hAnsi="Arial" w:cs="Arial"/>
        </w:rPr>
        <w:t>desk</w:t>
      </w:r>
      <w:proofErr w:type="spellEnd"/>
      <w:r w:rsidRPr="00290847">
        <w:rPr>
          <w:rFonts w:ascii="Arial" w:hAnsi="Arial" w:cs="Arial"/>
        </w:rPr>
        <w:t xml:space="preserve"> </w:t>
      </w:r>
      <w:proofErr w:type="spellStart"/>
      <w:r w:rsidRPr="00290847">
        <w:rPr>
          <w:rFonts w:ascii="Arial" w:hAnsi="Arial" w:cs="Arial"/>
        </w:rPr>
        <w:t>research</w:t>
      </w:r>
      <w:proofErr w:type="spellEnd"/>
      <w:r w:rsidRPr="00290847">
        <w:rPr>
          <w:rFonts w:ascii="Arial" w:hAnsi="Arial" w:cs="Arial"/>
        </w:rPr>
        <w:t xml:space="preserve"> dotyczących stanu i perspektyw rozwoju rynku pracy lub wybranej branży</w:t>
      </w:r>
      <w:r>
        <w:rPr>
          <w:rStyle w:val="Odwoanieprzypisudolnego"/>
          <w:rFonts w:ascii="Arial" w:hAnsi="Arial" w:cs="Arial"/>
        </w:rPr>
        <w:footnoteReference w:id="1"/>
      </w:r>
      <w:r w:rsidRPr="00290847">
        <w:rPr>
          <w:rFonts w:ascii="Arial" w:hAnsi="Arial" w:cs="Arial"/>
        </w:rPr>
        <w:t xml:space="preserve"> lub sektora/sektorów gospodarki</w:t>
      </w:r>
      <w:r>
        <w:rPr>
          <w:rStyle w:val="Odwoanieprzypisudolnego"/>
          <w:rFonts w:ascii="Arial" w:hAnsi="Arial" w:cs="Arial"/>
        </w:rPr>
        <w:footnoteReference w:id="2"/>
      </w:r>
      <w:r w:rsidRPr="00290847">
        <w:rPr>
          <w:rFonts w:ascii="Arial" w:hAnsi="Arial" w:cs="Arial"/>
        </w:rPr>
        <w:t>.</w:t>
      </w:r>
    </w:p>
    <w:p w:rsidR="00C02F7B" w:rsidRDefault="00C02F7B" w:rsidP="00C02F7B">
      <w:pPr>
        <w:spacing w:after="120"/>
        <w:jc w:val="both"/>
        <w:rPr>
          <w:rFonts w:ascii="Arial" w:hAnsi="Arial" w:cs="Arial"/>
        </w:rPr>
      </w:pPr>
      <w:r w:rsidRPr="00290847">
        <w:rPr>
          <w:rFonts w:ascii="Arial" w:hAnsi="Arial" w:cs="Arial"/>
        </w:rPr>
        <w:t xml:space="preserve">Zamawiający rozumie przez to usługi dotyczące </w:t>
      </w:r>
      <w:r w:rsidRPr="00290847">
        <w:rPr>
          <w:rFonts w:ascii="Arial" w:hAnsi="Arial" w:cs="Arial"/>
          <w:u w:val="single"/>
        </w:rPr>
        <w:t>stanu i perspektyw rozwoju</w:t>
      </w:r>
      <w:r w:rsidRPr="00290847">
        <w:rPr>
          <w:rFonts w:ascii="Arial" w:hAnsi="Arial" w:cs="Arial"/>
        </w:rPr>
        <w:t xml:space="preserve"> rynku pracy lub wybranej branży lub sektora</w:t>
      </w:r>
      <w:r>
        <w:rPr>
          <w:rFonts w:ascii="Arial" w:hAnsi="Arial" w:cs="Arial"/>
        </w:rPr>
        <w:t> </w:t>
      </w:r>
      <w:r w:rsidRPr="00290847">
        <w:rPr>
          <w:rFonts w:ascii="Arial" w:hAnsi="Arial" w:cs="Arial"/>
        </w:rPr>
        <w:t>/</w:t>
      </w:r>
      <w:r>
        <w:rPr>
          <w:rFonts w:ascii="Arial" w:hAnsi="Arial" w:cs="Arial"/>
        </w:rPr>
        <w:t> </w:t>
      </w:r>
      <w:r w:rsidRPr="00290847">
        <w:rPr>
          <w:rFonts w:ascii="Arial" w:hAnsi="Arial" w:cs="Arial"/>
        </w:rPr>
        <w:t xml:space="preserve">sektorów gospodarki. Problematyka badania wybranej branży nie musi uwzględniać </w:t>
      </w:r>
      <w:r>
        <w:rPr>
          <w:rFonts w:ascii="Arial" w:hAnsi="Arial" w:cs="Arial"/>
        </w:rPr>
        <w:t xml:space="preserve">zatem </w:t>
      </w:r>
      <w:r w:rsidRPr="00290847">
        <w:rPr>
          <w:rFonts w:ascii="Arial" w:hAnsi="Arial" w:cs="Arial"/>
        </w:rPr>
        <w:t xml:space="preserve">zagadnień </w:t>
      </w:r>
      <w:r>
        <w:rPr>
          <w:rFonts w:ascii="Arial" w:hAnsi="Arial" w:cs="Arial"/>
        </w:rPr>
        <w:t>dotyczących</w:t>
      </w:r>
      <w:r w:rsidRPr="00290847">
        <w:rPr>
          <w:rFonts w:ascii="Arial" w:hAnsi="Arial" w:cs="Arial"/>
        </w:rPr>
        <w:t xml:space="preserve"> rynku pracy lub sektora „srebrnej gospodarki”.</w:t>
      </w:r>
      <w:r>
        <w:rPr>
          <w:rFonts w:ascii="Arial" w:hAnsi="Arial" w:cs="Arial"/>
        </w:rPr>
        <w:t xml:space="preserve"> </w:t>
      </w:r>
      <w:r w:rsidRPr="00290847">
        <w:rPr>
          <w:rFonts w:ascii="Arial" w:hAnsi="Arial" w:cs="Arial"/>
        </w:rPr>
        <w:t xml:space="preserve">Potwierdzeniem spełnienia tego warunku </w:t>
      </w:r>
      <w:r>
        <w:rPr>
          <w:rFonts w:ascii="Arial" w:hAnsi="Arial" w:cs="Arial"/>
        </w:rPr>
        <w:t xml:space="preserve">mogą być </w:t>
      </w:r>
      <w:r w:rsidRPr="00290847">
        <w:rPr>
          <w:rFonts w:ascii="Arial" w:hAnsi="Arial" w:cs="Arial"/>
        </w:rPr>
        <w:t>usługi</w:t>
      </w:r>
      <w:r>
        <w:rPr>
          <w:rFonts w:ascii="Arial" w:hAnsi="Arial" w:cs="Arial"/>
        </w:rPr>
        <w:t xml:space="preserve">, których przedmiotem było </w:t>
      </w:r>
      <w:r w:rsidRPr="00290847">
        <w:rPr>
          <w:rFonts w:ascii="Arial" w:hAnsi="Arial" w:cs="Arial"/>
        </w:rPr>
        <w:t>badanie stanu i perspektyw rozwoju</w:t>
      </w:r>
      <w:r>
        <w:rPr>
          <w:rFonts w:ascii="Arial" w:hAnsi="Arial" w:cs="Arial"/>
        </w:rPr>
        <w:t xml:space="preserve"> </w:t>
      </w:r>
      <w:r w:rsidRPr="00290847">
        <w:rPr>
          <w:rFonts w:ascii="Arial" w:hAnsi="Arial" w:cs="Arial"/>
        </w:rPr>
        <w:t>wybranej (tj. dowolnej) branży</w:t>
      </w:r>
      <w:r>
        <w:rPr>
          <w:rFonts w:ascii="Arial" w:hAnsi="Arial" w:cs="Arial"/>
        </w:rPr>
        <w:t>. Usługi musiały zostać zrealizowane na poziomie regionu lub kraju.</w:t>
      </w:r>
    </w:p>
    <w:p w:rsidR="00C02F7B" w:rsidRDefault="00C02F7B" w:rsidP="00C02F7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Warto podkreślić również, że Zamawiający wyklucza możliwość oceny usług badawczych, które zostały zrealizowane dla ewaluacji wsparcia udzielonego w ramach projektów z wykorzystaniem środków unijnych dla potwierdzenia spełnienia warunku.</w:t>
      </w:r>
    </w:p>
    <w:p w:rsidR="00C02F7B" w:rsidRDefault="00C02F7B" w:rsidP="00C02F7B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wymaga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aby wykazane usługi zrealizowane były przy wykorzystaniu metody </w:t>
      </w:r>
      <w:proofErr w:type="spellStart"/>
      <w:r>
        <w:rPr>
          <w:rFonts w:ascii="Arial" w:hAnsi="Arial" w:cs="Arial"/>
        </w:rPr>
        <w:t>desk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research</w:t>
      </w:r>
      <w:proofErr w:type="spellEnd"/>
      <w:r>
        <w:rPr>
          <w:rFonts w:ascii="Arial" w:hAnsi="Arial" w:cs="Arial"/>
        </w:rPr>
        <w:t>. Zamawiający rozumie przez to, że wykazane zostaną usługi, które zawierały a</w:t>
      </w:r>
      <w:r w:rsidRPr="00C102F2">
        <w:rPr>
          <w:rFonts w:ascii="Arial" w:eastAsia="Times New Roman" w:hAnsi="Arial" w:cs="Arial"/>
          <w:lang w:eastAsia="pl-PL"/>
        </w:rPr>
        <w:t>naliz</w:t>
      </w:r>
      <w:r>
        <w:rPr>
          <w:rFonts w:ascii="Arial" w:eastAsia="Times New Roman" w:hAnsi="Arial" w:cs="Arial"/>
          <w:lang w:eastAsia="pl-PL"/>
        </w:rPr>
        <w:t>ę</w:t>
      </w:r>
      <w:r w:rsidRPr="00C102F2">
        <w:rPr>
          <w:rFonts w:ascii="Arial" w:eastAsia="Times New Roman" w:hAnsi="Arial" w:cs="Arial"/>
          <w:lang w:eastAsia="pl-PL"/>
        </w:rPr>
        <w:t xml:space="preserve"> danych zastanych (</w:t>
      </w:r>
      <w:proofErr w:type="spellStart"/>
      <w:r>
        <w:rPr>
          <w:rFonts w:ascii="Arial" w:eastAsia="Times New Roman" w:hAnsi="Arial" w:cs="Arial"/>
          <w:lang w:eastAsia="pl-PL"/>
        </w:rPr>
        <w:t>d</w:t>
      </w:r>
      <w:r w:rsidRPr="00C102F2">
        <w:rPr>
          <w:rFonts w:ascii="Arial" w:eastAsia="Times New Roman" w:hAnsi="Arial" w:cs="Arial"/>
          <w:lang w:eastAsia="pl-PL"/>
        </w:rPr>
        <w:t>esk</w:t>
      </w:r>
      <w:proofErr w:type="spellEnd"/>
      <w:r w:rsidRPr="00C102F2">
        <w:rPr>
          <w:rFonts w:ascii="Arial" w:eastAsia="Times New Roman" w:hAnsi="Arial" w:cs="Arial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lang w:eastAsia="pl-PL"/>
        </w:rPr>
        <w:t>r</w:t>
      </w:r>
      <w:r w:rsidRPr="00C102F2">
        <w:rPr>
          <w:rFonts w:ascii="Arial" w:eastAsia="Times New Roman" w:hAnsi="Arial" w:cs="Arial"/>
          <w:lang w:eastAsia="pl-PL"/>
        </w:rPr>
        <w:t>esearch</w:t>
      </w:r>
      <w:proofErr w:type="spellEnd"/>
      <w:r w:rsidRPr="00C102F2">
        <w:rPr>
          <w:rFonts w:ascii="Arial" w:eastAsia="Times New Roman" w:hAnsi="Arial" w:cs="Arial"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 xml:space="preserve"> jak</w:t>
      </w:r>
      <w:r>
        <w:rPr>
          <w:rFonts w:ascii="Arial" w:eastAsia="Times New Roman" w:hAnsi="Arial" w:cs="Arial"/>
          <w:lang w:eastAsia="pl-PL"/>
        </w:rPr>
        <w:t>o</w:t>
      </w:r>
      <w:r>
        <w:rPr>
          <w:rFonts w:ascii="Arial" w:eastAsia="Times New Roman" w:hAnsi="Arial" w:cs="Arial"/>
          <w:lang w:eastAsia="pl-PL"/>
        </w:rPr>
        <w:t xml:space="preserve"> jedyną lub jedną z metod wykorzystanych przy realizacji usług dotyczących </w:t>
      </w:r>
      <w:r w:rsidRPr="00290847">
        <w:rPr>
          <w:rFonts w:ascii="Arial" w:hAnsi="Arial" w:cs="Arial"/>
        </w:rPr>
        <w:t>stanu i perspektyw rozwoju</w:t>
      </w:r>
      <w:r>
        <w:rPr>
          <w:rFonts w:ascii="Arial" w:hAnsi="Arial" w:cs="Arial"/>
        </w:rPr>
        <w:t xml:space="preserve"> rynku pracy lub wybranej branży lub sektora / sektorów gospodarki.</w:t>
      </w:r>
    </w:p>
    <w:p w:rsidR="00C02F7B" w:rsidRDefault="00C02F7B" w:rsidP="00C02F7B">
      <w:pPr>
        <w:spacing w:after="120"/>
        <w:jc w:val="both"/>
        <w:rPr>
          <w:rFonts w:ascii="Arial" w:eastAsia="Times New Roman" w:hAnsi="Arial" w:cs="Arial"/>
          <w:lang w:eastAsia="pl-PL"/>
        </w:rPr>
      </w:pPr>
      <w:proofErr w:type="spellStart"/>
      <w:r w:rsidRPr="0087559C">
        <w:rPr>
          <w:rFonts w:ascii="Arial" w:hAnsi="Arial" w:cs="Arial"/>
        </w:rPr>
        <w:t>Desk</w:t>
      </w:r>
      <w:proofErr w:type="spellEnd"/>
      <w:r w:rsidRPr="0087559C">
        <w:rPr>
          <w:rFonts w:ascii="Arial" w:hAnsi="Arial" w:cs="Arial"/>
        </w:rPr>
        <w:t xml:space="preserve"> </w:t>
      </w:r>
      <w:proofErr w:type="spellStart"/>
      <w:r w:rsidRPr="0087559C">
        <w:rPr>
          <w:rFonts w:ascii="Arial" w:hAnsi="Arial" w:cs="Arial"/>
        </w:rPr>
        <w:t>Research</w:t>
      </w:r>
      <w:proofErr w:type="spellEnd"/>
      <w:r w:rsidRPr="0087559C">
        <w:rPr>
          <w:rFonts w:ascii="Arial" w:hAnsi="Arial" w:cs="Arial"/>
        </w:rPr>
        <w:t xml:space="preserve"> to analiza, weryfikacja i przetwarzanie wszelkiego rodzaju danych wtórnych, które są dostępne w czasie realizacji badania. </w:t>
      </w:r>
      <w:proofErr w:type="spellStart"/>
      <w:r w:rsidRPr="00C102F2">
        <w:rPr>
          <w:rFonts w:ascii="Arial" w:eastAsia="Times New Roman" w:hAnsi="Arial" w:cs="Arial"/>
          <w:u w:val="single"/>
          <w:lang w:eastAsia="pl-PL"/>
        </w:rPr>
        <w:t>Desk</w:t>
      </w:r>
      <w:proofErr w:type="spellEnd"/>
      <w:r w:rsidRPr="00C102F2">
        <w:rPr>
          <w:rFonts w:ascii="Arial" w:eastAsia="Times New Roman" w:hAnsi="Arial" w:cs="Arial"/>
          <w:u w:val="single"/>
          <w:lang w:eastAsia="pl-PL"/>
        </w:rPr>
        <w:t xml:space="preserve"> </w:t>
      </w:r>
      <w:proofErr w:type="spellStart"/>
      <w:r w:rsidRPr="00C102F2">
        <w:rPr>
          <w:rFonts w:ascii="Arial" w:eastAsia="Times New Roman" w:hAnsi="Arial" w:cs="Arial"/>
          <w:u w:val="single"/>
          <w:lang w:eastAsia="pl-PL"/>
        </w:rPr>
        <w:t>Research</w:t>
      </w:r>
      <w:proofErr w:type="spellEnd"/>
      <w:r w:rsidRPr="00C102F2">
        <w:rPr>
          <w:rFonts w:ascii="Arial" w:eastAsia="Times New Roman" w:hAnsi="Arial" w:cs="Arial"/>
          <w:u w:val="single"/>
          <w:lang w:eastAsia="pl-PL"/>
        </w:rPr>
        <w:t xml:space="preserve"> to metoda badawcza, która sprowadza się do analizy dostępnych źródeł danych, obejmującej w szczególności ich kompilację, wzajemną weryfikację i przetwarzanie</w:t>
      </w:r>
      <w:r w:rsidRPr="00C102F2">
        <w:rPr>
          <w:rFonts w:ascii="Arial" w:eastAsia="Times New Roman" w:hAnsi="Arial" w:cs="Arial"/>
          <w:lang w:eastAsia="pl-PL"/>
        </w:rPr>
        <w:t xml:space="preserve">. </w:t>
      </w:r>
      <w:r w:rsidRPr="00F85961">
        <w:rPr>
          <w:rFonts w:ascii="Arial" w:eastAsia="Times New Roman" w:hAnsi="Arial" w:cs="Arial"/>
          <w:lang w:eastAsia="pl-PL"/>
        </w:rPr>
        <w:t xml:space="preserve">Podstawę analizy </w:t>
      </w:r>
      <w:proofErr w:type="spellStart"/>
      <w:r>
        <w:rPr>
          <w:rFonts w:ascii="Arial" w:eastAsia="Times New Roman" w:hAnsi="Arial" w:cs="Arial"/>
          <w:lang w:eastAsia="pl-PL"/>
        </w:rPr>
        <w:t>d</w:t>
      </w:r>
      <w:r w:rsidRPr="00F85961">
        <w:rPr>
          <w:rFonts w:ascii="Arial" w:eastAsia="Times New Roman" w:hAnsi="Arial" w:cs="Arial"/>
          <w:lang w:eastAsia="pl-PL"/>
        </w:rPr>
        <w:t>esk</w:t>
      </w:r>
      <w:proofErr w:type="spellEnd"/>
      <w:r w:rsidRPr="00F85961">
        <w:rPr>
          <w:rFonts w:ascii="Arial" w:eastAsia="Times New Roman" w:hAnsi="Arial" w:cs="Arial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lang w:eastAsia="pl-PL"/>
        </w:rPr>
        <w:t>r</w:t>
      </w:r>
      <w:r w:rsidRPr="00F85961">
        <w:rPr>
          <w:rFonts w:ascii="Arial" w:eastAsia="Times New Roman" w:hAnsi="Arial" w:cs="Arial"/>
          <w:lang w:eastAsia="pl-PL"/>
        </w:rPr>
        <w:t>esearch</w:t>
      </w:r>
      <w:proofErr w:type="spellEnd"/>
      <w:r w:rsidRPr="00F85961">
        <w:rPr>
          <w:rFonts w:ascii="Arial" w:eastAsia="Times New Roman" w:hAnsi="Arial" w:cs="Arial"/>
          <w:lang w:eastAsia="pl-PL"/>
        </w:rPr>
        <w:t xml:space="preserve"> stanowią </w:t>
      </w:r>
      <w:r w:rsidRPr="00F85961">
        <w:rPr>
          <w:rFonts w:ascii="Arial" w:eastAsia="Times New Roman" w:hAnsi="Arial" w:cs="Arial"/>
          <w:lang w:eastAsia="pl-PL"/>
        </w:rPr>
        <w:lastRenderedPageBreak/>
        <w:t>najczęściej dokumenty statystyki publicznej</w:t>
      </w:r>
      <w:r>
        <w:rPr>
          <w:rFonts w:ascii="Arial" w:eastAsia="Times New Roman" w:hAnsi="Arial" w:cs="Arial"/>
          <w:lang w:eastAsia="pl-PL"/>
        </w:rPr>
        <w:t xml:space="preserve"> (GUS EUROSTAT)</w:t>
      </w:r>
      <w:r w:rsidRPr="00F85961">
        <w:rPr>
          <w:rFonts w:ascii="Arial" w:eastAsia="Times New Roman" w:hAnsi="Arial" w:cs="Arial"/>
          <w:lang w:eastAsia="pl-PL"/>
        </w:rPr>
        <w:t>, roczniki statystyczne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F85961">
        <w:rPr>
          <w:rFonts w:ascii="Arial" w:eastAsia="Times New Roman" w:hAnsi="Arial" w:cs="Arial"/>
          <w:lang w:eastAsia="pl-PL"/>
        </w:rPr>
        <w:t>sprawozdania, analizy i publikacje</w:t>
      </w:r>
      <w:r>
        <w:rPr>
          <w:rFonts w:ascii="Arial" w:eastAsia="Times New Roman" w:hAnsi="Arial" w:cs="Arial"/>
          <w:lang w:eastAsia="pl-PL"/>
        </w:rPr>
        <w:t xml:space="preserve"> branżowe / specjalistyczne</w:t>
      </w:r>
      <w:r w:rsidRPr="00F85961"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 xml:space="preserve">materiały klienta (wcześniejsze badania, dane wewnętrze), </w:t>
      </w:r>
      <w:r w:rsidRPr="00F920E9">
        <w:rPr>
          <w:rFonts w:ascii="Arial" w:hAnsi="Arial" w:cs="Arial"/>
        </w:rPr>
        <w:t>bilanse i sprawozdania finansowe, dokumentacja prawna</w:t>
      </w:r>
      <w:r>
        <w:rPr>
          <w:rFonts w:ascii="Arial" w:hAnsi="Arial" w:cs="Arial"/>
        </w:rPr>
        <w:t>, publikacje prasowe, ogólnodostępne materiały zamieszczone w Internecie.</w:t>
      </w:r>
    </w:p>
    <w:p w:rsidR="00C02F7B" w:rsidRPr="00824852" w:rsidRDefault="00C02F7B" w:rsidP="00C02F7B">
      <w:pPr>
        <w:spacing w:after="100" w:afterAutospacing="1"/>
        <w:jc w:val="both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hAnsi="Arial" w:cs="Arial"/>
        </w:rPr>
        <w:t xml:space="preserve">Zamawiający oczekuje więc, </w:t>
      </w:r>
      <w:r>
        <w:rPr>
          <w:rFonts w:ascii="Arial" w:hAnsi="Arial" w:cs="Arial"/>
        </w:rPr>
        <w:t>ż</w:t>
      </w:r>
      <w:r>
        <w:rPr>
          <w:rFonts w:ascii="Arial" w:hAnsi="Arial" w:cs="Arial"/>
        </w:rPr>
        <w:t xml:space="preserve">e analizy danych zastanych zrealizowane w ramach wykazanych usług zawierały kompilację dostępnych dokumentów/sprawozdań/ publikacji w czasie trwania badania, które pozwalały na wyczerpujące opisanie przedmiotu usługi w kontekście </w:t>
      </w:r>
      <w:r w:rsidRPr="00AC2940">
        <w:rPr>
          <w:rFonts w:ascii="Arial" w:hAnsi="Arial" w:cs="Arial"/>
          <w:u w:val="single"/>
        </w:rPr>
        <w:t>stanu i perspektyw</w:t>
      </w:r>
      <w:r>
        <w:rPr>
          <w:rFonts w:ascii="Arial" w:hAnsi="Arial" w:cs="Arial"/>
        </w:rPr>
        <w:t xml:space="preserve"> rozwoju </w:t>
      </w:r>
      <w:r w:rsidRPr="00290847">
        <w:rPr>
          <w:rFonts w:ascii="Arial" w:hAnsi="Arial" w:cs="Arial"/>
        </w:rPr>
        <w:t>rynku pracy lub wybranej branży lub sektora</w:t>
      </w:r>
      <w:r>
        <w:rPr>
          <w:rFonts w:ascii="Arial" w:hAnsi="Arial" w:cs="Arial"/>
        </w:rPr>
        <w:t> </w:t>
      </w:r>
      <w:r w:rsidRPr="00290847">
        <w:rPr>
          <w:rFonts w:ascii="Arial" w:hAnsi="Arial" w:cs="Arial"/>
        </w:rPr>
        <w:t>/</w:t>
      </w:r>
      <w:r>
        <w:rPr>
          <w:rFonts w:ascii="Arial" w:hAnsi="Arial" w:cs="Arial"/>
        </w:rPr>
        <w:t> </w:t>
      </w:r>
      <w:r w:rsidRPr="00290847">
        <w:rPr>
          <w:rFonts w:ascii="Arial" w:hAnsi="Arial" w:cs="Arial"/>
        </w:rPr>
        <w:t>sektorów gospodarki</w:t>
      </w:r>
      <w:r>
        <w:rPr>
          <w:rFonts w:ascii="Arial" w:hAnsi="Arial" w:cs="Arial"/>
        </w:rPr>
        <w:t xml:space="preserve"> i wypracowanie wniosków na temat badanego problemu</w:t>
      </w:r>
      <w:r w:rsidRPr="0029084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Zamawiający oczekuje, że w wykazanych usługach badawczych metoda </w:t>
      </w:r>
      <w:proofErr w:type="spellStart"/>
      <w:r>
        <w:rPr>
          <w:rFonts w:ascii="Arial" w:hAnsi="Arial" w:cs="Arial"/>
        </w:rPr>
        <w:t>desk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research</w:t>
      </w:r>
      <w:proofErr w:type="spellEnd"/>
      <w:r>
        <w:rPr>
          <w:rFonts w:ascii="Arial" w:hAnsi="Arial" w:cs="Arial"/>
        </w:rPr>
        <w:t xml:space="preserve"> </w:t>
      </w:r>
      <w:r w:rsidRPr="00824852">
        <w:rPr>
          <w:rFonts w:ascii="Arial" w:hAnsi="Arial" w:cs="Arial"/>
        </w:rPr>
        <w:t>stanowiła metodę pozyskania i analizy danych zastanych jako główną wybraną metodę badawczą lub miała formę uzupełniającą (w ramach triangulacji metodologicznej)</w:t>
      </w:r>
      <w:r>
        <w:rPr>
          <w:rFonts w:ascii="Arial" w:hAnsi="Arial" w:cs="Arial"/>
        </w:rPr>
        <w:t>,</w:t>
      </w:r>
      <w:r w:rsidRPr="00824852">
        <w:rPr>
          <w:rFonts w:ascii="Arial" w:hAnsi="Arial" w:cs="Arial"/>
        </w:rPr>
        <w:t xml:space="preserve"> ale nadal </w:t>
      </w:r>
      <w:r w:rsidRPr="00824852">
        <w:rPr>
          <w:rFonts w:ascii="Arial" w:hAnsi="Arial" w:cs="Arial"/>
          <w:u w:val="single"/>
        </w:rPr>
        <w:t>stanowiła pełną analizę danych zastanych</w:t>
      </w:r>
      <w:r>
        <w:rPr>
          <w:rFonts w:ascii="Arial" w:hAnsi="Arial" w:cs="Arial"/>
          <w:u w:val="single"/>
        </w:rPr>
        <w:t xml:space="preserve"> </w:t>
      </w:r>
      <w:r w:rsidRPr="008C4D29">
        <w:rPr>
          <w:rFonts w:ascii="Arial" w:hAnsi="Arial" w:cs="Arial"/>
        </w:rPr>
        <w:t xml:space="preserve">(nie korzystano z </w:t>
      </w:r>
      <w:r>
        <w:rPr>
          <w:rFonts w:ascii="Arial" w:hAnsi="Arial" w:cs="Arial"/>
        </w:rPr>
        <w:t>ni</w:t>
      </w:r>
      <w:r w:rsidRPr="008C4D29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pomocniczo np. w ramach wstępu / wprowadzenia do raportu</w:t>
      </w:r>
      <w:r w:rsidRPr="008C4D2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Analiza wykonana na jej podstawie stanowiła niezbędny element badania, </w:t>
      </w:r>
      <w:r w:rsidRPr="00824852">
        <w:rPr>
          <w:rFonts w:ascii="Arial" w:hAnsi="Arial" w:cs="Arial"/>
          <w:u w:val="single"/>
        </w:rPr>
        <w:t>który po</w:t>
      </w:r>
      <w:r>
        <w:rPr>
          <w:rFonts w:ascii="Arial" w:hAnsi="Arial" w:cs="Arial"/>
          <w:u w:val="single"/>
        </w:rPr>
        <w:t>z</w:t>
      </w:r>
      <w:r w:rsidRPr="00824852">
        <w:rPr>
          <w:rFonts w:ascii="Arial" w:hAnsi="Arial" w:cs="Arial"/>
          <w:u w:val="single"/>
        </w:rPr>
        <w:t>walał w całości lub częściowo na realizację celów badawczych postawionych w projekcie</w:t>
      </w:r>
      <w:r>
        <w:rPr>
          <w:rFonts w:ascii="Arial" w:hAnsi="Arial" w:cs="Arial"/>
          <w:u w:val="single"/>
        </w:rPr>
        <w:t xml:space="preserve"> i stanowił podstawę do wypracowania wniosków na temat badanego problemu</w:t>
      </w:r>
      <w:r w:rsidRPr="00824852">
        <w:rPr>
          <w:rFonts w:ascii="Arial" w:hAnsi="Arial" w:cs="Arial"/>
          <w:u w:val="single"/>
        </w:rPr>
        <w:t>.</w:t>
      </w:r>
    </w:p>
    <w:p w:rsidR="00C066F9" w:rsidRPr="0017339E" w:rsidRDefault="00C066F9" w:rsidP="00C066F9">
      <w:pPr>
        <w:spacing w:after="120"/>
        <w:rPr>
          <w:rFonts w:ascii="Arial" w:eastAsia="Times New Roman" w:hAnsi="Arial" w:cs="Arial"/>
          <w:lang w:eastAsia="pl-PL"/>
        </w:rPr>
      </w:pPr>
      <w:r w:rsidRPr="00E26702">
        <w:rPr>
          <w:rFonts w:ascii="Arial" w:eastAsia="Times New Roman" w:hAnsi="Arial" w:cs="Arial"/>
          <w:b/>
          <w:bCs/>
          <w:lang w:eastAsia="pl-PL"/>
        </w:rPr>
        <w:t xml:space="preserve">Pytanie </w:t>
      </w:r>
      <w:r>
        <w:rPr>
          <w:rFonts w:ascii="Arial" w:eastAsia="Times New Roman" w:hAnsi="Arial" w:cs="Arial"/>
          <w:b/>
          <w:bCs/>
          <w:lang w:eastAsia="pl-PL"/>
        </w:rPr>
        <w:t>2</w:t>
      </w:r>
    </w:p>
    <w:p w:rsidR="00C066F9" w:rsidRPr="006326E3" w:rsidRDefault="00C066F9" w:rsidP="00C066F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6326E3">
        <w:rPr>
          <w:rFonts w:ascii="Arial" w:eastAsia="Times New Roman" w:hAnsi="Arial" w:cs="Arial"/>
          <w:lang w:eastAsia="pl-PL"/>
        </w:rPr>
        <w:t xml:space="preserve">W jaki sposób powinniśmy rozumieć wymóg posiadania usługi o wartości </w:t>
      </w:r>
      <w:r>
        <w:rPr>
          <w:rFonts w:ascii="Arial" w:eastAsia="Times New Roman" w:hAnsi="Arial" w:cs="Arial"/>
          <w:lang w:eastAsia="pl-PL"/>
        </w:rPr>
        <w:br/>
      </w:r>
      <w:r w:rsidRPr="006326E3">
        <w:rPr>
          <w:rFonts w:ascii="Arial" w:eastAsia="Times New Roman" w:hAnsi="Arial" w:cs="Arial"/>
          <w:lang w:eastAsia="pl-PL"/>
        </w:rPr>
        <w:t>co najmniej 160 000,00 zł brutto, dotyczącej stanu i perspektyw rozwoju rynku pracy lub wybranej branży lub sektora/ów gospodarki – czy badanie to powinno dotyczyć także jak trzy badania wskazane w pkt. 1.1.1 SIWZ całkowicie dowolnej branży?</w:t>
      </w:r>
    </w:p>
    <w:p w:rsidR="00C066F9" w:rsidRDefault="00C066F9" w:rsidP="00C066F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066F9" w:rsidRDefault="00C066F9" w:rsidP="00C066F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566118">
        <w:rPr>
          <w:rFonts w:ascii="Arial" w:eastAsia="Times New Roman" w:hAnsi="Arial" w:cs="Arial"/>
          <w:b/>
          <w:lang w:eastAsia="pl-PL"/>
        </w:rPr>
        <w:t>Odpowiedź:</w:t>
      </w:r>
    </w:p>
    <w:p w:rsidR="00C02F7B" w:rsidRDefault="00C02F7B" w:rsidP="00C02F7B">
      <w:pPr>
        <w:spacing w:after="120"/>
        <w:jc w:val="both"/>
        <w:rPr>
          <w:rFonts w:ascii="Arial" w:hAnsi="Arial" w:cs="Arial"/>
        </w:rPr>
      </w:pPr>
      <w:r w:rsidRPr="00290847">
        <w:rPr>
          <w:rFonts w:ascii="Arial" w:hAnsi="Arial" w:cs="Arial"/>
        </w:rPr>
        <w:t xml:space="preserve">Warunek wykazania nabycia zdolności zawodowej Wykonawca spełni jeśli wykaże </w:t>
      </w:r>
      <w:r>
        <w:rPr>
          <w:rFonts w:ascii="Arial" w:hAnsi="Arial" w:cs="Arial"/>
        </w:rPr>
        <w:br/>
      </w:r>
      <w:r w:rsidRPr="00290847">
        <w:rPr>
          <w:rFonts w:ascii="Arial" w:hAnsi="Arial" w:cs="Arial"/>
        </w:rPr>
        <w:t xml:space="preserve">co najmniej </w:t>
      </w:r>
      <w:r>
        <w:rPr>
          <w:rFonts w:ascii="Arial" w:hAnsi="Arial" w:cs="Arial"/>
        </w:rPr>
        <w:t>1</w:t>
      </w:r>
      <w:r w:rsidRPr="00290847">
        <w:rPr>
          <w:rFonts w:ascii="Arial" w:hAnsi="Arial" w:cs="Arial"/>
        </w:rPr>
        <w:t xml:space="preserve"> usług</w:t>
      </w:r>
      <w:r>
        <w:rPr>
          <w:rFonts w:ascii="Arial" w:hAnsi="Arial" w:cs="Arial"/>
        </w:rPr>
        <w:t>ę</w:t>
      </w:r>
      <w:r w:rsidRPr="00290847">
        <w:rPr>
          <w:rFonts w:ascii="Arial" w:hAnsi="Arial" w:cs="Arial"/>
        </w:rPr>
        <w:t xml:space="preserve"> badawcz</w:t>
      </w:r>
      <w:r>
        <w:rPr>
          <w:rFonts w:ascii="Arial" w:hAnsi="Arial" w:cs="Arial"/>
        </w:rPr>
        <w:t>ą</w:t>
      </w:r>
      <w:r w:rsidRPr="00290847">
        <w:rPr>
          <w:rFonts w:ascii="Arial" w:hAnsi="Arial" w:cs="Arial"/>
        </w:rPr>
        <w:t xml:space="preserve"> zrealizowan</w:t>
      </w:r>
      <w:r>
        <w:rPr>
          <w:rFonts w:ascii="Arial" w:hAnsi="Arial" w:cs="Arial"/>
        </w:rPr>
        <w:t>ą</w:t>
      </w:r>
      <w:r w:rsidRPr="00290847">
        <w:rPr>
          <w:rFonts w:ascii="Arial" w:hAnsi="Arial" w:cs="Arial"/>
        </w:rPr>
        <w:t xml:space="preserve"> na poziomie regionu lub kraju </w:t>
      </w:r>
      <w:r>
        <w:rPr>
          <w:rFonts w:ascii="Arial" w:hAnsi="Arial" w:cs="Arial"/>
        </w:rPr>
        <w:t xml:space="preserve">o wartości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co najmniej 160 000.00 zł brutto</w:t>
      </w:r>
      <w:r w:rsidRPr="00290847">
        <w:rPr>
          <w:rFonts w:ascii="Arial" w:hAnsi="Arial" w:cs="Arial"/>
        </w:rPr>
        <w:t xml:space="preserve"> dotycząc</w:t>
      </w:r>
      <w:r>
        <w:rPr>
          <w:rFonts w:ascii="Arial" w:hAnsi="Arial" w:cs="Arial"/>
        </w:rPr>
        <w:t>ej</w:t>
      </w:r>
      <w:r w:rsidRPr="00290847">
        <w:rPr>
          <w:rFonts w:ascii="Arial" w:hAnsi="Arial" w:cs="Arial"/>
        </w:rPr>
        <w:t xml:space="preserve"> stanu i perspektyw rozwoju rynku pracy lub wybranej branży lub sektora/sektorów gospodarki.</w:t>
      </w:r>
    </w:p>
    <w:p w:rsidR="00C02F7B" w:rsidRDefault="00C02F7B" w:rsidP="00C02F7B">
      <w:pPr>
        <w:spacing w:after="0"/>
        <w:jc w:val="both"/>
        <w:rPr>
          <w:rFonts w:ascii="Arial" w:hAnsi="Arial" w:cs="Arial"/>
        </w:rPr>
      </w:pPr>
      <w:r w:rsidRPr="007A1986">
        <w:rPr>
          <w:rFonts w:ascii="Arial" w:hAnsi="Arial" w:cs="Arial"/>
        </w:rPr>
        <w:t xml:space="preserve">Zamawiający rozumie przez to </w:t>
      </w:r>
      <w:r>
        <w:rPr>
          <w:rFonts w:ascii="Arial" w:hAnsi="Arial" w:cs="Arial"/>
        </w:rPr>
        <w:t xml:space="preserve">wykazanie realizacji usługi badawczej o wartości co najmniej 160 000,00 zł brutto, zrealizowanej na poziomie regionu lub kraju, której przedmiotem była (tak jak w pkt. 1.1.1. SIWZ) </w:t>
      </w:r>
      <w:r w:rsidRPr="00290847">
        <w:rPr>
          <w:rFonts w:ascii="Arial" w:hAnsi="Arial" w:cs="Arial"/>
        </w:rPr>
        <w:t>usług</w:t>
      </w:r>
      <w:r>
        <w:rPr>
          <w:rFonts w:ascii="Arial" w:hAnsi="Arial" w:cs="Arial"/>
        </w:rPr>
        <w:t>a</w:t>
      </w:r>
      <w:r w:rsidRPr="00290847">
        <w:rPr>
          <w:rFonts w:ascii="Arial" w:hAnsi="Arial" w:cs="Arial"/>
        </w:rPr>
        <w:t xml:space="preserve"> dotycząc</w:t>
      </w:r>
      <w:r>
        <w:rPr>
          <w:rFonts w:ascii="Arial" w:hAnsi="Arial" w:cs="Arial"/>
        </w:rPr>
        <w:t>a</w:t>
      </w:r>
      <w:r w:rsidRPr="00290847">
        <w:rPr>
          <w:rFonts w:ascii="Arial" w:hAnsi="Arial" w:cs="Arial"/>
        </w:rPr>
        <w:t xml:space="preserve"> </w:t>
      </w:r>
      <w:r w:rsidRPr="00290847">
        <w:rPr>
          <w:rFonts w:ascii="Arial" w:hAnsi="Arial" w:cs="Arial"/>
          <w:u w:val="single"/>
        </w:rPr>
        <w:t>stanu i perspektyw rozwoju</w:t>
      </w:r>
      <w:r w:rsidRPr="00290847">
        <w:rPr>
          <w:rFonts w:ascii="Arial" w:hAnsi="Arial" w:cs="Arial"/>
        </w:rPr>
        <w:t xml:space="preserve"> rynku pracy lub wybranej branży lub sektora / sektorów gospodarki. Potwierdzeniem spełnienia tego warunku </w:t>
      </w:r>
      <w:r>
        <w:rPr>
          <w:rFonts w:ascii="Arial" w:hAnsi="Arial" w:cs="Arial"/>
        </w:rPr>
        <w:t>będzie</w:t>
      </w:r>
      <w:r w:rsidRPr="00290847">
        <w:rPr>
          <w:rFonts w:ascii="Arial" w:hAnsi="Arial" w:cs="Arial"/>
        </w:rPr>
        <w:t xml:space="preserve"> zatem usług</w:t>
      </w:r>
      <w:r>
        <w:rPr>
          <w:rFonts w:ascii="Arial" w:hAnsi="Arial" w:cs="Arial"/>
        </w:rPr>
        <w:t xml:space="preserve">a, której przedmiotem było </w:t>
      </w:r>
      <w:r w:rsidRPr="00290847">
        <w:rPr>
          <w:rFonts w:ascii="Arial" w:hAnsi="Arial" w:cs="Arial"/>
        </w:rPr>
        <w:t>badanie</w:t>
      </w:r>
      <w:r>
        <w:rPr>
          <w:rFonts w:ascii="Arial" w:hAnsi="Arial" w:cs="Arial"/>
        </w:rPr>
        <w:t>:</w:t>
      </w:r>
    </w:p>
    <w:p w:rsidR="00C02F7B" w:rsidRDefault="00C02F7B" w:rsidP="00C02F7B">
      <w:pPr>
        <w:pStyle w:val="Akapitzlist"/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7436F9">
        <w:rPr>
          <w:rFonts w:ascii="Arial" w:hAnsi="Arial" w:cs="Arial"/>
        </w:rPr>
        <w:t xml:space="preserve">stanu i perspektyw rozwoju </w:t>
      </w:r>
      <w:r>
        <w:rPr>
          <w:rFonts w:ascii="Arial" w:hAnsi="Arial" w:cs="Arial"/>
        </w:rPr>
        <w:t>rynku pracy</w:t>
      </w:r>
    </w:p>
    <w:p w:rsidR="00C02F7B" w:rsidRDefault="00C02F7B" w:rsidP="00C02F7B">
      <w:pPr>
        <w:pStyle w:val="Akapitzlist"/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7436F9">
        <w:rPr>
          <w:rFonts w:ascii="Arial" w:hAnsi="Arial" w:cs="Arial"/>
        </w:rPr>
        <w:t>stanu i perspektyw rozwoju wybranej (tj. dowolnej) branży</w:t>
      </w:r>
      <w:r>
        <w:rPr>
          <w:rFonts w:ascii="Arial" w:hAnsi="Arial" w:cs="Arial"/>
        </w:rPr>
        <w:t>,</w:t>
      </w:r>
    </w:p>
    <w:p w:rsidR="00C02F7B" w:rsidRDefault="00C02F7B" w:rsidP="00C02F7B">
      <w:pPr>
        <w:pStyle w:val="Akapitzlist"/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bookmarkStart w:id="0" w:name="_Hlk3537368"/>
      <w:r w:rsidRPr="007436F9">
        <w:rPr>
          <w:rFonts w:ascii="Arial" w:hAnsi="Arial" w:cs="Arial"/>
        </w:rPr>
        <w:t>stanu i perspektyw rozwoju wybrane</w:t>
      </w:r>
      <w:r>
        <w:rPr>
          <w:rFonts w:ascii="Arial" w:hAnsi="Arial" w:cs="Arial"/>
        </w:rPr>
        <w:t>go (tj. dowolnego)</w:t>
      </w:r>
      <w:r w:rsidRPr="007436F9">
        <w:rPr>
          <w:rFonts w:ascii="Arial" w:hAnsi="Arial" w:cs="Arial"/>
        </w:rPr>
        <w:t xml:space="preserve"> </w:t>
      </w:r>
      <w:bookmarkEnd w:id="0"/>
      <w:r w:rsidRPr="007436F9">
        <w:rPr>
          <w:rFonts w:ascii="Arial" w:hAnsi="Arial" w:cs="Arial"/>
        </w:rPr>
        <w:t>sektora / sektorów gospodarki.</w:t>
      </w:r>
    </w:p>
    <w:p w:rsidR="00C02F7B" w:rsidRPr="007436F9" w:rsidRDefault="00C02F7B" w:rsidP="00C02F7B">
      <w:pPr>
        <w:spacing w:after="120"/>
        <w:jc w:val="both"/>
        <w:rPr>
          <w:rFonts w:ascii="Arial" w:hAnsi="Arial" w:cs="Arial"/>
        </w:rPr>
      </w:pPr>
      <w:r w:rsidRPr="007436F9">
        <w:rPr>
          <w:rFonts w:ascii="Arial" w:hAnsi="Arial" w:cs="Arial"/>
        </w:rPr>
        <w:t xml:space="preserve">Problematyka </w:t>
      </w:r>
      <w:r>
        <w:rPr>
          <w:rFonts w:ascii="Arial" w:hAnsi="Arial" w:cs="Arial"/>
        </w:rPr>
        <w:t xml:space="preserve">wykazanej usługi </w:t>
      </w:r>
      <w:r w:rsidRPr="007436F9">
        <w:rPr>
          <w:rFonts w:ascii="Arial" w:hAnsi="Arial" w:cs="Arial"/>
        </w:rPr>
        <w:t>bada</w:t>
      </w:r>
      <w:r>
        <w:rPr>
          <w:rFonts w:ascii="Arial" w:hAnsi="Arial" w:cs="Arial"/>
        </w:rPr>
        <w:t>wczej</w:t>
      </w:r>
      <w:r w:rsidRPr="007436F9">
        <w:rPr>
          <w:rFonts w:ascii="Arial" w:hAnsi="Arial" w:cs="Arial"/>
        </w:rPr>
        <w:t xml:space="preserve"> wybranej branży</w:t>
      </w:r>
      <w:r>
        <w:rPr>
          <w:rFonts w:ascii="Arial" w:hAnsi="Arial" w:cs="Arial"/>
        </w:rPr>
        <w:t xml:space="preserve"> lub sektora / sektorów gospodarki</w:t>
      </w:r>
      <w:r w:rsidRPr="007436F9">
        <w:rPr>
          <w:rFonts w:ascii="Arial" w:hAnsi="Arial" w:cs="Arial"/>
        </w:rPr>
        <w:t xml:space="preserve"> nie musi</w:t>
      </w:r>
      <w:r>
        <w:rPr>
          <w:rFonts w:ascii="Arial" w:hAnsi="Arial" w:cs="Arial"/>
        </w:rPr>
        <w:t>ała</w:t>
      </w:r>
      <w:r w:rsidRPr="007436F9">
        <w:rPr>
          <w:rFonts w:ascii="Arial" w:hAnsi="Arial" w:cs="Arial"/>
        </w:rPr>
        <w:t xml:space="preserve"> uwzględniać zagadnień rynku pracy lub sektora „srebrnej gospodarki”. </w:t>
      </w:r>
    </w:p>
    <w:p w:rsidR="00C02F7B" w:rsidRPr="007A1986" w:rsidRDefault="00C02F7B" w:rsidP="00C02F7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Warto podkreślić również, że Zamawiający wyklucza możliwość oceny usługi badawczej, która została zrealizowana dla ewaluacji wsparcia udzielonego w ramach projektów z wykorzystaniem środków unijnych dla potwierdzenia spełnienia warunku.</w:t>
      </w:r>
    </w:p>
    <w:p w:rsidR="00AE147D" w:rsidRPr="004A7A97" w:rsidRDefault="00AE147D" w:rsidP="00AE147D">
      <w:pPr>
        <w:spacing w:after="12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Barbara Wyrzykiewicz</w:t>
      </w:r>
    </w:p>
    <w:p w:rsidR="00AE147D" w:rsidRPr="004A7A97" w:rsidRDefault="00AE147D" w:rsidP="00AE147D">
      <w:pPr>
        <w:spacing w:after="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p.o. Kierownika </w:t>
      </w:r>
      <w:r w:rsidRPr="004A7A97">
        <w:rPr>
          <w:rFonts w:ascii="Arial" w:hAnsi="Arial" w:cs="Arial"/>
        </w:rPr>
        <w:br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Wydziału ds. Zamówień Publicznych</w:t>
      </w:r>
    </w:p>
    <w:p w:rsidR="00AE147D" w:rsidRPr="004A7A97" w:rsidRDefault="00AE147D" w:rsidP="00AE147D">
      <w:pPr>
        <w:spacing w:after="0"/>
        <w:ind w:left="3540" w:firstLine="708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>Wojewódzkiego Urzędu Pracy w Poznaniu</w:t>
      </w:r>
      <w:bookmarkStart w:id="1" w:name="_GoBack"/>
      <w:bookmarkEnd w:id="1"/>
    </w:p>
    <w:sectPr w:rsidR="00AE147D" w:rsidRPr="004A7A97" w:rsidSect="00C02F7B">
      <w:footerReference w:type="default" r:id="rId9"/>
      <w:headerReference w:type="first" r:id="rId10"/>
      <w:footerReference w:type="first" r:id="rId11"/>
      <w:pgSz w:w="11906" w:h="16838"/>
      <w:pgMar w:top="1134" w:right="1418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9C9" w:rsidRDefault="00F449C9" w:rsidP="000F60E7">
      <w:pPr>
        <w:spacing w:after="0" w:line="240" w:lineRule="auto"/>
      </w:pPr>
      <w:r>
        <w:separator/>
      </w:r>
    </w:p>
  </w:endnote>
  <w:endnote w:type="continuationSeparator" w:id="0">
    <w:p w:rsidR="00F449C9" w:rsidRDefault="00F449C9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9C9" w:rsidRDefault="00F449C9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7321CD" wp14:editId="07E471B8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6DA957E5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F449C9" w:rsidRPr="00FD0B5D" w:rsidRDefault="00F449C9" w:rsidP="008A6CC4">
    <w:pPr>
      <w:pStyle w:val="Stopka"/>
      <w:jc w:val="center"/>
      <w:rPr>
        <w:rFonts w:ascii="Arial" w:hAnsi="Arial" w:cs="Arial"/>
        <w:sz w:val="20"/>
      </w:rPr>
    </w:pPr>
    <w:r w:rsidRPr="000D02D2">
      <w:rPr>
        <w:rFonts w:ascii="Arial" w:eastAsiaTheme="minorEastAsia" w:hAnsi="Arial" w:cs="Arial"/>
        <w:sz w:val="20"/>
        <w:lang w:eastAsia="pl-PL"/>
      </w:rPr>
      <w:t>ul. Szyperska 14, 61-754 Poznań, tel.: 61 846 38 78, faks: 61 846 37 20</w:t>
    </w:r>
    <w:r w:rsidRPr="000D02D2">
      <w:rPr>
        <w:rFonts w:ascii="Arial" w:eastAsiaTheme="minorEastAsia" w:hAnsi="Arial" w:cs="Arial"/>
        <w:sz w:val="20"/>
        <w:lang w:eastAsia="pl-PL"/>
      </w:rPr>
      <w:br/>
      <w:t>power.wuppoznan.praca.gov.pl, www.power.gov.pl</w:t>
    </w:r>
    <w:r w:rsidRPr="00C94F04">
      <w:rPr>
        <w:rFonts w:ascii="Arial" w:hAnsi="Arial" w:cs="Arial"/>
        <w:sz w:val="20"/>
      </w:rPr>
      <w:t xml:space="preserve"> </w:t>
    </w:r>
  </w:p>
  <w:p w:rsidR="00F449C9" w:rsidRPr="00FD0B5D" w:rsidRDefault="00F449C9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9C9" w:rsidRDefault="00F449C9" w:rsidP="00CA1116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103E91CC" wp14:editId="4B6C05EB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1778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" strokecolor="windowText">
              <o:lock v:ext="edit" shapetype="f"/>
            </v:line>
          </w:pict>
        </mc:Fallback>
      </mc:AlternateContent>
    </w:r>
  </w:p>
  <w:p w:rsidR="00F449C9" w:rsidRPr="00E14CD8" w:rsidRDefault="00F449C9" w:rsidP="00E50DE3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F449C9" w:rsidRDefault="00F449C9" w:rsidP="000E4B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9C9" w:rsidRDefault="00F449C9" w:rsidP="000F60E7">
      <w:pPr>
        <w:spacing w:after="0" w:line="240" w:lineRule="auto"/>
      </w:pPr>
      <w:r>
        <w:separator/>
      </w:r>
    </w:p>
  </w:footnote>
  <w:footnote w:type="continuationSeparator" w:id="0">
    <w:p w:rsidR="00F449C9" w:rsidRDefault="00F449C9" w:rsidP="000F60E7">
      <w:pPr>
        <w:spacing w:after="0" w:line="240" w:lineRule="auto"/>
      </w:pPr>
      <w:r>
        <w:continuationSeparator/>
      </w:r>
    </w:p>
  </w:footnote>
  <w:footnote w:id="1">
    <w:p w:rsidR="00C02F7B" w:rsidRPr="007538EB" w:rsidRDefault="00C02F7B" w:rsidP="00C02F7B">
      <w:pPr>
        <w:pStyle w:val="Tekstprzypisudolnego"/>
        <w:jc w:val="both"/>
        <w:rPr>
          <w:rFonts w:ascii="Arial" w:hAnsi="Arial" w:cs="Arial"/>
        </w:rPr>
      </w:pPr>
      <w:r w:rsidRPr="007538EB">
        <w:rPr>
          <w:rStyle w:val="Odwoanieprzypisudolnego"/>
          <w:rFonts w:ascii="Arial" w:hAnsi="Arial" w:cs="Arial"/>
        </w:rPr>
        <w:footnoteRef/>
      </w:r>
      <w:r w:rsidRPr="007538EB">
        <w:rPr>
          <w:rFonts w:ascii="Arial" w:hAnsi="Arial" w:cs="Arial"/>
        </w:rPr>
        <w:t xml:space="preserve"> </w:t>
      </w:r>
      <w:r w:rsidRPr="00CB49FB">
        <w:rPr>
          <w:rFonts w:ascii="Arial" w:hAnsi="Arial" w:cs="Arial"/>
          <w:b/>
        </w:rPr>
        <w:t>Branż</w:t>
      </w:r>
      <w:r w:rsidRPr="007538EB">
        <w:rPr>
          <w:rFonts w:ascii="Arial" w:hAnsi="Arial" w:cs="Arial"/>
        </w:rPr>
        <w:t>a - gałąź produkcji lub handlu obejmująca produkowane towary lub usługi jednego rodzaju.</w:t>
      </w:r>
    </w:p>
  </w:footnote>
  <w:footnote w:id="2">
    <w:p w:rsidR="00C02F7B" w:rsidRDefault="00C02F7B" w:rsidP="00C02F7B">
      <w:pPr>
        <w:pStyle w:val="Tekstprzypisudolnego"/>
        <w:jc w:val="both"/>
      </w:pPr>
      <w:r w:rsidRPr="007538EB">
        <w:rPr>
          <w:rStyle w:val="Odwoanieprzypisudolnego"/>
          <w:rFonts w:ascii="Arial" w:hAnsi="Arial" w:cs="Arial"/>
        </w:rPr>
        <w:footnoteRef/>
      </w:r>
      <w:r w:rsidRPr="007538EB">
        <w:rPr>
          <w:rFonts w:ascii="Arial" w:hAnsi="Arial" w:cs="Arial"/>
        </w:rPr>
        <w:t xml:space="preserve"> </w:t>
      </w:r>
      <w:r w:rsidRPr="00CB49FB">
        <w:rPr>
          <w:rFonts w:ascii="Arial" w:hAnsi="Arial" w:cs="Arial"/>
          <w:b/>
        </w:rPr>
        <w:t>Sektor gospodarki</w:t>
      </w:r>
      <w:r w:rsidRPr="007538EB">
        <w:rPr>
          <w:rFonts w:ascii="Arial" w:hAnsi="Arial" w:cs="Arial"/>
        </w:rPr>
        <w:t xml:space="preserve"> - część gospodarki wydzielona ze względu na określony typ własności, produkcji lub usług.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iatkatabeli1"/>
      <w:tblW w:w="10697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2835"/>
      <w:gridCol w:w="5593"/>
    </w:tblGrid>
    <w:tr w:rsidR="00F449C9" w:rsidRPr="00012F72" w:rsidTr="00BF24F6">
      <w:trPr>
        <w:trHeight w:val="1413"/>
      </w:trPr>
      <w:tc>
        <w:tcPr>
          <w:tcW w:w="2269" w:type="dxa"/>
        </w:tcPr>
        <w:p w:rsidR="00F449C9" w:rsidRPr="00012F72" w:rsidRDefault="00F449C9" w:rsidP="00BF24F6">
          <w:pPr>
            <w:rPr>
              <w:sz w:val="8"/>
            </w:rPr>
          </w:pPr>
          <w:r w:rsidRPr="00012F72"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74624" behindDoc="0" locked="0" layoutInCell="1" allowOverlap="1" wp14:anchorId="61EB54D1" wp14:editId="1C21BFE0">
                <wp:simplePos x="0" y="0"/>
                <wp:positionH relativeFrom="column">
                  <wp:posOffset>35560</wp:posOffset>
                </wp:positionH>
                <wp:positionV relativeFrom="page">
                  <wp:posOffset>168275</wp:posOffset>
                </wp:positionV>
                <wp:extent cx="1095375" cy="572135"/>
                <wp:effectExtent l="0" t="0" r="9525" b="0"/>
                <wp:wrapSquare wrapText="bothSides"/>
                <wp:docPr id="3" name="Obraz 3" descr="C:\Users\a.piochacz\Desktop\Broszura Dobre praktyki 2017\Wysłane do Wykonawcy\logotypy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iochacz\Desktop\Broszura Dobre praktyki 2017\Wysłane do Wykonawcy\logotypy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F449C9" w:rsidRPr="00012F72" w:rsidRDefault="00F449C9" w:rsidP="00BF24F6">
          <w:r>
            <w:rPr>
              <w:noProof/>
              <w:lang w:eastAsia="pl-PL"/>
            </w:rPr>
            <mc:AlternateContent>
              <mc:Choice Requires="wps">
                <w:drawing>
                  <wp:anchor distT="4294967293" distB="4294967293" distL="114300" distR="114300" simplePos="0" relativeHeight="251671552" behindDoc="0" locked="0" layoutInCell="1" allowOverlap="1" wp14:anchorId="55CAC812" wp14:editId="5F6A3041">
                    <wp:simplePos x="0" y="0"/>
                    <wp:positionH relativeFrom="column">
                      <wp:posOffset>267970</wp:posOffset>
                    </wp:positionH>
                    <wp:positionV relativeFrom="paragraph">
                      <wp:posOffset>726439</wp:posOffset>
                    </wp:positionV>
                    <wp:extent cx="5810250" cy="0"/>
                    <wp:effectExtent l="0" t="0" r="0" b="0"/>
                    <wp:wrapNone/>
                    <wp:docPr id="30" name="Łącznik prosty 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8102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y 30" o:spid="_x0000_s1026" style="position:absolute;z-index:2516715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1.1pt,57.2pt" to="478.6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" strokecolor="windowText">
                    <o:lock v:ext="edit" shapetype="f"/>
                  </v:line>
                </w:pict>
              </mc:Fallback>
            </mc:AlternateContent>
          </w:r>
        </w:p>
      </w:tc>
      <w:tc>
        <w:tcPr>
          <w:tcW w:w="2835" w:type="dxa"/>
        </w:tcPr>
        <w:p w:rsidR="00F449C9" w:rsidRPr="00012F72" w:rsidRDefault="00F449C9" w:rsidP="00BF24F6">
          <w:r w:rsidRPr="00012F72"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73600" behindDoc="0" locked="0" layoutInCell="1" allowOverlap="1" wp14:anchorId="07CA2607" wp14:editId="71218A0B">
                <wp:simplePos x="0" y="0"/>
                <wp:positionH relativeFrom="column">
                  <wp:posOffset>-68580</wp:posOffset>
                </wp:positionH>
                <wp:positionV relativeFrom="page">
                  <wp:posOffset>210185</wp:posOffset>
                </wp:positionV>
                <wp:extent cx="1514475" cy="504825"/>
                <wp:effectExtent l="0" t="0" r="9525" b="9525"/>
                <wp:wrapSquare wrapText="bothSides"/>
                <wp:docPr id="2" name="Obraz 2" descr="C:\Users\a.piochacz\Desktop\2017\Znak barw pliki graficzne\Polski\Polski Poziom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.piochacz\Desktop\2017\Znak barw pliki graficzne\Polski\Polski Poziom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F449C9" w:rsidRPr="00012F72" w:rsidRDefault="00F449C9" w:rsidP="00BF24F6"/>
      </w:tc>
      <w:tc>
        <w:tcPr>
          <w:tcW w:w="5593" w:type="dxa"/>
        </w:tcPr>
        <w:p w:rsidR="00F449C9" w:rsidRPr="00012F72" w:rsidRDefault="00F449C9" w:rsidP="00BF24F6">
          <w:pPr>
            <w:ind w:firstLine="65"/>
            <w:jc w:val="right"/>
            <w:rPr>
              <w:sz w:val="6"/>
            </w:rPr>
          </w:pPr>
          <w:r w:rsidRPr="00012F72">
            <w:rPr>
              <w:noProof/>
              <w:lang w:eastAsia="pl-PL"/>
            </w:rPr>
            <w:drawing>
              <wp:anchor distT="0" distB="0" distL="114300" distR="114300" simplePos="0" relativeHeight="251675648" behindDoc="0" locked="0" layoutInCell="1" allowOverlap="1" wp14:anchorId="2EB9CE58" wp14:editId="292DD3AC">
                <wp:simplePos x="0" y="0"/>
                <wp:positionH relativeFrom="column">
                  <wp:posOffset>1273175</wp:posOffset>
                </wp:positionH>
                <wp:positionV relativeFrom="page">
                  <wp:posOffset>259715</wp:posOffset>
                </wp:positionV>
                <wp:extent cx="1562100" cy="481965"/>
                <wp:effectExtent l="0" t="0" r="0" b="0"/>
                <wp:wrapSquare wrapText="bothSides"/>
                <wp:docPr id="5" name="Obraz 5" descr="C:\Users\A489C~1.PIO\AppData\Local\Temp\$$_2A7F\Unia Europejska Europejskie Fundusze Strukturalne i Inwestycyjne\POZIOM\POLSKI\UE_EFSI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489C~1.PIO\AppData\Local\Temp\$$_2A7F\Unia Europejska Europejskie Fundusze Strukturalne i Inwestycyjne\POZIOM\POLSKI\UE_EFSI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012F72"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5E1E2ED2" wp14:editId="46F7171D">
                <wp:simplePos x="0" y="0"/>
                <wp:positionH relativeFrom="column">
                  <wp:posOffset>-25400</wp:posOffset>
                </wp:positionH>
                <wp:positionV relativeFrom="page">
                  <wp:posOffset>337820</wp:posOffset>
                </wp:positionV>
                <wp:extent cx="1066800" cy="299720"/>
                <wp:effectExtent l="0" t="0" r="0" b="5080"/>
                <wp:wrapSquare wrapText="bothSides"/>
                <wp:docPr id="6" name="Obraz 6" descr="C:\Users\a.piochacz\Desktop\2017\logotypy\Samorzad_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.piochacz\Desktop\2017\logotypy\Samorzad_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F449C9" w:rsidRPr="00012F72" w:rsidRDefault="00F449C9" w:rsidP="00BF24F6">
          <w:r w:rsidRPr="00012F72">
            <w:t xml:space="preserve">       </w:t>
          </w:r>
        </w:p>
        <w:p w:rsidR="00F449C9" w:rsidRPr="00012F72" w:rsidRDefault="00F449C9" w:rsidP="00BF24F6"/>
        <w:p w:rsidR="00F449C9" w:rsidRPr="00012F72" w:rsidRDefault="00F449C9" w:rsidP="00BF24F6"/>
        <w:p w:rsidR="00F449C9" w:rsidRPr="00012F72" w:rsidRDefault="00F449C9" w:rsidP="00BF24F6">
          <w:pPr>
            <w:tabs>
              <w:tab w:val="left" w:pos="1290"/>
            </w:tabs>
          </w:pPr>
          <w:r w:rsidRPr="00012F72">
            <w:tab/>
          </w:r>
        </w:p>
      </w:tc>
    </w:tr>
  </w:tbl>
  <w:p w:rsidR="00F449C9" w:rsidRPr="006326E3" w:rsidRDefault="00F449C9" w:rsidP="006326E3">
    <w:pPr>
      <w:tabs>
        <w:tab w:val="right" w:pos="9072"/>
      </w:tabs>
      <w:jc w:val="center"/>
      <w:rPr>
        <w:rFonts w:ascii="Calibri" w:eastAsia="Calibri" w:hAnsi="Calibri"/>
      </w:rPr>
    </w:pPr>
    <w:r w:rsidRPr="00CE46EB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1B83"/>
    <w:multiLevelType w:val="hybridMultilevel"/>
    <w:tmpl w:val="2AEE5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6">
    <w:nsid w:val="7B4E239B"/>
    <w:multiLevelType w:val="hybridMultilevel"/>
    <w:tmpl w:val="756E8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2DC8"/>
    <w:rsid w:val="00021497"/>
    <w:rsid w:val="000458B4"/>
    <w:rsid w:val="00052C22"/>
    <w:rsid w:val="00063770"/>
    <w:rsid w:val="00096766"/>
    <w:rsid w:val="000A2C70"/>
    <w:rsid w:val="000E4B55"/>
    <w:rsid w:val="000F60E7"/>
    <w:rsid w:val="00101C7B"/>
    <w:rsid w:val="00147235"/>
    <w:rsid w:val="00163B69"/>
    <w:rsid w:val="0017339E"/>
    <w:rsid w:val="00181495"/>
    <w:rsid w:val="001A0C1C"/>
    <w:rsid w:val="001E2E4E"/>
    <w:rsid w:val="001F4E42"/>
    <w:rsid w:val="00261470"/>
    <w:rsid w:val="002643D2"/>
    <w:rsid w:val="00280ED4"/>
    <w:rsid w:val="00283B95"/>
    <w:rsid w:val="002D53C6"/>
    <w:rsid w:val="003004E0"/>
    <w:rsid w:val="00334C83"/>
    <w:rsid w:val="00381A0F"/>
    <w:rsid w:val="003B58A5"/>
    <w:rsid w:val="003D7E10"/>
    <w:rsid w:val="003F603D"/>
    <w:rsid w:val="00404EC3"/>
    <w:rsid w:val="004311B5"/>
    <w:rsid w:val="00436C3A"/>
    <w:rsid w:val="00463AED"/>
    <w:rsid w:val="00477707"/>
    <w:rsid w:val="004B4D8B"/>
    <w:rsid w:val="004C1262"/>
    <w:rsid w:val="004C69AE"/>
    <w:rsid w:val="00512A02"/>
    <w:rsid w:val="00525813"/>
    <w:rsid w:val="00565115"/>
    <w:rsid w:val="00571A56"/>
    <w:rsid w:val="0058523A"/>
    <w:rsid w:val="00587AB0"/>
    <w:rsid w:val="005C1627"/>
    <w:rsid w:val="005D12EA"/>
    <w:rsid w:val="005D318D"/>
    <w:rsid w:val="005E2E05"/>
    <w:rsid w:val="005F7B27"/>
    <w:rsid w:val="006008B5"/>
    <w:rsid w:val="006326E3"/>
    <w:rsid w:val="006333C1"/>
    <w:rsid w:val="006464DD"/>
    <w:rsid w:val="00682BDE"/>
    <w:rsid w:val="006E2F8F"/>
    <w:rsid w:val="00714239"/>
    <w:rsid w:val="00757495"/>
    <w:rsid w:val="00777289"/>
    <w:rsid w:val="007B7D6A"/>
    <w:rsid w:val="007C6259"/>
    <w:rsid w:val="00814476"/>
    <w:rsid w:val="008258F3"/>
    <w:rsid w:val="008615F3"/>
    <w:rsid w:val="00895815"/>
    <w:rsid w:val="008A07BB"/>
    <w:rsid w:val="008A6CC4"/>
    <w:rsid w:val="008C59E3"/>
    <w:rsid w:val="008D2735"/>
    <w:rsid w:val="008D294D"/>
    <w:rsid w:val="0092151A"/>
    <w:rsid w:val="00941E1F"/>
    <w:rsid w:val="00946125"/>
    <w:rsid w:val="00976831"/>
    <w:rsid w:val="009927BF"/>
    <w:rsid w:val="009D7C53"/>
    <w:rsid w:val="009F6D4E"/>
    <w:rsid w:val="00A04891"/>
    <w:rsid w:val="00A231D9"/>
    <w:rsid w:val="00A62B1F"/>
    <w:rsid w:val="00A9752E"/>
    <w:rsid w:val="00AB4ED6"/>
    <w:rsid w:val="00AC00B6"/>
    <w:rsid w:val="00AC73BA"/>
    <w:rsid w:val="00AE147D"/>
    <w:rsid w:val="00B013B4"/>
    <w:rsid w:val="00B05889"/>
    <w:rsid w:val="00B36CA4"/>
    <w:rsid w:val="00B508F0"/>
    <w:rsid w:val="00B55BDC"/>
    <w:rsid w:val="00BA3D54"/>
    <w:rsid w:val="00BB0E24"/>
    <w:rsid w:val="00BE6E3F"/>
    <w:rsid w:val="00BF24F6"/>
    <w:rsid w:val="00C02F7B"/>
    <w:rsid w:val="00C066F9"/>
    <w:rsid w:val="00C67AD9"/>
    <w:rsid w:val="00C85228"/>
    <w:rsid w:val="00C94F04"/>
    <w:rsid w:val="00CA1116"/>
    <w:rsid w:val="00CC62EC"/>
    <w:rsid w:val="00CE33CD"/>
    <w:rsid w:val="00D072E3"/>
    <w:rsid w:val="00D10A35"/>
    <w:rsid w:val="00D925BE"/>
    <w:rsid w:val="00DA025A"/>
    <w:rsid w:val="00DC3B80"/>
    <w:rsid w:val="00DD254A"/>
    <w:rsid w:val="00DE6EA0"/>
    <w:rsid w:val="00E173F4"/>
    <w:rsid w:val="00E26702"/>
    <w:rsid w:val="00E50DE3"/>
    <w:rsid w:val="00E60DFD"/>
    <w:rsid w:val="00E94015"/>
    <w:rsid w:val="00ED703A"/>
    <w:rsid w:val="00F12239"/>
    <w:rsid w:val="00F23DD9"/>
    <w:rsid w:val="00F449C9"/>
    <w:rsid w:val="00F63E45"/>
    <w:rsid w:val="00FB3A2D"/>
    <w:rsid w:val="00FD0B5D"/>
    <w:rsid w:val="00FD1F80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339E"/>
    <w:rPr>
      <w:b/>
      <w:bCs/>
    </w:rPr>
  </w:style>
  <w:style w:type="character" w:customStyle="1" w:styleId="AkapitzlistZnak">
    <w:name w:val="Akapit z listą Znak"/>
    <w:link w:val="Akapitzlist"/>
    <w:uiPriority w:val="34"/>
    <w:rsid w:val="001A0C1C"/>
  </w:style>
  <w:style w:type="table" w:customStyle="1" w:styleId="Siatkatabeli1">
    <w:name w:val="Siatka tabeli1"/>
    <w:basedOn w:val="Standardowy"/>
    <w:uiPriority w:val="59"/>
    <w:rsid w:val="006326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ze">
    <w:name w:val="size"/>
    <w:basedOn w:val="Domylnaczcionkaakapitu"/>
    <w:rsid w:val="006326E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66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66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66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339E"/>
    <w:rPr>
      <w:b/>
      <w:bCs/>
    </w:rPr>
  </w:style>
  <w:style w:type="character" w:customStyle="1" w:styleId="AkapitzlistZnak">
    <w:name w:val="Akapit z listą Znak"/>
    <w:link w:val="Akapitzlist"/>
    <w:uiPriority w:val="34"/>
    <w:rsid w:val="001A0C1C"/>
  </w:style>
  <w:style w:type="table" w:customStyle="1" w:styleId="Siatkatabeli1">
    <w:name w:val="Siatka tabeli1"/>
    <w:basedOn w:val="Standardowy"/>
    <w:uiPriority w:val="59"/>
    <w:rsid w:val="006326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ze">
    <w:name w:val="size"/>
    <w:basedOn w:val="Domylnaczcionkaakapitu"/>
    <w:rsid w:val="006326E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66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66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66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4F828-4326-47F6-9421-ACF9607F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7</cp:revision>
  <cp:lastPrinted>2019-03-15T10:43:00Z</cp:lastPrinted>
  <dcterms:created xsi:type="dcterms:W3CDTF">2019-03-14T09:22:00Z</dcterms:created>
  <dcterms:modified xsi:type="dcterms:W3CDTF">2019-03-15T10:49:00Z</dcterms:modified>
</cp:coreProperties>
</file>